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comments.xml" ContentType="application/vnd.openxmlformats-officedocument.wordprocessingml.comments+xml"/>
  <Override PartName="/word/footnotes.xml" ContentType="application/vnd.openxmlformats-officedocument.wordprocessingml.footnotes+xml"/>
  <Override PartName="/word/media/image9.png" ContentType="image/png"/>
  <Override PartName="/word/media/image7.jpeg" ContentType="image/jpeg"/>
  <Override PartName="/word/media/image1.png" ContentType="image/png"/>
  <Override PartName="/word/media/image2.png" ContentType="image/png"/>
  <Override PartName="/word/media/image4.jpeg" ContentType="image/jpeg"/>
  <Override PartName="/word/media/image3.png" ContentType="image/png"/>
  <Override PartName="/word/media/image5.png" ContentType="image/png"/>
  <Override PartName="/word/media/image21.png" ContentType="image/png"/>
  <Override PartName="/word/media/image6.jpeg" ContentType="image/jpe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jpeg" ContentType="image/jpeg"/>
  <Override PartName="/word/media/image17.png" ContentType="image/png"/>
  <Override PartName="/word/media/image18.png" ContentType="image/png"/>
  <Override PartName="/word/media/image19.png" ContentType="image/png"/>
  <Override PartName="/word/media/image20.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otnotes.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rPr/>
      </w:pPr>
      <w:r>
        <w:rPr/>
        <w:drawing>
          <wp:anchor behindDoc="0" distT="0" distB="0" distL="0" distR="0" simplePos="0" locked="0" layoutInCell="1" allowOverlap="1" relativeHeight="2">
            <wp:simplePos x="0" y="0"/>
            <wp:positionH relativeFrom="column">
              <wp:posOffset>1431290</wp:posOffset>
            </wp:positionH>
            <wp:positionV relativeFrom="paragraph">
              <wp:posOffset>151130</wp:posOffset>
            </wp:positionV>
            <wp:extent cx="2018030" cy="16313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40" t="-174" r="-140" b="-174"/>
                    <a:stretch>
                      <a:fillRect/>
                    </a:stretch>
                  </pic:blipFill>
                  <pic:spPr bwMode="auto">
                    <a:xfrm>
                      <a:off x="0" y="0"/>
                      <a:ext cx="2018030" cy="1631315"/>
                    </a:xfrm>
                    <a:prstGeom prst="rect">
                      <a:avLst/>
                    </a:prstGeom>
                  </pic:spPr>
                </pic:pic>
              </a:graphicData>
            </a:graphic>
          </wp:anchor>
        </w:drawing>
      </w:r>
    </w:p>
    <w:p>
      <w:pPr>
        <w:pStyle w:val="Normal"/>
        <w:rPr>
          <w:rFonts w:ascii="Georgia" w:hAnsi="Georgia" w:eastAsia="Georgia" w:cs="Georgia"/>
        </w:rPr>
      </w:pPr>
      <w:r>
        <w:rPr>
          <w:rFonts w:eastAsia="Georgia" w:cs="Georgia" w:ascii="Georgia" w:hAnsi="Georgia"/>
        </w:rPr>
        <w:t xml:space="preserve"> </w:t>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rPr>
          <w:rFonts w:ascii="Georgia" w:hAnsi="Georgia" w:eastAsia="Georgia" w:cs="Georgia"/>
        </w:rPr>
      </w:pPr>
      <w:r>
        <w:rPr>
          <w:rFonts w:eastAsia="Georgia" w:cs="Georgia" w:ascii="Georgia" w:hAnsi="Georgia"/>
        </w:rPr>
      </w:r>
    </w:p>
    <w:p>
      <w:pPr>
        <w:pStyle w:val="Normal"/>
        <w:ind w:left="1134" w:right="1134" w:hanging="0"/>
        <w:jc w:val="center"/>
        <w:rPr>
          <w:rFonts w:ascii="Georgia" w:hAnsi="Georgia" w:eastAsia="Georgia" w:cs="Georgia"/>
          <w:i/>
          <w:i/>
          <w:iCs/>
          <w:sz w:val="16"/>
          <w:szCs w:val="16"/>
        </w:rPr>
      </w:pPr>
      <w:r>
        <w:rPr>
          <w:rFonts w:eastAsia="Georgia" w:cs="Georgia" w:ascii="Georgia" w:hAnsi="Georgia"/>
          <w:i/>
          <w:iCs/>
          <w:sz w:val="16"/>
          <w:szCs w:val="16"/>
        </w:rPr>
      </w:r>
    </w:p>
    <w:p>
      <w:pPr>
        <w:pStyle w:val="Normal"/>
        <w:ind w:left="1134" w:right="1134" w:hanging="0"/>
        <w:jc w:val="center"/>
        <w:rPr/>
      </w:pPr>
      <w:r>
        <w:rPr>
          <w:rFonts w:cs="Georgia" w:ascii="Georgia" w:hAnsi="Georgia"/>
          <w:i/>
          <w:iCs/>
          <w:sz w:val="16"/>
          <w:szCs w:val="16"/>
        </w:rPr>
        <w:t xml:space="preserve">A woodcut from </w:t>
      </w:r>
      <w:r>
        <w:rPr>
          <w:rFonts w:cs="Georgia" w:ascii="Georgia" w:hAnsi="Georgia"/>
          <w:sz w:val="16"/>
          <w:szCs w:val="16"/>
        </w:rPr>
        <w:t xml:space="preserve">'A </w:t>
      </w:r>
      <w:ins w:id="0" w:author="Unknown Author" w:date="2021-01-05T15:03:00Z">
        <w:r>
          <w:rPr>
            <w:rFonts w:cs="Georgia" w:ascii="Georgia" w:hAnsi="Georgia"/>
            <w:sz w:val="16"/>
            <w:szCs w:val="16"/>
          </w:rPr>
          <w:t xml:space="preserve">Very </w:t>
        </w:r>
      </w:ins>
      <w:r>
        <w:rPr>
          <w:rFonts w:cs="Georgia" w:ascii="Georgia" w:hAnsi="Georgia"/>
          <w:sz w:val="16"/>
          <w:szCs w:val="16"/>
        </w:rPr>
        <w:t>Moderne House-Keeping'</w:t>
      </w:r>
      <w:r>
        <w:rPr>
          <w:rFonts w:cs="Georgia" w:ascii="Georgia" w:hAnsi="Georgia"/>
          <w:i/>
          <w:iCs/>
          <w:sz w:val="16"/>
          <w:szCs w:val="16"/>
        </w:rPr>
        <w:t xml:space="preserve">, </w:t>
      </w:r>
    </w:p>
    <w:p>
      <w:pPr>
        <w:pStyle w:val="Normal"/>
        <w:ind w:left="1134" w:right="1134" w:hanging="0"/>
        <w:jc w:val="center"/>
        <w:rPr>
          <w:rFonts w:ascii="Georgia" w:hAnsi="Georgia" w:cs="Georgia"/>
          <w:i/>
          <w:i/>
          <w:iCs/>
          <w:sz w:val="16"/>
          <w:szCs w:val="16"/>
        </w:rPr>
      </w:pPr>
      <w:r>
        <w:rPr>
          <w:rFonts w:cs="Georgia" w:ascii="Georgia" w:hAnsi="Georgia"/>
          <w:i/>
          <w:iCs/>
          <w:sz w:val="16"/>
          <w:szCs w:val="16"/>
        </w:rPr>
        <w:t>a chapbook published in Sheffield by William Cryer, c.1760</w:t>
      </w:r>
    </w:p>
    <w:p>
      <w:pPr>
        <w:pStyle w:val="Normal"/>
        <w:rPr/>
      </w:pPr>
      <w:r>
        <w:rPr/>
      </w:r>
    </w:p>
    <w:p>
      <w:pPr>
        <w:pStyle w:val="TitlePage"/>
        <w:jc w:val="center"/>
        <w:rPr/>
      </w:pPr>
      <w:r>
        <w:rPr/>
      </w:r>
    </w:p>
    <w:p>
      <w:pPr>
        <w:pStyle w:val="TitlePage"/>
        <w:jc w:val="center"/>
        <w:rPr/>
      </w:pPr>
      <w:r>
        <w:rPr/>
      </w:r>
    </w:p>
    <w:p>
      <w:pPr>
        <w:pStyle w:val="TitlePage"/>
        <w:jc w:val="center"/>
        <w:rPr/>
      </w:pPr>
      <w:r>
        <w:rPr/>
      </w:r>
    </w:p>
    <w:p>
      <w:pPr>
        <w:pStyle w:val="TitlePage"/>
        <w:jc w:val="center"/>
        <w:rPr/>
      </w:pPr>
      <w:r>
        <w:rPr>
          <w:sz w:val="44"/>
          <w:szCs w:val="44"/>
        </w:rPr>
        <w:t xml:space="preserve">Project </w:t>
      </w:r>
      <w:r>
        <w:rPr>
          <w:rFonts w:cs="Courier New" w:ascii="Courier New" w:hAnsi="Courier New"/>
          <w:sz w:val="44"/>
          <w:szCs w:val="44"/>
        </w:rPr>
        <w:t>knole</w:t>
      </w:r>
    </w:p>
    <w:p>
      <w:pPr>
        <w:pStyle w:val="Normal"/>
        <w:jc w:val="center"/>
        <w:rPr>
          <w:rFonts w:ascii="Georgia" w:hAnsi="Georgia" w:cs="Georgia"/>
          <w:sz w:val="28"/>
          <w:szCs w:val="28"/>
        </w:rPr>
      </w:pPr>
      <w:r>
        <w:rPr>
          <w:rFonts w:cs="Georgia" w:ascii="Georgia" w:hAnsi="Georgia"/>
          <w:sz w:val="28"/>
          <w:szCs w:val="28"/>
        </w:rPr>
        <w:t>An Autocosmic Approach To Authoring</w:t>
      </w:r>
    </w:p>
    <w:p>
      <w:pPr>
        <w:pStyle w:val="Normal"/>
        <w:jc w:val="center"/>
        <w:rPr/>
      </w:pPr>
      <w:r>
        <w:rPr>
          <w:rFonts w:eastAsia="Georgia" w:cs="Georgia" w:ascii="Georgia" w:hAnsi="Georgia"/>
          <w:sz w:val="28"/>
          <w:szCs w:val="28"/>
        </w:rPr>
        <w:t xml:space="preserve"> </w:t>
      </w:r>
      <w:r>
        <w:rPr>
          <w:rFonts w:cs="Georgia" w:ascii="Georgia" w:hAnsi="Georgia"/>
          <w:sz w:val="28"/>
          <w:szCs w:val="28"/>
        </w:rPr>
        <w:t>Resonant Computational Characters</w:t>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rPr>
      </w:pPr>
      <w:r>
        <w:rPr>
          <w:rFonts w:cs="Georgia" w:ascii="Georgia" w:hAnsi="Georgia"/>
        </w:rPr>
        <w:t>Robert Paul Sherman</w:t>
      </w:r>
    </w:p>
    <w:p>
      <w:pPr>
        <w:pStyle w:val="Normal"/>
        <w:jc w:val="center"/>
        <w:rPr/>
      </w:pPr>
      <w:r>
        <w:rPr/>
      </w:r>
    </w:p>
    <w:p>
      <w:pPr>
        <w:pStyle w:val="Normal"/>
        <w:jc w:val="center"/>
        <w:rPr/>
      </w:pPr>
      <w:r>
        <w:rPr/>
      </w:r>
    </w:p>
    <w:p>
      <w:pPr>
        <w:pStyle w:val="Normal"/>
        <w:jc w:val="center"/>
        <w:rPr>
          <w:rFonts w:ascii="Georgia" w:hAnsi="Georgia" w:cs="Georgia"/>
        </w:rPr>
      </w:pPr>
      <w:r>
        <w:rPr>
          <w:rFonts w:cs="Georgia" w:ascii="Georgia" w:hAnsi="Georgia"/>
        </w:rPr>
      </w:r>
    </w:p>
    <w:p>
      <w:pPr>
        <w:pStyle w:val="Normal"/>
        <w:jc w:val="center"/>
        <w:rPr>
          <w:rFonts w:ascii="Georgia" w:hAnsi="Georgia" w:cs="Georgia"/>
        </w:rPr>
      </w:pPr>
      <w:r>
        <w:rPr>
          <w:rFonts w:cs="Georgia" w:ascii="Georgia" w:hAnsi="Georgia"/>
        </w:rPr>
      </w:r>
    </w:p>
    <w:p>
      <w:pPr>
        <w:pStyle w:val="Normal"/>
        <w:jc w:val="center"/>
        <w:rPr>
          <w:rFonts w:ascii="Georgia" w:hAnsi="Georgia" w:cs="Georgia"/>
        </w:rPr>
      </w:pPr>
      <w:r>
        <w:rPr>
          <w:rFonts w:cs="Georgia" w:ascii="Georgia" w:hAnsi="Georgia"/>
        </w:rPr>
        <w:t xml:space="preserve">A thesis submitted in partial fulfillment of the requirements </w:t>
      </w:r>
    </w:p>
    <w:p>
      <w:pPr>
        <w:pStyle w:val="Normal"/>
        <w:jc w:val="center"/>
        <w:rPr>
          <w:rFonts w:ascii="Georgia" w:hAnsi="Georgia" w:cs="Georgia"/>
        </w:rPr>
      </w:pPr>
      <w:r>
        <w:rPr>
          <w:rFonts w:cs="Georgia" w:ascii="Georgia" w:hAnsi="Georgia"/>
        </w:rPr>
        <w:t>for the degree of Doctor of Philosophy, Bath Spa University</w:t>
      </w:r>
    </w:p>
    <w:p>
      <w:pPr>
        <w:pStyle w:val="Normal"/>
        <w:jc w:val="center"/>
        <w:rPr>
          <w:rFonts w:ascii="Georgia" w:hAnsi="Georgia" w:cs="Georgia"/>
        </w:rPr>
      </w:pPr>
      <w:r>
        <w:rPr>
          <w:rFonts w:cs="Georgia" w:ascii="Georgia" w:hAnsi="Georgia"/>
        </w:rPr>
      </w:r>
    </w:p>
    <w:p>
      <w:pPr>
        <w:pStyle w:val="Normal"/>
        <w:jc w:val="center"/>
        <w:rPr/>
      </w:pPr>
      <w:r>
        <w:rPr>
          <w:rFonts w:cs="Georgia" w:ascii="Georgia" w:hAnsi="Georgia"/>
        </w:rPr>
        <w:t>School of</w:t>
      </w:r>
      <w:ins w:id="1" w:author="Unknown Author" w:date="2021-01-05T15:04:00Z">
        <w:r>
          <w:rPr>
            <w:rFonts w:cs="Georgia" w:ascii="Georgia" w:hAnsi="Georgia"/>
          </w:rPr>
          <w:t xml:space="preserve"> Creative Industries</w:t>
        </w:r>
      </w:ins>
      <w:del w:id="2" w:author="Unknown Author" w:date="2021-01-12T13:47:07Z">
        <w:r>
          <w:rPr>
            <w:rFonts w:cs="Georgia" w:ascii="Georgia" w:hAnsi="Georgia"/>
          </w:rPr>
          <w:commentReference w:id="0"/>
        </w:r>
      </w:del>
      <w:del w:id="3" w:author="Unknown Author" w:date="2021-01-05T15:04:00Z">
        <w:r>
          <w:rPr>
            <w:rFonts w:cs="Georgia" w:ascii="Georgia" w:hAnsi="Georgia"/>
          </w:rPr>
          <w:delText xml:space="preserve"> Humanities &amp; Cultural Industries</w:delText>
        </w:r>
      </w:del>
    </w:p>
    <w:p>
      <w:pPr>
        <w:pStyle w:val="Normal"/>
        <w:jc w:val="center"/>
        <w:rPr>
          <w:rFonts w:ascii="Georgia" w:hAnsi="Georgia" w:cs="Georgia"/>
        </w:rPr>
      </w:pPr>
      <w:r>
        <w:rPr>
          <w:rFonts w:cs="Georgia" w:ascii="Georgia" w:hAnsi="Georgia"/>
        </w:rPr>
      </w:r>
    </w:p>
    <w:p>
      <w:pPr>
        <w:pStyle w:val="Normal"/>
        <w:jc w:val="center"/>
        <w:rPr>
          <w:rFonts w:ascii="Georgia" w:hAnsi="Georgia" w:cs="Georgia"/>
        </w:rPr>
      </w:pPr>
      <w:r>
        <w:rPr>
          <w:rFonts w:cs="Georgia" w:ascii="Georgia" w:hAnsi="Georgia"/>
        </w:rPr>
        <w:t>Bath Spa University,</w:t>
      </w:r>
    </w:p>
    <w:p>
      <w:pPr>
        <w:pStyle w:val="Normal"/>
        <w:jc w:val="center"/>
        <w:rPr>
          <w:rFonts w:ascii="Georgia" w:hAnsi="Georgia" w:cs="Georgia"/>
        </w:rPr>
      </w:pPr>
      <w:r>
        <w:rPr>
          <w:rFonts w:cs="Georgia" w:ascii="Georgia" w:hAnsi="Georgia"/>
        </w:rPr>
        <w:t>Newton Park,</w:t>
      </w:r>
    </w:p>
    <w:p>
      <w:pPr>
        <w:pStyle w:val="Normal"/>
        <w:jc w:val="center"/>
        <w:rPr>
          <w:rFonts w:ascii="Georgia" w:hAnsi="Georgia" w:cs="Georgia"/>
        </w:rPr>
      </w:pPr>
      <w:r>
        <w:rPr>
          <w:rFonts w:cs="Georgia" w:ascii="Georgia" w:hAnsi="Georgia"/>
        </w:rPr>
        <w:t>Newton St. Loe,</w:t>
      </w:r>
    </w:p>
    <w:p>
      <w:pPr>
        <w:pStyle w:val="Normal"/>
        <w:jc w:val="center"/>
        <w:rPr>
          <w:rFonts w:ascii="Georgia" w:hAnsi="Georgia" w:cs="Georgia"/>
        </w:rPr>
      </w:pPr>
      <w:r>
        <w:rPr>
          <w:rFonts w:cs="Georgia" w:ascii="Georgia" w:hAnsi="Georgia"/>
        </w:rPr>
        <w:t>Bath, UK</w:t>
      </w:r>
    </w:p>
    <w:p>
      <w:pPr>
        <w:pStyle w:val="Normal"/>
        <w:jc w:val="center"/>
        <w:rPr>
          <w:rFonts w:ascii="Georgia" w:hAnsi="Georgia" w:cs="Georgia"/>
        </w:rPr>
      </w:pPr>
      <w:r>
        <w:rPr>
          <w:rFonts w:cs="Georgia" w:ascii="Georgia" w:hAnsi="Georgia"/>
        </w:rPr>
        <w:t>BA2 9BN</w:t>
      </w:r>
    </w:p>
    <w:p>
      <w:pPr>
        <w:pStyle w:val="Normal"/>
        <w:jc w:val="center"/>
        <w:rPr>
          <w:rFonts w:ascii="Georgia" w:hAnsi="Georgia" w:cs="Georgia"/>
        </w:rPr>
      </w:pPr>
      <w:r>
        <w:rPr>
          <w:rFonts w:cs="Georgia" w:ascii="Georgia" w:hAnsi="Georgia"/>
        </w:rPr>
      </w:r>
    </w:p>
    <w:p>
      <w:pPr>
        <w:pStyle w:val="Normal"/>
        <w:jc w:val="center"/>
        <w:rPr>
          <w:rFonts w:ascii="Georgia" w:hAnsi="Georgia" w:cs="Georgia"/>
        </w:rPr>
      </w:pPr>
      <w:r>
        <w:rPr>
          <w:rFonts w:cs="Georgia" w:ascii="Georgia" w:hAnsi="Georgia"/>
        </w:rPr>
      </w:r>
    </w:p>
    <w:p>
      <w:pPr>
        <w:pStyle w:val="Normal"/>
        <w:jc w:val="center"/>
        <w:rPr>
          <w:rFonts w:ascii="Georgia" w:hAnsi="Georgia" w:cs="Georgia"/>
          <w:sz w:val="22"/>
          <w:szCs w:val="22"/>
        </w:rPr>
      </w:pPr>
      <w:r>
        <w:rPr>
          <w:rFonts w:cs="Georgia" w:ascii="Georgia" w:hAnsi="Georgia"/>
          <w:sz w:val="22"/>
          <w:szCs w:val="22"/>
        </w:rPr>
        <w:t xml:space="preserve">In joint supervision with the School of Science </w:t>
      </w:r>
    </w:p>
    <w:p>
      <w:pPr>
        <w:pStyle w:val="Normal"/>
        <w:jc w:val="center"/>
        <w:rPr>
          <w:rFonts w:ascii="Georgia" w:hAnsi="Georgia" w:cs="Georgia"/>
          <w:sz w:val="22"/>
          <w:szCs w:val="22"/>
        </w:rPr>
      </w:pPr>
      <w:r>
        <w:rPr>
          <w:rFonts w:cs="Georgia" w:ascii="Georgia" w:hAnsi="Georgia"/>
          <w:sz w:val="22"/>
          <w:szCs w:val="22"/>
        </w:rPr>
        <w:t xml:space="preserve">(Computer Science, Human-Computer Interaction) </w:t>
      </w:r>
    </w:p>
    <w:p>
      <w:pPr>
        <w:pStyle w:val="Normal"/>
        <w:jc w:val="center"/>
        <w:rPr>
          <w:rFonts w:ascii="Georgia" w:hAnsi="Georgia" w:cs="Georgia"/>
          <w:ins w:id="4" w:author="Unknown Author" w:date="2021-01-05T15:04:00Z"/>
          <w:sz w:val="22"/>
          <w:szCs w:val="22"/>
        </w:rPr>
      </w:pPr>
      <w:r>
        <w:rPr>
          <w:rFonts w:cs="Georgia" w:ascii="Georgia" w:hAnsi="Georgia"/>
          <w:sz w:val="22"/>
          <w:szCs w:val="22"/>
        </w:rPr>
        <w:t>at the University of Bath</w:t>
      </w:r>
    </w:p>
    <w:p>
      <w:pPr>
        <w:pStyle w:val="Normal"/>
        <w:jc w:val="center"/>
        <w:rPr>
          <w:rFonts w:ascii="Georgia" w:hAnsi="Georgia" w:cs="Georgia"/>
          <w:sz w:val="22"/>
          <w:szCs w:val="22"/>
          <w:del w:id="6" w:author="Microsoft Office User" w:date="2020-11-28T15:59:00Z"/>
        </w:rPr>
      </w:pPr>
      <w:del w:id="5" w:author="Microsoft Office User" w:date="2020-11-28T15:59:00Z">
        <w:r>
          <w:rPr>
            <w:rFonts w:cs="Georgia" w:ascii="Georgia" w:hAnsi="Georgia"/>
            <w:sz w:val="22"/>
            <w:szCs w:val="22"/>
          </w:rPr>
        </w:r>
      </w:del>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rPr>
      </w:pPr>
      <w:r>
        <w:rPr>
          <w:rFonts w:cs="Georgia" w:ascii="Georgia" w:hAnsi="Georgia"/>
        </w:rPr>
        <w:t>Supervised by Professor Kate Pullinger and Dr. Leon Watts</w:t>
      </w:r>
    </w:p>
    <w:p>
      <w:pPr>
        <w:pStyle w:val="Normal"/>
        <w:jc w:val="center"/>
        <w:rPr>
          <w:rFonts w:ascii="Georgia" w:hAnsi="Georgia" w:cs="Georgia"/>
          <w:sz w:val="28"/>
          <w:szCs w:val="28"/>
        </w:rPr>
      </w:pPr>
      <w:r>
        <w:rPr>
          <w:rFonts w:cs="Georgia" w:ascii="Georgia" w:hAnsi="Georgia"/>
          <w:sz w:val="28"/>
          <w:szCs w:val="28"/>
        </w:rPr>
      </w:r>
    </w:p>
    <w:p>
      <w:pPr>
        <w:pStyle w:val="Normal"/>
        <w:jc w:val="center"/>
        <w:rPr/>
      </w:pPr>
      <w:r>
        <w:rPr>
          <w:rFonts w:cs="Georgia" w:ascii="Georgia" w:hAnsi="Georgia"/>
        </w:rPr>
        <w:t>Submitted for Assessment February 202</w:t>
      </w:r>
      <w:ins w:id="7" w:author="Unknown Author" w:date="2021-01-05T15:04:00Z">
        <w:r>
          <w:rPr>
            <w:rFonts w:cs="Georgia" w:ascii="Georgia" w:hAnsi="Georgia"/>
          </w:rPr>
          <w:t>1</w:t>
        </w:r>
      </w:ins>
      <w:del w:id="8" w:author="Unknown Author" w:date="2021-01-12T13:47:07Z">
        <w:r>
          <w:rPr>
            <w:rFonts w:cs="Georgia" w:ascii="Georgia" w:hAnsi="Georgia"/>
          </w:rPr>
          <w:commentReference w:id="1"/>
        </w:r>
      </w:del>
      <w:del w:id="9" w:author="Unknown Author" w:date="2021-01-05T15:04:00Z">
        <w:r>
          <w:rPr>
            <w:rFonts w:cs="Georgia" w:ascii="Georgia" w:hAnsi="Georgia"/>
          </w:rPr>
          <w:delText>0</w:delText>
        </w:r>
      </w:del>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rPr>
      </w:pPr>
      <w:r>
        <w:rPr>
          <w:rFonts w:cs="Georgia" w:ascii="Georgia" w:hAnsi="Georgia"/>
          <w:sz w:val="28"/>
          <w:szCs w:val="28"/>
        </w:rPr>
      </w:r>
    </w:p>
    <w:p>
      <w:pPr>
        <w:pStyle w:val="Normal"/>
        <w:jc w:val="center"/>
        <w:rPr>
          <w:rFonts w:ascii="Georgia" w:hAnsi="Georgia" w:cs="Georgia"/>
          <w:sz w:val="28"/>
          <w:szCs w:val="28"/>
          <w:del w:id="11" w:author="Unknown Author" w:date="2021-01-12T16:05:35Z"/>
        </w:rPr>
      </w:pPr>
      <w:del w:id="10" w:author="Unknown Author" w:date="2021-01-12T16:05:35Z">
        <w:r>
          <w:rPr>
            <w:rFonts w:cs="Georgia" w:ascii="Georgia" w:hAnsi="Georgia"/>
            <w:sz w:val="28"/>
            <w:szCs w:val="28"/>
          </w:rPr>
        </w:r>
      </w:del>
    </w:p>
    <w:p>
      <w:pPr>
        <w:pStyle w:val="Normal"/>
        <w:jc w:val="center"/>
        <w:rPr>
          <w:rFonts w:ascii="Georgia" w:hAnsi="Georgia" w:cs="Georgia"/>
          <w:sz w:val="28"/>
          <w:szCs w:val="28"/>
        </w:rPr>
      </w:pPr>
      <w:r>
        <w:rPr>
          <w:rFonts w:cs="Georgia" w:ascii="Georgia" w:hAnsi="Georgia"/>
          <w:sz w:val="28"/>
          <w:szCs w:val="28"/>
        </w:rPr>
      </w:r>
    </w:p>
    <w:p>
      <w:pPr>
        <w:pStyle w:val="Normal"/>
        <w:ind w:left="567" w:right="567" w:hanging="0"/>
        <w:jc w:val="center"/>
        <w:rPr>
          <w:rFonts w:ascii="Georgia" w:hAnsi="Georgia" w:cs="Georgia"/>
          <w:b/>
          <w:b/>
          <w:bCs/>
          <w:sz w:val="28"/>
          <w:szCs w:val="28"/>
        </w:rPr>
      </w:pPr>
      <w:r>
        <w:rPr>
          <w:rFonts w:cs="Georgia" w:ascii="Georgia" w:hAnsi="Georgia"/>
          <w:b/>
          <w:bCs/>
          <w:sz w:val="28"/>
          <w:szCs w:val="28"/>
        </w:rPr>
        <w:t>Copyright Notice</w:t>
      </w:r>
    </w:p>
    <w:p>
      <w:pPr>
        <w:pStyle w:val="Normal"/>
        <w:ind w:left="567" w:right="567" w:hanging="0"/>
        <w:jc w:val="center"/>
        <w:rPr/>
      </w:pPr>
      <w:r>
        <w:rPr/>
      </w:r>
    </w:p>
    <w:p>
      <w:pPr>
        <w:pStyle w:val="Normal"/>
        <w:spacing w:lineRule="auto" w:line="360"/>
        <w:ind w:left="567" w:right="567" w:hanging="0"/>
        <w:jc w:val="both"/>
        <w:rPr>
          <w:rFonts w:ascii="Georgia" w:hAnsi="Georgia" w:cs="Georgia"/>
          <w:sz w:val="24"/>
          <w:szCs w:val="24"/>
        </w:rPr>
      </w:pPr>
      <w:r>
        <w:rPr>
          <w:rFonts w:cs="Georgia" w:ascii="Georgia" w:hAnsi="Georgia"/>
          <w:sz w:val="24"/>
          <w:szCs w:val="24"/>
          <w:rPrChange w:id="0" w:author="Unknown Author" w:date="2021-01-05T15:04:00Z"/>
        </w:rPr>
        <w:t>This copy has been supplied on the understanding that it is copyright material and that no quotation from the thesis may be published without proper acknowledgement. I have exercised reasonable care to ensure that my thesis is original, and does not, to the best of my knowledge, break any UK law or infringe on any third party's copyright or other intellectual property right.</w:t>
      </w:r>
    </w:p>
    <w:p>
      <w:pPr>
        <w:pStyle w:val="Normal"/>
        <w:ind w:left="2268" w:right="2268" w:hanging="0"/>
        <w:jc w:val="both"/>
        <w:rPr>
          <w:rFonts w:ascii="Georgia" w:hAnsi="Georgia" w:cs="Georgia"/>
          <w:sz w:val="24"/>
          <w:szCs w:val="24"/>
        </w:rPr>
      </w:pPr>
      <w:r>
        <w:rPr>
          <w:rFonts w:cs="Georgia" w:ascii="Georgia" w:hAnsi="Georgia"/>
          <w:sz w:val="24"/>
          <w:szCs w:val="24"/>
        </w:rPr>
      </w:r>
    </w:p>
    <w:p>
      <w:pPr>
        <w:pStyle w:val="Normal"/>
        <w:ind w:left="2268" w:right="2268" w:hanging="0"/>
        <w:jc w:val="both"/>
        <w:rPr>
          <w:rFonts w:ascii="Georgia" w:hAnsi="Georgia" w:cs="Georgia"/>
          <w:sz w:val="24"/>
          <w:szCs w:val="24"/>
        </w:rPr>
      </w:pPr>
      <w:r>
        <w:rPr>
          <w:rFonts w:cs="Georgia" w:ascii="Georgia" w:hAnsi="Georgia"/>
          <w:sz w:val="24"/>
          <w:szCs w:val="24"/>
        </w:rPr>
      </w:r>
    </w:p>
    <w:p>
      <w:pPr>
        <w:pStyle w:val="Normal"/>
        <w:ind w:left="2268" w:right="2268" w:hanging="0"/>
        <w:jc w:val="center"/>
        <w:rPr>
          <w:rFonts w:ascii="Georgia" w:hAnsi="Georgia" w:cs="Georgia"/>
          <w:b/>
          <w:b/>
          <w:bCs/>
          <w:sz w:val="28"/>
          <w:szCs w:val="28"/>
        </w:rPr>
      </w:pPr>
      <w:r>
        <w:rPr>
          <w:rFonts w:cs="Georgia" w:ascii="Georgia" w:hAnsi="Georgia"/>
          <w:b/>
          <w:bCs/>
          <w:sz w:val="28"/>
          <w:szCs w:val="28"/>
        </w:rPr>
      </w:r>
    </w:p>
    <w:p>
      <w:pPr>
        <w:pStyle w:val="Normal"/>
        <w:ind w:left="567" w:right="567" w:hanging="0"/>
        <w:jc w:val="center"/>
        <w:rPr>
          <w:rFonts w:ascii="Georgia" w:hAnsi="Georgia" w:cs="Georgia"/>
          <w:b/>
          <w:b/>
          <w:bCs/>
          <w:sz w:val="28"/>
          <w:szCs w:val="28"/>
        </w:rPr>
      </w:pPr>
      <w:r>
        <w:rPr>
          <w:rFonts w:cs="Georgia" w:ascii="Georgia" w:hAnsi="Georgia"/>
          <w:b/>
          <w:bCs/>
          <w:sz w:val="28"/>
          <w:szCs w:val="28"/>
        </w:rPr>
        <w:t xml:space="preserve">Declaration Of </w:t>
      </w:r>
    </w:p>
    <w:p>
      <w:pPr>
        <w:pStyle w:val="Normal"/>
        <w:ind w:left="567" w:right="567" w:hanging="0"/>
        <w:jc w:val="center"/>
        <w:rPr>
          <w:rFonts w:ascii="Georgia" w:hAnsi="Georgia" w:cs="Georgia"/>
          <w:b/>
          <w:b/>
          <w:bCs/>
          <w:sz w:val="28"/>
          <w:szCs w:val="28"/>
        </w:rPr>
      </w:pPr>
      <w:r>
        <w:rPr>
          <w:rFonts w:cs="Georgia" w:ascii="Georgia" w:hAnsi="Georgia"/>
          <w:b/>
          <w:bCs/>
          <w:sz w:val="28"/>
          <w:szCs w:val="28"/>
        </w:rPr>
        <w:t>Conflicting Interests</w:t>
      </w:r>
    </w:p>
    <w:p>
      <w:pPr>
        <w:pStyle w:val="Normal"/>
        <w:ind w:left="567" w:right="567" w:hanging="0"/>
        <w:jc w:val="center"/>
        <w:rPr/>
      </w:pPr>
      <w:r>
        <w:rPr/>
      </w:r>
    </w:p>
    <w:p>
      <w:pPr>
        <w:pStyle w:val="Normal"/>
        <w:spacing w:lineRule="auto" w:line="360"/>
        <w:ind w:left="567" w:right="567" w:hanging="0"/>
        <w:jc w:val="both"/>
        <w:rPr>
          <w:rFonts w:ascii="Georgia" w:hAnsi="Georgia" w:cs="Georgia"/>
          <w:sz w:val="24"/>
          <w:szCs w:val="24"/>
        </w:rPr>
      </w:pPr>
      <w:r>
        <w:rPr>
          <w:rFonts w:cs="Georgia" w:ascii="Georgia" w:hAnsi="Georgia"/>
          <w:sz w:val="24"/>
          <w:szCs w:val="24"/>
          <w:rPrChange w:id="0" w:author="Unknown Author" w:date="2021-01-05T15:08:00Z"/>
        </w:rPr>
        <w:t>The author is aware of no conflicting interests that would affect the integrity of this thesis.</w:t>
      </w:r>
    </w:p>
    <w:p>
      <w:pPr>
        <w:pStyle w:val="Normal"/>
        <w:ind w:left="2268" w:right="2268" w:hanging="0"/>
        <w:jc w:val="both"/>
        <w:rPr>
          <w:rFonts w:ascii="Georgia" w:hAnsi="Georgia" w:cs="Georgia"/>
        </w:rPr>
      </w:pPr>
      <w:r>
        <w:rPr>
          <w:rFonts w:cs="Georgia" w:ascii="Georgia" w:hAnsi="Georgia"/>
        </w:rPr>
      </w:r>
    </w:p>
    <w:p>
      <w:pPr>
        <w:pStyle w:val="Normal"/>
        <w:ind w:left="2268" w:right="2268" w:hanging="0"/>
        <w:jc w:val="center"/>
        <w:rPr>
          <w:rFonts w:ascii="Georgia" w:hAnsi="Georgia" w:cs="Georgia"/>
          <w:b/>
          <w:b/>
          <w:bCs/>
          <w:sz w:val="28"/>
          <w:szCs w:val="28"/>
        </w:rPr>
      </w:pPr>
      <w:r>
        <w:rPr>
          <w:rFonts w:cs="Georgia" w:ascii="Georgia" w:hAnsi="Georgia"/>
          <w:b/>
          <w:bCs/>
          <w:sz w:val="28"/>
          <w:szCs w:val="28"/>
        </w:rPr>
      </w:r>
    </w:p>
    <w:p>
      <w:pPr>
        <w:pStyle w:val="Normal"/>
        <w:ind w:left="2268" w:right="2268" w:hanging="0"/>
        <w:jc w:val="center"/>
        <w:rPr>
          <w:rFonts w:ascii="Georgia" w:hAnsi="Georgia" w:cs="Georgia"/>
          <w:b/>
          <w:b/>
          <w:bCs/>
          <w:sz w:val="28"/>
          <w:szCs w:val="28"/>
        </w:rPr>
      </w:pPr>
      <w:r>
        <w:rPr>
          <w:rFonts w:cs="Georgia" w:ascii="Georgia" w:hAnsi="Georgia"/>
          <w:b/>
          <w:bCs/>
          <w:sz w:val="28"/>
          <w:szCs w:val="28"/>
        </w:rPr>
      </w:r>
    </w:p>
    <w:p>
      <w:pPr>
        <w:pStyle w:val="Normal"/>
        <w:ind w:left="2268" w:right="2268" w:hanging="0"/>
        <w:jc w:val="both"/>
        <w:rPr>
          <w:rFonts w:ascii="Georgia" w:hAnsi="Georgia" w:cs="Georgia"/>
          <w:b/>
          <w:b/>
          <w:bCs/>
          <w:sz w:val="28"/>
          <w:szCs w:val="28"/>
        </w:rPr>
      </w:pPr>
      <w:r>
        <w:rPr>
          <w:rFonts w:cs="Georgia" w:ascii="Georgia" w:hAnsi="Georgia"/>
          <w:b/>
          <w:bCs/>
          <w:sz w:val="28"/>
          <w:szCs w:val="28"/>
        </w:rPr>
      </w:r>
    </w:p>
    <w:p>
      <w:pPr>
        <w:pStyle w:val="Normal"/>
        <w:ind w:left="2268" w:right="2268" w:hanging="0"/>
        <w:jc w:val="both"/>
        <w:rPr>
          <w:rFonts w:ascii="Georgia" w:hAnsi="Georgia" w:cs="Georgia"/>
          <w:b/>
          <w:b/>
          <w:bCs/>
          <w:sz w:val="28"/>
          <w:szCs w:val="28"/>
        </w:rPr>
      </w:pPr>
      <w:r>
        <w:rPr>
          <w:rFonts w:cs="Georgia" w:ascii="Georgia" w:hAnsi="Georgia"/>
          <w:b/>
          <w:bCs/>
          <w:sz w:val="28"/>
          <w:szCs w:val="28"/>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left="2268" w:right="2268" w:hanging="0"/>
        <w:jc w:val="both"/>
        <w:rPr>
          <w:rFonts w:ascii="Georgia" w:hAnsi="Georgia" w:cs="Georgia"/>
          <w:b/>
          <w:b/>
          <w:bCs/>
        </w:rPr>
      </w:pPr>
      <w:r>
        <w:rPr>
          <w:rFonts w:cs="Georgia" w:ascii="Georgia" w:hAnsi="Georgia"/>
          <w:b/>
          <w:bCs/>
        </w:rPr>
      </w:r>
    </w:p>
    <w:p>
      <w:pPr>
        <w:pStyle w:val="Normal"/>
        <w:ind w:right="2268" w:hanging="0"/>
        <w:jc w:val="both"/>
        <w:rPr>
          <w:rFonts w:ascii="Georgia" w:hAnsi="Georgia" w:cs="Georgia"/>
          <w:b/>
          <w:b/>
          <w:bCs/>
          <w:sz w:val="28"/>
          <w:szCs w:val="28"/>
          <w:del w:id="15" w:author="Unknown Author" w:date="2021-01-12T16:06:44Z"/>
        </w:rPr>
      </w:pPr>
      <w:del w:id="14" w:author="Unknown Author" w:date="2021-01-12T16:06:44Z">
        <w:r>
          <w:rPr>
            <w:rFonts w:cs="Georgia" w:ascii="Georgia" w:hAnsi="Georgia"/>
            <w:b/>
            <w:bCs/>
          </w:rPr>
        </w:r>
      </w:del>
    </w:p>
    <w:p>
      <w:pPr>
        <w:pStyle w:val="Normal"/>
        <w:ind w:left="2268" w:right="2268" w:hanging="0"/>
        <w:jc w:val="both"/>
        <w:rPr>
          <w:rFonts w:ascii="Georgia" w:hAnsi="Georgia" w:cs="Georgia"/>
          <w:b/>
          <w:b/>
          <w:bCs/>
          <w:del w:id="17" w:author="Unknown Author" w:date="2021-01-12T16:06:44Z"/>
        </w:rPr>
      </w:pPr>
      <w:del w:id="16" w:author="Unknown Author" w:date="2021-01-12T16:06:44Z">
        <w:r>
          <w:rPr>
            <w:rFonts w:cs="Georgia" w:ascii="Georgia" w:hAnsi="Georgia"/>
            <w:b/>
            <w:bCs/>
          </w:rPr>
        </w:r>
      </w:del>
    </w:p>
    <w:p>
      <w:pPr>
        <w:pStyle w:val="Normal"/>
        <w:ind w:left="2268" w:right="2268" w:hanging="0"/>
        <w:jc w:val="both"/>
        <w:rPr>
          <w:rFonts w:ascii="Georgia" w:hAnsi="Georgia" w:cs="Georgia"/>
          <w:b/>
          <w:b/>
          <w:bCs/>
          <w:del w:id="19" w:author="Unknown Author" w:date="2021-01-12T16:06:44Z"/>
        </w:rPr>
      </w:pPr>
      <w:del w:id="18" w:author="Unknown Author" w:date="2021-01-12T16:06:44Z">
        <w:r>
          <w:rPr>
            <w:rFonts w:cs="Georgia" w:ascii="Georgia" w:hAnsi="Georgia"/>
            <w:b/>
            <w:bCs/>
          </w:rPr>
        </w:r>
      </w:del>
    </w:p>
    <w:p>
      <w:pPr>
        <w:pStyle w:val="Normal"/>
        <w:ind w:left="2268" w:right="2268" w:hanging="0"/>
        <w:jc w:val="both"/>
        <w:rPr>
          <w:rFonts w:ascii="Georgia" w:hAnsi="Georgia" w:cs="Georgia"/>
          <w:b/>
          <w:b/>
          <w:bCs/>
          <w:del w:id="21" w:author="Unknown Author" w:date="2021-01-12T16:06:44Z"/>
        </w:rPr>
      </w:pPr>
      <w:del w:id="20" w:author="Unknown Author" w:date="2021-01-12T16:06:44Z">
        <w:r>
          <w:rPr>
            <w:rFonts w:cs="Georgia" w:ascii="Georgia" w:hAnsi="Georgia"/>
            <w:b/>
            <w:bCs/>
          </w:rPr>
        </w:r>
      </w:del>
    </w:p>
    <w:p>
      <w:pPr>
        <w:pStyle w:val="Normal"/>
        <w:ind w:left="2268" w:right="2268" w:hanging="0"/>
        <w:jc w:val="both"/>
        <w:rPr>
          <w:rFonts w:ascii="Georgia" w:hAnsi="Georgia" w:cs="Georgia"/>
          <w:b/>
          <w:b/>
          <w:bCs/>
          <w:del w:id="23" w:author="Unknown Author" w:date="2021-01-12T16:06:44Z"/>
        </w:rPr>
      </w:pPr>
      <w:del w:id="22" w:author="Unknown Author" w:date="2021-01-12T16:06:44Z">
        <w:r>
          <w:rPr>
            <w:rFonts w:cs="Georgia" w:ascii="Georgia" w:hAnsi="Georgia"/>
            <w:b/>
            <w:bCs/>
          </w:rPr>
        </w:r>
      </w:del>
    </w:p>
    <w:p>
      <w:pPr>
        <w:pStyle w:val="Normal"/>
        <w:ind w:left="2268" w:right="2268" w:hanging="0"/>
        <w:jc w:val="both"/>
        <w:rPr>
          <w:rFonts w:ascii="Georgia" w:hAnsi="Georgia" w:cs="Georgia"/>
          <w:b/>
          <w:b/>
          <w:bCs/>
          <w:del w:id="25" w:author="Unknown Author" w:date="2021-01-12T16:06:44Z"/>
        </w:rPr>
      </w:pPr>
      <w:del w:id="24" w:author="Unknown Author" w:date="2021-01-12T16:06:44Z">
        <w:r>
          <w:rPr>
            <w:rFonts w:cs="Georgia" w:ascii="Georgia" w:hAnsi="Georgia"/>
            <w:b/>
            <w:bCs/>
          </w:rPr>
        </w:r>
      </w:del>
    </w:p>
    <w:p>
      <w:pPr>
        <w:pStyle w:val="Normal"/>
        <w:ind w:left="0" w:right="2268" w:hanging="0"/>
        <w:jc w:val="both"/>
        <w:rPr>
          <w:rFonts w:ascii="Georgia" w:hAnsi="Georgia" w:cs="Georgia"/>
          <w:b/>
          <w:b/>
          <w:bCs/>
          <w:sz w:val="28"/>
          <w:szCs w:val="28"/>
          <w:del w:id="27" w:author="Unknown Author" w:date="2021-01-12T13:47:18Z"/>
        </w:rPr>
      </w:pPr>
      <w:del w:id="26" w:author="Unknown Author" w:date="2021-01-12T13:47:18Z">
        <w:r>
          <w:rPr>
            <w:rFonts w:cs="Georgia" w:ascii="Georgia" w:hAnsi="Georgia"/>
            <w:b/>
            <w:bCs/>
            <w:sz w:val="28"/>
            <w:szCs w:val="28"/>
          </w:rPr>
        </w:r>
      </w:del>
    </w:p>
    <w:p>
      <w:pPr>
        <w:pStyle w:val="Normal"/>
        <w:ind w:left="0" w:right="2268" w:hanging="0"/>
        <w:jc w:val="both"/>
        <w:rPr>
          <w:rFonts w:ascii="Georgia" w:hAnsi="Georgia" w:cs="Georgia"/>
          <w:b/>
          <w:b/>
          <w:bCs/>
          <w:sz w:val="28"/>
          <w:szCs w:val="28"/>
          <w:del w:id="29" w:author="Unknown Author" w:date="2021-01-05T15:05:00Z"/>
        </w:rPr>
      </w:pPr>
      <w:del w:id="28" w:author="Unknown Author" w:date="2021-01-05T15:05:00Z">
        <w:r>
          <w:rPr>
            <w:rFonts w:cs="Georgia" w:ascii="Georgia" w:hAnsi="Georgia"/>
            <w:b/>
            <w:bCs/>
            <w:sz w:val="28"/>
            <w:szCs w:val="28"/>
          </w:rPr>
        </w:r>
      </w:del>
    </w:p>
    <w:p>
      <w:pPr>
        <w:pStyle w:val="Normal"/>
        <w:ind w:left="0" w:right="2268" w:hanging="0"/>
        <w:jc w:val="both"/>
        <w:rPr>
          <w:rFonts w:ascii="Georgia" w:hAnsi="Georgia" w:cs="Georgia"/>
          <w:b/>
          <w:b/>
          <w:bCs/>
          <w:sz w:val="28"/>
          <w:szCs w:val="28"/>
          <w:del w:id="31" w:author="Unknown Author" w:date="2021-01-05T15:05:00Z"/>
        </w:rPr>
      </w:pPr>
      <w:del w:id="30" w:author="Unknown Author" w:date="2021-01-05T15:05:00Z">
        <w:r>
          <w:rPr>
            <w:rFonts w:cs="Georgia" w:ascii="Georgia" w:hAnsi="Georgia"/>
            <w:b/>
            <w:bCs/>
            <w:sz w:val="28"/>
            <w:szCs w:val="28"/>
          </w:rPr>
        </w:r>
      </w:del>
    </w:p>
    <w:p>
      <w:pPr>
        <w:pStyle w:val="Normal"/>
        <w:ind w:left="0" w:right="2268" w:hanging="0"/>
        <w:jc w:val="both"/>
        <w:rPr>
          <w:rFonts w:ascii="Georgia" w:hAnsi="Georgia" w:cs="Georgia"/>
          <w:b/>
          <w:b/>
          <w:bCs/>
          <w:sz w:val="28"/>
          <w:szCs w:val="28"/>
          <w:del w:id="33" w:author="Unknown Author" w:date="2021-01-12T16:06:25Z"/>
        </w:rPr>
      </w:pPr>
      <w:del w:id="32" w:author="Unknown Author" w:date="2021-01-12T16:06:25Z">
        <w:r>
          <w:rPr>
            <w:rFonts w:cs="Georgia" w:ascii="Georgia" w:hAnsi="Georgia"/>
            <w:b/>
            <w:bCs/>
            <w:sz w:val="28"/>
            <w:szCs w:val="28"/>
          </w:rPr>
        </w:r>
      </w:del>
    </w:p>
    <w:p>
      <w:pPr>
        <w:pStyle w:val="Normal"/>
        <w:ind w:right="2268" w:hanging="0"/>
        <w:jc w:val="both"/>
        <w:rPr>
          <w:rFonts w:ascii="Georgia" w:hAnsi="Georgia" w:cs="Georgia"/>
          <w:ins w:id="35" w:author="Unknown Author" w:date="2021-01-12T16:06:48Z"/>
          <w:b/>
          <w:b/>
          <w:bCs/>
          <w:sz w:val="28"/>
          <w:szCs w:val="28"/>
        </w:rPr>
      </w:pPr>
      <w:ins w:id="34" w:author="Unknown Author" w:date="2021-01-12T16:06:48Z">
        <w:r>
          <w:rPr/>
        </w:r>
      </w:ins>
    </w:p>
    <w:p>
      <w:pPr>
        <w:pStyle w:val="Normal"/>
        <w:jc w:val="center"/>
        <w:rPr>
          <w:rFonts w:ascii="Georgia" w:hAnsi="Georgia" w:cs="Georgia"/>
          <w:ins w:id="37" w:author="Unknown Author" w:date="2021-01-12T16:06:48Z"/>
          <w:b/>
          <w:b/>
          <w:bCs/>
          <w:sz w:val="28"/>
          <w:szCs w:val="28"/>
        </w:rPr>
      </w:pPr>
      <w:ins w:id="36" w:author="Unknown Author" w:date="2021-01-12T16:06:48Z">
        <w:r>
          <w:rPr/>
        </w:r>
      </w:ins>
    </w:p>
    <w:p>
      <w:pPr>
        <w:pStyle w:val="Normal"/>
        <w:jc w:val="center"/>
        <w:rPr>
          <w:rFonts w:ascii="Georgia" w:hAnsi="Georgia" w:cs="Georgia"/>
          <w:ins w:id="39" w:author="Unknown Author" w:date="2021-01-12T16:06:48Z"/>
          <w:b/>
          <w:b/>
          <w:bCs/>
          <w:sz w:val="28"/>
          <w:szCs w:val="28"/>
        </w:rPr>
      </w:pPr>
      <w:ins w:id="38" w:author="Unknown Author" w:date="2021-01-12T16:06:48Z">
        <w:r>
          <w:rPr/>
        </w:r>
      </w:ins>
    </w:p>
    <w:p>
      <w:pPr>
        <w:pStyle w:val="Normal"/>
        <w:jc w:val="center"/>
        <w:rPr>
          <w:rFonts w:ascii="Georgia" w:hAnsi="Georgia" w:cs="Georgia"/>
          <w:ins w:id="41" w:author="Unknown Author" w:date="2021-01-12T16:06:48Z"/>
          <w:b/>
          <w:b/>
          <w:bCs/>
          <w:sz w:val="28"/>
          <w:szCs w:val="28"/>
        </w:rPr>
      </w:pPr>
      <w:ins w:id="40" w:author="Unknown Author" w:date="2021-01-12T16:06:48Z">
        <w:r>
          <w:rPr/>
        </w:r>
      </w:ins>
    </w:p>
    <w:p>
      <w:pPr>
        <w:pStyle w:val="Normal"/>
        <w:jc w:val="center"/>
        <w:rPr>
          <w:rFonts w:ascii="Georgia" w:hAnsi="Georgia" w:cs="Georgia"/>
          <w:ins w:id="43" w:author="Unknown Author" w:date="2021-01-12T16:06:48Z"/>
          <w:b/>
          <w:b/>
          <w:bCs/>
          <w:sz w:val="28"/>
          <w:szCs w:val="28"/>
        </w:rPr>
      </w:pPr>
      <w:ins w:id="42" w:author="Unknown Author" w:date="2021-01-12T16:06:48Z">
        <w:r>
          <w:rPr/>
        </w:r>
      </w:ins>
    </w:p>
    <w:p>
      <w:pPr>
        <w:pStyle w:val="Normal"/>
        <w:jc w:val="center"/>
        <w:rPr>
          <w:rFonts w:ascii="Georgia" w:hAnsi="Georgia" w:cs="Georgia"/>
          <w:ins w:id="45" w:author="Unknown Author" w:date="2021-01-12T16:06:48Z"/>
          <w:b/>
          <w:b/>
          <w:bCs/>
          <w:sz w:val="28"/>
          <w:szCs w:val="28"/>
        </w:rPr>
      </w:pPr>
      <w:ins w:id="44" w:author="Unknown Author" w:date="2021-01-12T16:06:48Z">
        <w:r>
          <w:rPr/>
        </w:r>
      </w:ins>
    </w:p>
    <w:p>
      <w:pPr>
        <w:pStyle w:val="Normal"/>
        <w:jc w:val="center"/>
        <w:rPr>
          <w:rFonts w:ascii="Georgia" w:hAnsi="Georgia" w:cs="Georgia"/>
          <w:ins w:id="47" w:author="Unknown Author" w:date="2021-01-12T16:06:48Z"/>
          <w:b/>
          <w:b/>
          <w:bCs/>
          <w:sz w:val="28"/>
          <w:szCs w:val="28"/>
        </w:rPr>
      </w:pPr>
      <w:ins w:id="46" w:author="Unknown Author" w:date="2021-01-12T16:06:48Z">
        <w:r>
          <w:rPr/>
        </w:r>
      </w:ins>
    </w:p>
    <w:p>
      <w:pPr>
        <w:pStyle w:val="Normal"/>
        <w:jc w:val="center"/>
        <w:rPr/>
      </w:pPr>
      <w:r>
        <w:rPr>
          <w:rFonts w:cs="Georgia" w:ascii="Georgia" w:hAnsi="Georgia"/>
          <w:b/>
          <w:bCs/>
          <w:sz w:val="28"/>
          <w:szCs w:val="28"/>
        </w:rPr>
        <w:t>Abst</w:t>
      </w:r>
      <w:bookmarkStart w:id="0" w:name="1_Abstract"/>
      <w:bookmarkEnd w:id="0"/>
      <w:r>
        <w:rPr>
          <w:rFonts w:cs="Georgia" w:ascii="Georgia" w:hAnsi="Georgia"/>
          <w:b/>
          <w:bCs/>
          <w:sz w:val="28"/>
          <w:szCs w:val="28"/>
        </w:rPr>
        <w:t>ract</w:t>
      </w:r>
    </w:p>
    <w:p>
      <w:pPr>
        <w:pStyle w:val="Normal"/>
        <w:jc w:val="center"/>
        <w:rPr/>
      </w:pPr>
      <w:r>
        <w:rPr/>
      </w:r>
    </w:p>
    <w:p>
      <w:pPr>
        <w:pStyle w:val="Normal"/>
        <w:jc w:val="center"/>
        <w:rPr/>
      </w:pPr>
      <w:r>
        <w:rPr/>
      </w:r>
    </w:p>
    <w:p>
      <w:pPr>
        <w:pStyle w:val="Normal"/>
        <w:spacing w:lineRule="auto" w:line="360"/>
        <w:jc w:val="both"/>
        <w:rPr/>
      </w:pPr>
      <w:r>
        <w:rPr>
          <w:rFonts w:cs="Georgia" w:ascii="Georgia" w:hAnsi="Georgia"/>
          <w:sz w:val="24"/>
          <w:szCs w:val="24"/>
          <w:rPrChange w:id="0" w:author="Unknown Author" w:date="2021-01-05T15:07:00Z"/>
        </w:rPr>
        <w:t xml:space="preserve">Project </w:t>
      </w:r>
      <w:r>
        <w:rPr>
          <w:rFonts w:cs="Courier New" w:ascii="Courier New" w:hAnsi="Courier New"/>
          <w:sz w:val="24"/>
          <w:szCs w:val="24"/>
          <w:rPrChange w:id="0" w:author="Unknown Author" w:date="2021-01-05T15:07:00Z"/>
        </w:rPr>
        <w:t>knole</w:t>
      </w:r>
      <w:r>
        <w:rPr>
          <w:rFonts w:cs="Georgia" w:ascii="Georgia" w:hAnsi="Georgia"/>
          <w:sz w:val="24"/>
          <w:szCs w:val="24"/>
          <w:rPrChange w:id="0" w:author="Unknown Author" w:date="2021-01-05T15:07:00Z"/>
        </w:rPr>
        <w:t>, consisting of this thesis and a mixed reality installation artwork centred around a computational simulation,  is a practice-based response to the question of how a character in a work of computational narrative art might maintain their defining quality of dynamic agency within a system (arguably one of the key potentials of the form), while achieving the ‘resonant’ qualities of characters in more materially-static art</w:t>
      </w:r>
      <w:del w:id="51" w:author="Unknown Author" w:date="2021-01-05T15:06:00Z">
        <w:r>
          <w:rPr>
            <w:rFonts w:cs="Georgia" w:ascii="Georgia" w:hAnsi="Georgia"/>
            <w:sz w:val="24"/>
            <w:szCs w:val="24"/>
          </w:rPr>
          <w:delText>-</w:delText>
        </w:r>
      </w:del>
      <w:r>
        <w:rPr>
          <w:rFonts w:cs="Georgia" w:ascii="Georgia" w:hAnsi="Georgia"/>
          <w:sz w:val="24"/>
          <w:szCs w:val="24"/>
          <w:rPrChange w:id="0" w:author="Unknown Author" w:date="2021-01-05T15:07:00Z"/>
        </w:rPr>
        <w:t xml:space="preserve">forms. </w:t>
      </w:r>
    </w:p>
    <w:p>
      <w:pPr>
        <w:pStyle w:val="Normal"/>
        <w:spacing w:lineRule="auto" w:line="360"/>
        <w:jc w:val="both"/>
        <w:rPr>
          <w:rFonts w:ascii="Georgia" w:hAnsi="Georgia" w:cs="Georgia"/>
          <w:sz w:val="24"/>
          <w:szCs w:val="24"/>
        </w:rPr>
      </w:pPr>
      <w:r>
        <w:rPr>
          <w:rFonts w:cs="Georgia" w:ascii="Georgia" w:hAnsi="Georgia"/>
          <w:sz w:val="24"/>
          <w:szCs w:val="24"/>
        </w:rPr>
      </w:r>
    </w:p>
    <w:p>
      <w:pPr>
        <w:pStyle w:val="Normal"/>
        <w:spacing w:lineRule="auto" w:line="360"/>
        <w:jc w:val="both"/>
        <w:rPr>
          <w:rFonts w:ascii="Georgia" w:hAnsi="Georgia" w:cs="Georgia"/>
          <w:sz w:val="24"/>
          <w:szCs w:val="24"/>
        </w:rPr>
      </w:pPr>
      <w:r>
        <w:rPr>
          <w:rFonts w:cs="Georgia" w:ascii="Georgia" w:hAnsi="Georgia"/>
          <w:sz w:val="24"/>
          <w:szCs w:val="24"/>
          <w:rPrChange w:id="0" w:author="Unknown Author" w:date="2021-01-05T15:07:00Z"/>
        </w:rPr>
        <w:t>In all aspects of this project, I explore a new methodology for achieving this balance; between the authorship of a procedural computational system, and the ability of that system to ‘resonate’ with the imagination of an audience. This methodology, which I term the ‘autocosmic’, seeks inspiration for the curation of audience response outside the obvious boundaries of artistic discipline, across the wider spectrum of human imaginative engagement; examples often drawn from everyday life.</w:t>
      </w:r>
    </w:p>
    <w:p>
      <w:pPr>
        <w:pStyle w:val="Normal"/>
        <w:spacing w:lineRule="auto" w:line="360"/>
        <w:jc w:val="both"/>
        <w:rPr>
          <w:rFonts w:ascii="Georgia" w:hAnsi="Georgia" w:cs="Georgia"/>
          <w:sz w:val="24"/>
          <w:szCs w:val="24"/>
        </w:rPr>
      </w:pPr>
      <w:r>
        <w:rPr>
          <w:rFonts w:cs="Georgia" w:ascii="Georgia" w:hAnsi="Georgia"/>
          <w:sz w:val="24"/>
          <w:szCs w:val="24"/>
        </w:rPr>
      </w:r>
    </w:p>
    <w:p>
      <w:pPr>
        <w:pStyle w:val="Normal"/>
        <w:spacing w:lineRule="auto" w:line="360"/>
        <w:jc w:val="both"/>
        <w:rPr/>
      </w:pPr>
      <w:r>
        <w:rPr>
          <w:rFonts w:cs="Georgia" w:ascii="Georgia" w:hAnsi="Georgia"/>
          <w:sz w:val="24"/>
          <w:szCs w:val="24"/>
          <w:rPrChange w:id="0" w:author="Unknown Author" w:date="2021-01-05T15:07:00Z"/>
        </w:rPr>
        <w:t>As well as defining the terms ‘resonance’ and ‘autocosmic’, and delineating my methodology more generally, this thesis demonstrates how this methodology was employed within my creative work. In particular, it shows how some of the perennial problems of computational character development might be mediated by exploring other, often non-aestheticised examples of imaginative, narrative engagement with personified systems. In the context of this project, such examples come from the everyday, historio-cultural relationship between human beings and the environments they inhabit, outside of</w:t>
      </w:r>
      <w:ins w:id="55" w:author="Unknown Author" w:date="2021-01-05T15:08:00Z">
        <w:r>
          <w:rPr>
            <w:rFonts w:cs="Georgia" w:ascii="Georgia" w:hAnsi="Georgia"/>
            <w:sz w:val="24"/>
            <w:szCs w:val="24"/>
          </w:rPr>
          <w:t xml:space="preserve"> formal</w:t>
        </w:r>
      </w:ins>
      <w:r>
        <w:rPr>
          <w:rFonts w:cs="Georgia" w:ascii="Georgia" w:hAnsi="Georgia"/>
          <w:sz w:val="24"/>
          <w:szCs w:val="24"/>
          <w:rPrChange w:id="0" w:author="Unknown Author" w:date="2021-01-05T15:07:00Z"/>
        </w:rPr>
        <w:t xml:space="preserve"> artistic practice. </w:t>
      </w:r>
    </w:p>
    <w:p>
      <w:pPr>
        <w:pStyle w:val="Normal"/>
        <w:spacing w:lineRule="auto" w:line="360"/>
        <w:jc w:val="both"/>
        <w:rPr>
          <w:rFonts w:ascii="Georgia" w:hAnsi="Georgia" w:cs="Georgia"/>
          <w:sz w:val="24"/>
          <w:szCs w:val="24"/>
        </w:rPr>
      </w:pPr>
      <w:r>
        <w:rPr>
          <w:rFonts w:cs="Georgia" w:ascii="Georgia" w:hAnsi="Georgia"/>
          <w:sz w:val="24"/>
          <w:szCs w:val="24"/>
        </w:rPr>
      </w:r>
    </w:p>
    <w:p>
      <w:pPr>
        <w:pStyle w:val="Normal"/>
        <w:spacing w:lineRule="auto" w:line="360"/>
        <w:jc w:val="both"/>
        <w:rPr>
          <w:rFonts w:ascii="Georgia" w:hAnsi="Georgia" w:cs="Georgia"/>
          <w:b/>
          <w:b/>
          <w:bCs/>
          <w:sz w:val="28"/>
          <w:szCs w:val="28"/>
          <w:del w:id="58" w:author="Unknown Author" w:date="2021-01-12T16:05:46Z"/>
        </w:rPr>
      </w:pPr>
      <w:r>
        <w:rPr>
          <w:rFonts w:cs="Georgia" w:ascii="Georgia" w:hAnsi="Georgia"/>
          <w:sz w:val="24"/>
          <w:szCs w:val="24"/>
          <w:rPrChange w:id="0" w:author="Unknown Author" w:date="2021-01-05T15:07:00Z"/>
        </w:rPr>
        <w:t xml:space="preserve">From this ‘autocosmic’ launchpad, I have developed an artwork that starts to explore how this rich cultural and biological lineage of human social engagement with systemic place can be applied fruitfully to the development of a ‘resonant’ computational character. </w:t>
      </w:r>
    </w:p>
    <w:p>
      <w:pPr>
        <w:pStyle w:val="Normal"/>
        <w:spacing w:lineRule="auto" w:line="360"/>
        <w:jc w:val="both"/>
        <w:rPr>
          <w:rFonts w:ascii="Georgia" w:hAnsi="Georgia" w:cs="Georgia"/>
          <w:b/>
          <w:b/>
          <w:bCs/>
          <w:sz w:val="28"/>
          <w:szCs w:val="28"/>
          <w:del w:id="60" w:author="Unknown Author" w:date="2021-01-12T16:05:46Z"/>
        </w:rPr>
      </w:pPr>
      <w:del w:id="59" w:author="Unknown Author" w:date="2021-01-12T16:05:46Z">
        <w:r>
          <w:rPr>
            <w:rFonts w:cs="Georgia" w:ascii="Georgia" w:hAnsi="Georgia"/>
            <w:b/>
            <w:bCs/>
            <w:sz w:val="28"/>
            <w:szCs w:val="28"/>
          </w:rPr>
        </w:r>
      </w:del>
    </w:p>
    <w:p>
      <w:pPr>
        <w:pStyle w:val="Normal"/>
        <w:spacing w:lineRule="auto" w:line="360"/>
        <w:jc w:val="both"/>
        <w:rPr>
          <w:rFonts w:ascii="Georgia" w:hAnsi="Georgia" w:cs="Georgia"/>
          <w:b/>
          <w:b/>
          <w:bCs/>
          <w:sz w:val="28"/>
          <w:szCs w:val="28"/>
          <w:del w:id="62" w:author="Unknown Author" w:date="2021-01-12T16:05:46Z"/>
        </w:rPr>
      </w:pPr>
      <w:del w:id="61" w:author="Unknown Author" w:date="2021-01-12T16:05:46Z">
        <w:r>
          <w:rPr>
            <w:rFonts w:cs="Georgia" w:ascii="Georgia" w:hAnsi="Georgia"/>
            <w:b/>
            <w:bCs/>
            <w:sz w:val="28"/>
            <w:szCs w:val="28"/>
          </w:rPr>
        </w:r>
      </w:del>
    </w:p>
    <w:p>
      <w:pPr>
        <w:pStyle w:val="Normal"/>
        <w:spacing w:lineRule="auto" w:line="360"/>
        <w:jc w:val="both"/>
        <w:rPr>
          <w:del w:id="64" w:author="Unknown Author" w:date="2021-01-12T16:05:46Z"/>
        </w:rPr>
      </w:pPr>
      <w:del w:id="63" w:author="Unknown Author" w:date="2021-01-12T16:05:46Z">
        <w:r>
          <w:rPr/>
        </w:r>
      </w:del>
    </w:p>
    <w:p>
      <w:pPr>
        <w:pStyle w:val="Normal"/>
        <w:spacing w:lineRule="auto" w:line="360"/>
        <w:jc w:val="both"/>
        <w:rPr>
          <w:rFonts w:ascii="Georgia" w:hAnsi="Georgia" w:cs="Georgia"/>
          <w:b/>
          <w:b/>
          <w:bCs/>
          <w:sz w:val="28"/>
          <w:szCs w:val="28"/>
          <w:del w:id="66" w:author="Unknown Author" w:date="2021-01-12T16:05:46Z"/>
        </w:rPr>
      </w:pPr>
      <w:del w:id="65" w:author="Unknown Author" w:date="2021-01-12T16:05:46Z">
        <w:r>
          <w:rPr>
            <w:rFonts w:cs="Georgia" w:ascii="Georgia" w:hAnsi="Georgia"/>
            <w:b/>
            <w:bCs/>
            <w:sz w:val="28"/>
            <w:szCs w:val="28"/>
          </w:rPr>
        </w:r>
      </w:del>
    </w:p>
    <w:p>
      <w:pPr>
        <w:pStyle w:val="Normal"/>
        <w:spacing w:lineRule="auto" w:line="360"/>
        <w:jc w:val="both"/>
        <w:rPr>
          <w:rFonts w:ascii="Georgia" w:hAnsi="Georgia" w:cs="Georgia"/>
          <w:b/>
          <w:b/>
          <w:bCs/>
          <w:i/>
          <w:i/>
          <w:sz w:val="28"/>
          <w:szCs w:val="28"/>
          <w:del w:id="68" w:author="Unknown Author" w:date="2021-01-12T16:05:46Z"/>
        </w:rPr>
      </w:pPr>
      <w:del w:id="67" w:author="Unknown Author" w:date="2021-01-12T16:05:46Z">
        <w:r>
          <w:rPr>
            <w:rFonts w:cs="Georgia" w:ascii="Georgia" w:hAnsi="Georgia"/>
            <w:b/>
            <w:bCs/>
            <w:i/>
            <w:sz w:val="28"/>
            <w:szCs w:val="28"/>
          </w:rPr>
        </w:r>
      </w:del>
    </w:p>
    <w:p>
      <w:pPr>
        <w:pStyle w:val="Normal"/>
        <w:spacing w:lineRule="auto" w:line="360"/>
        <w:jc w:val="both"/>
        <w:rPr>
          <w:rFonts w:ascii="Georgia" w:hAnsi="Georgia" w:cs="Georgia"/>
          <w:ins w:id="70" w:author="Unknown Author" w:date="2021-01-12T16:06:18Z"/>
          <w:b/>
          <w:b/>
          <w:bCs/>
          <w:sz w:val="28"/>
          <w:szCs w:val="28"/>
        </w:rPr>
      </w:pPr>
      <w:ins w:id="69" w:author="Unknown Author" w:date="2021-01-12T16:06:18Z">
        <w:r>
          <w:rPr/>
        </w:r>
      </w:ins>
    </w:p>
    <w:p>
      <w:pPr>
        <w:pStyle w:val="Normal"/>
        <w:jc w:val="center"/>
        <w:rPr>
          <w:rFonts w:ascii="Georgia" w:hAnsi="Georgia" w:cs="Georgia"/>
          <w:ins w:id="72" w:author="Unknown Author" w:date="2021-01-12T16:06:18Z"/>
          <w:b/>
          <w:b/>
          <w:bCs/>
          <w:sz w:val="28"/>
          <w:szCs w:val="28"/>
        </w:rPr>
      </w:pPr>
      <w:ins w:id="71" w:author="Unknown Author" w:date="2021-01-12T16:06:18Z">
        <w:r>
          <w:rPr/>
        </w:r>
      </w:ins>
    </w:p>
    <w:p>
      <w:pPr>
        <w:pStyle w:val="Normal"/>
        <w:jc w:val="center"/>
        <w:rPr>
          <w:rFonts w:ascii="Georgia" w:hAnsi="Georgia" w:cs="Georgia"/>
          <w:ins w:id="74" w:author="Unknown Author" w:date="2021-01-12T16:06:18Z"/>
          <w:b/>
          <w:b/>
          <w:bCs/>
          <w:sz w:val="28"/>
          <w:szCs w:val="28"/>
        </w:rPr>
      </w:pPr>
      <w:ins w:id="73" w:author="Unknown Author" w:date="2021-01-12T16:06:18Z">
        <w:r>
          <w:rPr/>
        </w:r>
      </w:ins>
    </w:p>
    <w:p>
      <w:pPr>
        <w:pStyle w:val="Normal"/>
        <w:jc w:val="center"/>
        <w:rPr>
          <w:rFonts w:ascii="Georgia" w:hAnsi="Georgia" w:cs="Georgia"/>
          <w:ins w:id="76" w:author="Unknown Author" w:date="2021-01-12T16:06:18Z"/>
          <w:b/>
          <w:b/>
          <w:bCs/>
          <w:sz w:val="28"/>
          <w:szCs w:val="28"/>
        </w:rPr>
      </w:pPr>
      <w:ins w:id="75" w:author="Unknown Author" w:date="2021-01-12T16:06:18Z">
        <w:r>
          <w:rPr/>
        </w:r>
      </w:ins>
    </w:p>
    <w:p>
      <w:pPr>
        <w:pStyle w:val="Normal"/>
        <w:jc w:val="center"/>
        <w:rPr>
          <w:rFonts w:ascii="Georgia" w:hAnsi="Georgia" w:cs="Georgia"/>
          <w:ins w:id="78" w:author="Unknown Author" w:date="2021-01-12T16:06:18Z"/>
          <w:b/>
          <w:b/>
          <w:bCs/>
          <w:sz w:val="28"/>
          <w:szCs w:val="28"/>
        </w:rPr>
      </w:pPr>
      <w:ins w:id="77" w:author="Unknown Author" w:date="2021-01-12T16:06:18Z">
        <w:r>
          <w:rPr/>
        </w:r>
      </w:ins>
    </w:p>
    <w:p>
      <w:pPr>
        <w:pStyle w:val="Normal"/>
        <w:jc w:val="center"/>
        <w:rPr>
          <w:rFonts w:ascii="Georgia" w:hAnsi="Georgia" w:cs="Georgia"/>
          <w:ins w:id="80" w:author="Unknown Author" w:date="2021-01-12T16:06:18Z"/>
          <w:b/>
          <w:b/>
          <w:bCs/>
          <w:sz w:val="28"/>
          <w:szCs w:val="28"/>
        </w:rPr>
      </w:pPr>
      <w:ins w:id="79" w:author="Unknown Author" w:date="2021-01-12T16:06:18Z">
        <w:r>
          <w:rPr/>
        </w:r>
      </w:ins>
    </w:p>
    <w:p>
      <w:pPr>
        <w:pStyle w:val="Normal"/>
        <w:jc w:val="center"/>
        <w:rPr>
          <w:rFonts w:ascii="Georgia" w:hAnsi="Georgia" w:cs="Georgia"/>
          <w:ins w:id="82" w:author="Unknown Author" w:date="2021-01-12T16:06:18Z"/>
          <w:b/>
          <w:b/>
          <w:bCs/>
          <w:sz w:val="28"/>
          <w:szCs w:val="28"/>
        </w:rPr>
      </w:pPr>
      <w:ins w:id="81" w:author="Unknown Author" w:date="2021-01-12T16:06:18Z">
        <w:r>
          <w:rPr/>
        </w:r>
      </w:ins>
    </w:p>
    <w:p>
      <w:pPr>
        <w:pStyle w:val="Normal"/>
        <w:jc w:val="center"/>
        <w:rPr>
          <w:rFonts w:ascii="Georgia" w:hAnsi="Georgia" w:cs="Georgia"/>
          <w:ins w:id="84" w:author="Unknown Author" w:date="2021-01-12T16:06:18Z"/>
          <w:b/>
          <w:b/>
          <w:bCs/>
          <w:sz w:val="28"/>
          <w:szCs w:val="28"/>
        </w:rPr>
      </w:pPr>
      <w:ins w:id="83" w:author="Unknown Author" w:date="2021-01-12T16:06:18Z">
        <w:r>
          <w:rPr/>
        </w:r>
      </w:ins>
    </w:p>
    <w:p>
      <w:pPr>
        <w:pStyle w:val="Normal"/>
        <w:jc w:val="center"/>
        <w:rPr>
          <w:rFonts w:ascii="Georgia" w:hAnsi="Georgia" w:cs="Georgia"/>
          <w:ins w:id="86" w:author="Unknown Author" w:date="2021-01-12T16:06:18Z"/>
          <w:b/>
          <w:b/>
          <w:bCs/>
          <w:sz w:val="28"/>
          <w:szCs w:val="28"/>
        </w:rPr>
      </w:pPr>
      <w:ins w:id="85" w:author="Unknown Author" w:date="2021-01-12T16:06:18Z">
        <w:r>
          <w:rPr/>
        </w:r>
      </w:ins>
    </w:p>
    <w:p>
      <w:pPr>
        <w:pStyle w:val="Normal"/>
        <w:jc w:val="center"/>
        <w:rPr>
          <w:rFonts w:ascii="Georgia" w:hAnsi="Georgia" w:cs="Georgia"/>
          <w:ins w:id="88" w:author="Unknown Author" w:date="2021-01-12T16:06:18Z"/>
          <w:b/>
          <w:b/>
          <w:bCs/>
          <w:sz w:val="28"/>
          <w:szCs w:val="28"/>
        </w:rPr>
      </w:pPr>
      <w:ins w:id="87" w:author="Unknown Author" w:date="2021-01-12T16:06:18Z">
        <w:r>
          <w:rPr/>
        </w:r>
      </w:ins>
    </w:p>
    <w:p>
      <w:pPr>
        <w:pStyle w:val="Normal"/>
        <w:jc w:val="center"/>
        <w:rPr>
          <w:rFonts w:ascii="Georgia" w:hAnsi="Georgia" w:cs="Georgia"/>
          <w:ins w:id="90" w:author="Unknown Author" w:date="2021-01-12T16:06:18Z"/>
          <w:b/>
          <w:b/>
          <w:bCs/>
          <w:sz w:val="28"/>
          <w:szCs w:val="28"/>
        </w:rPr>
      </w:pPr>
      <w:ins w:id="89" w:author="Unknown Author" w:date="2021-01-12T16:06:18Z">
        <w:r>
          <w:rPr/>
        </w:r>
      </w:ins>
    </w:p>
    <w:p>
      <w:pPr>
        <w:pStyle w:val="Normal"/>
        <w:jc w:val="center"/>
        <w:rPr>
          <w:rFonts w:ascii="Georgia" w:hAnsi="Georgia" w:cs="Georgia"/>
          <w:ins w:id="92" w:author="Unknown Author" w:date="2021-01-12T16:06:18Z"/>
          <w:b/>
          <w:b/>
          <w:bCs/>
          <w:sz w:val="28"/>
          <w:szCs w:val="28"/>
        </w:rPr>
      </w:pPr>
      <w:ins w:id="91" w:author="Unknown Author" w:date="2021-01-12T16:06:18Z">
        <w:r>
          <w:rPr/>
        </w:r>
      </w:ins>
    </w:p>
    <w:p>
      <w:pPr>
        <w:pStyle w:val="Normal"/>
        <w:jc w:val="center"/>
        <w:rPr>
          <w:rFonts w:ascii="Georgia" w:hAnsi="Georgia" w:cs="Georgia"/>
          <w:ins w:id="94" w:author="Unknown Author" w:date="2021-01-12T16:06:18Z"/>
          <w:b/>
          <w:b/>
          <w:bCs/>
          <w:sz w:val="28"/>
          <w:szCs w:val="28"/>
        </w:rPr>
      </w:pPr>
      <w:ins w:id="93" w:author="Unknown Author" w:date="2021-01-12T16:06:18Z">
        <w:r>
          <w:rPr/>
        </w:r>
      </w:ins>
    </w:p>
    <w:p>
      <w:pPr>
        <w:pStyle w:val="Normal"/>
        <w:jc w:val="center"/>
        <w:rPr>
          <w:rFonts w:ascii="Georgia" w:hAnsi="Georgia" w:cs="Georgia"/>
          <w:ins w:id="96" w:author="Unknown Author" w:date="2021-01-12T16:06:18Z"/>
          <w:b/>
          <w:b/>
          <w:bCs/>
          <w:sz w:val="28"/>
          <w:szCs w:val="28"/>
        </w:rPr>
      </w:pPr>
      <w:ins w:id="95" w:author="Unknown Author" w:date="2021-01-12T16:06:18Z">
        <w:r>
          <w:rPr/>
        </w:r>
      </w:ins>
    </w:p>
    <w:p>
      <w:pPr>
        <w:pStyle w:val="Normal"/>
        <w:jc w:val="center"/>
        <w:rPr>
          <w:rFonts w:ascii="Georgia" w:hAnsi="Georgia" w:cs="Georgia"/>
          <w:ins w:id="98" w:author="Unknown Author" w:date="2021-01-12T16:06:18Z"/>
          <w:b/>
          <w:b/>
          <w:bCs/>
          <w:sz w:val="28"/>
          <w:szCs w:val="28"/>
        </w:rPr>
      </w:pPr>
      <w:ins w:id="97" w:author="Unknown Author" w:date="2021-01-12T16:06:18Z">
        <w:r>
          <w:rPr/>
        </w:r>
      </w:ins>
    </w:p>
    <w:p>
      <w:pPr>
        <w:pStyle w:val="Normal"/>
        <w:jc w:val="center"/>
        <w:rPr>
          <w:rFonts w:ascii="Georgia" w:hAnsi="Georgia" w:cs="Georgia"/>
          <w:ins w:id="100" w:author="Unknown Author" w:date="2021-01-12T16:06:18Z"/>
          <w:b/>
          <w:b/>
          <w:bCs/>
          <w:sz w:val="28"/>
          <w:szCs w:val="28"/>
        </w:rPr>
      </w:pPr>
      <w:ins w:id="99" w:author="Unknown Author" w:date="2021-01-12T16:06:18Z">
        <w:r>
          <w:rPr/>
        </w:r>
      </w:ins>
    </w:p>
    <w:p>
      <w:pPr>
        <w:pStyle w:val="Normal"/>
        <w:jc w:val="center"/>
        <w:rPr>
          <w:rFonts w:ascii="Georgia" w:hAnsi="Georgia" w:cs="Georgia"/>
          <w:ins w:id="102" w:author="Unknown Author" w:date="2021-01-12T16:06:18Z"/>
          <w:b/>
          <w:b/>
          <w:bCs/>
          <w:sz w:val="28"/>
          <w:szCs w:val="28"/>
        </w:rPr>
      </w:pPr>
      <w:ins w:id="101" w:author="Unknown Author" w:date="2021-01-12T16:06:18Z">
        <w:r>
          <w:rPr/>
        </w:r>
      </w:ins>
    </w:p>
    <w:p>
      <w:pPr>
        <w:pStyle w:val="Normal"/>
        <w:jc w:val="center"/>
        <w:rPr>
          <w:rFonts w:ascii="Georgia" w:hAnsi="Georgia" w:cs="Georgia"/>
          <w:ins w:id="104" w:author="Unknown Author" w:date="2021-01-12T16:06:18Z"/>
          <w:b/>
          <w:b/>
          <w:bCs/>
          <w:sz w:val="28"/>
          <w:szCs w:val="28"/>
        </w:rPr>
      </w:pPr>
      <w:ins w:id="103" w:author="Unknown Author" w:date="2021-01-12T16:06:18Z">
        <w:r>
          <w:rPr/>
        </w:r>
      </w:ins>
    </w:p>
    <w:p>
      <w:pPr>
        <w:pStyle w:val="Normal"/>
        <w:jc w:val="center"/>
        <w:rPr>
          <w:rFonts w:ascii="Georgia" w:hAnsi="Georgia" w:cs="Georgia"/>
          <w:ins w:id="106" w:author="Unknown Author" w:date="2021-01-12T16:06:18Z"/>
          <w:b/>
          <w:b/>
          <w:bCs/>
          <w:sz w:val="28"/>
          <w:szCs w:val="28"/>
        </w:rPr>
      </w:pPr>
      <w:ins w:id="105" w:author="Unknown Author" w:date="2021-01-12T16:06:18Z">
        <w:r>
          <w:rPr/>
        </w:r>
      </w:ins>
    </w:p>
    <w:p>
      <w:pPr>
        <w:pStyle w:val="Normal"/>
        <w:jc w:val="center"/>
        <w:rPr>
          <w:rFonts w:ascii="Georgia" w:hAnsi="Georgia" w:cs="Georgia"/>
          <w:ins w:id="108" w:author="Unknown Author" w:date="2021-01-12T16:06:18Z"/>
          <w:b/>
          <w:b/>
          <w:bCs/>
          <w:sz w:val="28"/>
          <w:szCs w:val="28"/>
        </w:rPr>
      </w:pPr>
      <w:ins w:id="107" w:author="Unknown Author" w:date="2021-01-12T16:06:18Z">
        <w:r>
          <w:rPr/>
        </w:r>
      </w:ins>
    </w:p>
    <w:p>
      <w:pPr>
        <w:pStyle w:val="Normal"/>
        <w:jc w:val="center"/>
        <w:rPr>
          <w:rFonts w:ascii="Georgia" w:hAnsi="Georgia" w:cs="Georgia"/>
          <w:ins w:id="110" w:author="Unknown Author" w:date="2021-01-12T16:06:18Z"/>
          <w:b/>
          <w:b/>
          <w:bCs/>
          <w:sz w:val="28"/>
          <w:szCs w:val="28"/>
        </w:rPr>
      </w:pPr>
      <w:ins w:id="109" w:author="Unknown Author" w:date="2021-01-12T16:06:18Z">
        <w:r>
          <w:rPr/>
        </w:r>
      </w:ins>
    </w:p>
    <w:p>
      <w:pPr>
        <w:pStyle w:val="Normal"/>
        <w:jc w:val="center"/>
        <w:rPr>
          <w:rFonts w:ascii="Georgia" w:hAnsi="Georgia" w:cs="Georgia"/>
          <w:ins w:id="112" w:author="Unknown Author" w:date="2021-01-12T16:06:18Z"/>
          <w:b/>
          <w:b/>
          <w:bCs/>
          <w:sz w:val="28"/>
          <w:szCs w:val="28"/>
        </w:rPr>
      </w:pPr>
      <w:ins w:id="111" w:author="Unknown Author" w:date="2021-01-12T16:06:18Z">
        <w:r>
          <w:rPr/>
        </w:r>
      </w:ins>
    </w:p>
    <w:p>
      <w:pPr>
        <w:pStyle w:val="Normal"/>
        <w:jc w:val="center"/>
        <w:rPr>
          <w:rFonts w:ascii="Georgia" w:hAnsi="Georgia" w:cs="Georgia"/>
          <w:ins w:id="114" w:author="Unknown Author" w:date="2021-01-12T16:06:18Z"/>
          <w:b/>
          <w:b/>
          <w:bCs/>
          <w:sz w:val="28"/>
          <w:szCs w:val="28"/>
        </w:rPr>
      </w:pPr>
      <w:ins w:id="113" w:author="Unknown Author" w:date="2021-01-12T16:06:18Z">
        <w:r>
          <w:rPr/>
        </w:r>
      </w:ins>
    </w:p>
    <w:p>
      <w:pPr>
        <w:pStyle w:val="Normal"/>
        <w:jc w:val="center"/>
        <w:rPr>
          <w:rFonts w:ascii="Georgia" w:hAnsi="Georgia" w:cs="Georgia"/>
          <w:ins w:id="116" w:author="Unknown Author" w:date="2021-01-12T16:06:18Z"/>
          <w:b/>
          <w:b/>
          <w:bCs/>
          <w:sz w:val="28"/>
          <w:szCs w:val="28"/>
        </w:rPr>
      </w:pPr>
      <w:ins w:id="115" w:author="Unknown Author" w:date="2021-01-12T16:06:18Z">
        <w:r>
          <w:rPr/>
        </w:r>
      </w:ins>
    </w:p>
    <w:p>
      <w:pPr>
        <w:pStyle w:val="Normal"/>
        <w:jc w:val="center"/>
        <w:rPr>
          <w:rFonts w:ascii="Georgia" w:hAnsi="Georgia" w:cs="Georgia"/>
          <w:ins w:id="118" w:author="Unknown Author" w:date="2021-01-12T16:06:18Z"/>
          <w:b/>
          <w:b/>
          <w:bCs/>
          <w:sz w:val="28"/>
          <w:szCs w:val="28"/>
        </w:rPr>
      </w:pPr>
      <w:ins w:id="117" w:author="Unknown Author" w:date="2021-01-12T16:06:18Z">
        <w:r>
          <w:rPr/>
        </w:r>
      </w:ins>
    </w:p>
    <w:p>
      <w:pPr>
        <w:pStyle w:val="Normal"/>
        <w:jc w:val="center"/>
        <w:rPr>
          <w:rFonts w:ascii="Georgia" w:hAnsi="Georgia" w:cs="Georgia"/>
          <w:ins w:id="120" w:author="Unknown Author" w:date="2021-01-12T16:06:18Z"/>
          <w:b/>
          <w:b/>
          <w:bCs/>
          <w:sz w:val="28"/>
          <w:szCs w:val="28"/>
        </w:rPr>
      </w:pPr>
      <w:ins w:id="119" w:author="Unknown Author" w:date="2021-01-12T16:06:18Z">
        <w:r>
          <w:rPr/>
        </w:r>
      </w:ins>
    </w:p>
    <w:p>
      <w:pPr>
        <w:pStyle w:val="Normal"/>
        <w:jc w:val="center"/>
        <w:rPr>
          <w:rFonts w:ascii="Georgia" w:hAnsi="Georgia" w:cs="Georgia"/>
          <w:ins w:id="122" w:author="Unknown Author" w:date="2021-01-12T16:06:18Z"/>
          <w:b/>
          <w:b/>
          <w:bCs/>
          <w:sz w:val="28"/>
          <w:szCs w:val="28"/>
        </w:rPr>
      </w:pPr>
      <w:ins w:id="121" w:author="Unknown Author" w:date="2021-01-12T16:06:18Z">
        <w:r>
          <w:rPr/>
        </w:r>
      </w:ins>
    </w:p>
    <w:p>
      <w:pPr>
        <w:pStyle w:val="Normal"/>
        <w:jc w:val="center"/>
        <w:rPr>
          <w:rFonts w:ascii="Georgia" w:hAnsi="Georgia" w:cs="Georgia"/>
          <w:ins w:id="124" w:author="Unknown Author" w:date="2021-01-12T16:06:18Z"/>
          <w:b/>
          <w:b/>
          <w:bCs/>
          <w:sz w:val="28"/>
          <w:szCs w:val="28"/>
        </w:rPr>
      </w:pPr>
      <w:ins w:id="123" w:author="Unknown Author" w:date="2021-01-12T16:06:18Z">
        <w:r>
          <w:rPr/>
        </w:r>
      </w:ins>
    </w:p>
    <w:p>
      <w:pPr>
        <w:pStyle w:val="Normal"/>
        <w:jc w:val="center"/>
        <w:rPr>
          <w:rFonts w:ascii="Georgia" w:hAnsi="Georgia" w:cs="Georgia"/>
          <w:ins w:id="126" w:author="Unknown Author" w:date="2021-01-12T16:06:18Z"/>
          <w:b/>
          <w:b/>
          <w:bCs/>
          <w:sz w:val="28"/>
          <w:szCs w:val="28"/>
        </w:rPr>
      </w:pPr>
      <w:ins w:id="125" w:author="Unknown Author" w:date="2021-01-12T16:06:18Z">
        <w:r>
          <w:rPr/>
        </w:r>
      </w:ins>
    </w:p>
    <w:p>
      <w:pPr>
        <w:pStyle w:val="Normal"/>
        <w:jc w:val="center"/>
        <w:rPr>
          <w:rFonts w:ascii="Georgia" w:hAnsi="Georgia" w:cs="Georgia"/>
          <w:ins w:id="128" w:author="Unknown Author" w:date="2021-01-12T16:06:18Z"/>
          <w:b/>
          <w:b/>
          <w:bCs/>
          <w:sz w:val="28"/>
          <w:szCs w:val="28"/>
        </w:rPr>
      </w:pPr>
      <w:ins w:id="127" w:author="Unknown Author" w:date="2021-01-12T16:06:18Z">
        <w:r>
          <w:rPr/>
        </w:r>
      </w:ins>
    </w:p>
    <w:p>
      <w:pPr>
        <w:pStyle w:val="Normal"/>
        <w:jc w:val="center"/>
        <w:rPr>
          <w:rFonts w:ascii="Georgia" w:hAnsi="Georgia" w:cs="Georgia"/>
          <w:ins w:id="130" w:author="Unknown Author" w:date="2021-01-12T16:06:18Z"/>
          <w:b/>
          <w:b/>
          <w:bCs/>
          <w:sz w:val="28"/>
          <w:szCs w:val="28"/>
        </w:rPr>
      </w:pPr>
      <w:ins w:id="129" w:author="Unknown Author" w:date="2021-01-12T16:06:18Z">
        <w:r>
          <w:rPr/>
        </w:r>
      </w:ins>
    </w:p>
    <w:p>
      <w:pPr>
        <w:pStyle w:val="Normal"/>
        <w:jc w:val="center"/>
        <w:rPr>
          <w:rFonts w:ascii="Georgia" w:hAnsi="Georgia" w:cs="Georgia"/>
          <w:ins w:id="132" w:author="Unknown Author" w:date="2021-01-12T16:06:18Z"/>
          <w:b/>
          <w:b/>
          <w:bCs/>
          <w:sz w:val="28"/>
          <w:szCs w:val="28"/>
        </w:rPr>
      </w:pPr>
      <w:ins w:id="131" w:author="Unknown Author" w:date="2021-01-12T16:06:18Z">
        <w:r>
          <w:rPr/>
        </w:r>
      </w:ins>
    </w:p>
    <w:p>
      <w:pPr>
        <w:pStyle w:val="Normal"/>
        <w:jc w:val="center"/>
        <w:rPr>
          <w:rFonts w:ascii="Georgia" w:hAnsi="Georgia" w:cs="Georgia"/>
          <w:ins w:id="134" w:author="Unknown Author" w:date="2021-01-12T16:06:18Z"/>
          <w:b/>
          <w:b/>
          <w:bCs/>
          <w:sz w:val="28"/>
          <w:szCs w:val="28"/>
        </w:rPr>
      </w:pPr>
      <w:ins w:id="133" w:author="Unknown Author" w:date="2021-01-12T16:06:18Z">
        <w:r>
          <w:rPr/>
        </w:r>
      </w:ins>
    </w:p>
    <w:p>
      <w:pPr>
        <w:pStyle w:val="Normal"/>
        <w:jc w:val="center"/>
        <w:rPr>
          <w:rFonts w:ascii="Georgia" w:hAnsi="Georgia" w:cs="Georgia"/>
          <w:ins w:id="136" w:author="Unknown Author" w:date="2021-01-12T16:06:18Z"/>
          <w:b/>
          <w:b/>
          <w:bCs/>
          <w:sz w:val="28"/>
          <w:szCs w:val="28"/>
        </w:rPr>
      </w:pPr>
      <w:ins w:id="135" w:author="Unknown Author" w:date="2021-01-12T16:06:18Z">
        <w:r>
          <w:rPr/>
        </w:r>
      </w:ins>
    </w:p>
    <w:p>
      <w:pPr>
        <w:pStyle w:val="Normal"/>
        <w:jc w:val="center"/>
        <w:rPr>
          <w:rFonts w:ascii="Georgia" w:hAnsi="Georgia" w:cs="Georgia"/>
          <w:ins w:id="138" w:author="Unknown Author" w:date="2021-01-12T16:06:18Z"/>
          <w:b/>
          <w:b/>
          <w:bCs/>
          <w:sz w:val="28"/>
          <w:szCs w:val="28"/>
        </w:rPr>
      </w:pPr>
      <w:ins w:id="137" w:author="Unknown Author" w:date="2021-01-12T16:06:18Z">
        <w:r>
          <w:rPr/>
        </w:r>
      </w:ins>
    </w:p>
    <w:p>
      <w:pPr>
        <w:pStyle w:val="Normal"/>
        <w:jc w:val="center"/>
        <w:rPr>
          <w:rFonts w:ascii="Georgia" w:hAnsi="Georgia" w:cs="Georgia"/>
          <w:ins w:id="140" w:author="Unknown Author" w:date="2021-01-12T16:06:18Z"/>
          <w:b/>
          <w:b/>
          <w:bCs/>
          <w:sz w:val="28"/>
          <w:szCs w:val="28"/>
        </w:rPr>
      </w:pPr>
      <w:ins w:id="139" w:author="Unknown Author" w:date="2021-01-12T16:06:18Z">
        <w:r>
          <w:rPr/>
        </w:r>
      </w:ins>
    </w:p>
    <w:p>
      <w:pPr>
        <w:pStyle w:val="Normal"/>
        <w:jc w:val="center"/>
        <w:rPr>
          <w:rFonts w:ascii="Georgia" w:hAnsi="Georgia" w:cs="Georgia"/>
          <w:ins w:id="142" w:author="Unknown Author" w:date="2021-01-12T16:06:18Z"/>
          <w:b/>
          <w:b/>
          <w:bCs/>
          <w:sz w:val="28"/>
          <w:szCs w:val="28"/>
        </w:rPr>
      </w:pPr>
      <w:ins w:id="141" w:author="Unknown Author" w:date="2021-01-12T16:06:18Z">
        <w:r>
          <w:rPr/>
        </w:r>
      </w:ins>
    </w:p>
    <w:p>
      <w:pPr>
        <w:pStyle w:val="Normal"/>
        <w:jc w:val="center"/>
        <w:rPr>
          <w:rFonts w:ascii="Georgia" w:hAnsi="Georgia" w:cs="Georgia"/>
          <w:ins w:id="144" w:author="Unknown Author" w:date="2021-01-12T16:06:18Z"/>
          <w:b/>
          <w:b/>
          <w:bCs/>
          <w:sz w:val="28"/>
          <w:szCs w:val="28"/>
        </w:rPr>
      </w:pPr>
      <w:ins w:id="143" w:author="Unknown Author" w:date="2021-01-12T16:06:18Z">
        <w:r>
          <w:rPr/>
        </w:r>
      </w:ins>
    </w:p>
    <w:p>
      <w:pPr>
        <w:pStyle w:val="Normal"/>
        <w:jc w:val="center"/>
        <w:rPr>
          <w:rFonts w:ascii="Georgia" w:hAnsi="Georgia" w:cs="Georgia"/>
          <w:ins w:id="146" w:author="Unknown Author" w:date="2021-01-12T16:06:18Z"/>
          <w:b/>
          <w:b/>
          <w:bCs/>
          <w:sz w:val="28"/>
          <w:szCs w:val="28"/>
        </w:rPr>
      </w:pPr>
      <w:ins w:id="145" w:author="Unknown Author" w:date="2021-01-12T16:06:18Z">
        <w:r>
          <w:rPr/>
        </w:r>
      </w:ins>
    </w:p>
    <w:p>
      <w:pPr>
        <w:pStyle w:val="Normal"/>
        <w:jc w:val="center"/>
        <w:rPr>
          <w:rFonts w:ascii="Georgia" w:hAnsi="Georgia" w:cs="Georgia"/>
          <w:ins w:id="148" w:author="Unknown Author" w:date="2021-01-12T16:06:18Z"/>
          <w:b/>
          <w:b/>
          <w:bCs/>
          <w:sz w:val="28"/>
          <w:szCs w:val="28"/>
        </w:rPr>
      </w:pPr>
      <w:ins w:id="147" w:author="Unknown Author" w:date="2021-01-12T16:06:18Z">
        <w:r>
          <w:rPr/>
        </w:r>
      </w:ins>
    </w:p>
    <w:p>
      <w:pPr>
        <w:pStyle w:val="Normal"/>
        <w:jc w:val="center"/>
        <w:rPr>
          <w:rFonts w:ascii="Georgia" w:hAnsi="Georgia" w:cs="Georgia"/>
          <w:ins w:id="150" w:author="Unknown Author" w:date="2021-01-12T16:06:18Z"/>
          <w:b/>
          <w:b/>
          <w:bCs/>
          <w:sz w:val="28"/>
          <w:szCs w:val="28"/>
        </w:rPr>
      </w:pPr>
      <w:ins w:id="149" w:author="Unknown Author" w:date="2021-01-12T16:06:18Z">
        <w:r>
          <w:rPr/>
        </w:r>
      </w:ins>
    </w:p>
    <w:p>
      <w:pPr>
        <w:pStyle w:val="Normal"/>
        <w:jc w:val="center"/>
        <w:rPr/>
      </w:pPr>
      <w:r>
        <w:rPr>
          <w:rFonts w:cs="Georgia" w:ascii="Georgia" w:hAnsi="Georgia"/>
          <w:b/>
          <w:bCs/>
          <w:sz w:val="28"/>
          <w:szCs w:val="28"/>
        </w:rPr>
        <w:t>Cont</w:t>
      </w:r>
      <w:bookmarkStart w:id="1" w:name="2_ContentsPage"/>
      <w:bookmarkEnd w:id="1"/>
      <w:r>
        <w:rPr>
          <w:rFonts w:cs="Georgia" w:ascii="Georgia" w:hAnsi="Georgia"/>
          <w:b/>
          <w:bCs/>
          <w:sz w:val="28"/>
          <w:szCs w:val="28"/>
        </w:rPr>
        <w:t>ents</w:t>
      </w:r>
    </w:p>
    <w:p>
      <w:pPr>
        <w:pStyle w:val="Normal"/>
        <w:jc w:val="center"/>
        <w:rPr>
          <w:rFonts w:ascii="Georgia" w:hAnsi="Georgia" w:cs="Georgia"/>
        </w:rPr>
      </w:pPr>
      <w:r>
        <w:rPr>
          <w:rFonts w:cs="Georgia" w:ascii="Georgia" w:hAnsi="Georgia"/>
        </w:rPr>
      </w:r>
    </w:p>
    <w:p>
      <w:pPr>
        <w:pStyle w:val="Normal"/>
        <w:jc w:val="center"/>
        <w:rPr>
          <w:rFonts w:ascii="Georgia" w:hAnsi="Georgia" w:cs="Georgia"/>
          <w:i/>
          <w:i/>
          <w:iCs/>
        </w:rPr>
      </w:pPr>
      <w:r>
        <w:rPr>
          <w:rFonts w:cs="Georgia" w:ascii="Georgia" w:hAnsi="Georgia"/>
          <w:i/>
          <w:iCs/>
        </w:rPr>
      </w:r>
    </w:p>
    <w:tbl>
      <w:tblPr>
        <w:tblW w:w="5000" w:type="pct"/>
        <w:jc w:val="center"/>
        <w:tblInd w:w="0" w:type="dxa"/>
        <w:tblCellMar>
          <w:top w:w="55" w:type="dxa"/>
          <w:left w:w="55" w:type="dxa"/>
          <w:bottom w:w="55" w:type="dxa"/>
          <w:right w:w="55" w:type="dxa"/>
        </w:tblCellMar>
      </w:tblPr>
      <w:tblGrid>
        <w:gridCol w:w="712"/>
        <w:gridCol w:w="1742"/>
        <w:gridCol w:w="5236"/>
      </w:tblGrid>
      <w:tr>
        <w:trPr/>
        <w:tc>
          <w:tcPr>
            <w:tcW w:w="712" w:type="dxa"/>
            <w:tcBorders/>
            <w:shd w:fill="auto" w:val="clear"/>
          </w:tcPr>
          <w:p>
            <w:pPr>
              <w:pStyle w:val="TableContents"/>
              <w:spacing w:before="113" w:after="0"/>
              <w:jc w:val="center"/>
              <w:rPr>
                <w:rFonts w:ascii="Georgia" w:hAnsi="Georgia" w:cs="Georgia"/>
                <w:b/>
                <w:b/>
                <w:bCs/>
                <w:sz w:val="24"/>
                <w:szCs w:val="24"/>
              </w:rPr>
            </w:pPr>
            <w:ins w:id="151" w:author="Unknown Author" w:date="2021-01-05T15:09:00Z">
              <w:r>
                <w:rPr>
                  <w:rFonts w:cs="Georgia" w:ascii="Georgia" w:hAnsi="Georgia"/>
                  <w:b/>
                  <w:bCs/>
                  <w:sz w:val="24"/>
                  <w:szCs w:val="24"/>
                </w:rPr>
                <w:t>7</w:t>
              </w:r>
            </w:ins>
            <w:del w:id="152" w:author="Unknown Author" w:date="2021-01-05T15:09:00Z">
              <w:r>
                <w:rPr>
                  <w:rFonts w:cs="Georgia" w:ascii="Georgia" w:hAnsi="Georgia"/>
                  <w:b/>
                  <w:bCs/>
                  <w:sz w:val="24"/>
                  <w:szCs w:val="24"/>
                </w:rPr>
                <w:delText>6</w:delText>
              </w:r>
            </w:del>
          </w:p>
        </w:tc>
        <w:tc>
          <w:tcPr>
            <w:tcW w:w="1742" w:type="dxa"/>
            <w:tcBorders/>
            <w:shd w:fill="auto" w:val="clear"/>
          </w:tcPr>
          <w:p>
            <w:pPr>
              <w:pStyle w:val="TableContents"/>
              <w:spacing w:before="170" w:after="0"/>
              <w:jc w:val="center"/>
              <w:rPr>
                <w:rFonts w:ascii="Georgia" w:hAnsi="Georgia" w:cs="Georgia"/>
                <w:b/>
                <w:b/>
                <w:bCs/>
                <w:sz w:val="18"/>
                <w:szCs w:val="18"/>
              </w:rPr>
            </w:pPr>
            <w:r>
              <w:rPr>
                <w:rFonts w:cs="Georgia" w:ascii="Georgia" w:hAnsi="Georgia"/>
                <w:b/>
                <w:bCs/>
                <w:sz w:val="18"/>
                <w:szCs w:val="18"/>
              </w:rPr>
              <w:t>Introduction</w:t>
            </w:r>
          </w:p>
        </w:tc>
        <w:tc>
          <w:tcPr>
            <w:tcW w:w="5236" w:type="dxa"/>
            <w:tcBorders/>
            <w:shd w:fill="auto" w:val="clear"/>
          </w:tcPr>
          <w:p>
            <w:pPr>
              <w:pStyle w:val="TableContents"/>
              <w:spacing w:before="85" w:after="0"/>
              <w:jc w:val="center"/>
              <w:rPr/>
            </w:pPr>
            <w:r>
              <w:rPr>
                <w:rFonts w:cs="Georgia" w:ascii="Georgia" w:hAnsi="Georgia"/>
                <w:b/>
                <w:bCs/>
                <w:i/>
                <w:iCs/>
                <w:sz w:val="18"/>
                <w:szCs w:val="18"/>
              </w:rPr>
              <w:t>“</w:t>
            </w:r>
            <w:r>
              <w:rPr>
                <w:rFonts w:cs="Georgia" w:ascii="Georgia" w:hAnsi="Georgia"/>
                <w:b/>
                <w:bCs/>
                <w:i/>
                <w:iCs/>
                <w:sz w:val="18"/>
                <w:szCs w:val="18"/>
              </w:rPr>
              <w:t>A Spyrit</w:t>
            </w:r>
            <w:del w:id="153" w:author="Unknown Author" w:date="2021-01-05T15:09:00Z">
              <w:r>
                <w:rPr>
                  <w:rFonts w:cs="Georgia" w:ascii="Georgia" w:hAnsi="Georgia"/>
                  <w:b/>
                  <w:bCs/>
                  <w:i/>
                  <w:iCs/>
                  <w:sz w:val="18"/>
                  <w:szCs w:val="18"/>
                </w:rPr>
                <w:delText xml:space="preserve"> </w:delText>
              </w:r>
            </w:del>
            <w:del w:id="154" w:author="Unknown Author" w:date="2021-01-05T15:09:00Z">
              <w:r>
                <w:rPr>
                  <w:rFonts w:eastAsia="Times New Roman" w:cs="Georgia" w:ascii="Georgia" w:hAnsi="Georgia"/>
                  <w:b/>
                  <w:bCs/>
                  <w:i/>
                  <w:iCs/>
                  <w:sz w:val="18"/>
                  <w:szCs w:val="18"/>
                  <w:lang w:val="en-GB" w:bidi="ar-SA"/>
                </w:rPr>
                <w:delText>Of</w:delText>
              </w:r>
            </w:del>
            <w:r>
              <w:rPr>
                <w:rFonts w:eastAsia="Times New Roman" w:cs="Georgia" w:ascii="Georgia" w:hAnsi="Georgia"/>
                <w:b/>
                <w:bCs/>
                <w:i/>
                <w:iCs/>
                <w:sz w:val="18"/>
                <w:szCs w:val="18"/>
                <w:lang w:val="en-GB" w:bidi="ar-SA"/>
              </w:rPr>
              <w:t>…</w:t>
            </w:r>
            <w:ins w:id="155" w:author="Unknown Author" w:date="2021-01-05T15:10:00Z">
              <w:r>
                <w:rPr>
                  <w:rFonts w:eastAsia="Times New Roman" w:cs="Georgia" w:ascii="Georgia" w:hAnsi="Georgia"/>
                  <w:b/>
                  <w:bCs/>
                  <w:i/>
                  <w:iCs/>
                  <w:sz w:val="18"/>
                  <w:szCs w:val="18"/>
                  <w:lang w:val="en-GB" w:bidi="ar-SA"/>
                </w:rPr>
                <w:t xml:space="preserve"> [of]</w:t>
              </w:r>
            </w:ins>
            <w:r>
              <w:rPr>
                <w:rFonts w:cs="Georgia" w:ascii="Georgia" w:hAnsi="Georgia"/>
                <w:b/>
                <w:bCs/>
                <w:i/>
                <w:iCs/>
                <w:sz w:val="18"/>
                <w:szCs w:val="18"/>
              </w:rPr>
              <w:t xml:space="preserve"> Convenient Providense”:</w:t>
            </w:r>
            <w:r>
              <w:rPr>
                <w:rFonts w:cs="Georgia" w:ascii="Georgia" w:hAnsi="Georgia"/>
                <w:i/>
                <w:iCs/>
                <w:sz w:val="18"/>
                <w:szCs w:val="18"/>
              </w:rPr>
              <w:t xml:space="preserve"> Introducing Project </w:t>
            </w:r>
            <w:r>
              <w:rPr>
                <w:rFonts w:cs="Courier New" w:ascii="Courier New" w:hAnsi="Courier New"/>
                <w:i/>
                <w:iCs/>
                <w:sz w:val="18"/>
                <w:szCs w:val="18"/>
              </w:rPr>
              <w:t>knole</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b/>
                <w:b/>
                <w:bCs/>
                <w:sz w:val="18"/>
                <w:szCs w:val="18"/>
              </w:rPr>
            </w:pPr>
            <w:r>
              <w:rPr>
                <w:rFonts w:cs="Georgia" w:ascii="Georgia" w:hAnsi="Georgia"/>
                <w:b/>
                <w:bCs/>
                <w:sz w:val="18"/>
                <w:szCs w:val="18"/>
              </w:rPr>
              <w:t>Chapter 1</w:t>
            </w:r>
          </w:p>
        </w:tc>
        <w:tc>
          <w:tcPr>
            <w:tcW w:w="5236" w:type="dxa"/>
            <w:tcBorders/>
            <w:shd w:fill="auto" w:val="clear"/>
          </w:tcPr>
          <w:p>
            <w:pPr>
              <w:pStyle w:val="TableContents"/>
              <w:spacing w:before="85" w:after="0"/>
              <w:jc w:val="center"/>
              <w:rPr/>
            </w:pPr>
            <w:r>
              <w:rPr>
                <w:rFonts w:cs="Georgia" w:ascii="Georgia" w:hAnsi="Georgia"/>
                <w:b/>
                <w:bCs/>
                <w:i/>
                <w:iCs/>
                <w:sz w:val="18"/>
                <w:szCs w:val="18"/>
              </w:rPr>
              <w:t>"The Warmth Without The Fyre"</w:t>
            </w:r>
            <w:r>
              <w:rPr>
                <w:rFonts w:cs="Georgia" w:ascii="Georgia" w:hAnsi="Georgia"/>
                <w:b/>
                <w:bCs/>
                <w:sz w:val="18"/>
                <w:szCs w:val="18"/>
              </w:rPr>
              <w:t xml:space="preserve">: </w:t>
            </w:r>
            <w:r>
              <w:rPr>
                <w:rFonts w:cs="Georgia" w:ascii="Georgia" w:hAnsi="Georgia"/>
                <w:sz w:val="18"/>
                <w:szCs w:val="18"/>
              </w:rPr>
              <w:t>Specific Challenges To Authoring Resonant Computational Characters</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ins w:id="156" w:author="Unknown Author" w:date="2021-01-05T15:32:00Z">
              <w:r>
                <w:rPr>
                  <w:rFonts w:cs="Georgia" w:ascii="Georgia" w:hAnsi="Georgia"/>
                  <w:b/>
                  <w:bCs/>
                  <w:sz w:val="24"/>
                  <w:szCs w:val="24"/>
                </w:rPr>
                <w:t>26</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1.1</w:t>
            </w:r>
          </w:p>
        </w:tc>
        <w:tc>
          <w:tcPr>
            <w:tcW w:w="5236" w:type="dxa"/>
            <w:tcBorders/>
            <w:shd w:fill="auto" w:val="clear"/>
          </w:tcPr>
          <w:p>
            <w:pPr>
              <w:pStyle w:val="TableContents"/>
              <w:spacing w:before="85" w:after="0"/>
              <w:jc w:val="center"/>
              <w:rPr/>
            </w:pPr>
            <w:del w:id="157" w:author="Unknown Author" w:date="2021-01-05T16:07:00Z">
              <w:r>
                <w:rPr>
                  <w:rFonts w:cs="Georgia" w:ascii="Georgia" w:hAnsi="Georgia"/>
                  <w:i/>
                  <w:iCs/>
                  <w:sz w:val="18"/>
                  <w:szCs w:val="18"/>
                </w:rPr>
                <w:delText>Computational Characters, &amp; Computational Art, Specifically</w:delText>
              </w:r>
            </w:del>
            <w:ins w:id="158" w:author="Unknown Author" w:date="2021-01-05T16:07:00Z">
              <w:r>
                <w:rPr>
                  <w:rFonts w:cs="Georgia" w:ascii="Georgia" w:hAnsi="Georgia"/>
                  <w:i/>
                  <w:iCs/>
                  <w:sz w:val="18"/>
                  <w:szCs w:val="18"/>
                </w:rPr>
                <w:t xml:space="preserve">Fuller Definitions Of </w:t>
              </w:r>
            </w:ins>
            <w:ins w:id="159" w:author="Unknown Author" w:date="2021-01-05T16:08:00Z">
              <w:r>
                <w:rPr>
                  <w:rFonts w:cs="Georgia" w:ascii="Georgia" w:hAnsi="Georgia"/>
                  <w:i/>
                  <w:iCs/>
                  <w:sz w:val="18"/>
                  <w:szCs w:val="18"/>
                </w:rPr>
                <w:t>Computational Art &amp; Computational Character</w:t>
              </w:r>
            </w:ins>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ins w:id="160" w:author="Unknown Author" w:date="2021-01-06T14:44:50Z">
              <w:r>
                <w:rPr>
                  <w:rFonts w:cs="Georgia" w:ascii="Georgia" w:hAnsi="Georgia"/>
                  <w:b/>
                  <w:bCs/>
                  <w:sz w:val="24"/>
                  <w:szCs w:val="24"/>
                </w:rPr>
                <w:t>35</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1.2</w:t>
            </w:r>
          </w:p>
        </w:tc>
        <w:tc>
          <w:tcPr>
            <w:tcW w:w="5236" w:type="dxa"/>
            <w:tcBorders/>
            <w:shd w:fill="auto" w:val="clear"/>
          </w:tcPr>
          <w:p>
            <w:pPr>
              <w:pStyle w:val="TableContents"/>
              <w:spacing w:before="85" w:after="0"/>
              <w:jc w:val="center"/>
              <w:rPr>
                <w:rFonts w:ascii="Georgia" w:hAnsi="Georgia" w:cs="Georgia"/>
                <w:i/>
                <w:i/>
                <w:iCs/>
                <w:sz w:val="18"/>
                <w:szCs w:val="18"/>
              </w:rPr>
            </w:pPr>
            <w:del w:id="161" w:author="Unknown Author" w:date="2021-01-05T16:08:00Z">
              <w:r>
                <w:rPr>
                  <w:rFonts w:cs="Georgia" w:ascii="Georgia" w:hAnsi="Georgia"/>
                  <w:i/>
                  <w:iCs/>
                  <w:sz w:val="18"/>
                  <w:szCs w:val="18"/>
                </w:rPr>
                <w:delText>The Challenges Of Computational Characterisation</w:delText>
              </w:r>
            </w:del>
            <w:ins w:id="162" w:author="Unknown Author" w:date="2021-01-05T16:08:00Z">
              <w:r>
                <w:rPr>
                  <w:rFonts w:cs="Georgia" w:ascii="Georgia" w:hAnsi="Georgia"/>
                  <w:i/>
                  <w:iCs/>
                  <w:sz w:val="18"/>
                  <w:szCs w:val="18"/>
                </w:rPr>
                <w:t>Specific Potentials For The ‘Resonance’ of Computational Characters</w:t>
              </w:r>
            </w:ins>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ins w:id="163" w:author="Unknown Author" w:date="2021-01-06T15:24:19Z">
              <w:r>
                <w:rPr>
                  <w:rFonts w:cs="Georgia" w:ascii="Georgia" w:hAnsi="Georgia"/>
                  <w:b/>
                  <w:bCs/>
                  <w:sz w:val="24"/>
                  <w:szCs w:val="24"/>
                </w:rPr>
                <w:t>46</w:t>
              </w:r>
            </w:ins>
          </w:p>
        </w:tc>
        <w:tc>
          <w:tcPr>
            <w:tcW w:w="1742" w:type="dxa"/>
            <w:tcBorders/>
            <w:shd w:fill="auto" w:val="clear"/>
          </w:tcPr>
          <w:p>
            <w:pPr>
              <w:pStyle w:val="TableContents"/>
              <w:spacing w:before="85" w:after="0"/>
              <w:jc w:val="right"/>
              <w:rPr>
                <w:rFonts w:ascii="Georgia" w:hAnsi="Georgia" w:cs="Georgia"/>
                <w:i/>
                <w:i/>
                <w:iCs/>
                <w:sz w:val="18"/>
                <w:szCs w:val="18"/>
              </w:rPr>
            </w:pPr>
            <w:r>
              <w:rPr>
                <w:rFonts w:cs="Georgia" w:ascii="Georgia" w:hAnsi="Georgia"/>
                <w:i/>
                <w:iCs/>
                <w:sz w:val="18"/>
                <w:szCs w:val="18"/>
              </w:rPr>
              <w:t>Section 1.3</w:t>
            </w:r>
          </w:p>
        </w:tc>
        <w:tc>
          <w:tcPr>
            <w:tcW w:w="5236" w:type="dxa"/>
            <w:tcBorders/>
            <w:shd w:fill="auto" w:val="clear"/>
          </w:tcPr>
          <w:p>
            <w:pPr>
              <w:pStyle w:val="TableContents"/>
              <w:snapToGrid w:val="false"/>
              <w:spacing w:before="85" w:after="0"/>
              <w:jc w:val="center"/>
              <w:rPr>
                <w:rFonts w:ascii="Georgia" w:hAnsi="Georgia" w:cs="Georgia"/>
                <w:i/>
                <w:i/>
                <w:iCs/>
                <w:sz w:val="18"/>
                <w:szCs w:val="18"/>
              </w:rPr>
            </w:pPr>
            <w:ins w:id="164" w:author="Unknown Author" w:date="2021-01-05T16:09:00Z">
              <w:r>
                <w:rPr>
                  <w:rFonts w:cs="Georgia" w:ascii="Georgia" w:hAnsi="Georgia"/>
                  <w:i/>
                  <w:iCs/>
                  <w:sz w:val="18"/>
                  <w:szCs w:val="18"/>
                </w:rPr>
                <w:t>The Challenges Of Computational Characterisation</w:t>
              </w:r>
            </w:ins>
          </w:p>
        </w:tc>
      </w:tr>
      <w:tr>
        <w:trPr/>
        <w:tc>
          <w:tcPr>
            <w:tcW w:w="712" w:type="dxa"/>
            <w:tcBorders/>
            <w:shd w:fill="auto" w:val="clear"/>
          </w:tcPr>
          <w:p>
            <w:pPr>
              <w:pStyle w:val="TableContents"/>
              <w:snapToGrid w:val="false"/>
              <w:spacing w:before="113" w:after="0"/>
              <w:jc w:val="center"/>
              <w:rPr>
                <w:rFonts w:ascii="Georgia" w:hAnsi="Georgia" w:cs="Georgia"/>
                <w:b/>
                <w:b/>
                <w:bCs/>
                <w:i/>
                <w:i/>
                <w:iCs/>
                <w:sz w:val="24"/>
                <w:szCs w:val="24"/>
              </w:rPr>
            </w:pPr>
            <w:r>
              <w:rPr>
                <w:rFonts w:cs="Georgia" w:ascii="Georgia" w:hAnsi="Georgia"/>
                <w:b/>
                <w:bCs/>
                <w:i/>
                <w:iCs/>
                <w:sz w:val="24"/>
                <w:szCs w:val="24"/>
              </w:rPr>
            </w:r>
          </w:p>
        </w:tc>
        <w:tc>
          <w:tcPr>
            <w:tcW w:w="1742" w:type="dxa"/>
            <w:tcBorders/>
            <w:shd w:fill="auto" w:val="clear"/>
          </w:tcPr>
          <w:p>
            <w:pPr>
              <w:pStyle w:val="TableContents"/>
              <w:spacing w:before="170" w:after="0"/>
              <w:jc w:val="center"/>
              <w:rPr>
                <w:rFonts w:ascii="Georgia" w:hAnsi="Georgia" w:cs="Georgia"/>
                <w:b/>
                <w:b/>
                <w:bCs/>
                <w:i/>
                <w:i/>
                <w:iCs/>
                <w:sz w:val="18"/>
                <w:szCs w:val="18"/>
              </w:rPr>
            </w:pPr>
            <w:r>
              <w:rPr>
                <w:rFonts w:cs="Georgia" w:ascii="Georgia" w:hAnsi="Georgia"/>
                <w:b/>
                <w:bCs/>
                <w:i/>
                <w:iCs/>
                <w:sz w:val="18"/>
                <w:szCs w:val="18"/>
              </w:rPr>
              <w:t>Chapter 2</w:t>
            </w:r>
          </w:p>
        </w:tc>
        <w:tc>
          <w:tcPr>
            <w:tcW w:w="5236" w:type="dxa"/>
            <w:tcBorders/>
            <w:shd w:fill="auto" w:val="clear"/>
          </w:tcPr>
          <w:p>
            <w:pPr>
              <w:pStyle w:val="TableContents"/>
              <w:snapToGrid w:val="false"/>
              <w:spacing w:before="85" w:after="0"/>
              <w:jc w:val="center"/>
              <w:rPr/>
            </w:pPr>
            <w:ins w:id="165" w:author="Unknown Author" w:date="2021-01-07T14:34:39Z">
              <w:r>
                <w:rPr>
                  <w:rFonts w:cs="Georgia" w:ascii="Georgia" w:hAnsi="Georgia"/>
                  <w:b/>
                  <w:bCs/>
                  <w:i/>
                  <w:iCs/>
                  <w:sz w:val="18"/>
                  <w:szCs w:val="18"/>
                </w:rPr>
                <w:t>“</w:t>
              </w:r>
            </w:ins>
            <w:ins w:id="166" w:author="Unknown Author" w:date="2021-01-07T14:34:39Z">
              <w:r>
                <w:rPr>
                  <w:rFonts w:cs="Georgia" w:ascii="Georgia" w:hAnsi="Georgia"/>
                  <w:b/>
                  <w:bCs/>
                  <w:i/>
                  <w:iCs/>
                  <w:sz w:val="18"/>
                  <w:szCs w:val="18"/>
                </w:rPr>
                <w:t xml:space="preserve">Hollow Forms”: </w:t>
              </w:r>
            </w:ins>
            <w:ins w:id="167" w:author="Unknown Author" w:date="2021-01-07T14:34:39Z">
              <w:r>
                <w:rPr>
                  <w:rFonts w:cs="Georgia" w:ascii="Georgia" w:hAnsi="Georgia"/>
                  <w:b w:val="false"/>
                  <w:bCs w:val="false"/>
                  <w:i w:val="false"/>
                  <w:iCs w:val="false"/>
                  <w:sz w:val="18"/>
                  <w:szCs w:val="18"/>
                </w:rPr>
                <w:t>The Autocosmic Methodology</w:t>
              </w:r>
            </w:ins>
            <w:ins w:id="168" w:author="Unknown Author" w:date="2021-01-07T14:35:00Z">
              <w:r>
                <w:rPr>
                  <w:rFonts w:cs="Georgia" w:ascii="Georgia" w:hAnsi="Georgia"/>
                  <w:b w:val="false"/>
                  <w:bCs w:val="false"/>
                  <w:i w:val="false"/>
                  <w:iCs w:val="false"/>
                  <w:sz w:val="18"/>
                  <w:szCs w:val="18"/>
                </w:rPr>
                <w:t xml:space="preserve"> &amp; Its Application To Computational Character</w:t>
              </w:r>
            </w:ins>
          </w:p>
        </w:tc>
      </w:tr>
      <w:tr>
        <w:trPr/>
        <w:tc>
          <w:tcPr>
            <w:tcW w:w="712" w:type="dxa"/>
            <w:tcBorders/>
            <w:shd w:fill="auto" w:val="clear"/>
          </w:tcPr>
          <w:p>
            <w:pPr>
              <w:pStyle w:val="TableContents"/>
              <w:snapToGrid w:val="false"/>
              <w:spacing w:before="113" w:after="0"/>
              <w:jc w:val="center"/>
              <w:rPr>
                <w:rFonts w:ascii="Georgia" w:hAnsi="Georgia" w:cs="Georgia"/>
                <w:b/>
                <w:b/>
                <w:bCs/>
                <w:i w:val="false"/>
                <w:i w:val="false"/>
                <w:iCs w:val="false"/>
                <w:sz w:val="24"/>
                <w:szCs w:val="24"/>
              </w:rPr>
            </w:pPr>
            <w:ins w:id="169" w:author="Unknown Author" w:date="2021-01-06T16:09:51Z">
              <w:r>
                <w:rPr>
                  <w:rFonts w:cs="Georgia" w:ascii="Georgia" w:hAnsi="Georgia"/>
                  <w:b/>
                  <w:bCs/>
                  <w:i w:val="false"/>
                  <w:iCs w:val="false"/>
                  <w:sz w:val="24"/>
                  <w:szCs w:val="24"/>
                </w:rPr>
                <w:t>63</w:t>
              </w:r>
            </w:ins>
          </w:p>
        </w:tc>
        <w:tc>
          <w:tcPr>
            <w:tcW w:w="1742" w:type="dxa"/>
            <w:tcBorders/>
            <w:shd w:fill="auto" w:val="clear"/>
          </w:tcPr>
          <w:p>
            <w:pPr>
              <w:pStyle w:val="TableContents"/>
              <w:spacing w:before="85" w:after="0"/>
              <w:jc w:val="right"/>
              <w:rPr>
                <w:rFonts w:ascii="Georgia" w:hAnsi="Georgia" w:cs="Georgia"/>
                <w:i/>
                <w:i/>
                <w:iCs/>
                <w:sz w:val="18"/>
                <w:szCs w:val="18"/>
              </w:rPr>
            </w:pPr>
            <w:r>
              <w:rPr>
                <w:rFonts w:cs="Georgia" w:ascii="Georgia" w:hAnsi="Georgia"/>
                <w:i/>
                <w:iCs/>
                <w:sz w:val="18"/>
                <w:szCs w:val="18"/>
              </w:rPr>
              <w:t>Section 2.1</w:t>
            </w:r>
          </w:p>
        </w:tc>
        <w:tc>
          <w:tcPr>
            <w:tcW w:w="5236" w:type="dxa"/>
            <w:tcBorders/>
            <w:shd w:fill="auto" w:val="clear"/>
          </w:tcPr>
          <w:p>
            <w:pPr>
              <w:pStyle w:val="Normal"/>
              <w:snapToGrid w:val="false"/>
              <w:spacing w:lineRule="auto" w:line="240" w:before="85" w:after="0"/>
              <w:jc w:val="center"/>
              <w:rPr/>
            </w:pPr>
            <w:ins w:id="170" w:author="Unknown Author" w:date="2021-01-07T14:35:20Z">
              <w:r>
                <w:rPr>
                  <w:rFonts w:cs="Georgia" w:ascii="Georgia" w:hAnsi="Georgia"/>
                  <w:b w:val="false"/>
                  <w:bCs w:val="false"/>
                  <w:i/>
                  <w:iCs/>
                  <w:sz w:val="18"/>
                  <w:szCs w:val="18"/>
                  <w:u w:val="none"/>
                </w:rPr>
                <w:t xml:space="preserve">Some </w:t>
              </w:r>
            </w:ins>
            <w:ins w:id="171" w:author="Unknown Author" w:date="2021-01-07T14:35:20Z">
              <w:bookmarkStart w:id="2" w:name="5a_Section_2.11"/>
              <w:bookmarkEnd w:id="2"/>
              <w:r>
                <w:rPr>
                  <w:rFonts w:cs="Georgia" w:ascii="Georgia" w:hAnsi="Georgia"/>
                  <w:b w:val="false"/>
                  <w:bCs w:val="false"/>
                  <w:i/>
                  <w:iCs/>
                  <w:sz w:val="18"/>
                  <w:szCs w:val="18"/>
                  <w:u w:val="none"/>
                </w:rPr>
                <w:t>Approaches To Overcoming The Challenges Of Computational Character</w:t>
              </w:r>
            </w:ins>
          </w:p>
        </w:tc>
      </w:tr>
      <w:tr>
        <w:trPr/>
        <w:tc>
          <w:tcPr>
            <w:tcW w:w="712" w:type="dxa"/>
            <w:tcBorders/>
            <w:shd w:fill="auto" w:val="clear"/>
          </w:tcPr>
          <w:p>
            <w:pPr>
              <w:pStyle w:val="TableContents"/>
              <w:snapToGrid w:val="false"/>
              <w:spacing w:before="113" w:after="0"/>
              <w:jc w:val="center"/>
              <w:rPr>
                <w:rFonts w:ascii="Georgia" w:hAnsi="Georgia" w:cs="Georgia"/>
                <w:b/>
                <w:b/>
                <w:bCs/>
                <w:i w:val="false"/>
                <w:i w:val="false"/>
                <w:iCs w:val="false"/>
                <w:sz w:val="24"/>
                <w:szCs w:val="24"/>
              </w:rPr>
            </w:pPr>
            <w:ins w:id="172" w:author="Unknown Author" w:date="2021-01-07T14:55:42Z">
              <w:r>
                <w:rPr>
                  <w:rFonts w:cs="Georgia" w:ascii="Georgia" w:hAnsi="Georgia"/>
                  <w:b/>
                  <w:bCs/>
                  <w:i w:val="false"/>
                  <w:iCs w:val="false"/>
                  <w:sz w:val="24"/>
                  <w:szCs w:val="24"/>
                </w:rPr>
                <w:t>75</w:t>
              </w:r>
            </w:ins>
          </w:p>
        </w:tc>
        <w:tc>
          <w:tcPr>
            <w:tcW w:w="1742" w:type="dxa"/>
            <w:tcBorders/>
            <w:shd w:fill="auto" w:val="clear"/>
          </w:tcPr>
          <w:p>
            <w:pPr>
              <w:pStyle w:val="TableContents"/>
              <w:spacing w:before="85" w:after="0"/>
              <w:jc w:val="right"/>
              <w:rPr>
                <w:rFonts w:ascii="Georgia" w:hAnsi="Georgia" w:cs="Georgia"/>
                <w:i/>
                <w:i/>
                <w:iCs/>
                <w:sz w:val="18"/>
                <w:szCs w:val="18"/>
              </w:rPr>
            </w:pPr>
            <w:r>
              <w:rPr>
                <w:rFonts w:cs="Georgia" w:ascii="Georgia" w:hAnsi="Georgia"/>
                <w:i/>
                <w:iCs/>
                <w:sz w:val="18"/>
                <w:szCs w:val="18"/>
              </w:rPr>
              <w:t>Section 2.2</w:t>
            </w:r>
          </w:p>
        </w:tc>
        <w:tc>
          <w:tcPr>
            <w:tcW w:w="5236" w:type="dxa"/>
            <w:tcBorders/>
            <w:shd w:fill="auto" w:val="clear"/>
          </w:tcPr>
          <w:p>
            <w:pPr>
              <w:pStyle w:val="TableContents"/>
              <w:snapToGrid w:val="false"/>
              <w:spacing w:before="85" w:after="0"/>
              <w:jc w:val="center"/>
              <w:rPr>
                <w:rFonts w:ascii="Georgia" w:hAnsi="Georgia" w:cs="Georgia"/>
                <w:i/>
                <w:i/>
                <w:iCs/>
                <w:sz w:val="18"/>
                <w:szCs w:val="18"/>
              </w:rPr>
            </w:pPr>
            <w:ins w:id="173" w:author="Unknown Author" w:date="2021-01-07T14:36:01Z">
              <w:r>
                <w:rPr>
                  <w:rFonts w:cs="Georgia" w:ascii="Georgia" w:hAnsi="Georgia"/>
                  <w:i/>
                  <w:iCs/>
                  <w:sz w:val="18"/>
                  <w:szCs w:val="18"/>
                </w:rPr>
                <w:t>The Autocosmic Methodology</w:t>
              </w:r>
            </w:ins>
          </w:p>
        </w:tc>
      </w:tr>
      <w:tr>
        <w:trPr/>
        <w:tc>
          <w:tcPr>
            <w:tcW w:w="712" w:type="dxa"/>
            <w:tcBorders/>
            <w:shd w:fill="auto" w:val="clear"/>
          </w:tcPr>
          <w:p>
            <w:pPr>
              <w:pStyle w:val="TableContents"/>
              <w:snapToGrid w:val="false"/>
              <w:spacing w:before="113" w:after="0"/>
              <w:jc w:val="center"/>
              <w:rPr>
                <w:rFonts w:ascii="Georgia" w:hAnsi="Georgia" w:cs="Georgia"/>
                <w:b/>
                <w:b/>
                <w:bCs/>
                <w:i w:val="false"/>
                <w:i w:val="false"/>
                <w:iCs w:val="false"/>
                <w:sz w:val="24"/>
                <w:szCs w:val="24"/>
              </w:rPr>
            </w:pPr>
            <w:ins w:id="174" w:author="Unknown Author" w:date="2021-01-07T15:39:31Z">
              <w:r>
                <w:rPr>
                  <w:rFonts w:cs="Georgia" w:ascii="Georgia" w:hAnsi="Georgia"/>
                  <w:b/>
                  <w:bCs/>
                  <w:i w:val="false"/>
                  <w:iCs w:val="false"/>
                  <w:sz w:val="24"/>
                  <w:szCs w:val="24"/>
                </w:rPr>
                <w:t>97</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2.3</w:t>
            </w:r>
          </w:p>
        </w:tc>
        <w:tc>
          <w:tcPr>
            <w:tcW w:w="5236" w:type="dxa"/>
            <w:tcBorders/>
            <w:shd w:fill="auto" w:val="clear"/>
          </w:tcPr>
          <w:p>
            <w:pPr>
              <w:pStyle w:val="Normal"/>
              <w:spacing w:lineRule="auto" w:line="240"/>
              <w:jc w:val="center"/>
              <w:rPr>
                <w:rFonts w:ascii="Georgia" w:hAnsi="Georgia" w:cs="Georgia"/>
                <w:ins w:id="176" w:author="Unknown Author" w:date="2021-01-07T14:36:19Z"/>
                <w:b w:val="false"/>
                <w:b w:val="false"/>
                <w:bCs w:val="false"/>
                <w:i/>
                <w:i/>
                <w:iCs/>
                <w:sz w:val="18"/>
                <w:szCs w:val="18"/>
                <w:u w:val="none"/>
              </w:rPr>
            </w:pPr>
            <w:ins w:id="175" w:author="Unknown Author" w:date="2021-01-07T14:36:19Z">
              <w:r>
                <w:rPr>
                  <w:rFonts w:cs="Georgia" w:ascii="Georgia" w:hAnsi="Georgia"/>
                  <w:b w:val="false"/>
                  <w:bCs w:val="false"/>
                  <w:i/>
                  <w:iCs/>
                  <w:sz w:val="18"/>
                  <w:szCs w:val="18"/>
                  <w:u w:val="none"/>
                </w:rPr>
                <w:t xml:space="preserve">An Autocosmic Approach To The </w:t>
              </w:r>
            </w:ins>
          </w:p>
          <w:p>
            <w:pPr>
              <w:pStyle w:val="Normal"/>
              <w:spacing w:lineRule="auto" w:line="240"/>
              <w:jc w:val="center"/>
              <w:rPr>
                <w:rFonts w:ascii="Georgia" w:hAnsi="Georgia" w:cs="Georgia"/>
                <w:b w:val="false"/>
                <w:b w:val="false"/>
                <w:bCs w:val="false"/>
                <w:i/>
                <w:i/>
                <w:iCs/>
                <w:sz w:val="18"/>
                <w:szCs w:val="18"/>
                <w:u w:val="none"/>
              </w:rPr>
            </w:pPr>
            <w:ins w:id="177" w:author="Unknown Author" w:date="2021-01-07T14:36:19Z">
              <w:r>
                <w:rPr>
                  <w:rFonts w:cs="Georgia" w:ascii="Georgia" w:hAnsi="Georgia"/>
                  <w:b w:val="false"/>
                  <w:bCs w:val="false"/>
                  <w:i/>
                  <w:iCs/>
                  <w:sz w:val="18"/>
                  <w:szCs w:val="18"/>
                  <w:u w:val="none"/>
                </w:rPr>
                <w:t>Challenges Of Computational Character</w:t>
              </w:r>
            </w:ins>
          </w:p>
        </w:tc>
      </w:tr>
      <w:tr>
        <w:trPr/>
        <w:tc>
          <w:tcPr>
            <w:tcW w:w="712" w:type="dxa"/>
            <w:tcBorders/>
            <w:shd w:fill="auto" w:val="clear"/>
          </w:tcPr>
          <w:p>
            <w:pPr>
              <w:pStyle w:val="TableContents"/>
              <w:snapToGrid w:val="false"/>
              <w:spacing w:before="113" w:after="0"/>
              <w:jc w:val="center"/>
              <w:rPr>
                <w:rFonts w:ascii="Georgia" w:hAnsi="Georgia" w:cs="Georgia"/>
                <w:b/>
                <w:b/>
                <w:bCs/>
                <w:i/>
                <w:i/>
                <w:iCs/>
                <w:sz w:val="24"/>
                <w:szCs w:val="24"/>
              </w:rPr>
            </w:pPr>
            <w:r>
              <w:rPr>
                <w:rFonts w:cs="Georgia" w:ascii="Georgia" w:hAnsi="Georgia"/>
                <w:b/>
                <w:bCs/>
                <w:i/>
                <w:iCs/>
                <w:sz w:val="24"/>
                <w:szCs w:val="24"/>
              </w:rPr>
            </w:r>
          </w:p>
        </w:tc>
        <w:tc>
          <w:tcPr>
            <w:tcW w:w="1742" w:type="dxa"/>
            <w:tcBorders/>
            <w:shd w:fill="auto" w:val="clear"/>
          </w:tcPr>
          <w:p>
            <w:pPr>
              <w:pStyle w:val="TableContents"/>
              <w:spacing w:before="170" w:after="0"/>
              <w:jc w:val="center"/>
              <w:rPr>
                <w:rFonts w:ascii="Georgia" w:hAnsi="Georgia" w:cs="Georgia"/>
                <w:b/>
                <w:b/>
                <w:bCs/>
                <w:sz w:val="18"/>
                <w:szCs w:val="18"/>
              </w:rPr>
            </w:pPr>
            <w:r>
              <w:rPr>
                <w:rFonts w:cs="Georgia" w:ascii="Georgia" w:hAnsi="Georgia"/>
                <w:b/>
                <w:bCs/>
                <w:sz w:val="18"/>
                <w:szCs w:val="18"/>
              </w:rPr>
              <w:t>Chapter 3</w:t>
            </w:r>
          </w:p>
        </w:tc>
        <w:tc>
          <w:tcPr>
            <w:tcW w:w="5236" w:type="dxa"/>
            <w:tcBorders/>
            <w:shd w:fill="auto" w:val="clear"/>
          </w:tcPr>
          <w:p>
            <w:pPr>
              <w:pStyle w:val="TableContents"/>
              <w:spacing w:before="85" w:after="0"/>
              <w:jc w:val="center"/>
              <w:rPr/>
            </w:pPr>
            <w:r>
              <w:rPr>
                <w:rFonts w:cs="Georgia" w:ascii="Georgia" w:hAnsi="Georgia"/>
                <w:b/>
                <w:bCs/>
                <w:i/>
                <w:iCs/>
                <w:sz w:val="18"/>
                <w:szCs w:val="18"/>
              </w:rPr>
              <w:t>"Thys foetid and Unkept Place"</w:t>
            </w:r>
            <w:r>
              <w:rPr>
                <w:rFonts w:cs="Georgia" w:ascii="Georgia" w:hAnsi="Georgia"/>
                <w:b/>
                <w:bCs/>
                <w:sz w:val="18"/>
                <w:szCs w:val="18"/>
              </w:rPr>
              <w:t xml:space="preserve">: </w:t>
            </w:r>
            <w:r>
              <w:rPr>
                <w:rFonts w:cs="Georgia" w:ascii="Georgia" w:hAnsi="Georgia"/>
                <w:sz w:val="18"/>
                <w:szCs w:val="18"/>
              </w:rPr>
              <w:t>Applying The Autocosmic Method To A Computational Character</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ins w:id="178" w:author="Unknown Author" w:date="2021-01-07T16:03:42Z">
              <w:r>
                <w:rPr>
                  <w:rFonts w:cs="Georgia" w:ascii="Georgia" w:hAnsi="Georgia"/>
                  <w:b/>
                  <w:bCs/>
                  <w:sz w:val="24"/>
                  <w:szCs w:val="24"/>
                </w:rPr>
                <w:t>103</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3.1</w:t>
            </w:r>
          </w:p>
        </w:tc>
        <w:tc>
          <w:tcPr>
            <w:tcW w:w="5236" w:type="dxa"/>
            <w:tcBorders/>
            <w:shd w:fill="auto" w:val="clear"/>
          </w:tcPr>
          <w:p>
            <w:pPr>
              <w:pStyle w:val="TableContents"/>
              <w:spacing w:before="85" w:after="0"/>
              <w:jc w:val="center"/>
              <w:rPr/>
            </w:pPr>
            <w:r>
              <w:rPr>
                <w:rFonts w:cs="Georgia" w:ascii="Georgia" w:hAnsi="Georgia"/>
                <w:i/>
                <w:iCs/>
                <w:sz w:val="18"/>
                <w:szCs w:val="18"/>
              </w:rPr>
              <w:t xml:space="preserve">The Autocosmic In </w:t>
            </w:r>
            <w:r>
              <w:rPr>
                <w:rFonts w:cs="Courier New" w:ascii="Courier New" w:hAnsi="Courier New"/>
                <w:i/>
                <w:iCs/>
                <w:sz w:val="18"/>
                <w:szCs w:val="18"/>
              </w:rPr>
              <w:t>knole</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ins w:id="179" w:author="Unknown Author" w:date="2021-01-08T16:03:53Z">
              <w:r>
                <w:rPr>
                  <w:rFonts w:cs="Georgia" w:ascii="Georgia" w:hAnsi="Georgia"/>
                  <w:b/>
                  <w:bCs/>
                  <w:sz w:val="24"/>
                  <w:szCs w:val="24"/>
                </w:rPr>
                <w:t>109</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3.2</w:t>
            </w:r>
          </w:p>
        </w:tc>
        <w:tc>
          <w:tcPr>
            <w:tcW w:w="5236" w:type="dxa"/>
            <w:tcBorders/>
            <w:shd w:fill="auto" w:val="clear"/>
          </w:tcPr>
          <w:p>
            <w:pPr>
              <w:pStyle w:val="TableContents"/>
              <w:spacing w:before="85" w:after="0"/>
              <w:jc w:val="center"/>
              <w:rPr/>
            </w:pPr>
            <w:del w:id="180" w:author="Unknown Author" w:date="2021-01-08T16:04:27Z">
              <w:r>
                <w:rPr>
                  <w:rFonts w:cs="Georgia" w:ascii="Georgia" w:hAnsi="Georgia"/>
                  <w:i/>
                  <w:iCs/>
                  <w:sz w:val="18"/>
                  <w:szCs w:val="18"/>
                </w:rPr>
                <w:delText>A Brief History Of Humanity's Complex Relationship With Space</w:delText>
              </w:r>
            </w:del>
            <w:ins w:id="181" w:author="Unknown Author" w:date="2021-01-08T16:04:27Z">
              <w:r>
                <w:rPr>
                  <w:rFonts w:cs="Georgia" w:ascii="Georgia" w:hAnsi="Georgia"/>
                  <w:i/>
                  <w:iCs/>
                  <w:sz w:val="18"/>
                  <w:szCs w:val="18"/>
                </w:rPr>
                <w:t>The Enlightenment</w:t>
              </w:r>
            </w:ins>
            <w:ins w:id="182" w:author="Unknown Author" w:date="2021-01-08T16:04:27Z">
              <w:r>
                <w:rPr>
                  <w:rFonts w:eastAsia="Geneva" w:cs="Georgia" w:ascii="Georgia" w:hAnsi="Georgia"/>
                  <w:b w:val="false"/>
                  <w:bCs w:val="false"/>
                  <w:i/>
                  <w:iCs/>
                  <w:color w:val="000000"/>
                  <w:sz w:val="18"/>
                  <w:szCs w:val="18"/>
                  <w:u w:val="none"/>
                </w:rPr>
                <w:t>, And A History Of ‘Place-As-Person’</w:t>
              </w:r>
            </w:ins>
          </w:p>
        </w:tc>
      </w:tr>
      <w:tr>
        <w:trPr/>
        <w:tc>
          <w:tcPr>
            <w:tcW w:w="712" w:type="dxa"/>
            <w:tcBorders/>
            <w:shd w:fill="auto" w:val="clear"/>
          </w:tcPr>
          <w:p>
            <w:pPr>
              <w:pStyle w:val="TableContents"/>
              <w:snapToGrid w:val="false"/>
              <w:spacing w:before="113" w:after="0"/>
              <w:jc w:val="center"/>
              <w:rPr/>
            </w:pPr>
            <w:ins w:id="183" w:author="Unknown Author" w:date="2021-01-08T16:53:48Z">
              <w:r>
                <w:rPr>
                  <w:rFonts w:cs="Georgia" w:ascii="Georgia" w:hAnsi="Georgia"/>
                  <w:b/>
                  <w:bCs/>
                  <w:sz w:val="24"/>
                  <w:szCs w:val="24"/>
                </w:rPr>
                <w:t>13</w:t>
              </w:r>
            </w:ins>
            <w:ins w:id="184" w:author="Unknown Author" w:date="2021-01-08T17:08:34Z">
              <w:r>
                <w:rPr>
                  <w:rFonts w:cs="Georgia" w:ascii="Georgia" w:hAnsi="Georgia"/>
                  <w:b/>
                  <w:bCs/>
                  <w:sz w:val="24"/>
                  <w:szCs w:val="24"/>
                </w:rPr>
                <w:t>1</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3.3</w:t>
            </w:r>
          </w:p>
        </w:tc>
        <w:tc>
          <w:tcPr>
            <w:tcW w:w="5236" w:type="dxa"/>
            <w:tcBorders/>
            <w:shd w:fill="auto" w:val="clear"/>
          </w:tcPr>
          <w:p>
            <w:pPr>
              <w:pStyle w:val="Normal"/>
              <w:tabs>
                <w:tab w:val="clear" w:pos="720"/>
                <w:tab w:val="left" w:pos="-480" w:leader="none"/>
                <w:tab w:val="left" w:pos="0" w:leader="none"/>
              </w:tabs>
              <w:spacing w:lineRule="auto" w:line="360" w:before="85" w:after="0"/>
              <w:jc w:val="center"/>
              <w:rPr/>
            </w:pPr>
            <w:r>
              <w:rPr>
                <w:rFonts w:cs="Georgia" w:ascii="Georgia" w:hAnsi="Georgia"/>
                <w:i/>
                <w:iCs/>
                <w:color w:val="000000"/>
                <w:sz w:val="18"/>
                <w:szCs w:val="18"/>
              </w:rPr>
              <w:t>Computational Space</w:t>
            </w:r>
            <w:ins w:id="185" w:author="Unknown Author" w:date="2021-01-08T16:52:49Z">
              <w:r>
                <w:rPr>
                  <w:rFonts w:cs="Georgia" w:ascii="Georgia" w:hAnsi="Georgia"/>
                  <w:i/>
                  <w:iCs/>
                  <w:color w:val="000000"/>
                  <w:sz w:val="18"/>
                  <w:szCs w:val="18"/>
                </w:rPr>
                <w:t>s</w:t>
              </w:r>
            </w:ins>
            <w:r>
              <w:rPr>
                <w:rFonts w:cs="Georgia" w:ascii="Georgia" w:hAnsi="Georgia"/>
                <w:i/>
                <w:iCs/>
                <w:color w:val="000000"/>
                <w:sz w:val="18"/>
                <w:szCs w:val="18"/>
              </w:rPr>
              <w:t>, And Character-As-Environment</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ins w:id="186" w:author="Unknown Author" w:date="2021-01-08T17:03:08Z">
              <w:r>
                <w:rPr>
                  <w:rFonts w:cs="Georgia" w:ascii="Georgia" w:hAnsi="Georgia"/>
                  <w:b/>
                  <w:bCs/>
                  <w:sz w:val="24"/>
                  <w:szCs w:val="24"/>
                </w:rPr>
                <w:t>140</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3.4</w:t>
            </w:r>
          </w:p>
        </w:tc>
        <w:tc>
          <w:tcPr>
            <w:tcW w:w="5236" w:type="dxa"/>
            <w:tcBorders/>
            <w:shd w:fill="auto" w:val="clear"/>
          </w:tcPr>
          <w:p>
            <w:pPr>
              <w:pStyle w:val="Normal"/>
              <w:tabs>
                <w:tab w:val="clear" w:pos="720"/>
                <w:tab w:val="left" w:pos="-480" w:leader="none"/>
                <w:tab w:val="left" w:pos="0" w:leader="none"/>
              </w:tabs>
              <w:spacing w:lineRule="auto" w:line="240" w:before="85" w:after="0"/>
              <w:jc w:val="center"/>
              <w:rPr/>
            </w:pPr>
            <w:ins w:id="187" w:author="Unknown Author" w:date="2021-01-08T17:02:41Z">
              <w:r>
                <w:rPr>
                  <w:rFonts w:cs="Georgia" w:ascii="Georgia" w:hAnsi="Georgia"/>
                  <w:i/>
                  <w:iCs/>
                  <w:color w:val="000000"/>
                  <w:sz w:val="18"/>
                  <w:szCs w:val="18"/>
                </w:rPr>
                <w:t>Three Approaches To ‘</w:t>
              </w:r>
            </w:ins>
            <w:r>
              <w:rPr>
                <w:rFonts w:cs="Georgia" w:ascii="Georgia" w:hAnsi="Georgia"/>
                <w:i/>
                <w:iCs/>
                <w:color w:val="000000"/>
                <w:sz w:val="18"/>
                <w:szCs w:val="18"/>
              </w:rPr>
              <w:t>Character-As-Environment</w:t>
            </w:r>
            <w:ins w:id="188" w:author="Unknown Author" w:date="2021-01-08T17:02:47Z">
              <w:r>
                <w:rPr>
                  <w:rFonts w:cs="Georgia" w:ascii="Georgia" w:hAnsi="Georgia"/>
                  <w:i/>
                  <w:iCs/>
                  <w:color w:val="000000"/>
                  <w:sz w:val="18"/>
                  <w:szCs w:val="18"/>
                </w:rPr>
                <w:t>’</w:t>
              </w:r>
            </w:ins>
            <w:r>
              <w:rPr>
                <w:rFonts w:cs="Georgia" w:ascii="Georgia" w:hAnsi="Georgia"/>
                <w:i/>
                <w:iCs/>
                <w:color w:val="000000"/>
                <w:sz w:val="18"/>
                <w:szCs w:val="18"/>
              </w:rPr>
              <w:t xml:space="preserve"> </w:t>
            </w:r>
            <w:ins w:id="189" w:author="Unknown Author" w:date="2021-01-08T17:02:49Z">
              <w:r>
                <w:rPr>
                  <w:rFonts w:cs="Georgia" w:ascii="Georgia" w:hAnsi="Georgia"/>
                  <w:i/>
                  <w:iCs/>
                  <w:color w:val="000000"/>
                  <w:sz w:val="18"/>
                  <w:szCs w:val="18"/>
                </w:rPr>
                <w:t>I</w:t>
              </w:r>
            </w:ins>
            <w:del w:id="190" w:author="Unknown Author" w:date="2021-01-08T17:02:49Z">
              <w:r>
                <w:rPr>
                  <w:rFonts w:cs="Georgia" w:ascii="Georgia" w:hAnsi="Georgia"/>
                  <w:i/>
                  <w:iCs/>
                  <w:color w:val="000000"/>
                  <w:sz w:val="18"/>
                  <w:szCs w:val="18"/>
                </w:rPr>
                <w:delText>i</w:delText>
              </w:r>
            </w:del>
            <w:r>
              <w:rPr>
                <w:rFonts w:cs="Georgia" w:ascii="Georgia" w:hAnsi="Georgia"/>
                <w:i/>
                <w:iCs/>
                <w:color w:val="000000"/>
                <w:sz w:val="18"/>
                <w:szCs w:val="18"/>
              </w:rPr>
              <w:t>n</w:t>
            </w:r>
            <w:ins w:id="191" w:author="Unknown Author" w:date="2021-01-08T17:02:51Z">
              <w:r>
                <w:rPr>
                  <w:rFonts w:cs="Georgia" w:ascii="Georgia" w:hAnsi="Georgia"/>
                  <w:i/>
                  <w:iCs/>
                  <w:color w:val="000000"/>
                  <w:sz w:val="18"/>
                  <w:szCs w:val="18"/>
                </w:rPr>
                <w:t xml:space="preserve"> Project</w:t>
              </w:r>
            </w:ins>
            <w:r>
              <w:rPr>
                <w:rFonts w:cs="Georgia" w:ascii="Georgia" w:hAnsi="Georgia"/>
                <w:i/>
                <w:iCs/>
                <w:color w:val="000000"/>
                <w:sz w:val="18"/>
                <w:szCs w:val="18"/>
              </w:rPr>
              <w:t xml:space="preserve"> </w:t>
            </w:r>
            <w:r>
              <w:rPr>
                <w:rFonts w:cs="Courier New" w:ascii="Courier New" w:hAnsi="Courier New"/>
                <w:i/>
                <w:iCs/>
                <w:color w:val="000000"/>
                <w:sz w:val="18"/>
                <w:szCs w:val="18"/>
              </w:rPr>
              <w:t>knole</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ins w:id="192" w:author="Unknown Author" w:date="2021-01-08T17:08:56Z">
              <w:r>
                <w:rPr>
                  <w:rFonts w:cs="Georgia" w:ascii="Georgia" w:hAnsi="Georgia"/>
                  <w:b/>
                  <w:bCs/>
                  <w:sz w:val="24"/>
                  <w:szCs w:val="24"/>
                </w:rPr>
                <w:t>144</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3.5</w:t>
            </w:r>
          </w:p>
        </w:tc>
        <w:tc>
          <w:tcPr>
            <w:tcW w:w="5236" w:type="dxa"/>
            <w:tcBorders/>
            <w:shd w:fill="auto" w:val="clear"/>
          </w:tcPr>
          <w:p>
            <w:pPr>
              <w:pStyle w:val="Normal"/>
              <w:tabs>
                <w:tab w:val="clear" w:pos="720"/>
                <w:tab w:val="left" w:pos="-480" w:leader="none"/>
                <w:tab w:val="left" w:pos="0" w:leader="none"/>
              </w:tabs>
              <w:snapToGrid w:val="false"/>
              <w:spacing w:lineRule="auto" w:line="360" w:before="85" w:after="0"/>
              <w:jc w:val="center"/>
              <w:rPr>
                <w:rFonts w:ascii="Georgia" w:hAnsi="Georgia" w:cs="Georgia"/>
                <w:i/>
                <w:i/>
                <w:iCs/>
                <w:color w:val="000000"/>
                <w:sz w:val="18"/>
                <w:szCs w:val="18"/>
              </w:rPr>
            </w:pPr>
            <w:ins w:id="193" w:author="Unknown Author" w:date="2021-01-08T17:07:44Z">
              <w:r>
                <w:rPr>
                  <w:rFonts w:cs="Georgia" w:ascii="Georgia" w:hAnsi="Georgia"/>
                  <w:i/>
                  <w:iCs/>
                  <w:color w:val="000000"/>
                  <w:sz w:val="18"/>
                  <w:szCs w:val="18"/>
                </w:rPr>
                <w:t>The ‘Beest’ As Personified, Computational Landscape</w:t>
              </w:r>
            </w:ins>
          </w:p>
        </w:tc>
      </w:tr>
      <w:tr>
        <w:trPr/>
        <w:tc>
          <w:tcPr>
            <w:tcW w:w="712" w:type="dxa"/>
            <w:tcBorders/>
            <w:shd w:fill="auto" w:val="clear"/>
          </w:tcPr>
          <w:p>
            <w:pPr>
              <w:pStyle w:val="TableContents"/>
              <w:snapToGrid w:val="false"/>
              <w:spacing w:before="113" w:after="0"/>
              <w:jc w:val="center"/>
              <w:rPr/>
            </w:pPr>
            <w:ins w:id="194" w:author="Unknown Author" w:date="2021-01-11T14:34:49Z">
              <w:r>
                <w:rPr>
                  <w:rFonts w:cs="Georgia" w:ascii="Georgia" w:hAnsi="Georgia"/>
                  <w:b/>
                  <w:bCs/>
                  <w:i w:val="false"/>
                  <w:iCs w:val="false"/>
                  <w:color w:val="000000"/>
                  <w:sz w:val="24"/>
                  <w:szCs w:val="24"/>
                </w:rPr>
                <w:t>15</w:t>
              </w:r>
            </w:ins>
            <w:ins w:id="195" w:author="Unknown Author" w:date="2021-01-12T10:05:14Z">
              <w:r>
                <w:rPr>
                  <w:rFonts w:cs="Georgia" w:ascii="Georgia" w:hAnsi="Georgia"/>
                  <w:b/>
                  <w:bCs/>
                  <w:i w:val="false"/>
                  <w:iCs w:val="false"/>
                  <w:color w:val="000000"/>
                  <w:sz w:val="24"/>
                  <w:szCs w:val="24"/>
                </w:rPr>
                <w:t>3</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3.6</w:t>
            </w:r>
          </w:p>
        </w:tc>
        <w:tc>
          <w:tcPr>
            <w:tcW w:w="5236" w:type="dxa"/>
            <w:tcBorders/>
            <w:shd w:fill="auto" w:val="clear"/>
          </w:tcPr>
          <w:p>
            <w:pPr>
              <w:pStyle w:val="Normal"/>
              <w:tabs>
                <w:tab w:val="clear" w:pos="720"/>
                <w:tab w:val="left" w:pos="-480" w:leader="none"/>
                <w:tab w:val="left" w:pos="0" w:leader="none"/>
              </w:tabs>
              <w:snapToGrid w:val="false"/>
              <w:spacing w:lineRule="auto" w:line="360" w:before="85" w:after="0"/>
              <w:jc w:val="center"/>
              <w:rPr/>
            </w:pPr>
            <w:ins w:id="196" w:author="Unknown Author" w:date="2021-01-11T14:35:02Z">
              <w:r>
                <w:rPr>
                  <w:rFonts w:cs="Courier New" w:ascii="Georgia" w:hAnsi="Georgia"/>
                  <w:i/>
                  <w:iCs/>
                  <w:color w:val="000000"/>
                  <w:sz w:val="18"/>
                  <w:szCs w:val="18"/>
                </w:rPr>
                <w:t xml:space="preserve">The </w:t>
              </w:r>
            </w:ins>
            <w:ins w:id="197" w:author="Unknown Author" w:date="2021-01-11T14:35:02Z">
              <w:r>
                <w:rPr>
                  <w:rFonts w:cs="Courier New" w:ascii="Georgia" w:hAnsi="Georgia"/>
                  <w:i w:val="false"/>
                  <w:iCs w:val="false"/>
                  <w:color w:val="000000"/>
                  <w:sz w:val="18"/>
                  <w:szCs w:val="18"/>
                </w:rPr>
                <w:t xml:space="preserve">Housekeeping </w:t>
              </w:r>
            </w:ins>
            <w:ins w:id="198" w:author="Unknown Author" w:date="2021-01-11T14:35:02Z">
              <w:r>
                <w:rPr>
                  <w:rFonts w:cs="Courier New" w:ascii="Georgia" w:hAnsi="Georgia"/>
                  <w:i/>
                  <w:iCs/>
                  <w:color w:val="000000"/>
                  <w:sz w:val="18"/>
                  <w:szCs w:val="18"/>
                </w:rPr>
                <w:t>As Computational Paratext And Intertext</w:t>
              </w:r>
            </w:ins>
          </w:p>
        </w:tc>
      </w:tr>
      <w:tr>
        <w:trPr/>
        <w:tc>
          <w:tcPr>
            <w:tcW w:w="712" w:type="dxa"/>
            <w:tcBorders/>
            <w:shd w:fill="auto" w:val="clear"/>
          </w:tcPr>
          <w:p>
            <w:pPr>
              <w:pStyle w:val="TableContents"/>
              <w:snapToGrid w:val="false"/>
              <w:spacing w:before="113" w:after="0"/>
              <w:jc w:val="center"/>
              <w:rPr>
                <w:rFonts w:ascii="Georgia" w:hAnsi="Georgia" w:cs="Georgia"/>
                <w:b/>
                <w:b/>
                <w:bCs/>
                <w:i w:val="false"/>
                <w:i w:val="false"/>
                <w:iCs w:val="false"/>
                <w:color w:val="000000"/>
                <w:sz w:val="24"/>
                <w:szCs w:val="24"/>
              </w:rPr>
            </w:pPr>
            <w:ins w:id="199" w:author="Unknown Author" w:date="2021-01-11T15:16:25Z">
              <w:r>
                <w:rPr>
                  <w:rFonts w:cs="Georgia" w:ascii="Georgia" w:hAnsi="Georgia"/>
                  <w:b/>
                  <w:bCs/>
                  <w:i w:val="false"/>
                  <w:iCs w:val="false"/>
                  <w:color w:val="000000"/>
                  <w:sz w:val="24"/>
                  <w:szCs w:val="24"/>
                </w:rPr>
                <w:t>175</w:t>
              </w:r>
            </w:ins>
          </w:p>
        </w:tc>
        <w:tc>
          <w:tcPr>
            <w:tcW w:w="1742" w:type="dxa"/>
            <w:tcBorders/>
            <w:shd w:fill="auto" w:val="clear"/>
          </w:tcPr>
          <w:p>
            <w:pPr>
              <w:pStyle w:val="TableContents"/>
              <w:spacing w:before="170" w:after="0"/>
              <w:jc w:val="right"/>
              <w:rPr>
                <w:rFonts w:ascii="Georgia" w:hAnsi="Georgia" w:cs="Georgia"/>
                <w:i/>
                <w:i/>
                <w:iCs/>
                <w:sz w:val="18"/>
                <w:szCs w:val="18"/>
              </w:rPr>
            </w:pPr>
            <w:r>
              <w:rPr>
                <w:rFonts w:cs="Georgia" w:ascii="Georgia" w:hAnsi="Georgia"/>
                <w:i/>
                <w:iCs/>
                <w:sz w:val="18"/>
                <w:szCs w:val="18"/>
              </w:rPr>
              <w:t>Section 3.7</w:t>
            </w:r>
          </w:p>
        </w:tc>
        <w:tc>
          <w:tcPr>
            <w:tcW w:w="5236" w:type="dxa"/>
            <w:tcBorders/>
            <w:shd w:fill="auto" w:val="clear"/>
          </w:tcPr>
          <w:p>
            <w:pPr>
              <w:pStyle w:val="Normal"/>
              <w:tabs>
                <w:tab w:val="clear" w:pos="720"/>
                <w:tab w:val="left" w:pos="-480" w:leader="none"/>
                <w:tab w:val="left" w:pos="0" w:leader="none"/>
              </w:tabs>
              <w:snapToGrid w:val="false"/>
              <w:spacing w:lineRule="auto" w:line="240" w:before="85" w:after="0"/>
              <w:jc w:val="center"/>
              <w:rPr/>
            </w:pPr>
            <w:ins w:id="200" w:author="Unknown Author" w:date="2021-01-11T15:16:45Z">
              <w:r>
                <w:rPr>
                  <w:rStyle w:val="WWFootnoteCharacters"/>
                  <w:rFonts w:eastAsia="Georgia" w:cs="Georgia" w:ascii="Georgia" w:hAnsi="Georgia"/>
                  <w:b w:val="false"/>
                  <w:bCs w:val="false"/>
                  <w:i/>
                  <w:iCs/>
                  <w:sz w:val="18"/>
                  <w:szCs w:val="18"/>
                  <w:highlight w:val="white"/>
                  <w:u w:val="none"/>
                  <w:lang w:val="en-GB"/>
                </w:rPr>
                <w:t xml:space="preserve">The Use Of Ritualistic, Environmental Performance In The Audience Experience Of </w:t>
              </w:r>
            </w:ins>
            <w:ins w:id="201" w:author="Unknown Author" w:date="2021-01-11T15:16:45Z">
              <w:r>
                <w:rPr>
                  <w:rStyle w:val="WWFootnoteCharacters"/>
                  <w:rFonts w:eastAsia="Georgia" w:cs="Courier New" w:ascii="Courier New" w:hAnsi="Courier New"/>
                  <w:b w:val="false"/>
                  <w:bCs w:val="false"/>
                  <w:i/>
                  <w:iCs/>
                  <w:sz w:val="18"/>
                  <w:szCs w:val="18"/>
                  <w:highlight w:val="white"/>
                  <w:u w:val="none"/>
                  <w:lang w:val="en-GB"/>
                </w:rPr>
                <w:t>knole</w:t>
              </w:r>
            </w:ins>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b/>
                <w:b/>
                <w:bCs/>
                <w:sz w:val="18"/>
                <w:szCs w:val="18"/>
              </w:rPr>
            </w:pPr>
            <w:r>
              <w:rPr>
                <w:rFonts w:cs="Georgia" w:ascii="Georgia" w:hAnsi="Georgia"/>
                <w:b/>
                <w:bCs/>
                <w:sz w:val="18"/>
                <w:szCs w:val="18"/>
              </w:rPr>
              <w:t>Conclusion</w:t>
            </w:r>
          </w:p>
        </w:tc>
        <w:tc>
          <w:tcPr>
            <w:tcW w:w="5236" w:type="dxa"/>
            <w:tcBorders/>
            <w:shd w:fill="auto" w:val="clear"/>
          </w:tcPr>
          <w:p>
            <w:pPr>
              <w:pStyle w:val="TableContents"/>
              <w:spacing w:before="85" w:after="0"/>
              <w:jc w:val="center"/>
              <w:rPr/>
            </w:pPr>
            <w:r>
              <w:rPr>
                <w:rFonts w:cs="Georgia" w:ascii="Georgia" w:hAnsi="Georgia"/>
                <w:b/>
                <w:bCs/>
                <w:i/>
                <w:iCs/>
                <w:sz w:val="18"/>
                <w:szCs w:val="18"/>
              </w:rPr>
              <w:t>"This goodly Work"</w:t>
            </w:r>
            <w:r>
              <w:rPr>
                <w:rFonts w:cs="Georgia" w:ascii="Georgia" w:hAnsi="Georgia"/>
                <w:b/>
                <w:bCs/>
                <w:sz w:val="18"/>
                <w:szCs w:val="18"/>
              </w:rPr>
              <w:t xml:space="preserve">: </w:t>
            </w:r>
            <w:r>
              <w:rPr>
                <w:rFonts w:cs="Georgia" w:ascii="Georgia" w:hAnsi="Georgia"/>
                <w:sz w:val="18"/>
                <w:szCs w:val="18"/>
              </w:rPr>
              <w:t xml:space="preserve">Concluding, &amp; Continuing, Project </w:t>
            </w:r>
            <w:r>
              <w:rPr>
                <w:rFonts w:cs="Courier New" w:ascii="Courier New" w:hAnsi="Courier New"/>
                <w:sz w:val="18"/>
                <w:szCs w:val="18"/>
              </w:rPr>
              <w:t>knole</w:t>
            </w:r>
          </w:p>
        </w:tc>
      </w:tr>
      <w:tr>
        <w:trPr/>
        <w:tc>
          <w:tcPr>
            <w:tcW w:w="712" w:type="dxa"/>
            <w:tcBorders>
              <w:top w:val="single" w:sz="2" w:space="0" w:color="000000"/>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top w:val="single" w:sz="2" w:space="0" w:color="000000"/>
            </w:tcBorders>
            <w:shd w:fill="auto" w:val="clear"/>
          </w:tcPr>
          <w:p>
            <w:pPr>
              <w:pStyle w:val="TableContents"/>
              <w:snapToGrid w:val="false"/>
              <w:spacing w:before="170" w:after="0"/>
              <w:jc w:val="center"/>
              <w:rPr>
                <w:rFonts w:ascii="Georgia" w:hAnsi="Georgia" w:cs="Georgia"/>
                <w:sz w:val="18"/>
                <w:szCs w:val="18"/>
              </w:rPr>
            </w:pPr>
            <w:r>
              <w:rPr>
                <w:rFonts w:cs="Georgia" w:ascii="Georgia" w:hAnsi="Georgia"/>
                <w:sz w:val="18"/>
                <w:szCs w:val="18"/>
              </w:rPr>
              <w:t>Appendix 1</w:t>
            </w:r>
          </w:p>
        </w:tc>
        <w:tc>
          <w:tcPr>
            <w:tcW w:w="5236" w:type="dxa"/>
            <w:tcBorders>
              <w:top w:val="single" w:sz="2" w:space="0" w:color="000000"/>
            </w:tcBorders>
            <w:shd w:fill="auto" w:val="clear"/>
          </w:tcPr>
          <w:p>
            <w:pPr>
              <w:pStyle w:val="Normal"/>
              <w:snapToGrid w:val="false"/>
              <w:spacing w:lineRule="auto" w:line="360" w:before="85" w:after="0"/>
              <w:jc w:val="center"/>
              <w:rPr/>
            </w:pPr>
            <w:r>
              <w:rPr>
                <w:rFonts w:cs="Georgia" w:ascii="Georgia" w:hAnsi="Georgia"/>
                <w:sz w:val="18"/>
                <w:szCs w:val="18"/>
              </w:rPr>
              <w:t xml:space="preserve">Fieldwork Report #1: Pilot Study of Project </w:t>
            </w:r>
            <w:r>
              <w:rPr>
                <w:rFonts w:cs="Courier New" w:ascii="Courier New" w:hAnsi="Courier New"/>
                <w:sz w:val="18"/>
                <w:szCs w:val="18"/>
              </w:rPr>
              <w:t>knole</w:t>
            </w:r>
            <w:r>
              <w:rPr>
                <w:rFonts w:cs="Georgia" w:ascii="Georgia" w:hAnsi="Georgia"/>
                <w:sz w:val="18"/>
                <w:szCs w:val="18"/>
              </w:rPr>
              <w:t xml:space="preserve"> at the Museum Of Witchcraft and Magic, Boscastle, Cornwall</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sz w:val="18"/>
                <w:szCs w:val="18"/>
              </w:rPr>
            </w:pPr>
            <w:r>
              <w:rPr>
                <w:rFonts w:cs="Georgia" w:ascii="Georgia" w:hAnsi="Georgia"/>
                <w:sz w:val="18"/>
                <w:szCs w:val="18"/>
              </w:rPr>
              <w:t>Appendix 2</w:t>
            </w:r>
          </w:p>
        </w:tc>
        <w:tc>
          <w:tcPr>
            <w:tcW w:w="5236" w:type="dxa"/>
            <w:tcBorders/>
            <w:shd w:fill="auto" w:val="clear"/>
          </w:tcPr>
          <w:p>
            <w:pPr>
              <w:pStyle w:val="Normal"/>
              <w:spacing w:lineRule="auto" w:line="360" w:before="85" w:after="0"/>
              <w:jc w:val="center"/>
              <w:rPr>
                <w:rFonts w:ascii="Georgia" w:hAnsi="Georgia" w:cs="Georgia"/>
                <w:sz w:val="18"/>
                <w:szCs w:val="18"/>
              </w:rPr>
            </w:pPr>
            <w:r>
              <w:rPr>
                <w:rFonts w:cs="Georgia" w:ascii="Georgia" w:hAnsi="Georgia"/>
                <w:sz w:val="18"/>
                <w:szCs w:val="18"/>
              </w:rPr>
              <w:t>Fieldwork Report #2: Observation Of Character-Reader Relationships Within A Reading Group</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sz w:val="18"/>
                <w:szCs w:val="18"/>
              </w:rPr>
            </w:pPr>
            <w:r>
              <w:rPr>
                <w:rFonts w:cs="Georgia" w:ascii="Georgia" w:hAnsi="Georgia"/>
                <w:sz w:val="18"/>
                <w:szCs w:val="18"/>
              </w:rPr>
              <w:t>Appendix 3</w:t>
            </w:r>
          </w:p>
        </w:tc>
        <w:tc>
          <w:tcPr>
            <w:tcW w:w="5236" w:type="dxa"/>
            <w:tcBorders/>
            <w:shd w:fill="auto" w:val="clear"/>
          </w:tcPr>
          <w:p>
            <w:pPr>
              <w:pStyle w:val="Normal"/>
              <w:spacing w:lineRule="auto" w:line="360" w:before="85" w:after="0"/>
              <w:jc w:val="center"/>
              <w:rPr>
                <w:rFonts w:ascii="Georgia" w:hAnsi="Georgia" w:cs="Georgia"/>
                <w:sz w:val="18"/>
                <w:szCs w:val="18"/>
              </w:rPr>
            </w:pPr>
            <w:r>
              <w:rPr>
                <w:rFonts w:cs="Georgia" w:ascii="Georgia" w:hAnsi="Georgia"/>
                <w:sz w:val="18"/>
                <w:szCs w:val="18"/>
              </w:rPr>
              <w:t>Fieldwork Report #3: Supervised, Self-Narrated Interaction With Computational Characters</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sz w:val="18"/>
                <w:szCs w:val="18"/>
              </w:rPr>
            </w:pPr>
            <w:r>
              <w:rPr>
                <w:rFonts w:cs="Georgia" w:ascii="Georgia" w:hAnsi="Georgia"/>
                <w:sz w:val="18"/>
                <w:szCs w:val="18"/>
              </w:rPr>
              <w:t>Appendix 4</w:t>
            </w:r>
          </w:p>
        </w:tc>
        <w:tc>
          <w:tcPr>
            <w:tcW w:w="5236" w:type="dxa"/>
            <w:tcBorders/>
            <w:shd w:fill="auto" w:val="clear"/>
          </w:tcPr>
          <w:p>
            <w:pPr>
              <w:pStyle w:val="Normal"/>
              <w:spacing w:lineRule="auto" w:line="360" w:before="85" w:after="0"/>
              <w:jc w:val="center"/>
              <w:rPr/>
            </w:pPr>
            <w:r>
              <w:rPr>
                <w:rFonts w:cs="Georgia" w:ascii="Georgia" w:hAnsi="Georgia"/>
                <w:sz w:val="18"/>
                <w:szCs w:val="18"/>
              </w:rPr>
              <w:t>A Discussion Of Player Characters (PCs) and Non-Player Characters (NPCs) &amp; Their Relevance To This Project</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sz w:val="18"/>
                <w:szCs w:val="18"/>
              </w:rPr>
            </w:pPr>
            <w:r>
              <w:rPr>
                <w:rFonts w:cs="Georgia" w:ascii="Georgia" w:hAnsi="Georgia"/>
                <w:sz w:val="18"/>
                <w:szCs w:val="18"/>
              </w:rPr>
              <w:t>Appendix 5</w:t>
            </w:r>
          </w:p>
        </w:tc>
        <w:tc>
          <w:tcPr>
            <w:tcW w:w="5236" w:type="dxa"/>
            <w:tcBorders/>
            <w:shd w:fill="auto" w:val="clear"/>
          </w:tcPr>
          <w:p>
            <w:pPr>
              <w:pStyle w:val="Normal"/>
              <w:spacing w:before="85" w:after="0"/>
              <w:jc w:val="center"/>
              <w:rPr>
                <w:rFonts w:ascii="Georgia" w:hAnsi="Georgia" w:cs="Georgia"/>
                <w:sz w:val="18"/>
                <w:szCs w:val="18"/>
              </w:rPr>
            </w:pPr>
            <w:r>
              <w:rPr>
                <w:rFonts w:cs="Georgia" w:ascii="Georgia" w:hAnsi="Georgia"/>
                <w:sz w:val="18"/>
                <w:szCs w:val="18"/>
              </w:rPr>
              <w:t xml:space="preserve">Videogames, Digital Installations And </w:t>
            </w:r>
          </w:p>
          <w:p>
            <w:pPr>
              <w:pStyle w:val="Normal"/>
              <w:spacing w:lineRule="auto" w:line="360" w:before="85" w:after="0"/>
              <w:jc w:val="center"/>
              <w:rPr>
                <w:rFonts w:ascii="Georgia" w:hAnsi="Georgia" w:cs="Georgia"/>
                <w:sz w:val="18"/>
                <w:szCs w:val="18"/>
              </w:rPr>
            </w:pPr>
            <w:r>
              <w:rPr>
                <w:rFonts w:cs="Georgia" w:ascii="Georgia" w:hAnsi="Georgia"/>
                <w:sz w:val="18"/>
                <w:szCs w:val="18"/>
              </w:rPr>
              <w:t>My Critical And Practical Choices Therein</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sz w:val="18"/>
                <w:szCs w:val="18"/>
              </w:rPr>
            </w:pPr>
            <w:r>
              <w:rPr>
                <w:rFonts w:cs="Georgia" w:ascii="Georgia" w:hAnsi="Georgia"/>
                <w:sz w:val="18"/>
                <w:szCs w:val="18"/>
              </w:rPr>
              <w:t>Appendix 6</w:t>
            </w:r>
          </w:p>
        </w:tc>
        <w:tc>
          <w:tcPr>
            <w:tcW w:w="5236" w:type="dxa"/>
            <w:tcBorders/>
            <w:shd w:fill="auto" w:val="clear"/>
          </w:tcPr>
          <w:p>
            <w:pPr>
              <w:pStyle w:val="TableContents"/>
              <w:spacing w:before="85" w:after="0"/>
              <w:jc w:val="center"/>
              <w:rPr>
                <w:rFonts w:ascii="Georgia" w:hAnsi="Georgia" w:cs="Georgia"/>
                <w:sz w:val="18"/>
                <w:szCs w:val="18"/>
              </w:rPr>
            </w:pPr>
            <w:r>
              <w:rPr>
                <w:rFonts w:cs="Georgia" w:ascii="Georgia" w:hAnsi="Georgia"/>
                <w:sz w:val="18"/>
                <w:szCs w:val="18"/>
              </w:rPr>
              <w:t>Fieldwork Report #4: Skyrim Field Studies</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sz w:val="18"/>
                <w:szCs w:val="18"/>
              </w:rPr>
            </w:pPr>
            <w:r>
              <w:rPr>
                <w:rFonts w:cs="Georgia" w:ascii="Georgia" w:hAnsi="Georgia"/>
                <w:sz w:val="18"/>
                <w:szCs w:val="18"/>
              </w:rPr>
              <w:t>Appendix 7</w:t>
            </w:r>
          </w:p>
        </w:tc>
        <w:tc>
          <w:tcPr>
            <w:tcW w:w="5236" w:type="dxa"/>
            <w:tcBorders/>
            <w:shd w:fill="auto" w:val="clear"/>
          </w:tcPr>
          <w:p>
            <w:pPr>
              <w:pStyle w:val="TableContents"/>
              <w:spacing w:before="85" w:after="0"/>
              <w:jc w:val="center"/>
              <w:rPr>
                <w:rFonts w:ascii="Georgia" w:hAnsi="Georgia" w:cs="Georgia"/>
                <w:sz w:val="18"/>
                <w:szCs w:val="18"/>
              </w:rPr>
            </w:pPr>
            <w:r>
              <w:rPr>
                <w:rFonts w:cs="Georgia" w:ascii="Georgia" w:hAnsi="Georgia"/>
                <w:sz w:val="18"/>
                <w:szCs w:val="18"/>
              </w:rPr>
              <w:t>Selected Links</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sz w:val="18"/>
                <w:szCs w:val="18"/>
              </w:rPr>
            </w:pPr>
            <w:r>
              <w:rPr>
                <w:rFonts w:cs="Georgia" w:ascii="Georgia" w:hAnsi="Georgia"/>
                <w:sz w:val="18"/>
                <w:szCs w:val="18"/>
              </w:rPr>
              <w:t>Appendix 8</w:t>
            </w:r>
          </w:p>
        </w:tc>
        <w:tc>
          <w:tcPr>
            <w:tcW w:w="5236" w:type="dxa"/>
            <w:tcBorders/>
            <w:shd w:fill="auto" w:val="clear"/>
          </w:tcPr>
          <w:p>
            <w:pPr>
              <w:pStyle w:val="TableContents"/>
              <w:spacing w:before="85" w:after="0"/>
              <w:jc w:val="center"/>
              <w:rPr>
                <w:rFonts w:ascii="Georgia" w:hAnsi="Georgia" w:cs="Georgia"/>
                <w:sz w:val="18"/>
                <w:szCs w:val="18"/>
              </w:rPr>
            </w:pPr>
            <w:r>
              <w:rPr>
                <w:rFonts w:cs="Georgia" w:ascii="Georgia" w:hAnsi="Georgia"/>
                <w:sz w:val="18"/>
                <w:szCs w:val="18"/>
              </w:rPr>
              <w:t>Acknowledgements</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sz w:val="18"/>
                <w:szCs w:val="18"/>
              </w:rPr>
            </w:pPr>
            <w:r>
              <w:rPr>
                <w:rFonts w:cs="Georgia" w:ascii="Georgia" w:hAnsi="Georgia"/>
                <w:sz w:val="18"/>
                <w:szCs w:val="18"/>
              </w:rPr>
              <w:t>Appendix 9</w:t>
            </w:r>
          </w:p>
        </w:tc>
        <w:tc>
          <w:tcPr>
            <w:tcW w:w="5236" w:type="dxa"/>
            <w:tcBorders/>
            <w:shd w:fill="auto" w:val="clear"/>
          </w:tcPr>
          <w:p>
            <w:pPr>
              <w:pStyle w:val="TableContents"/>
              <w:spacing w:before="85" w:after="0"/>
              <w:jc w:val="center"/>
              <w:rPr>
                <w:rFonts w:ascii="Georgia" w:hAnsi="Georgia" w:cs="Georgia"/>
                <w:sz w:val="18"/>
                <w:szCs w:val="18"/>
              </w:rPr>
            </w:pPr>
            <w:r>
              <w:rPr>
                <w:rFonts w:cs="Georgia" w:ascii="Georgia" w:hAnsi="Georgia"/>
                <w:sz w:val="18"/>
                <w:szCs w:val="18"/>
              </w:rPr>
              <w:t>Illustrative Thesis Figures</w:t>
            </w:r>
          </w:p>
        </w:tc>
      </w:tr>
      <w:tr>
        <w:trPr/>
        <w:tc>
          <w:tcPr>
            <w:tcW w:w="712" w:type="dxa"/>
            <w:tcBorders/>
            <w:shd w:fill="auto" w:val="clear"/>
          </w:tcPr>
          <w:p>
            <w:pPr>
              <w:pStyle w:val="TableContents"/>
              <w:snapToGrid w:val="false"/>
              <w:spacing w:before="113" w:after="0"/>
              <w:jc w:val="center"/>
              <w:rPr>
                <w:rFonts w:ascii="Georgia" w:hAnsi="Georgia" w:cs="Georgia"/>
                <w:b/>
                <w:b/>
                <w:bCs/>
                <w:sz w:val="24"/>
                <w:szCs w:val="24"/>
              </w:rPr>
            </w:pPr>
            <w:r>
              <w:rPr>
                <w:rFonts w:cs="Georgia" w:ascii="Georgia" w:hAnsi="Georgia"/>
                <w:b/>
                <w:bCs/>
                <w:sz w:val="24"/>
                <w:szCs w:val="24"/>
              </w:rPr>
            </w:r>
          </w:p>
        </w:tc>
        <w:tc>
          <w:tcPr>
            <w:tcW w:w="1742" w:type="dxa"/>
            <w:tcBorders/>
            <w:shd w:fill="auto" w:val="clear"/>
          </w:tcPr>
          <w:p>
            <w:pPr>
              <w:pStyle w:val="TableContents"/>
              <w:spacing w:before="170" w:after="0"/>
              <w:jc w:val="center"/>
              <w:rPr>
                <w:rFonts w:ascii="Georgia" w:hAnsi="Georgia" w:cs="Georgia"/>
                <w:b/>
                <w:b/>
                <w:bCs/>
                <w:sz w:val="18"/>
                <w:szCs w:val="18"/>
              </w:rPr>
            </w:pPr>
            <w:r>
              <w:rPr>
                <w:rFonts w:cs="Georgia" w:ascii="Georgia" w:hAnsi="Georgia"/>
                <w:b/>
                <w:bCs/>
                <w:sz w:val="18"/>
                <w:szCs w:val="18"/>
              </w:rPr>
              <w:t>Bibliography</w:t>
            </w:r>
          </w:p>
        </w:tc>
        <w:tc>
          <w:tcPr>
            <w:tcW w:w="5236" w:type="dxa"/>
            <w:tcBorders/>
            <w:shd w:fill="auto" w:val="clear"/>
          </w:tcPr>
          <w:p>
            <w:pPr>
              <w:pStyle w:val="TableContents"/>
              <w:snapToGrid w:val="false"/>
              <w:spacing w:before="85" w:after="0"/>
              <w:jc w:val="center"/>
              <w:rPr>
                <w:rFonts w:ascii="Georgia" w:hAnsi="Georgia" w:cs="Georgia"/>
                <w:sz w:val="18"/>
                <w:szCs w:val="18"/>
              </w:rPr>
            </w:pPr>
            <w:r>
              <w:rPr>
                <w:rFonts w:cs="Georgia" w:ascii="Georgia" w:hAnsi="Georgia"/>
                <w:sz w:val="18"/>
                <w:szCs w:val="18"/>
              </w:rPr>
            </w:r>
          </w:p>
        </w:tc>
      </w:tr>
    </w:tbl>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Fonts w:cs="Georgia" w:ascii="Georgia" w:hAnsi="Georgia"/>
          <w:i/>
          <w:iCs/>
          <w:sz w:val="40"/>
          <w:szCs w:val="40"/>
        </w:rPr>
        <w:t>"A Spyrit...</w:t>
      </w:r>
      <w:bookmarkStart w:id="3" w:name="3_Introduction"/>
      <w:bookmarkEnd w:id="3"/>
      <w:r>
        <w:rPr>
          <w:rFonts w:cs="Georgia" w:ascii="Georgia" w:hAnsi="Georgia"/>
          <w:i/>
          <w:iCs/>
          <w:sz w:val="40"/>
          <w:szCs w:val="40"/>
        </w:rPr>
        <w:t xml:space="preserve"> [of] Convenient Providense”</w:t>
      </w:r>
    </w:p>
    <w:p>
      <w:pPr>
        <w:pStyle w:val="Normal"/>
        <w:jc w:val="right"/>
        <w:rPr/>
      </w:pPr>
      <w:r>
        <w:rPr/>
      </w:r>
    </w:p>
    <w:p>
      <w:pPr>
        <w:pStyle w:val="Normal"/>
        <w:jc w:val="right"/>
        <w:rPr/>
      </w:pPr>
      <w:r>
        <w:rPr>
          <w:rFonts w:cs="Georgia" w:ascii="Georgia" w:hAnsi="Georgia"/>
          <w:i/>
          <w:iCs/>
          <w:sz w:val="20"/>
          <w:szCs w:val="20"/>
        </w:rPr>
        <w:t xml:space="preserve">Introducing Project </w:t>
      </w:r>
      <w:r>
        <w:rPr>
          <w:rFonts w:cs="Courier New" w:ascii="Courier New" w:hAnsi="Courier New"/>
          <w:i/>
          <w:iCs/>
          <w:sz w:val="20"/>
          <w:szCs w:val="20"/>
        </w:rPr>
        <w:t>knole</w:t>
      </w:r>
    </w:p>
    <w:p>
      <w:pPr>
        <w:pStyle w:val="Normal"/>
        <w:pBdr>
          <w:bottom w:val="single" w:sz="2" w:space="2" w:color="000000"/>
        </w:pBdr>
        <w:jc w:val="right"/>
        <w:rPr/>
      </w:pPr>
      <w:r>
        <w:rPr/>
      </w:r>
    </w:p>
    <w:p>
      <w:pPr>
        <w:pStyle w:val="Normal"/>
        <w:spacing w:lineRule="auto" w:line="360"/>
        <w:jc w:val="right"/>
        <w:rPr/>
      </w:pPr>
      <w:r>
        <w:rPr/>
      </w:r>
    </w:p>
    <w:p>
      <w:pPr>
        <w:pStyle w:val="Normal"/>
        <w:jc w:val="right"/>
        <w:rPr/>
      </w:pPr>
      <w:r>
        <w:rPr/>
      </w:r>
    </w:p>
    <w:p>
      <w:pPr>
        <w:pStyle w:val="Normal"/>
        <w:spacing w:lineRule="auto" w:line="360"/>
        <w:rPr/>
      </w:pPr>
      <w:r>
        <w:rPr>
          <w:rFonts w:cs="Georgia" w:ascii="Georgia" w:hAnsi="Georgia"/>
          <w:sz w:val="24"/>
          <w:szCs w:val="24"/>
          <w:rPrChange w:id="0" w:author="Unknown Author" w:date="2021-01-05T15:10:00Z"/>
        </w:rPr>
        <w:tab/>
        <w:t>On 19</w:t>
      </w:r>
      <w:r>
        <w:rPr>
          <w:rFonts w:cs="Georgia" w:ascii="Georgia" w:hAnsi="Georgia"/>
          <w:sz w:val="24"/>
          <w:szCs w:val="24"/>
          <w:vertAlign w:val="superscript"/>
          <w:rPrChange w:id="0" w:author="Unknown Author" w:date="2021-01-05T15:10:00Z"/>
        </w:rPr>
        <w:t>th</w:t>
      </w:r>
      <w:r>
        <w:rPr>
          <w:rFonts w:cs="Georgia" w:ascii="Georgia" w:hAnsi="Georgia"/>
          <w:sz w:val="24"/>
          <w:szCs w:val="24"/>
          <w:rPrChange w:id="0" w:author="Unknown Author" w:date="2021-01-05T15:10:00Z"/>
        </w:rPr>
        <w:t xml:space="preserve"> August 1758, at six o’clock in the evening, a bell sounded in the eaves of Mr. Elijah Knole’s cotton mill</w:t>
      </w:r>
      <w:ins w:id="205" w:author="Microsoft Office User" w:date="2020-11-28T15:59:00Z">
        <w:r>
          <w:rPr>
            <w:rFonts w:cs="Georgia" w:ascii="Georgia" w:hAnsi="Georgia"/>
            <w:sz w:val="24"/>
            <w:szCs w:val="24"/>
          </w:rPr>
          <w:t>,</w:t>
        </w:r>
      </w:ins>
      <w:del w:id="206" w:author="Microsoft Office User" w:date="2020-11-28T15:59:00Z">
        <w:r>
          <w:rPr>
            <w:rFonts w:cs="Georgia" w:ascii="Georgia" w:hAnsi="Georgia"/>
            <w:sz w:val="24"/>
            <w:szCs w:val="24"/>
          </w:rPr>
          <w:delText>;</w:delText>
        </w:r>
      </w:del>
      <w:r>
        <w:rPr>
          <w:rFonts w:cs="Georgia" w:ascii="Georgia" w:hAnsi="Georgia"/>
          <w:sz w:val="24"/>
          <w:szCs w:val="24"/>
          <w:rPrChange w:id="0" w:author="Unknown Author" w:date="2021-01-05T15:10:00Z"/>
        </w:rPr>
        <w:t xml:space="preserve"> precisely as and when it sounded every day. The wealthy Methodist had built the mill on the high gritstone moors on the western outskirts of the English city of Sheffield, seeking to exploit the flow of the river Night as it tumbled from the moor’s heights. Though he was something of a pioneer of mechanisation, Mr. Knole’s ‘stations’, which spun his cotton into thread, and wove that thread into cloth, were primitive and still needed human operators. The rain-lashed moors were sparsely populated, and so Mr. Knole had built several new settlements to tempt prospective workers. When the final bell struck – the sixteenth time it had sounded since dawn, as it measured out the day shift – a stream of people left their ‘stations’ and began the short, uphill commute to these ‘newly Built’ hamlets.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05T15:10:00Z"/>
        </w:rPr>
        <w:tab/>
        <w:t xml:space="preserve">Amongst them was a young woman named Anne Latch, returning with her husband John to their home in the village of Nighthead. Their Spartan-yet-sturdy gritstone cottage had been built by Anne’s father, Caleb, a mason who helped to build many of Mr. Knole’s model </w:t>
      </w:r>
      <w:del w:id="209" w:author="Unknown Author" w:date="2021-01-05T15:14:00Z">
        <w:r>
          <w:rPr>
            <w:rFonts w:cs="Georgia" w:ascii="Georgia" w:hAnsi="Georgia"/>
            <w:sz w:val="24"/>
            <w:szCs w:val="24"/>
          </w:rPr>
          <w:delText>villages</w:delText>
        </w:r>
      </w:del>
      <w:ins w:id="210" w:author="Unknown Author" w:date="2021-01-05T15:14:00Z">
        <w:r>
          <w:rPr>
            <w:rFonts w:cs="Georgia" w:ascii="Georgia" w:hAnsi="Georgia"/>
            <w:sz w:val="24"/>
            <w:szCs w:val="24"/>
          </w:rPr>
          <w:t>communities</w:t>
        </w:r>
      </w:ins>
      <w:r>
        <w:rPr>
          <w:rFonts w:cs="Georgia" w:ascii="Georgia" w:hAnsi="Georgia"/>
          <w:sz w:val="24"/>
          <w:szCs w:val="24"/>
          <w:rPrChange w:id="0" w:author="Unknown Author" w:date="2021-01-05T15:10:00Z"/>
        </w:rPr>
        <w:t>. Caleb had died when Anne was a girl, leaving her raising to his neighbours, Sarah and Matthew Marchand. When she was old enough she had joined them in working at the mill, and there met John – each subsequent day’s passing measured out by the sounding of those bells.</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05T15:10:00Z"/>
        </w:rPr>
        <w:tab/>
        <w:t>It was raining, as it often did on the Derbyshire moors: there was little chance that evening of spying the comet, or ‘hairy star’, that had been predicted to appear across the country that year by the astronomer and physicist Edmond Halley</w:t>
      </w:r>
      <w:r>
        <w:rPr>
          <w:rStyle w:val="FootnoteAnchor"/>
          <w:rFonts w:cs="Georgia" w:ascii="Georgia" w:hAnsi="Georgia"/>
          <w:sz w:val="24"/>
          <w:szCs w:val="24"/>
          <w:rPrChange w:id="0" w:author="Unknown Author" w:date="2021-01-05T15:10:00Z"/>
        </w:rPr>
        <w:footnoteReference w:id="2"/>
      </w:r>
      <w:r>
        <w:rPr>
          <w:rFonts w:cs="Georgia" w:ascii="Georgia" w:hAnsi="Georgia"/>
          <w:sz w:val="24"/>
          <w:szCs w:val="24"/>
          <w:rPrChange w:id="0" w:author="Unknown Author" w:date="2021-01-05T15:10:00Z"/>
        </w:rPr>
        <w:t>. Like many, Anne was hurrying home after a long shift, eager to shut herself indoors. Unlike many of her peers, however, fearful of the baleful influence of the comet, or the 'medley of supernatural figures'</w:t>
      </w:r>
      <w:r>
        <w:rPr>
          <w:rStyle w:val="FootnoteAnchor"/>
          <w:rFonts w:cs="Georgia" w:ascii="Georgia" w:hAnsi="Georgia"/>
          <w:sz w:val="24"/>
          <w:szCs w:val="24"/>
          <w:rPrChange w:id="0" w:author="Unknown Author" w:date="2021-01-05T15:10:00Z"/>
        </w:rPr>
        <w:footnoteReference w:id="3"/>
      </w:r>
      <w:r>
        <w:rPr>
          <w:rFonts w:cs="Georgia" w:ascii="Georgia" w:hAnsi="Georgia"/>
          <w:sz w:val="24"/>
          <w:szCs w:val="24"/>
          <w:rPrChange w:id="0" w:author="Unknown Author" w:date="2021-01-05T15:10:00Z"/>
        </w:rPr>
        <w:t xml:space="preserve">  which many still believed to lurk out on the moor,  Anne’s own fears were private and unexpressed; her personal universe populated by more mundane horrors.</w:t>
      </w:r>
    </w:p>
    <w:p>
      <w:pPr>
        <w:pStyle w:val="Normal"/>
        <w:spacing w:lineRule="auto" w:line="360"/>
        <w:rPr>
          <w:rFonts w:ascii="Georgia" w:hAnsi="Georgia" w:cs="Georgia"/>
          <w:sz w:val="24"/>
          <w:szCs w:val="24"/>
          <w:del w:id="219" w:author="Unknown Author" w:date="2021-01-11T14:30:44Z"/>
        </w:rPr>
      </w:pPr>
      <w:del w:id="218"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05T15:10:00Z"/>
        </w:rPr>
        <w:tab/>
        <w:t xml:space="preserve">Reaching the door ahead of her husband, Anne rushed straight into the kitchen – the quietest room, deep in the house, and the warmest, and thus her favourite. She knew its dimensions so well that, as she lit candles and carefully removed her soaked shawl, she instantly noticed that something was awry. </w:t>
      </w:r>
    </w:p>
    <w:p>
      <w:pPr>
        <w:pStyle w:val="Normal"/>
        <w:spacing w:lineRule="auto" w:line="360"/>
        <w:rPr>
          <w:sz w:val="24"/>
          <w:szCs w:val="24"/>
        </w:rPr>
      </w:pPr>
      <w:r>
        <w:rPr>
          <w:sz w:val="24"/>
          <w:szCs w:val="24"/>
        </w:rPr>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05T15:10:00Z"/>
        </w:rPr>
        <w:tab/>
        <w:t>In the mortar of the ashlared wall was a thin crack, about as tall as a mousehole, and emitting a pale glow. It had not been there that morning. She lowered herself onto her aching knees, and looked inside. A pair of wan, pupil-less eyes looked back, and from somewhere in that little, glowing darkness came a strong yet unearthly voice: asking politely for a glass of water.</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jc w:val="center"/>
        <w:rPr>
          <w:rFonts w:ascii="Georgia" w:hAnsi="Georgia" w:cs="Georgia"/>
          <w:i/>
          <w:i/>
          <w:iCs/>
          <w:sz w:val="24"/>
          <w:szCs w:val="24"/>
        </w:rPr>
      </w:pPr>
      <w:r>
        <w:rPr>
          <w:rFonts w:cs="Georgia" w:ascii="Georgia" w:hAnsi="Georgia"/>
          <w:i/>
          <w:iCs/>
          <w:sz w:val="24"/>
          <w:szCs w:val="24"/>
          <w:rPrChange w:id="0" w:author="Unknown Author" w:date="2021-01-05T15:10:00Z"/>
        </w:rPr>
        <w:t>*    *    *    *    *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05T15:10:00Z"/>
        </w:rPr>
        <w:tab/>
        <w:t xml:space="preserve">Project </w:t>
      </w:r>
      <w:r>
        <w:rPr>
          <w:rFonts w:cs="Courier New" w:ascii="Courier New" w:hAnsi="Courier New"/>
          <w:sz w:val="24"/>
          <w:szCs w:val="24"/>
          <w:rPrChange w:id="0" w:author="Unknown Author" w:date="2021-01-05T15:10:00Z"/>
        </w:rPr>
        <w:t>knole</w:t>
      </w:r>
      <w:r>
        <w:rPr>
          <w:rFonts w:cs="Georgia" w:ascii="Georgia" w:hAnsi="Georgia"/>
          <w:sz w:val="24"/>
          <w:szCs w:val="24"/>
          <w:rPrChange w:id="0" w:author="Unknown Author" w:date="2021-01-05T15:10:00Z"/>
        </w:rPr>
        <w:t>, an original practice-based project of which this thesis is both a component and a formal companion, takes this event as the start of its trajectory into Anne’s story. It is a ‘frictional tale’ (as one contemporary had it) which will engulf the following two years of her life, and bond it, inextricably, with that of the supernatural creature – a creature which Anne comes to call her ‘Beest’ - that has immured itself in the very fabric of her father’s house. It is a narrative that sees Anne emancipate herself from her work at the mill, using the ‘Beest’ to transform into a ‘cunning woman’; a breed of magical healer, soothsayer and 'shrewd entrepreneur'</w:t>
      </w:r>
      <w:r>
        <w:rPr>
          <w:rStyle w:val="FootnoteAnchor"/>
          <w:rFonts w:cs="Georgia" w:ascii="Georgia" w:hAnsi="Georgia"/>
          <w:sz w:val="24"/>
          <w:szCs w:val="24"/>
          <w:rPrChange w:id="0" w:author="Unknown Author" w:date="2021-01-05T15:10:00Z"/>
        </w:rPr>
        <w:footnoteReference w:id="4"/>
      </w:r>
      <w:r>
        <w:rPr>
          <w:rFonts w:cs="Georgia" w:ascii="Georgia" w:hAnsi="Georgia"/>
          <w:sz w:val="24"/>
          <w:szCs w:val="24"/>
          <w:rPrChange w:id="0" w:author="Unknown Author" w:date="2021-01-05T15:10:00Z"/>
        </w:rPr>
        <w:t xml:space="preserve"> who throughout British history has tended to the superstitions, quarrels and psychosomatics of the populace</w:t>
      </w:r>
      <w:r>
        <w:rPr>
          <w:rStyle w:val="FootnoteAnchor"/>
          <w:rFonts w:cs="Georgia" w:ascii="Georgia" w:hAnsi="Georgia"/>
          <w:sz w:val="24"/>
          <w:szCs w:val="24"/>
          <w:rPrChange w:id="0" w:author="Unknown Author" w:date="2021-01-05T15:10:00Z"/>
        </w:rPr>
        <w:footnoteReference w:id="5"/>
      </w:r>
      <w:r>
        <w:rPr>
          <w:rFonts w:cs="Georgia" w:ascii="Georgia" w:hAnsi="Georgia"/>
          <w:sz w:val="24"/>
          <w:szCs w:val="24"/>
          <w:rPrChange w:id="0" w:author="Unknown Author" w:date="2021-01-05T15:10:00Z"/>
        </w:rPr>
        <w:t xml:space="preserve">. </w:t>
      </w:r>
    </w:p>
    <w:p>
      <w:pPr>
        <w:pStyle w:val="Normal"/>
        <w:spacing w:lineRule="auto" w:line="360"/>
        <w:rPr>
          <w:rFonts w:ascii="Georgia" w:hAnsi="Georgia" w:cs="Georgia"/>
          <w:sz w:val="24"/>
          <w:szCs w:val="24"/>
          <w:del w:id="232" w:author="Unknown Author" w:date="2021-01-11T14:30:44Z"/>
        </w:rPr>
      </w:pPr>
      <w:del w:id="231"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Style w:val="FootnoteReference1"/>
          <w:rFonts w:ascii="Georgia" w:hAnsi="Georgia" w:cs="Georgia"/>
          <w:position w:val="0"/>
          <w:sz w:val="24"/>
          <w:sz w:val="24"/>
          <w:szCs w:val="24"/>
          <w:vertAlign w:val="baseline"/>
          <w:del w:id="236" w:author="Unknown Author" w:date="2021-01-11T14:30:44Z"/>
        </w:rPr>
      </w:pPr>
      <w:r>
        <w:rPr>
          <w:rFonts w:cs="Georgia" w:ascii="Georgia" w:hAnsi="Georgia"/>
          <w:sz w:val="24"/>
          <w:szCs w:val="24"/>
          <w:rPrChange w:id="0" w:author="Unknown Author" w:date="2021-01-05T15:10:00Z"/>
        </w:rPr>
        <w:tab/>
        <w:t>With the ‘Beest’ as her 'familiar spirit'</w:t>
      </w:r>
      <w:r>
        <w:rPr>
          <w:rStyle w:val="FootnoteAnchor"/>
          <w:rFonts w:cs="Georgia" w:ascii="Georgia" w:hAnsi="Georgia"/>
          <w:sz w:val="24"/>
          <w:szCs w:val="24"/>
          <w:rPrChange w:id="0" w:author="Unknown Author" w:date="2021-01-05T15:10:00Z"/>
        </w:rPr>
        <w:footnoteReference w:id="6"/>
      </w:r>
      <w:r>
        <w:rPr>
          <w:rStyle w:val="FootnoteReference1"/>
          <w:rFonts w:cs="Georgia" w:ascii="Georgia" w:hAnsi="Georgia"/>
          <w:position w:val="0"/>
          <w:sz w:val="24"/>
          <w:sz w:val="24"/>
          <w:szCs w:val="24"/>
          <w:vertAlign w:val="baseline"/>
          <w:rPrChange w:id="0" w:author="Unknown Author" w:date="2021-01-05T15:10:00Z"/>
        </w:rPr>
        <w:t>, Anne fabricates a new, syncretistic view of the world, drawing both on her peripheral understanding of new scientific advances and her own inescapable preoccupations.  This ‘new, inosent Theory of the world’, as it comes to be known, catapults her into the public eye; individuals from all strata of society come to visit with her, and to pay her for the use of her creature’s powers. Her new fame brings trouble, as well as renown. By the August of 1760, amid lurid stories of murder, bestiality and witchcraft, Anne – by now ‘much-trafficked and feared’ - is forced to flee Nighthead, her father’s house, and the ‘Beest’ that brought this questionable fortune to her doorstep.</w:t>
      </w:r>
    </w:p>
    <w:p>
      <w:pPr>
        <w:pStyle w:val="Normal"/>
        <w:spacing w:lineRule="auto" w:line="360"/>
        <w:rPr>
          <w:rStyle w:val="FootnoteReference1"/>
          <w:rFonts w:ascii="Georgia" w:hAnsi="Georgia" w:cs="Georgia"/>
          <w:position w:val="0"/>
          <w:sz w:val="24"/>
          <w:sz w:val="24"/>
          <w:szCs w:val="24"/>
          <w:vertAlign w:val="baseline"/>
        </w:rPr>
      </w:pPr>
      <w:r>
        <w:rPr/>
      </w:r>
    </w:p>
    <w:p>
      <w:pPr>
        <w:pStyle w:val="Normal"/>
        <w:spacing w:lineRule="auto" w:line="360"/>
        <w:jc w:val="center"/>
        <w:rPr/>
      </w:pPr>
      <w:r>
        <w:rPr>
          <w:rStyle w:val="FootnoteReference1"/>
          <w:rFonts w:cs="Georgia" w:ascii="Georgia" w:hAnsi="Georgia"/>
          <w:position w:val="0"/>
          <w:sz w:val="24"/>
          <w:sz w:val="24"/>
          <w:szCs w:val="24"/>
          <w:vertAlign w:val="baseline"/>
          <w:rPrChange w:id="0" w:author="Unknown Author" w:date="2021-01-05T15:10:00Z"/>
        </w:rPr>
        <w:t>*    *    *    *    *</w:t>
      </w:r>
    </w:p>
    <w:p>
      <w:pPr>
        <w:pStyle w:val="Normal"/>
        <w:spacing w:lineRule="auto" w:line="360"/>
        <w:jc w:val="center"/>
        <w:rPr>
          <w:sz w:val="24"/>
          <w:szCs w:val="24"/>
        </w:rPr>
      </w:pPr>
      <w:r>
        <w:rPr>
          <w:sz w:val="24"/>
          <w:szCs w:val="24"/>
        </w:rPr>
      </w:r>
    </w:p>
    <w:p>
      <w:pPr>
        <w:pStyle w:val="Normal"/>
        <w:spacing w:lineRule="auto" w:line="360"/>
        <w:rPr/>
      </w:pPr>
      <w:r>
        <w:rPr>
          <w:rFonts w:cs="Georgia" w:ascii="Georgia" w:hAnsi="Georgia"/>
          <w:color w:val="000000"/>
          <w:sz w:val="24"/>
          <w:szCs w:val="24"/>
          <w:rPrChange w:id="0" w:author="Unknown Author" w:date="2021-01-05T15:10:00Z"/>
        </w:rPr>
        <w:tab/>
        <w:t>Anne Latch’s tale is not j</w:t>
      </w:r>
      <w:bookmarkStart w:id="4" w:name="3a_What_Narrative_Does"/>
      <w:bookmarkEnd w:id="4"/>
      <w:r>
        <w:rPr>
          <w:rFonts w:cs="Georgia" w:ascii="Georgia" w:hAnsi="Georgia"/>
          <w:color w:val="000000"/>
          <w:sz w:val="24"/>
          <w:szCs w:val="24"/>
          <w:rPrChange w:id="0" w:author="Unknown Author" w:date="2021-01-05T15:10:00Z"/>
        </w:rPr>
        <w:t>ust ‘frictional’, of course, but ‘fictional’ as well.  While elements of her ‘storyworld’</w:t>
      </w:r>
      <w:r>
        <w:rPr>
          <w:rStyle w:val="FootnoteAnchor"/>
          <w:rFonts w:cs="Georgia" w:ascii="Georgia" w:hAnsi="Georgia"/>
          <w:color w:val="000000"/>
          <w:sz w:val="24"/>
          <w:szCs w:val="24"/>
          <w:rPrChange w:id="0" w:author="Unknown Author" w:date="2021-01-05T15:10:00Z"/>
        </w:rPr>
        <w:footnoteReference w:id="7"/>
      </w:r>
      <w:r>
        <w:rPr>
          <w:rFonts w:cs="Georgia" w:ascii="Georgia" w:hAnsi="Georgia"/>
          <w:color w:val="000000"/>
          <w:sz w:val="24"/>
          <w:szCs w:val="24"/>
          <w:rPrChange w:id="0" w:author="Unknown Author" w:date="2021-01-05T15:10:00Z"/>
        </w:rPr>
        <w:t xml:space="preserve"> impinge on the historical record, there </w:t>
      </w:r>
      <w:ins w:id="242" w:author="Microsoft Office User" w:date="2020-11-28T16:03:00Z">
        <w:r>
          <w:rPr>
            <w:rFonts w:cs="Georgia" w:ascii="Georgia" w:hAnsi="Georgia"/>
            <w:color w:val="000000"/>
            <w:sz w:val="24"/>
            <w:szCs w:val="24"/>
          </w:rPr>
          <w:t>are</w:t>
        </w:r>
      </w:ins>
      <w:del w:id="243" w:author="Microsoft Office User" w:date="2020-11-28T16:03:00Z">
        <w:r>
          <w:rPr>
            <w:rFonts w:cs="Georgia" w:ascii="Georgia" w:hAnsi="Georgia"/>
            <w:color w:val="000000"/>
            <w:sz w:val="24"/>
            <w:szCs w:val="24"/>
          </w:rPr>
          <w:delText>is</w:delText>
        </w:r>
      </w:del>
      <w:r>
        <w:rPr>
          <w:rFonts w:cs="Georgia" w:ascii="Georgia" w:hAnsi="Georgia"/>
          <w:color w:val="000000"/>
          <w:sz w:val="24"/>
          <w:szCs w:val="24"/>
          <w:rPrChange w:id="0" w:author="Unknown Author" w:date="2021-01-05T15:10:00Z"/>
        </w:rPr>
        <w:t xml:space="preserve"> many </w:t>
      </w:r>
      <w:r>
        <w:rPr>
          <w:rFonts w:eastAsia="Times New Roman" w:cs="Georgia" w:ascii="Georgia" w:hAnsi="Georgia"/>
          <w:color w:val="000000"/>
          <w:sz w:val="24"/>
          <w:szCs w:val="24"/>
          <w:lang w:val="en-GB" w:bidi="ar-SA"/>
          <w:rPrChange w:id="0" w:author="Unknown Author" w:date="2021-01-05T15:10:00Z"/>
        </w:rPr>
        <w:t>‘points…</w:t>
      </w:r>
      <w:r>
        <w:rPr>
          <w:rFonts w:cs="Georgia" w:ascii="Georgia" w:hAnsi="Georgia"/>
          <w:color w:val="000000"/>
          <w:sz w:val="24"/>
          <w:szCs w:val="24"/>
          <w:rPrChange w:id="0" w:author="Unknown Author" w:date="2021-01-05T15:10:00Z"/>
        </w:rPr>
        <w:t xml:space="preserve"> [of] divergence’</w:t>
      </w:r>
      <w:r>
        <w:rPr>
          <w:rStyle w:val="FootnoteAnchor"/>
          <w:rFonts w:cs="Georgia" w:ascii="Georgia" w:hAnsi="Georgia"/>
          <w:color w:val="000000"/>
          <w:sz w:val="24"/>
          <w:szCs w:val="24"/>
          <w:rPrChange w:id="0" w:author="Unknown Author" w:date="2021-01-05T15:10:00Z"/>
        </w:rPr>
        <w:footnoteReference w:id="8"/>
      </w:r>
      <w:r>
        <w:rPr>
          <w:rFonts w:cs="Georgia" w:ascii="Georgia" w:hAnsi="Georgia"/>
          <w:color w:val="000000"/>
          <w:sz w:val="24"/>
          <w:szCs w:val="24"/>
          <w:rPrChange w:id="0" w:author="Unknown Author" w:date="2021-01-05T15:10:00Z"/>
        </w:rPr>
        <w:t xml:space="preserve">; neither Anne, her husband John, the village of Nighthead nor many of the other narrative elements ever truly existed. The material of the project, while </w:t>
      </w:r>
      <w:r>
        <w:rPr>
          <w:rStyle w:val="FootnoteReference1"/>
          <w:rFonts w:cs="Georgia" w:ascii="Georgia" w:hAnsi="Georgia"/>
          <w:position w:val="0"/>
          <w:sz w:val="24"/>
          <w:sz w:val="24"/>
          <w:szCs w:val="24"/>
          <w:vertAlign w:val="baseline"/>
          <w:rPrChange w:id="0" w:author="Unknown Author" w:date="2021-01-05T15:10:00Z"/>
        </w:rPr>
        <w:t>presenting themselves as primary sources, are most properly considered 'counterfactual', pseudepigraphical, metafictional</w:t>
      </w:r>
      <w:r>
        <w:rPr>
          <w:rStyle w:val="FootnoteAnchor"/>
          <w:rFonts w:cs="Georgia" w:ascii="Georgia" w:hAnsi="Georgia"/>
          <w:position w:val="0"/>
          <w:sz w:val="24"/>
          <w:sz w:val="24"/>
          <w:szCs w:val="24"/>
          <w:vertAlign w:val="baseline"/>
          <w:rPrChange w:id="0" w:author="Unknown Author" w:date="2021-01-05T15:10:00Z"/>
        </w:rPr>
        <w:footnoteReference w:id="9"/>
      </w:r>
      <w:r>
        <w:rPr>
          <w:rStyle w:val="FootnoteReference1"/>
          <w:rFonts w:cs="Georgia" w:ascii="Georgia" w:hAnsi="Georgia"/>
          <w:position w:val="0"/>
          <w:sz w:val="24"/>
          <w:sz w:val="24"/>
          <w:szCs w:val="24"/>
          <w:vertAlign w:val="baseline"/>
          <w:rPrChange w:id="0" w:author="Unknown Author" w:date="2021-01-05T15:10:00Z"/>
        </w:rPr>
        <w:t>, semi-epistolary, or works of 'fantasy history'</w:t>
      </w:r>
      <w:r>
        <w:rPr>
          <w:rStyle w:val="FootnoteAnchor"/>
          <w:rFonts w:cs="Georgia" w:ascii="Georgia" w:hAnsi="Georgia"/>
          <w:position w:val="0"/>
          <w:sz w:val="24"/>
          <w:sz w:val="24"/>
          <w:szCs w:val="24"/>
          <w:vertAlign w:val="baseline"/>
          <w:rPrChange w:id="0" w:author="Unknown Author" w:date="2021-01-05T15:10:00Z"/>
        </w:rPr>
        <w:footnoteReference w:id="10"/>
      </w:r>
      <w:r>
        <w:rPr>
          <w:rStyle w:val="FootnoteReference1"/>
          <w:rFonts w:cs="Georgia" w:ascii="Georgia" w:hAnsi="Georgia"/>
          <w:position w:val="0"/>
          <w:sz w:val="24"/>
          <w:sz w:val="24"/>
          <w:szCs w:val="24"/>
          <w:vertAlign w:val="baseline"/>
          <w:rPrChange w:id="0" w:author="Unknown Author" w:date="2021-01-05T15:10:00Z"/>
        </w:rPr>
        <w:t xml:space="preserve">. Hers is a </w:t>
      </w:r>
      <w:ins w:id="254" w:author="Unknown Author" w:date="2021-01-06T14:36:59Z">
        <w:r>
          <w:rPr>
            <w:rStyle w:val="FootnoteReference1"/>
            <w:rFonts w:cs="Georgia" w:ascii="Georgia" w:hAnsi="Georgia"/>
            <w:position w:val="0"/>
            <w:sz w:val="24"/>
            <w:sz w:val="24"/>
            <w:szCs w:val="24"/>
            <w:vertAlign w:val="baseline"/>
          </w:rPr>
          <w:t>spe</w:t>
        </w:r>
      </w:ins>
      <w:ins w:id="255" w:author="Unknown Author" w:date="2021-01-06T14:37:00Z">
        <w:r>
          <w:rPr>
            <w:rStyle w:val="FootnoteReference1"/>
            <w:rFonts w:cs="Georgia" w:ascii="Georgia" w:hAnsi="Georgia"/>
            <w:position w:val="0"/>
            <w:sz w:val="24"/>
            <w:sz w:val="24"/>
            <w:szCs w:val="24"/>
            <w:vertAlign w:val="baseline"/>
          </w:rPr>
          <w:t>cific</w:t>
        </w:r>
      </w:ins>
      <w:del w:id="256" w:author="Unknown Author" w:date="2021-01-06T14:36:59Z">
        <w:r>
          <w:rPr>
            <w:rStyle w:val="FootnoteReference1"/>
            <w:rFonts w:cs="Georgia" w:ascii="Georgia" w:hAnsi="Georgia"/>
            <w:position w:val="0"/>
            <w:sz w:val="24"/>
            <w:sz w:val="24"/>
            <w:szCs w:val="24"/>
            <w:vertAlign w:val="baseline"/>
          </w:rPr>
          <w:delText>particular</w:delText>
        </w:r>
      </w:del>
      <w:r>
        <w:rPr>
          <w:rStyle w:val="FootnoteReference1"/>
          <w:rFonts w:cs="Georgia" w:ascii="Georgia" w:hAnsi="Georgia"/>
          <w:position w:val="0"/>
          <w:sz w:val="24"/>
          <w:sz w:val="24"/>
          <w:szCs w:val="24"/>
          <w:vertAlign w:val="baseline"/>
          <w:rPrChange w:id="0" w:author="Unknown Author" w:date="2021-01-05T15:10:00Z"/>
        </w:rPr>
        <w:t xml:space="preserve"> and 'non-actual'</w:t>
      </w:r>
      <w:r>
        <w:rPr>
          <w:rStyle w:val="FootnoteAnchor"/>
          <w:rFonts w:cs="Georgia" w:ascii="Georgia" w:hAnsi="Georgia"/>
          <w:position w:val="0"/>
          <w:sz w:val="24"/>
          <w:sz w:val="24"/>
          <w:szCs w:val="24"/>
          <w:vertAlign w:val="baseline"/>
          <w:rPrChange w:id="0" w:author="Unknown Author" w:date="2021-01-05T15:10:00Z"/>
        </w:rPr>
        <w:footnoteReference w:id="11"/>
      </w:r>
      <w:r>
        <w:rPr>
          <w:rStyle w:val="FootnoteReference1"/>
          <w:rFonts w:cs="Georgia" w:ascii="Georgia" w:hAnsi="Georgia"/>
          <w:position w:val="0"/>
          <w:sz w:val="24"/>
          <w:sz w:val="24"/>
          <w:szCs w:val="24"/>
          <w:vertAlign w:val="baseline"/>
          <w:rPrChange w:id="0" w:author="Unknown Author" w:date="2021-01-05T15:10:00Z"/>
        </w:rPr>
        <w:t xml:space="preserve"> version of 18th century England, occupying the common narrative space which </w:t>
      </w:r>
      <w:r>
        <w:rPr>
          <w:rStyle w:val="FootnoteReference1"/>
          <w:rFonts w:cs="Georgia" w:ascii="Georgia" w:hAnsi="Georgia"/>
          <w:color w:val="000000"/>
          <w:position w:val="0"/>
          <w:sz w:val="24"/>
          <w:sz w:val="24"/>
          <w:szCs w:val="24"/>
          <w:vertAlign w:val="baseline"/>
          <w:rPrChange w:id="0" w:author="Unknown Author" w:date="2021-01-05T15:10:00Z"/>
        </w:rPr>
        <w:t>Maître delineates as 'an oscillation between could-be-actual and could-never-be-actual'</w:t>
      </w:r>
      <w:r>
        <w:rPr>
          <w:rStyle w:val="FootnoteAnchor"/>
          <w:rFonts w:cs="Georgia" w:ascii="Georgia" w:hAnsi="Georgia"/>
          <w:color w:val="000000"/>
          <w:position w:val="0"/>
          <w:sz w:val="24"/>
          <w:sz w:val="24"/>
          <w:szCs w:val="24"/>
          <w:vertAlign w:val="baseline"/>
          <w:rPrChange w:id="0" w:author="Unknown Author" w:date="2021-01-05T15:10:00Z"/>
        </w:rPr>
        <w:footnoteReference w:id="12"/>
      </w:r>
      <w:r>
        <w:rPr>
          <w:rStyle w:val="FootnoteReference1"/>
          <w:rFonts w:cs="Georgia" w:ascii="Georgia" w:hAnsi="Georgia"/>
          <w:color w:val="000000"/>
          <w:position w:val="0"/>
          <w:sz w:val="24"/>
          <w:sz w:val="24"/>
          <w:szCs w:val="24"/>
          <w:vertAlign w:val="baseline"/>
          <w:rPrChange w:id="0" w:author="Unknown Author" w:date="2021-01-05T15:10:00Z"/>
        </w:rPr>
        <w:t xml:space="preserve">. </w:t>
      </w:r>
    </w:p>
    <w:p>
      <w:pPr>
        <w:pStyle w:val="Normal"/>
        <w:spacing w:lineRule="auto" w:line="360"/>
        <w:rPr>
          <w:del w:id="265" w:author="Unknown Author" w:date="2021-01-11T14:30:44Z"/>
        </w:rPr>
      </w:pPr>
      <w:del w:id="264" w:author="Unknown Author" w:date="2021-01-11T14:30:44Z">
        <w:r>
          <w:rPr/>
        </w:r>
      </w:del>
    </w:p>
    <w:p>
      <w:pPr>
        <w:pStyle w:val="Normal"/>
        <w:spacing w:lineRule="auto" w:line="360"/>
        <w:rPr/>
      </w:pPr>
      <w:del w:id="266" w:author="Unknown Author" w:date="2021-01-12T13:47:07Z">
        <w:r>
          <w:rPr/>
          <w:commentReference w:id="2"/>
        </w:r>
      </w:del>
    </w:p>
    <w:p>
      <w:pPr>
        <w:pStyle w:val="Normal"/>
        <w:spacing w:lineRule="auto" w:line="360"/>
        <w:rPr/>
      </w:pPr>
      <w:r>
        <w:rPr>
          <w:rStyle w:val="FootnoteReference1"/>
          <w:rFonts w:cs="Georgia" w:ascii="Georgia" w:hAnsi="Georgia"/>
          <w:color w:val="000000"/>
          <w:position w:val="0"/>
          <w:sz w:val="24"/>
          <w:sz w:val="24"/>
          <w:szCs w:val="24"/>
          <w:vertAlign w:val="baseline"/>
          <w:rPrChange w:id="0" w:author="Unknown Author" w:date="2021-01-05T15:10:00Z"/>
        </w:rPr>
        <w:tab/>
        <w:t>Of course pseudepigraphy, the ‘blur[ring of] the boundaries between the fictional and real’</w:t>
      </w:r>
      <w:r>
        <w:rPr>
          <w:rStyle w:val="FootnoteAnchor"/>
          <w:rFonts w:cs="Georgia" w:ascii="Georgia" w:hAnsi="Georgia"/>
          <w:color w:val="000000"/>
          <w:position w:val="0"/>
          <w:sz w:val="24"/>
          <w:sz w:val="24"/>
          <w:szCs w:val="24"/>
          <w:vertAlign w:val="baseline"/>
          <w:rPrChange w:id="0" w:author="Unknown Author" w:date="2021-01-05T15:10:00Z"/>
        </w:rPr>
        <w:footnoteReference w:id="13"/>
      </w:r>
      <w:r>
        <w:rPr>
          <w:rStyle w:val="FootnoteReference1"/>
          <w:rFonts w:cs="Georgia" w:ascii="Georgia" w:hAnsi="Georgia"/>
          <w:color w:val="000000"/>
          <w:position w:val="0"/>
          <w:sz w:val="24"/>
          <w:sz w:val="24"/>
          <w:szCs w:val="24"/>
          <w:vertAlign w:val="baseline"/>
          <w:rPrChange w:id="0" w:author="Unknown Author" w:date="2021-01-05T15:10:00Z"/>
        </w:rPr>
        <w:t>, the ‘reauthoring process of “natural” into fictive discourse’</w:t>
      </w:r>
      <w:r>
        <w:rPr>
          <w:rStyle w:val="FootnoteAnchor"/>
          <w:rFonts w:cs="Georgia" w:ascii="Georgia" w:hAnsi="Georgia"/>
          <w:color w:val="000000"/>
          <w:position w:val="0"/>
          <w:sz w:val="24"/>
          <w:sz w:val="24"/>
          <w:szCs w:val="24"/>
          <w:vertAlign w:val="baseline"/>
          <w:rPrChange w:id="0" w:author="Unknown Author" w:date="2021-01-05T15:10:00Z"/>
        </w:rPr>
        <w:footnoteReference w:id="14"/>
      </w:r>
      <w:r>
        <w:rPr>
          <w:rStyle w:val="FootnoteReference1"/>
          <w:rFonts w:cs="Georgia" w:ascii="Georgia" w:hAnsi="Georgia"/>
          <w:color w:val="000000"/>
          <w:position w:val="0"/>
          <w:sz w:val="24"/>
          <w:sz w:val="24"/>
          <w:szCs w:val="24"/>
          <w:vertAlign w:val="baseline"/>
          <w:rPrChange w:id="0" w:author="Unknown Author" w:date="2021-01-05T15:10:00Z"/>
        </w:rPr>
        <w:t xml:space="preserve"> and the use of non-traditional narrative structures are all well-established techniques across the history of narrative experiences</w:t>
      </w:r>
      <w:r>
        <w:rPr>
          <w:rStyle w:val="FootnoteAnchor"/>
          <w:rFonts w:cs="Georgia" w:ascii="Georgia" w:hAnsi="Georgia"/>
          <w:color w:val="000000"/>
          <w:position w:val="0"/>
          <w:sz w:val="24"/>
          <w:sz w:val="24"/>
          <w:szCs w:val="24"/>
          <w:vertAlign w:val="baseline"/>
          <w:rPrChange w:id="0" w:author="Unknown Author" w:date="2021-01-05T15:10:00Z"/>
        </w:rPr>
        <w:footnoteReference w:id="15"/>
      </w:r>
      <w:r>
        <w:rPr>
          <w:rStyle w:val="FootnoteAnchor"/>
          <w:rFonts w:cs="Georgia" w:ascii="Georgia" w:hAnsi="Georgia"/>
          <w:color w:val="000000"/>
          <w:position w:val="0"/>
          <w:sz w:val="24"/>
          <w:sz w:val="24"/>
          <w:szCs w:val="24"/>
          <w:vertAlign w:val="baseline"/>
          <w:rPrChange w:id="0" w:author="Unknown Author" w:date="2021-01-05T15:10:00Z"/>
        </w:rPr>
        <w:footnoteReference w:id="16"/>
      </w:r>
      <w:r>
        <w:rPr>
          <w:rStyle w:val="FootnoteAnchor"/>
          <w:rFonts w:cs="Georgia" w:ascii="Georgia" w:hAnsi="Georgia"/>
          <w:color w:val="000000"/>
          <w:position w:val="0"/>
          <w:sz w:val="24"/>
          <w:sz w:val="24"/>
          <w:szCs w:val="24"/>
          <w:vertAlign w:val="baseline"/>
          <w:rPrChange w:id="0" w:author="Unknown Author" w:date="2021-01-05T15:10:00Z"/>
        </w:rPr>
        <w:footnoteReference w:id="17"/>
      </w:r>
      <w:r>
        <w:rPr>
          <w:rStyle w:val="FootnoteAnchor"/>
          <w:rFonts w:cs="Georgia" w:ascii="Georgia" w:hAnsi="Georgia"/>
          <w:color w:val="000000"/>
          <w:position w:val="0"/>
          <w:sz w:val="24"/>
          <w:sz w:val="24"/>
          <w:szCs w:val="24"/>
          <w:vertAlign w:val="baseline"/>
          <w:rPrChange w:id="0" w:author="Unknown Author" w:date="2021-01-05T15:10:00Z"/>
        </w:rPr>
        <w:footnoteReference w:id="18"/>
      </w:r>
      <w:r>
        <w:rPr>
          <w:rStyle w:val="FootnoteReference1"/>
          <w:rFonts w:cs="Georgia" w:ascii="Georgia" w:hAnsi="Georgia"/>
          <w:color w:val="000000"/>
          <w:position w:val="0"/>
          <w:sz w:val="24"/>
          <w:sz w:val="24"/>
          <w:szCs w:val="24"/>
          <w:vertAlign w:val="baseline"/>
          <w:rPrChange w:id="0" w:author="Unknown Author" w:date="2021-01-05T15:10:00Z"/>
        </w:rPr>
        <w:t xml:space="preserve">, and Project </w:t>
      </w:r>
      <w:r>
        <w:rPr>
          <w:rStyle w:val="FootnoteReference1"/>
          <w:rFonts w:cs="Courier New" w:ascii="Courier New" w:hAnsi="Courier New"/>
          <w:color w:val="000000"/>
          <w:position w:val="0"/>
          <w:sz w:val="24"/>
          <w:sz w:val="24"/>
          <w:szCs w:val="24"/>
          <w:vertAlign w:val="baseline"/>
          <w:rPrChange w:id="0" w:author="Unknown Author" w:date="2021-01-05T15:10:00Z"/>
        </w:rPr>
        <w:t>knole</w:t>
      </w:r>
      <w:r>
        <w:rPr>
          <w:rStyle w:val="FootnoteReference1"/>
          <w:rFonts w:cs="Georgia" w:ascii="Georgia" w:hAnsi="Georgia"/>
          <w:color w:val="000000"/>
          <w:position w:val="0"/>
          <w:sz w:val="24"/>
          <w:sz w:val="24"/>
          <w:szCs w:val="24"/>
          <w:vertAlign w:val="baseline"/>
          <w:rPrChange w:id="0" w:author="Unknown Author" w:date="2021-01-05T15:10:00Z"/>
        </w:rPr>
        <w:t xml:space="preserve"> is no different. Like any work of fiction, it uses rhetorical, narrative and aesthetic techniques to explore and provoke ideas at many resolutions. </w:t>
      </w:r>
      <w:ins w:id="279" w:author="Unknown Author" w:date="2021-01-05T15:17:00Z">
        <w:r>
          <w:rPr>
            <w:rStyle w:val="FootnoteReference1"/>
            <w:rFonts w:cs="Georgia" w:ascii="Georgia" w:hAnsi="Georgia"/>
            <w:color w:val="000000"/>
            <w:position w:val="0"/>
            <w:sz w:val="24"/>
            <w:sz w:val="24"/>
            <w:szCs w:val="24"/>
            <w:vertAlign w:val="baseline"/>
          </w:rPr>
          <w:t>At</w:t>
        </w:r>
      </w:ins>
      <w:del w:id="280" w:author="Unknown Author" w:date="2021-01-05T15:17:00Z">
        <w:r>
          <w:rPr>
            <w:rStyle w:val="FootnoteReference1"/>
            <w:rFonts w:cs="Georgia" w:ascii="Georgia" w:hAnsi="Georgia"/>
            <w:color w:val="000000"/>
            <w:position w:val="0"/>
            <w:sz w:val="24"/>
            <w:sz w:val="24"/>
            <w:szCs w:val="24"/>
            <w:vertAlign w:val="baseline"/>
          </w:rPr>
          <w:delText>In</w:delText>
        </w:r>
      </w:del>
      <w:r>
        <w:rPr>
          <w:rStyle w:val="FootnoteReference1"/>
          <w:rFonts w:cs="Georgia" w:ascii="Georgia" w:hAnsi="Georgia"/>
          <w:color w:val="000000"/>
          <w:position w:val="0"/>
          <w:sz w:val="24"/>
          <w:sz w:val="24"/>
          <w:szCs w:val="24"/>
          <w:vertAlign w:val="baseline"/>
          <w:rPrChange w:id="0" w:author="Unknown Author" w:date="2021-01-05T15:10:00Z"/>
        </w:rPr>
        <w:t xml:space="preserve"> the most coarse-grained</w:t>
      </w:r>
      <w:del w:id="282" w:author="Unknown Author" w:date="2021-01-05T15:17:00Z">
        <w:r>
          <w:rPr>
            <w:rStyle w:val="FootnoteReference1"/>
            <w:rFonts w:cs="Georgia" w:ascii="Georgia" w:hAnsi="Georgia"/>
            <w:color w:val="000000"/>
            <w:position w:val="0"/>
            <w:sz w:val="24"/>
            <w:sz w:val="24"/>
            <w:szCs w:val="24"/>
            <w:vertAlign w:val="baseline"/>
          </w:rPr>
          <w:delText xml:space="preserve"> sense</w:delText>
        </w:r>
      </w:del>
      <w:r>
        <w:rPr>
          <w:rStyle w:val="FootnoteReference1"/>
          <w:rFonts w:cs="Georgia" w:ascii="Georgia" w:hAnsi="Georgia"/>
          <w:color w:val="000000"/>
          <w:position w:val="0"/>
          <w:sz w:val="24"/>
          <w:sz w:val="24"/>
          <w:szCs w:val="24"/>
          <w:vertAlign w:val="baseline"/>
          <w:rPrChange w:id="0" w:author="Unknown Author" w:date="2021-01-05T15:10:00Z"/>
        </w:rPr>
        <w:t xml:space="preserve">, it is concerned with the </w:t>
      </w:r>
      <w:del w:id="284" w:author="Microsoft Office User" w:date="2020-11-28T16:09:00Z">
        <w:r>
          <w:rPr>
            <w:rStyle w:val="FootnoteReference1"/>
            <w:rFonts w:cs="Georgia" w:ascii="Georgia" w:hAnsi="Georgia"/>
            <w:color w:val="000000"/>
            <w:position w:val="0"/>
            <w:sz w:val="24"/>
            <w:sz w:val="24"/>
            <w:szCs w:val="24"/>
            <w:vertAlign w:val="baseline"/>
          </w:rPr>
          <w:delText xml:space="preserve"> </w:delText>
        </w:r>
      </w:del>
      <w:r>
        <w:rPr>
          <w:rStyle w:val="FootnoteReference1"/>
          <w:rFonts w:cs="Georgia" w:ascii="Georgia" w:hAnsi="Georgia"/>
          <w:color w:val="000000"/>
          <w:position w:val="0"/>
          <w:sz w:val="24"/>
          <w:sz w:val="24"/>
          <w:szCs w:val="24"/>
          <w:vertAlign w:val="baseline"/>
          <w:rPrChange w:id="0" w:author="Unknown Author" w:date="2021-01-05T15:10:00Z"/>
        </w:rPr>
        <w:t>‘long eighteenth century’</w:t>
      </w:r>
      <w:r>
        <w:rPr>
          <w:rStyle w:val="FootnoteAnchor"/>
          <w:rFonts w:cs="Georgia" w:ascii="Georgia" w:hAnsi="Georgia"/>
          <w:color w:val="000000"/>
          <w:sz w:val="24"/>
          <w:szCs w:val="24"/>
          <w:rPrChange w:id="0" w:author="Unknown Author" w:date="2021-01-05T15:10:00Z"/>
        </w:rPr>
        <w:footnoteReference w:id="19"/>
      </w:r>
      <w:r>
        <w:rPr>
          <w:rStyle w:val="FootnoteReference1"/>
          <w:rFonts w:cs="Georgia" w:ascii="Georgia" w:hAnsi="Georgia"/>
          <w:color w:val="000000"/>
          <w:position w:val="0"/>
          <w:sz w:val="24"/>
          <w:sz w:val="24"/>
          <w:szCs w:val="24"/>
          <w:vertAlign w:val="baseline"/>
          <w:rPrChange w:id="0" w:author="Unknown Author" w:date="2021-01-05T15:10:00Z"/>
        </w:rPr>
        <w:t xml:space="preserve"> itself: a tumultuous era which transformed the nature of many social, political and economic realities in Europe and beyond, including gender relations, the law, science, art, philosophy, class, the press and working life. It explores some elements of these philosophies and social practices in more detail than others; most notably, the nature of religious belief and superstitious practice in 18th century England through the traditions of 'cunning folk' and 'low magic'</w:t>
      </w:r>
      <w:r>
        <w:rPr>
          <w:rStyle w:val="FootnoteAnchor"/>
          <w:rFonts w:cs="Georgia" w:ascii="Georgia" w:hAnsi="Georgia"/>
          <w:color w:val="000000"/>
          <w:sz w:val="24"/>
          <w:szCs w:val="24"/>
          <w:rPrChange w:id="0" w:author="Unknown Author" w:date="2021-01-05T15:10:00Z"/>
        </w:rPr>
        <w:footnoteReference w:id="20"/>
      </w:r>
      <w:r>
        <w:rPr>
          <w:rStyle w:val="FootnoteReference1"/>
          <w:rFonts w:cs="Georgia" w:ascii="Georgia" w:hAnsi="Georgia"/>
          <w:color w:val="000000"/>
          <w:position w:val="0"/>
          <w:sz w:val="24"/>
          <w:sz w:val="24"/>
          <w:szCs w:val="24"/>
          <w:vertAlign w:val="baseline"/>
          <w:rPrChange w:id="0" w:author="Unknown Author" w:date="2021-01-05T15:18:00Z"/>
        </w:rPr>
        <w:t>, f</w:t>
      </w:r>
      <w:r>
        <w:rPr>
          <w:rStyle w:val="FootnoteReference1"/>
          <w:rFonts w:cs="Georgia" w:ascii="Georgia" w:hAnsi="Georgia"/>
          <w:color w:val="000000"/>
          <w:position w:val="0"/>
          <w:sz w:val="24"/>
          <w:sz w:val="24"/>
          <w:szCs w:val="24"/>
          <w:vertAlign w:val="baseline"/>
          <w:rPrChange w:id="0" w:author="Unknown Author" w:date="2021-01-05T15:10:00Z"/>
        </w:rPr>
        <w:t>amiliar spirits, demons and fairies</w:t>
      </w:r>
      <w:r>
        <w:rPr>
          <w:rStyle w:val="FootnoteAnchor"/>
          <w:rFonts w:cs="Georgia" w:ascii="Georgia" w:hAnsi="Georgia"/>
          <w:color w:val="000000"/>
          <w:position w:val="0"/>
          <w:sz w:val="24"/>
          <w:sz w:val="24"/>
          <w:szCs w:val="24"/>
          <w:vertAlign w:val="baseline"/>
          <w:rPrChange w:id="0" w:author="Unknown Author" w:date="2021-01-05T15:10:00Z"/>
        </w:rPr>
        <w:footnoteReference w:id="21"/>
      </w:r>
      <w:r>
        <w:rPr>
          <w:rStyle w:val="FootnoteReference1"/>
          <w:rFonts w:cs="Georgia" w:ascii="Georgia" w:hAnsi="Georgia"/>
          <w:color w:val="000000"/>
          <w:position w:val="0"/>
          <w:sz w:val="24"/>
          <w:sz w:val="24"/>
          <w:szCs w:val="24"/>
          <w:vertAlign w:val="baseline"/>
          <w:rPrChange w:id="0" w:author="Unknown Author" w:date="2021-01-05T15:10:00Z"/>
        </w:rPr>
        <w:t>.</w:t>
      </w:r>
    </w:p>
    <w:p>
      <w:pPr>
        <w:pStyle w:val="Normal"/>
        <w:spacing w:lineRule="auto" w:line="360"/>
        <w:rPr>
          <w:rStyle w:val="FootnoteReference1"/>
          <w:rFonts w:ascii="Georgia" w:hAnsi="Georgia" w:cs="Georgia"/>
          <w:color w:val="000000"/>
          <w:sz w:val="24"/>
          <w:szCs w:val="24"/>
          <w:del w:id="295" w:author="Unknown Author" w:date="2021-01-11T14:30:44Z"/>
        </w:rPr>
      </w:pPr>
      <w:del w:id="294" w:author="Unknown Author" w:date="2021-01-11T14:30:44Z">
        <w:r>
          <w:rPr>
            <w:rFonts w:cs="Georgia" w:ascii="Georgia" w:hAnsi="Georgia"/>
            <w:color w:val="000000"/>
            <w:sz w:val="24"/>
            <w:szCs w:val="24"/>
          </w:rPr>
        </w:r>
      </w:del>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rStyle w:val="FootnoteReference1"/>
          <w:rFonts w:ascii="Georgia" w:hAnsi="Georgia" w:eastAsia="Segoe UI" w:cs="Georgia"/>
          <w:color w:val="000000"/>
          <w:position w:val="0"/>
          <w:sz w:val="24"/>
          <w:sz w:val="24"/>
          <w:szCs w:val="24"/>
          <w:vertAlign w:val="baseline"/>
          <w:del w:id="313" w:author="Unknown Author" w:date="2021-01-11T14:30:44Z"/>
        </w:rPr>
      </w:pPr>
      <w:r>
        <w:rPr>
          <w:rStyle w:val="FootnoteReference1"/>
          <w:rFonts w:cs="Georgia" w:ascii="Georgia" w:hAnsi="Georgia"/>
          <w:color w:val="000000"/>
          <w:position w:val="0"/>
          <w:sz w:val="24"/>
          <w:sz w:val="24"/>
          <w:szCs w:val="24"/>
          <w:vertAlign w:val="baseline"/>
          <w:rPrChange w:id="0" w:author="Unknown Author" w:date="2021-01-05T15:10:00Z"/>
        </w:rPr>
        <w:tab/>
        <w:t>Such formal themes are complemented by, and parsed through, Anne’s personal story; an example of how the practice of narrative (like the practice of history), most properly focuses on the 'subjectivity of individuals'</w:t>
      </w:r>
      <w:r>
        <w:rPr>
          <w:rStyle w:val="FootnoteAnchor"/>
          <w:rFonts w:cs="Georgia" w:ascii="Georgia" w:hAnsi="Georgia"/>
          <w:color w:val="000000"/>
          <w:position w:val="0"/>
          <w:sz w:val="24"/>
          <w:sz w:val="24"/>
          <w:szCs w:val="24"/>
          <w:vertAlign w:val="baseline"/>
          <w:rPrChange w:id="0" w:author="Unknown Author" w:date="2021-01-05T15:10:00Z"/>
        </w:rPr>
        <w:footnoteReference w:id="22"/>
      </w:r>
      <w:r>
        <w:rPr>
          <w:rStyle w:val="FootnoteAnchor"/>
          <w:rFonts w:cs="Georgia" w:ascii="Georgia" w:hAnsi="Georgia"/>
          <w:color w:val="000000"/>
          <w:position w:val="0"/>
          <w:sz w:val="24"/>
          <w:sz w:val="24"/>
          <w:szCs w:val="24"/>
          <w:vertAlign w:val="baseline"/>
          <w:rPrChange w:id="0" w:author="Unknown Author" w:date="2021-01-05T15:10:00Z"/>
        </w:rPr>
        <w:footnoteReference w:id="23"/>
      </w:r>
      <w:r>
        <w:rPr>
          <w:rStyle w:val="FootnoteReference1"/>
          <w:rFonts w:cs="Georgia" w:ascii="Georgia" w:hAnsi="Georgia"/>
          <w:color w:val="000000"/>
          <w:position w:val="0"/>
          <w:sz w:val="24"/>
          <w:sz w:val="24"/>
          <w:szCs w:val="24"/>
          <w:vertAlign w:val="baseline"/>
          <w:rPrChange w:id="0" w:author="Unknown Author" w:date="2021-01-05T15:10:00Z"/>
        </w:rPr>
        <w:t xml:space="preserve"> 'making concrete choices in given circumstances'</w:t>
      </w:r>
      <w:r>
        <w:rPr>
          <w:rStyle w:val="FootnoteAnchor"/>
          <w:rFonts w:cs="Georgia" w:ascii="Georgia" w:hAnsi="Georgia"/>
          <w:color w:val="000000"/>
          <w:position w:val="0"/>
          <w:sz w:val="24"/>
          <w:sz w:val="24"/>
          <w:szCs w:val="24"/>
          <w:vertAlign w:val="baseline"/>
          <w:rPrChange w:id="0" w:author="Unknown Author" w:date="2021-01-05T15:10:00Z"/>
        </w:rPr>
        <w:footnoteReference w:id="24"/>
      </w:r>
      <w:r>
        <w:rPr>
          <w:rStyle w:val="FootnoteReference1"/>
          <w:rFonts w:cs="Georgia" w:ascii="Georgia" w:hAnsi="Georgia"/>
          <w:color w:val="000000"/>
          <w:position w:val="0"/>
          <w:sz w:val="24"/>
          <w:sz w:val="24"/>
          <w:szCs w:val="24"/>
          <w:vertAlign w:val="baseline"/>
          <w:rPrChange w:id="0" w:author="Unknown Author" w:date="2021-01-05T15:10:00Z"/>
        </w:rPr>
        <w:t xml:space="preserve"> 'in [a] certain place... in certain times'</w:t>
      </w:r>
      <w:r>
        <w:rPr>
          <w:rStyle w:val="FootnoteAnchor"/>
          <w:rFonts w:cs="Georgia" w:ascii="Georgia" w:hAnsi="Georgia"/>
          <w:color w:val="000000"/>
          <w:position w:val="0"/>
          <w:sz w:val="24"/>
          <w:sz w:val="24"/>
          <w:szCs w:val="24"/>
          <w:vertAlign w:val="baseline"/>
          <w:rPrChange w:id="0" w:author="Unknown Author" w:date="2021-01-05T15:10:00Z"/>
        </w:rPr>
        <w:footnoteReference w:id="25"/>
      </w:r>
      <w:r>
        <w:rPr>
          <w:rStyle w:val="FootnoteAnchor"/>
          <w:rFonts w:cs="Georgia" w:ascii="Georgia" w:hAnsi="Georgia"/>
          <w:color w:val="000000"/>
          <w:position w:val="0"/>
          <w:sz w:val="24"/>
          <w:sz w:val="24"/>
          <w:szCs w:val="24"/>
          <w:vertAlign w:val="baseline"/>
          <w:rPrChange w:id="0" w:author="Unknown Author" w:date="2021-01-05T15:10:00Z"/>
        </w:rPr>
        <w:footnoteReference w:id="26"/>
      </w:r>
      <w:r>
        <w:rPr>
          <w:rStyle w:val="FootnoteReference1"/>
          <w:rFonts w:cs="Georgia" w:ascii="Georgia" w:hAnsi="Georgia"/>
          <w:color w:val="000000"/>
          <w:position w:val="0"/>
          <w:sz w:val="24"/>
          <w:sz w:val="24"/>
          <w:szCs w:val="24"/>
          <w:vertAlign w:val="baseline"/>
          <w:rPrChange w:id="0" w:author="Unknown Author" w:date="2021-01-05T15:10:00Z"/>
        </w:rPr>
        <w:t xml:space="preserve">. Through Anne Latch, her  ‘Beest’, and some of the other persons that intrude on their small, indoor universe, </w:t>
      </w:r>
      <w:r>
        <w:rPr>
          <w:rStyle w:val="FootnoteReference1"/>
          <w:rFonts w:cs="Courier New" w:ascii="Courier New" w:hAnsi="Courier New"/>
          <w:color w:val="000000"/>
          <w:position w:val="0"/>
          <w:sz w:val="24"/>
          <w:sz w:val="24"/>
          <w:szCs w:val="24"/>
          <w:vertAlign w:val="baseline"/>
          <w:rPrChange w:id="0" w:author="Unknown Author" w:date="2021-01-05T15:10:00Z"/>
        </w:rPr>
        <w:t>knole</w:t>
      </w:r>
      <w:r>
        <w:rPr>
          <w:rStyle w:val="FootnoteReference1"/>
          <w:rFonts w:cs="Georgia" w:ascii="Georgia" w:hAnsi="Georgia"/>
          <w:color w:val="000000"/>
          <w:position w:val="0"/>
          <w:sz w:val="24"/>
          <w:sz w:val="24"/>
          <w:szCs w:val="24"/>
          <w:vertAlign w:val="baseline"/>
          <w:rPrChange w:id="0" w:author="Unknown Author" w:date="2021-01-05T15:10:00Z"/>
        </w:rPr>
        <w:t xml:space="preserve"> explores not just historical contexts, but human contexts, as well: contexts of love, toil, faith, misunderstanding, jealousy, loneliness, fear, revenge and hubris. Anne and her cohort are merely a handful of examples of the vast population of fictional characters in human culture that become, through their narratives, tools of 'communication and understanding'</w:t>
      </w:r>
      <w:r>
        <w:rPr>
          <w:rStyle w:val="FootnoteAnchor"/>
          <w:rFonts w:cs="Georgia" w:ascii="Georgia" w:hAnsi="Georgia"/>
          <w:color w:val="000000"/>
          <w:position w:val="0"/>
          <w:sz w:val="24"/>
          <w:sz w:val="24"/>
          <w:szCs w:val="24"/>
          <w:vertAlign w:val="baseline"/>
          <w:rPrChange w:id="0" w:author="Unknown Author" w:date="2021-01-05T15:10:00Z"/>
        </w:rPr>
        <w:footnoteReference w:id="27"/>
      </w:r>
      <w:r>
        <w:rPr>
          <w:rStyle w:val="FootnoteReference1"/>
          <w:rFonts w:cs="Georgia" w:ascii="Georgia" w:hAnsi="Georgia"/>
          <w:color w:val="000000"/>
          <w:position w:val="0"/>
          <w:sz w:val="24"/>
          <w:sz w:val="24"/>
          <w:szCs w:val="24"/>
          <w:vertAlign w:val="baseline"/>
          <w:rPrChange w:id="0" w:author="Unknown Author" w:date="2021-01-05T15:10:00Z"/>
        </w:rPr>
        <w:t>; lives put to work in ‘texts’</w:t>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28"/>
      </w:r>
      <w:r>
        <w:rPr>
          <w:rStyle w:val="FootnoteReference1"/>
          <w:rFonts w:eastAsia="Segoe UI" w:cs="Georgia" w:ascii="Georgia" w:hAnsi="Georgia"/>
          <w:color w:val="000000"/>
          <w:position w:val="0"/>
          <w:sz w:val="24"/>
          <w:sz w:val="24"/>
          <w:szCs w:val="24"/>
          <w:vertAlign w:val="baseline"/>
          <w:rPrChange w:id="0" w:author="Unknown Author" w:date="2021-01-05T15:10:00Z"/>
        </w:rPr>
        <w:t xml:space="preserve"> for some communicative 'intent or purpose'</w:t>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29"/>
      </w:r>
      <w:r>
        <w:rPr>
          <w:rStyle w:val="FootnoteReference1"/>
          <w:rFonts w:eastAsia="Segoe UI" w:cs="Georgia" w:ascii="Georgia" w:hAnsi="Georgia"/>
          <w:color w:val="000000"/>
          <w:position w:val="0"/>
          <w:sz w:val="24"/>
          <w:sz w:val="24"/>
          <w:szCs w:val="24"/>
          <w:vertAlign w:val="baseline"/>
          <w:rPrChange w:id="0" w:author="Unknown Author" w:date="2021-01-05T15:10:00Z"/>
        </w:rPr>
        <w:t xml:space="preserve">. </w:t>
      </w:r>
    </w:p>
    <w:p>
      <w:pPr>
        <w:pStyle w:val="Normal"/>
        <w:spacing w:lineRule="auto" w:line="360"/>
        <w:rPr>
          <w:rStyle w:val="FootnoteReference1"/>
          <w:rFonts w:ascii="Georgia" w:hAnsi="Georgia" w:eastAsia="Segoe UI" w:cs="Georgia"/>
          <w:color w:val="000000"/>
          <w:position w:val="0"/>
          <w:sz w:val="24"/>
          <w:sz w:val="24"/>
          <w:szCs w:val="24"/>
          <w:vertAlign w:val="baseline"/>
        </w:rPr>
      </w:pPr>
      <w:r>
        <w:rPr/>
      </w:r>
    </w:p>
    <w:p>
      <w:pPr>
        <w:pStyle w:val="Normal"/>
        <w:spacing w:lineRule="auto" w:line="360"/>
        <w:rPr/>
      </w:pPr>
      <w:r>
        <w:rPr>
          <w:rStyle w:val="FootnoteReference1"/>
          <w:rFonts w:cs="Georgia" w:ascii="Georgia" w:hAnsi="Georgia"/>
          <w:color w:val="000000"/>
          <w:position w:val="0"/>
          <w:sz w:val="24"/>
          <w:sz w:val="24"/>
          <w:szCs w:val="24"/>
          <w:vertAlign w:val="baseline"/>
          <w:rPrChange w:id="0" w:author="Unknown Author" w:date="2021-01-05T15:10:00Z"/>
        </w:rPr>
        <w:tab/>
        <w:t xml:space="preserve">As a thesis, however – beyond its role as a fictional narrative - the project is not merely concerned with historio-social detail. </w:t>
      </w:r>
      <w:r>
        <w:rPr>
          <w:rStyle w:val="FootnoteReference1"/>
          <w:rFonts w:cs="Courier New" w:ascii="Courier New" w:hAnsi="Courier New"/>
          <w:color w:val="000000"/>
          <w:position w:val="0"/>
          <w:sz w:val="24"/>
          <w:sz w:val="24"/>
          <w:szCs w:val="24"/>
          <w:vertAlign w:val="baseline"/>
          <w:rPrChange w:id="0" w:author="Unknown Author" w:date="2021-01-05T15:10:00Z"/>
        </w:rPr>
        <w:t>knole</w:t>
      </w:r>
      <w:r>
        <w:rPr>
          <w:rStyle w:val="FootnoteReference1"/>
          <w:rFonts w:cs="Georgia" w:ascii="Georgia" w:hAnsi="Georgia"/>
          <w:color w:val="000000"/>
          <w:position w:val="0"/>
          <w:sz w:val="24"/>
          <w:sz w:val="24"/>
          <w:szCs w:val="24"/>
          <w:vertAlign w:val="baseline"/>
          <w:rPrChange w:id="0" w:author="Unknown Author" w:date="2021-01-05T15:10:00Z"/>
        </w:rPr>
        <w:t xml:space="preserve"> is not only a work </w:t>
      </w:r>
      <w:r>
        <w:rPr>
          <w:rStyle w:val="FootnoteReference1"/>
          <w:rFonts w:cs="Georgia" w:ascii="Georgia" w:hAnsi="Georgia"/>
          <w:i/>
          <w:iCs/>
          <w:color w:val="000000"/>
          <w:position w:val="0"/>
          <w:sz w:val="24"/>
          <w:sz w:val="24"/>
          <w:szCs w:val="24"/>
          <w:vertAlign w:val="baseline"/>
          <w:rPrChange w:id="0" w:author="Unknown Author" w:date="2021-01-05T15:10:00Z"/>
        </w:rPr>
        <w:t>containing</w:t>
      </w:r>
      <w:r>
        <w:rPr>
          <w:rStyle w:val="FootnoteReference1"/>
          <w:rFonts w:cs="Georgia" w:ascii="Georgia" w:hAnsi="Georgia"/>
          <w:color w:val="000000"/>
          <w:position w:val="0"/>
          <w:sz w:val="24"/>
          <w:sz w:val="24"/>
          <w:szCs w:val="24"/>
          <w:vertAlign w:val="baseline"/>
          <w:rPrChange w:id="0" w:author="Unknown Author" w:date="2021-01-05T15:10:00Z"/>
        </w:rPr>
        <w:t xml:space="preserve"> fictional characters, whose narrative is </w:t>
      </w:r>
      <w:r>
        <w:rPr>
          <w:rStyle w:val="FootnoteReference1"/>
          <w:rFonts w:cs="Georgia" w:ascii="Georgia" w:hAnsi="Georgia"/>
          <w:i/>
          <w:iCs/>
          <w:color w:val="000000"/>
          <w:position w:val="0"/>
          <w:sz w:val="24"/>
          <w:sz w:val="24"/>
          <w:szCs w:val="24"/>
          <w:vertAlign w:val="baseline"/>
          <w:rPrChange w:id="0" w:author="Unknown Author" w:date="2021-01-05T15:10:00Z"/>
        </w:rPr>
        <w:t>about</w:t>
      </w:r>
      <w:r>
        <w:rPr>
          <w:rStyle w:val="FootnoteReference1"/>
          <w:rFonts w:cs="Georgia" w:ascii="Georgia" w:hAnsi="Georgia"/>
          <w:color w:val="000000"/>
          <w:position w:val="0"/>
          <w:sz w:val="24"/>
          <w:sz w:val="24"/>
          <w:szCs w:val="24"/>
          <w:vertAlign w:val="baseline"/>
          <w:rPrChange w:id="0" w:author="Unknown Author" w:date="2021-01-05T15:10:00Z"/>
        </w:rPr>
        <w:t xml:space="preserve"> those characters’ lives and times. It is a work concerning the very concept of ‘fictional characters’ </w:t>
      </w:r>
      <w:del w:id="321" w:author="Unknown Author" w:date="2021-01-05T15:18:00Z">
        <w:r>
          <w:rPr>
            <w:rStyle w:val="FootnoteReference1"/>
            <w:rFonts w:cs="Georgia" w:ascii="Georgia" w:hAnsi="Georgia"/>
            <w:color w:val="000000"/>
            <w:position w:val="0"/>
            <w:sz w:val="24"/>
            <w:sz w:val="24"/>
            <w:szCs w:val="24"/>
            <w:vertAlign w:val="baseline"/>
          </w:rPr>
          <w:delText>themselves</w:delText>
        </w:r>
      </w:del>
      <w:ins w:id="322" w:author="Unknown Author" w:date="2021-01-05T15:18:00Z">
        <w:r>
          <w:rPr>
            <w:rStyle w:val="FootnoteReference1"/>
            <w:rFonts w:cs="Georgia" w:ascii="Georgia" w:hAnsi="Georgia"/>
            <w:color w:val="000000"/>
            <w:position w:val="0"/>
            <w:sz w:val="24"/>
            <w:sz w:val="24"/>
            <w:szCs w:val="24"/>
            <w:vertAlign w:val="baseline"/>
          </w:rPr>
          <w:t>itself</w:t>
        </w:r>
      </w:ins>
      <w:r>
        <w:rPr>
          <w:rStyle w:val="FootnoteReference1"/>
          <w:rFonts w:cs="Georgia" w:ascii="Georgia" w:hAnsi="Georgia"/>
          <w:color w:val="000000"/>
          <w:position w:val="0"/>
          <w:sz w:val="24"/>
          <w:sz w:val="24"/>
          <w:szCs w:val="24"/>
          <w:vertAlign w:val="baseline"/>
          <w:rPrChange w:id="0" w:author="Unknown Author" w:date="2021-01-05T15:10:00Z"/>
        </w:rPr>
        <w:t>, and the methods of their construction: namely, how they might be produced to a higher ‘quality’</w:t>
      </w:r>
      <w:ins w:id="324" w:author="Microsoft Office User" w:date="2020-11-28T16:10:00Z">
        <w:r>
          <w:rPr>
            <w:rStyle w:val="FootnoteReference1"/>
            <w:rFonts w:cs="Georgia" w:ascii="Georgia" w:hAnsi="Georgia"/>
            <w:color w:val="000000"/>
            <w:position w:val="0"/>
            <w:sz w:val="24"/>
            <w:sz w:val="24"/>
            <w:szCs w:val="24"/>
            <w:vertAlign w:val="baseline"/>
          </w:rPr>
          <w:t>,</w:t>
        </w:r>
      </w:ins>
      <w:del w:id="325" w:author="Microsoft Office User" w:date="2020-11-28T16:10:00Z">
        <w:r>
          <w:rPr>
            <w:rStyle w:val="FootnoteReference1"/>
            <w:rFonts w:cs="Georgia" w:ascii="Georgia" w:hAnsi="Georgia"/>
            <w:color w:val="000000"/>
            <w:position w:val="0"/>
            <w:sz w:val="24"/>
            <w:sz w:val="24"/>
            <w:szCs w:val="24"/>
            <w:vertAlign w:val="baseline"/>
          </w:rPr>
          <w:delText>;</w:delText>
        </w:r>
      </w:del>
      <w:r>
        <w:rPr>
          <w:rStyle w:val="FootnoteReference1"/>
          <w:rFonts w:cs="Georgia" w:ascii="Georgia" w:hAnsi="Georgia"/>
          <w:color w:val="000000"/>
          <w:position w:val="0"/>
          <w:sz w:val="24"/>
          <w:sz w:val="24"/>
          <w:szCs w:val="24"/>
          <w:vertAlign w:val="baseline"/>
          <w:rPrChange w:id="0" w:author="Unknown Author" w:date="2021-01-05T15:10:00Z"/>
        </w:rPr>
        <w:t xml:space="preserve"> particularly in works of digital, or computational, narrative art. </w:t>
      </w:r>
    </w:p>
    <w:p>
      <w:pPr>
        <w:pStyle w:val="Normal"/>
        <w:spacing w:lineRule="auto" w:line="360"/>
        <w:rPr>
          <w:sz w:val="24"/>
          <w:szCs w:val="24"/>
        </w:rPr>
      </w:pPr>
      <w:r>
        <w:rPr>
          <w:sz w:val="24"/>
          <w:szCs w:val="24"/>
        </w:rPr>
      </w:r>
    </w:p>
    <w:p>
      <w:pPr>
        <w:pStyle w:val="Normal"/>
        <w:spacing w:lineRule="auto" w:line="360"/>
        <w:jc w:val="center"/>
        <w:rPr/>
      </w:pPr>
      <w:r>
        <w:rPr>
          <w:rStyle w:val="FootnoteReference1"/>
          <w:rFonts w:cs="Georgia" w:ascii="Georgia" w:hAnsi="Georgia"/>
          <w:color w:val="000000"/>
          <w:position w:val="0"/>
          <w:sz w:val="24"/>
          <w:sz w:val="24"/>
          <w:szCs w:val="24"/>
          <w:vertAlign w:val="baseline"/>
          <w:rPrChange w:id="0" w:author="Unknown Author" w:date="2021-01-05T15:10:00Z"/>
        </w:rPr>
        <w:t>*   *   *   *  *</w:t>
      </w:r>
    </w:p>
    <w:p>
      <w:pPr>
        <w:pStyle w:val="Normal"/>
        <w:spacing w:lineRule="auto" w:line="360"/>
        <w:rPr>
          <w:sz w:val="24"/>
          <w:szCs w:val="24"/>
        </w:rPr>
      </w:pPr>
      <w:r>
        <w:rPr>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Change w:id="0" w:author="Unknown Author" w:date="2021-01-05T15:10:00Z"/>
        </w:rPr>
        <w:tab/>
        <w:t xml:space="preserve">Before I continue, I </w:t>
      </w:r>
      <w:ins w:id="329" w:author="Unknown Author" w:date="2021-01-05T15:19:00Z">
        <w:r>
          <w:rPr>
            <w:rStyle w:val="FootnoteReference1"/>
            <w:rFonts w:cs="Georgia" w:ascii="Georgia" w:hAnsi="Georgia"/>
            <w:color w:val="000000"/>
            <w:position w:val="0"/>
            <w:sz w:val="24"/>
            <w:sz w:val="24"/>
            <w:szCs w:val="24"/>
            <w:vertAlign w:val="baseline"/>
          </w:rPr>
          <w:t>will</w:t>
        </w:r>
      </w:ins>
      <w:del w:id="330" w:author="Unknown Author" w:date="2021-01-05T15:19:00Z">
        <w:r>
          <w:rPr>
            <w:rStyle w:val="FootnoteReference1"/>
            <w:rFonts w:cs="Georgia" w:ascii="Georgia" w:hAnsi="Georgia"/>
            <w:color w:val="000000"/>
            <w:position w:val="0"/>
            <w:sz w:val="24"/>
            <w:sz w:val="24"/>
            <w:szCs w:val="24"/>
            <w:vertAlign w:val="baseline"/>
          </w:rPr>
          <w:delText>want to</w:delText>
        </w:r>
      </w:del>
      <w:r>
        <w:rPr>
          <w:rStyle w:val="FootnoteReference1"/>
          <w:rFonts w:cs="Georgia" w:ascii="Georgia" w:hAnsi="Georgia"/>
          <w:color w:val="000000"/>
          <w:position w:val="0"/>
          <w:sz w:val="24"/>
          <w:sz w:val="24"/>
          <w:szCs w:val="24"/>
          <w:vertAlign w:val="baseline"/>
          <w:rPrChange w:id="0" w:author="Unknown Author" w:date="2021-01-05T15:10:00Z"/>
        </w:rPr>
        <w:t xml:space="preserve"> r</w:t>
      </w:r>
      <w:bookmarkStart w:id="5" w:name="3b_Definitions"/>
      <w:bookmarkEnd w:id="5"/>
      <w:r>
        <w:rPr>
          <w:rStyle w:val="FootnoteReference1"/>
          <w:rFonts w:cs="Georgia" w:ascii="Georgia" w:hAnsi="Georgia"/>
          <w:color w:val="000000"/>
          <w:position w:val="0"/>
          <w:sz w:val="24"/>
          <w:sz w:val="24"/>
          <w:szCs w:val="24"/>
          <w:vertAlign w:val="baseline"/>
          <w:rPrChange w:id="0" w:author="Unknown Author" w:date="2021-01-05T15:10:00Z"/>
        </w:rPr>
        <w:t>efine my chosen definitions of these two terms, ‘fictional character’ and ‘quality’. The former, despite a seeming commonality in everyday discourse, 'is a matter of long-standing debate'</w:t>
      </w:r>
      <w:r>
        <w:rPr>
          <w:rStyle w:val="FootnoteAnchor"/>
          <w:rFonts w:cs="Georgia" w:ascii="Georgia" w:hAnsi="Georgia"/>
          <w:color w:val="000000"/>
          <w:sz w:val="24"/>
          <w:szCs w:val="24"/>
          <w:rPrChange w:id="0" w:author="Unknown Author" w:date="2021-01-05T15:10:00Z"/>
        </w:rPr>
        <w:footnoteReference w:id="30"/>
      </w:r>
      <w:r>
        <w:rPr>
          <w:rStyle w:val="FootnoteReference1"/>
          <w:rFonts w:cs="Georgia" w:ascii="Georgia" w:hAnsi="Georgia"/>
          <w:color w:val="000000"/>
          <w:position w:val="0"/>
          <w:sz w:val="24"/>
          <w:sz w:val="24"/>
          <w:szCs w:val="24"/>
          <w:vertAlign w:val="baseline"/>
          <w:rPrChange w:id="0" w:author="Unknown Author" w:date="2021-01-05T15:10:00Z"/>
        </w:rPr>
        <w:t>, exposed to the vogues and peccadilloes of literary movements, philosophical discourse and wider social contexts</w:t>
      </w:r>
      <w:r>
        <w:rPr>
          <w:rStyle w:val="FootnoteAnchor"/>
          <w:rFonts w:cs="Georgia" w:ascii="Georgia" w:hAnsi="Georgia"/>
          <w:color w:val="000000"/>
          <w:sz w:val="24"/>
          <w:szCs w:val="24"/>
          <w:rPrChange w:id="0" w:author="Unknown Author" w:date="2021-01-05T15:10:00Z"/>
        </w:rPr>
        <w:footnoteReference w:id="31"/>
      </w:r>
      <w:r>
        <w:rPr>
          <w:rStyle w:val="FootnoteReference1"/>
          <w:rFonts w:cs="Georgia" w:ascii="Georgia" w:hAnsi="Georgia"/>
          <w:color w:val="000000"/>
          <w:position w:val="0"/>
          <w:sz w:val="24"/>
          <w:sz w:val="24"/>
          <w:szCs w:val="24"/>
          <w:vertAlign w:val="baseline"/>
          <w:rPrChange w:id="0" w:author="Unknown Author" w:date="2021-01-05T15:10:00Z"/>
        </w:rPr>
        <w:t xml:space="preserve">. From its formal origins in the dramatic and civil culture of Ancient Greece and Aristotle's concept of </w:t>
      </w:r>
      <w:r>
        <w:rPr>
          <w:rStyle w:val="FootnoteReference1"/>
          <w:rFonts w:cs="Georgia" w:ascii="Georgia" w:hAnsi="Georgia"/>
          <w:i/>
          <w:iCs/>
          <w:color w:val="000000"/>
          <w:position w:val="0"/>
          <w:sz w:val="24"/>
          <w:sz w:val="24"/>
          <w:szCs w:val="24"/>
          <w:vertAlign w:val="baseline"/>
          <w:rPrChange w:id="0" w:author="Unknown Author" w:date="2021-01-05T15:10:00Z"/>
        </w:rPr>
        <w:t xml:space="preserve">ethos </w:t>
      </w:r>
      <w:r>
        <w:rPr>
          <w:rStyle w:val="FootnoteAnchor"/>
          <w:rFonts w:cs="Georgia" w:ascii="Georgia" w:hAnsi="Georgia"/>
          <w:color w:val="000000"/>
          <w:sz w:val="24"/>
          <w:szCs w:val="24"/>
          <w:rPrChange w:id="0" w:author="Unknown Author" w:date="2021-01-05T15:10:00Z"/>
        </w:rPr>
        <w:footnoteReference w:id="32"/>
      </w:r>
      <w:r>
        <w:rPr>
          <w:rStyle w:val="FootnoteAnchor"/>
          <w:rFonts w:cs="Georgia" w:ascii="Georgia" w:hAnsi="Georgia"/>
          <w:color w:val="000000"/>
          <w:sz w:val="24"/>
          <w:szCs w:val="24"/>
          <w:rPrChange w:id="0" w:author="Unknown Author" w:date="2021-01-05T15:10:00Z"/>
        </w:rPr>
        <w:footnoteReference w:id="33"/>
      </w:r>
      <w:r>
        <w:rPr>
          <w:rStyle w:val="FootnoteReference1"/>
          <w:rFonts w:cs="Georgia" w:ascii="Georgia" w:hAnsi="Georgia"/>
          <w:color w:val="000000"/>
          <w:position w:val="0"/>
          <w:sz w:val="24"/>
          <w:sz w:val="24"/>
          <w:szCs w:val="24"/>
          <w:vertAlign w:val="baseline"/>
          <w:rPrChange w:id="0" w:author="Unknown Author" w:date="2021-01-05T15:10:00Z"/>
        </w:rPr>
        <w:t>, there remains what Keen identifies as a fundamental split in understanding of the concept</w:t>
      </w:r>
      <w:r>
        <w:rPr>
          <w:rStyle w:val="FootnoteAnchor"/>
          <w:rFonts w:cs="Georgia" w:ascii="Georgia" w:hAnsi="Georgia"/>
          <w:color w:val="000000"/>
          <w:sz w:val="24"/>
          <w:szCs w:val="24"/>
          <w:rPrChange w:id="0" w:author="Unknown Author" w:date="2021-01-05T15:10:00Z"/>
        </w:rPr>
        <w:footnoteReference w:id="34"/>
      </w:r>
      <w:r>
        <w:rPr>
          <w:rStyle w:val="FootnoteReference1"/>
          <w:rFonts w:cs="Georgia" w:ascii="Georgia" w:hAnsi="Georgia"/>
          <w:color w:val="000000"/>
          <w:position w:val="0"/>
          <w:sz w:val="24"/>
          <w:sz w:val="24"/>
          <w:szCs w:val="24"/>
          <w:vertAlign w:val="baseline"/>
          <w:rPrChange w:id="0" w:author="Unknown Author" w:date="2021-01-05T15:10:00Z"/>
        </w:rPr>
        <w:t>.</w:t>
      </w:r>
    </w:p>
    <w:p>
      <w:pPr>
        <w:pStyle w:val="Normal"/>
        <w:spacing w:lineRule="auto" w:line="360"/>
        <w:rPr>
          <w:rStyle w:val="FootnoteReference1"/>
          <w:rFonts w:ascii="Georgia" w:hAnsi="Georgia" w:cs="Georgia"/>
          <w:color w:val="000000"/>
          <w:sz w:val="24"/>
          <w:szCs w:val="24"/>
          <w:del w:id="345" w:author="Unknown Author" w:date="2021-01-11T14:30:44Z"/>
        </w:rPr>
      </w:pPr>
      <w:del w:id="344" w:author="Unknown Author" w:date="2021-01-11T14:30:44Z">
        <w:r>
          <w:rPr>
            <w:rFonts w:cs="Georgia" w:ascii="Georgia" w:hAnsi="Georgia"/>
            <w:color w:val="000000"/>
            <w:sz w:val="24"/>
            <w:szCs w:val="24"/>
          </w:rPr>
        </w:r>
      </w:del>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Change w:id="0" w:author="Unknown Author" w:date="2021-01-05T15:10:00Z"/>
        </w:rPr>
        <w:tab/>
        <w:t>On one side of the debate stands what might be called a ‘classical’ position, borne out of that Hellenistic scholarship, and taken up in recent times by scholars such as the American New Critics</w:t>
      </w:r>
      <w:r>
        <w:rPr>
          <w:rStyle w:val="FootnoteAnchor"/>
          <w:rFonts w:cs="Georgia" w:ascii="Georgia" w:hAnsi="Georgia"/>
          <w:color w:val="000000"/>
          <w:position w:val="0"/>
          <w:sz w:val="24"/>
          <w:sz w:val="24"/>
          <w:szCs w:val="24"/>
          <w:vertAlign w:val="baseline"/>
          <w:rPrChange w:id="0" w:author="Unknown Author" w:date="2021-01-05T15:10:00Z"/>
        </w:rPr>
        <w:footnoteReference w:id="35"/>
      </w:r>
      <w:r>
        <w:rPr>
          <w:rStyle w:val="FootnoteReference1"/>
          <w:rFonts w:cs="Georgia" w:ascii="Georgia" w:hAnsi="Georgia"/>
          <w:color w:val="000000"/>
          <w:position w:val="0"/>
          <w:sz w:val="24"/>
          <w:sz w:val="24"/>
          <w:szCs w:val="24"/>
          <w:vertAlign w:val="baseline"/>
          <w:rPrChange w:id="0" w:author="Unknown Author" w:date="2021-01-05T15:10:00Z"/>
        </w:rPr>
        <w:t>, Russian Formalists</w:t>
      </w:r>
      <w:r>
        <w:rPr>
          <w:rStyle w:val="FootnoteAnchor"/>
          <w:rFonts w:cs="Georgia" w:ascii="Georgia" w:hAnsi="Georgia"/>
          <w:color w:val="000000"/>
          <w:position w:val="0"/>
          <w:sz w:val="24"/>
          <w:sz w:val="24"/>
          <w:szCs w:val="24"/>
          <w:vertAlign w:val="baseline"/>
          <w:rPrChange w:id="0" w:author="Unknown Author" w:date="2021-01-05T15:10:00Z"/>
        </w:rPr>
        <w:footnoteReference w:id="36"/>
      </w:r>
      <w:r>
        <w:rPr>
          <w:rStyle w:val="FootnoteReference1"/>
          <w:rFonts w:cs="Georgia" w:ascii="Georgia" w:hAnsi="Georgia"/>
          <w:color w:val="000000"/>
          <w:position w:val="0"/>
          <w:sz w:val="24"/>
          <w:sz w:val="24"/>
          <w:szCs w:val="24"/>
          <w:vertAlign w:val="baseline"/>
          <w:rPrChange w:id="0" w:author="Unknown Author" w:date="2021-01-05T15:10:00Z"/>
        </w:rPr>
        <w:t>and certain feminist rhetorics</w:t>
      </w:r>
      <w:r>
        <w:rPr>
          <w:rStyle w:val="FootnoteAnchor"/>
          <w:rFonts w:cs="Georgia" w:ascii="Georgia" w:hAnsi="Georgia"/>
          <w:color w:val="000000"/>
          <w:position w:val="0"/>
          <w:sz w:val="24"/>
          <w:sz w:val="24"/>
          <w:szCs w:val="24"/>
          <w:vertAlign w:val="baseline"/>
          <w:rPrChange w:id="0" w:author="Unknown Author" w:date="2021-01-05T15:10:00Z"/>
        </w:rPr>
        <w:footnoteReference w:id="37"/>
      </w:r>
      <w:r>
        <w:rPr>
          <w:rStyle w:val="FootnoteAnchor"/>
          <w:rFonts w:cs="Georgia" w:ascii="Georgia" w:hAnsi="Georgia"/>
          <w:color w:val="000000"/>
          <w:position w:val="0"/>
          <w:sz w:val="24"/>
          <w:sz w:val="24"/>
          <w:szCs w:val="24"/>
          <w:vertAlign w:val="baseline"/>
          <w:rPrChange w:id="0" w:author="Unknown Author" w:date="2021-01-05T15:10:00Z"/>
        </w:rPr>
        <w:footnoteReference w:id="38"/>
      </w:r>
      <w:r>
        <w:rPr>
          <w:rStyle w:val="FootnoteAnchor"/>
          <w:rFonts w:cs="Georgia" w:ascii="Georgia" w:hAnsi="Georgia"/>
          <w:color w:val="000000"/>
          <w:position w:val="0"/>
          <w:sz w:val="24"/>
          <w:sz w:val="24"/>
          <w:szCs w:val="24"/>
          <w:vertAlign w:val="baseline"/>
          <w:rPrChange w:id="0" w:author="Unknown Author" w:date="2021-01-05T15:10:00Z"/>
        </w:rPr>
        <w:footnoteReference w:id="39"/>
      </w:r>
      <w:r>
        <w:rPr>
          <w:rStyle w:val="FootnoteReference1"/>
          <w:rFonts w:cs="Georgia" w:ascii="Georgia" w:hAnsi="Georgia"/>
          <w:color w:val="000000"/>
          <w:position w:val="0"/>
          <w:sz w:val="24"/>
          <w:sz w:val="24"/>
          <w:szCs w:val="24"/>
          <w:vertAlign w:val="baseline"/>
          <w:rPrChange w:id="0" w:author="Unknown Author" w:date="2021-01-05T15:10:00Z"/>
        </w:rPr>
        <w:t>. It is a view that defines characters not in terms of their personhood, but in terms of their role within a text. By such a definition, characters are merely 'humanised outcropping[s]'</w:t>
      </w:r>
      <w:r>
        <w:rPr>
          <w:rStyle w:val="FootnoteAnchor"/>
          <w:rFonts w:cs="Georgia" w:ascii="Georgia" w:hAnsi="Georgia"/>
          <w:color w:val="000000"/>
          <w:position w:val="0"/>
          <w:sz w:val="24"/>
          <w:sz w:val="24"/>
          <w:szCs w:val="24"/>
          <w:vertAlign w:val="baseline"/>
          <w:rPrChange w:id="0" w:author="Unknown Author" w:date="2021-01-05T15:10:00Z"/>
        </w:rPr>
        <w:footnoteReference w:id="40"/>
      </w:r>
      <w:r>
        <w:rPr>
          <w:rStyle w:val="FootnoteReference1"/>
          <w:rFonts w:cs="Georgia" w:ascii="Georgia" w:hAnsi="Georgia"/>
          <w:color w:val="000000"/>
          <w:position w:val="0"/>
          <w:sz w:val="24"/>
          <w:sz w:val="24"/>
          <w:szCs w:val="24"/>
          <w:vertAlign w:val="baseline"/>
          <w:rPrChange w:id="0" w:author="Unknown Author" w:date="2021-01-05T15:10:00Z"/>
        </w:rPr>
        <w:t>, 'clusters of... semes'</w:t>
      </w:r>
      <w:r>
        <w:rPr>
          <w:rStyle w:val="FootnoteAnchor"/>
          <w:rFonts w:cs="Georgia" w:ascii="Georgia" w:hAnsi="Georgia"/>
          <w:i/>
          <w:iCs/>
          <w:color w:val="000000"/>
          <w:position w:val="0"/>
          <w:sz w:val="24"/>
          <w:sz w:val="24"/>
          <w:szCs w:val="24"/>
          <w:vertAlign w:val="baseline"/>
          <w:rPrChange w:id="0" w:author="Unknown Author" w:date="2021-01-05T15:10:00Z"/>
        </w:rPr>
        <w:footnoteReference w:id="41"/>
      </w:r>
      <w:r>
        <w:rPr>
          <w:rStyle w:val="FootnoteReference1"/>
          <w:rFonts w:cs="Georgia" w:ascii="Georgia" w:hAnsi="Georgia"/>
          <w:color w:val="000000"/>
          <w:position w:val="0"/>
          <w:sz w:val="24"/>
          <w:sz w:val="24"/>
          <w:szCs w:val="24"/>
          <w:vertAlign w:val="baseline"/>
          <w:rPrChange w:id="0" w:author="Unknown Author" w:date="2021-01-05T15:10:00Z"/>
        </w:rPr>
        <w:t xml:space="preserve"> perceived as structural and 'functional categor[ies]'</w:t>
      </w:r>
      <w:r>
        <w:rPr>
          <w:rStyle w:val="FootnoteAnchor"/>
          <w:rFonts w:cs="Georgia" w:ascii="Georgia" w:hAnsi="Georgia"/>
          <w:color w:val="000000"/>
          <w:position w:val="0"/>
          <w:sz w:val="24"/>
          <w:sz w:val="24"/>
          <w:szCs w:val="24"/>
          <w:vertAlign w:val="baseline"/>
          <w:rPrChange w:id="0" w:author="Unknown Author" w:date="2021-01-05T15:10:00Z"/>
        </w:rPr>
        <w:footnoteReference w:id="42"/>
      </w:r>
      <w:r>
        <w:rPr>
          <w:rStyle w:val="FootnoteReference1"/>
          <w:rFonts w:cs="Georgia" w:ascii="Georgia" w:hAnsi="Georgia"/>
          <w:color w:val="000000"/>
          <w:position w:val="0"/>
          <w:sz w:val="24"/>
          <w:sz w:val="24"/>
          <w:szCs w:val="24"/>
          <w:vertAlign w:val="baseline"/>
          <w:rPrChange w:id="0" w:author="Unknown Author" w:date="2021-01-05T15:10:00Z"/>
        </w:rPr>
        <w:t xml:space="preserve">  or 'effect[s]’</w:t>
      </w:r>
      <w:r>
        <w:rPr>
          <w:rStyle w:val="FootnoteAnchor"/>
          <w:rFonts w:cs="Georgia" w:ascii="Georgia" w:hAnsi="Georgia"/>
          <w:i/>
          <w:iCs/>
          <w:color w:val="000000"/>
          <w:position w:val="0"/>
          <w:sz w:val="24"/>
          <w:sz w:val="24"/>
          <w:szCs w:val="24"/>
          <w:vertAlign w:val="baseline"/>
          <w:rPrChange w:id="0" w:author="Unknown Author" w:date="2021-01-05T15:10:00Z"/>
        </w:rPr>
        <w:footnoteReference w:id="43"/>
      </w:r>
      <w:r>
        <w:rPr>
          <w:rStyle w:val="FootnoteAnchor"/>
          <w:rFonts w:cs="Georgia" w:ascii="Georgia" w:hAnsi="Georgia"/>
          <w:color w:val="000000"/>
          <w:position w:val="0"/>
          <w:sz w:val="24"/>
          <w:sz w:val="24"/>
          <w:szCs w:val="24"/>
          <w:vertAlign w:val="baseline"/>
          <w:rPrChange w:id="0" w:author="Unknown Author" w:date="2021-01-05T15:10:00Z"/>
        </w:rPr>
        <w:footnoteReference w:id="44"/>
      </w:r>
      <w:r>
        <w:rPr>
          <w:rStyle w:val="FootnoteReference1"/>
          <w:rFonts w:cs="Georgia" w:ascii="Georgia" w:hAnsi="Georgia"/>
          <w:color w:val="000000"/>
          <w:position w:val="0"/>
          <w:sz w:val="24"/>
          <w:sz w:val="24"/>
          <w:szCs w:val="24"/>
          <w:vertAlign w:val="baseline"/>
          <w:rPrChange w:id="0" w:author="Unknown Author" w:date="2021-01-05T15:10:00Z"/>
        </w:rPr>
        <w:t>. On the other side is what has been called a ‘commonsensical’ view of character</w:t>
      </w:r>
      <w:r>
        <w:rPr>
          <w:rStyle w:val="FootnoteAnchor"/>
          <w:rFonts w:cs="Georgia" w:ascii="Georgia" w:hAnsi="Georgia"/>
          <w:color w:val="000000"/>
          <w:position w:val="0"/>
          <w:sz w:val="24"/>
          <w:sz w:val="24"/>
          <w:szCs w:val="24"/>
          <w:vertAlign w:val="baseline"/>
          <w:rPrChange w:id="0" w:author="Unknown Author" w:date="2021-01-05T15:10:00Z"/>
        </w:rPr>
        <w:footnoteReference w:id="45"/>
      </w:r>
      <w:r>
        <w:rPr>
          <w:rStyle w:val="FootnoteAnchor"/>
          <w:rFonts w:cs="Georgia" w:ascii="Georgia" w:hAnsi="Georgia"/>
          <w:color w:val="000000"/>
          <w:position w:val="0"/>
          <w:sz w:val="24"/>
          <w:sz w:val="24"/>
          <w:szCs w:val="24"/>
          <w:vertAlign w:val="baseline"/>
          <w:rPrChange w:id="0" w:author="Unknown Author" w:date="2021-01-05T15:10:00Z"/>
        </w:rPr>
        <w:footnoteReference w:id="46"/>
      </w:r>
      <w:r>
        <w:rPr>
          <w:rStyle w:val="FootnoteReference1"/>
          <w:rFonts w:cs="Georgia" w:ascii="Georgia" w:hAnsi="Georgia"/>
          <w:color w:val="000000"/>
          <w:position w:val="0"/>
          <w:sz w:val="24"/>
          <w:sz w:val="24"/>
          <w:szCs w:val="24"/>
          <w:vertAlign w:val="baseline"/>
          <w:rPrChange w:id="0" w:author="Unknown Author" w:date="2021-01-05T15:10:00Z"/>
        </w:rPr>
        <w:t xml:space="preserve">, as complete fictional </w:t>
      </w:r>
      <w:r>
        <w:rPr>
          <w:rStyle w:val="FootnoteReference1"/>
          <w:rFonts w:cs="Georgia" w:ascii="Georgia" w:hAnsi="Georgia"/>
          <w:i/>
          <w:iCs/>
          <w:color w:val="000000"/>
          <w:position w:val="0"/>
          <w:sz w:val="24"/>
          <w:sz w:val="24"/>
          <w:szCs w:val="24"/>
          <w:vertAlign w:val="baseline"/>
          <w:rPrChange w:id="0" w:author="Unknown Author" w:date="2021-01-05T15:10:00Z"/>
        </w:rPr>
        <w:t>persons</w:t>
      </w:r>
      <w:r>
        <w:rPr>
          <w:rStyle w:val="FootnoteReference1"/>
          <w:rFonts w:cs="Georgia" w:ascii="Georgia" w:hAnsi="Georgia"/>
          <w:color w:val="000000"/>
          <w:position w:val="0"/>
          <w:sz w:val="24"/>
          <w:sz w:val="24"/>
          <w:szCs w:val="24"/>
          <w:vertAlign w:val="baseline"/>
          <w:rPrChange w:id="0" w:author="Unknown Author" w:date="2021-01-05T15:10:00Z"/>
        </w:rPr>
        <w:t xml:space="preserve"> distinguishable from their containing narratives. As well as being a position commonly taken by ‘naive’ audiences towards narratives</w:t>
      </w:r>
      <w:r>
        <w:rPr>
          <w:rStyle w:val="FootnoteAnchor"/>
          <w:rFonts w:cs="Georgia" w:ascii="Georgia" w:hAnsi="Georgia"/>
          <w:color w:val="000000"/>
          <w:sz w:val="24"/>
          <w:szCs w:val="24"/>
          <w:rPrChange w:id="0" w:author="Unknown Author" w:date="2021-01-05T15:10:00Z"/>
        </w:rPr>
        <w:footnoteReference w:id="47"/>
      </w:r>
      <w:r>
        <w:rPr>
          <w:rStyle w:val="FootnoteReference1"/>
          <w:rFonts w:cs="Georgia" w:ascii="Georgia" w:hAnsi="Georgia"/>
          <w:color w:val="000000"/>
          <w:position w:val="0"/>
          <w:sz w:val="24"/>
          <w:sz w:val="24"/>
          <w:szCs w:val="24"/>
          <w:vertAlign w:val="baseline"/>
          <w:rPrChange w:id="0" w:author="Unknown Author" w:date="2021-01-05T15:10:00Z"/>
        </w:rPr>
        <w:t>, the position has found its scholarly foundations as part of the ‘post-classical’</w:t>
      </w:r>
      <w:r>
        <w:rPr>
          <w:rStyle w:val="FootnoteAnchor"/>
          <w:rFonts w:cs="Georgia" w:ascii="Georgia" w:hAnsi="Georgia"/>
          <w:color w:val="000000"/>
          <w:position w:val="0"/>
          <w:sz w:val="24"/>
          <w:sz w:val="24"/>
          <w:szCs w:val="24"/>
          <w:vertAlign w:val="baseline"/>
          <w:rPrChange w:id="0" w:author="Unknown Author" w:date="2021-01-05T15:10:00Z"/>
        </w:rPr>
        <w:footnoteReference w:id="48"/>
      </w:r>
      <w:r>
        <w:rPr>
          <w:rStyle w:val="FootnoteAnchor"/>
          <w:rFonts w:cs="Georgia" w:ascii="Georgia" w:hAnsi="Georgia"/>
          <w:color w:val="000000"/>
          <w:position w:val="0"/>
          <w:sz w:val="24"/>
          <w:sz w:val="24"/>
          <w:szCs w:val="24"/>
          <w:vertAlign w:val="baseline"/>
          <w:rPrChange w:id="0" w:author="Unknown Author" w:date="2021-01-05T15:10:00Z"/>
        </w:rPr>
        <w:footnoteReference w:id="49"/>
      </w:r>
      <w:r>
        <w:rPr>
          <w:rStyle w:val="FootnoteAnchor"/>
          <w:rFonts w:cs="Georgia" w:ascii="Georgia" w:hAnsi="Georgia"/>
          <w:color w:val="000000"/>
          <w:position w:val="0"/>
          <w:sz w:val="24"/>
          <w:sz w:val="24"/>
          <w:szCs w:val="24"/>
          <w:vertAlign w:val="baseline"/>
          <w:rPrChange w:id="0" w:author="Unknown Author" w:date="2021-01-05T15:10:00Z"/>
        </w:rPr>
        <w:footnoteReference w:id="50"/>
      </w:r>
      <w:r>
        <w:rPr>
          <w:rStyle w:val="FootnoteReference1"/>
          <w:rFonts w:cs="Georgia" w:ascii="Georgia" w:hAnsi="Georgia"/>
          <w:color w:val="000000"/>
          <w:position w:val="0"/>
          <w:sz w:val="24"/>
          <w:sz w:val="24"/>
          <w:szCs w:val="24"/>
          <w:vertAlign w:val="baseline"/>
          <w:rPrChange w:id="0" w:author="Unknown Author" w:date="2021-01-05T15:10:00Z"/>
        </w:rPr>
        <w:t xml:space="preserve"> shift across the humanities</w:t>
      </w:r>
      <w:del w:id="375" w:author="Unknown Author" w:date="2021-01-05T15:19:00Z">
        <w:r>
          <w:rPr>
            <w:rStyle w:val="FootnoteReference1"/>
            <w:rFonts w:cs="Georgia" w:ascii="Georgia" w:hAnsi="Georgia"/>
            <w:color w:val="000000"/>
            <w:position w:val="0"/>
            <w:sz w:val="24"/>
            <w:sz w:val="24"/>
            <w:szCs w:val="24"/>
            <w:vertAlign w:val="baseline"/>
          </w:rPr>
          <w:delText xml:space="preserve"> </w:delText>
        </w:r>
      </w:del>
      <w:r>
        <w:rPr>
          <w:rStyle w:val="FootnoteAnchor"/>
          <w:rFonts w:cs="Georgia" w:ascii="Georgia" w:hAnsi="Georgia"/>
          <w:i w:val="false"/>
          <w:iCs w:val="false"/>
          <w:color w:val="000000"/>
          <w:sz w:val="24"/>
          <w:szCs w:val="24"/>
          <w:rPrChange w:id="0" w:author="Unknown Author" w:date="2021-01-05T15:19:00Z"/>
        </w:rPr>
        <w:footnoteReference w:id="51"/>
      </w:r>
      <w:r>
        <w:rPr>
          <w:rStyle w:val="FootnoteReference1"/>
          <w:rFonts w:cs="Georgia" w:ascii="Georgia" w:hAnsi="Georgia"/>
          <w:color w:val="000000"/>
          <w:position w:val="0"/>
          <w:sz w:val="24"/>
          <w:sz w:val="24"/>
          <w:szCs w:val="24"/>
          <w:vertAlign w:val="baseline"/>
          <w:rPrChange w:id="0" w:author="Unknown Author" w:date="2021-01-05T15:10:00Z"/>
        </w:rPr>
        <w:t>. ‘Character-focussed criticism’</w:t>
      </w:r>
      <w:r>
        <w:rPr>
          <w:rStyle w:val="FootnoteAnchor"/>
          <w:rFonts w:cs="Georgia" w:ascii="Georgia" w:hAnsi="Georgia"/>
          <w:i/>
          <w:iCs/>
          <w:color w:val="000000"/>
          <w:position w:val="0"/>
          <w:sz w:val="24"/>
          <w:sz w:val="24"/>
          <w:szCs w:val="24"/>
          <w:vertAlign w:val="baseline"/>
          <w:rPrChange w:id="0" w:author="Unknown Author" w:date="2021-01-05T15:10:00Z"/>
        </w:rPr>
        <w:footnoteReference w:id="52"/>
      </w:r>
      <w:r>
        <w:rPr>
          <w:rStyle w:val="FootnoteReference1"/>
          <w:rFonts w:cs="Georgia" w:ascii="Georgia" w:hAnsi="Georgia"/>
          <w:color w:val="000000"/>
          <w:position w:val="0"/>
          <w:sz w:val="24"/>
          <w:sz w:val="24"/>
          <w:szCs w:val="24"/>
          <w:vertAlign w:val="baseline"/>
          <w:rPrChange w:id="0" w:author="Unknown Author" w:date="2021-01-05T15:10:00Z"/>
        </w:rPr>
        <w:t xml:space="preserve"> thus privileges 'the world of individuals'</w:t>
      </w:r>
      <w:r>
        <w:rPr>
          <w:rStyle w:val="FootnoteAnchor"/>
          <w:rFonts w:cs="Georgia" w:ascii="Georgia" w:hAnsi="Georgia"/>
          <w:color w:val="000000"/>
          <w:position w:val="0"/>
          <w:sz w:val="24"/>
          <w:sz w:val="24"/>
          <w:szCs w:val="24"/>
          <w:vertAlign w:val="baseline"/>
          <w:rPrChange w:id="0" w:author="Unknown Author" w:date="2021-01-05T15:10:00Z"/>
        </w:rPr>
        <w:footnoteReference w:id="53"/>
      </w:r>
      <w:r>
        <w:rPr>
          <w:rStyle w:val="FootnoteReference1"/>
          <w:rFonts w:cs="Georgia" w:ascii="Georgia" w:hAnsi="Georgia"/>
          <w:color w:val="000000"/>
          <w:position w:val="0"/>
          <w:sz w:val="24"/>
          <w:sz w:val="24"/>
          <w:szCs w:val="24"/>
          <w:vertAlign w:val="baseline"/>
          <w:rPrChange w:id="0" w:author="Unknown Author" w:date="2021-01-05T15:10:00Z"/>
        </w:rPr>
        <w:t xml:space="preserve"> and ‘existents’</w:t>
      </w:r>
      <w:r>
        <w:rPr>
          <w:rStyle w:val="FootnoteAnchor"/>
          <w:rFonts w:cs="Georgia" w:ascii="Georgia" w:hAnsi="Georgia"/>
          <w:color w:val="000000"/>
          <w:position w:val="0"/>
          <w:sz w:val="24"/>
          <w:sz w:val="24"/>
          <w:szCs w:val="24"/>
          <w:vertAlign w:val="baseline"/>
          <w:rPrChange w:id="0" w:author="Unknown Author" w:date="2021-01-05T15:10:00Z"/>
        </w:rPr>
        <w:footnoteReference w:id="54"/>
      </w:r>
      <w:r>
        <w:rPr>
          <w:rStyle w:val="FootnoteReference1"/>
          <w:rFonts w:cs="Georgia" w:ascii="Georgia" w:hAnsi="Georgia"/>
          <w:color w:val="000000"/>
          <w:position w:val="0"/>
          <w:sz w:val="24"/>
          <w:sz w:val="24"/>
          <w:szCs w:val="24"/>
          <w:vertAlign w:val="baseline"/>
          <w:rPrChange w:id="0" w:author="Unknown Author" w:date="2021-01-05T15:10:00Z"/>
        </w:rPr>
        <w:t xml:space="preserve"> over structural considerations; characters as perceived 'intentional agents’</w:t>
      </w:r>
      <w:r>
        <w:rPr>
          <w:rStyle w:val="FootnoteAnchor"/>
          <w:rFonts w:cs="Georgia" w:ascii="Georgia" w:hAnsi="Georgia"/>
          <w:color w:val="000000"/>
          <w:position w:val="0"/>
          <w:sz w:val="24"/>
          <w:sz w:val="24"/>
          <w:szCs w:val="24"/>
          <w:vertAlign w:val="baseline"/>
          <w:rPrChange w:id="0" w:author="Unknown Author" w:date="2021-01-05T15:10:00Z"/>
        </w:rPr>
        <w:footnoteReference w:id="55"/>
      </w:r>
      <w:r>
        <w:rPr>
          <w:rStyle w:val="FootnoteAnchor"/>
          <w:rFonts w:cs="Georgia" w:ascii="Georgia" w:hAnsi="Georgia"/>
          <w:color w:val="000000"/>
          <w:position w:val="0"/>
          <w:sz w:val="24"/>
          <w:sz w:val="24"/>
          <w:szCs w:val="24"/>
          <w:vertAlign w:val="baseline"/>
          <w:rPrChange w:id="0" w:author="Unknown Author" w:date="2021-01-05T15:10:00Z"/>
        </w:rPr>
        <w:footnoteReference w:id="56"/>
      </w:r>
      <w:r>
        <w:rPr>
          <w:rStyle w:val="FootnoteReference1"/>
          <w:rFonts w:cs="Georgia" w:ascii="Georgia" w:hAnsi="Georgia"/>
          <w:color w:val="000000"/>
          <w:position w:val="0"/>
          <w:sz w:val="24"/>
          <w:sz w:val="24"/>
          <w:szCs w:val="24"/>
          <w:vertAlign w:val="baseline"/>
          <w:rPrChange w:id="0" w:author="Unknown Author" w:date="2021-01-05T15:10:00Z"/>
        </w:rPr>
        <w:t xml:space="preserve"> rather than rhetorical devices or structural emergences. To such scholars characters are, in a very definite and precise way, </w:t>
      </w:r>
      <w:r>
        <w:rPr>
          <w:rStyle w:val="FootnoteReference1"/>
          <w:rFonts w:cs="Georgia" w:ascii="Georgia" w:hAnsi="Georgia"/>
          <w:i/>
          <w:iCs/>
          <w:color w:val="000000"/>
          <w:position w:val="0"/>
          <w:sz w:val="24"/>
          <w:sz w:val="24"/>
          <w:szCs w:val="24"/>
          <w:vertAlign w:val="baseline"/>
          <w:rPrChange w:id="0" w:author="Unknown Author" w:date="2021-01-05T15:10:00Z"/>
        </w:rPr>
        <w:t>persons</w:t>
      </w:r>
      <w:r>
        <w:rPr>
          <w:rStyle w:val="FootnoteReference1"/>
          <w:rFonts w:cs="Georgia" w:ascii="Georgia" w:hAnsi="Georgia"/>
          <w:color w:val="000000"/>
          <w:position w:val="0"/>
          <w:sz w:val="24"/>
          <w:sz w:val="24"/>
          <w:szCs w:val="24"/>
          <w:vertAlign w:val="baseline"/>
          <w:rPrChange w:id="0" w:author="Unknown Author" w:date="2021-01-05T15:10:00Z"/>
        </w:rPr>
        <w:t xml:space="preserve"> of their own.</w:t>
      </w:r>
    </w:p>
    <w:p>
      <w:pPr>
        <w:pStyle w:val="Normal"/>
        <w:spacing w:lineRule="auto" w:line="360"/>
        <w:rPr>
          <w:rStyle w:val="FootnoteReference1"/>
          <w:rFonts w:ascii="Georgia" w:hAnsi="Georgia" w:cs="Georgia"/>
          <w:color w:val="000000"/>
          <w:sz w:val="24"/>
          <w:szCs w:val="24"/>
          <w:del w:id="391" w:author="Unknown Author" w:date="2021-01-11T14:30:44Z"/>
        </w:rPr>
      </w:pPr>
      <w:del w:id="390" w:author="Unknown Author" w:date="2021-01-11T14:30:44Z">
        <w:r>
          <w:rPr>
            <w:rFonts w:cs="Georgia" w:ascii="Georgia" w:hAnsi="Georgia"/>
            <w:color w:val="000000"/>
            <w:sz w:val="24"/>
            <w:szCs w:val="24"/>
          </w:rPr>
        </w:r>
      </w:del>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Change w:id="0" w:author="Unknown Author" w:date="2021-01-05T15:10:00Z"/>
        </w:rPr>
        <w:tab/>
        <w:t>It may seem an academic nicety to agonise over these two positions, but the core question – whether or not a character can be conceived of as a distinct person, real or not – is an important distinction for this thesis. It is a distinction that decides not only how characters of ‘quality’ can be developed through practice (as this thesis explores), but also what that ‘quality’ is, and how it is arrived at through 'judgements of relative value [and] evaluation'</w:t>
      </w:r>
      <w:r>
        <w:rPr>
          <w:rStyle w:val="FootnoteAnchor"/>
          <w:rFonts w:cs="Georgia" w:ascii="Georgia" w:hAnsi="Georgia"/>
          <w:color w:val="000000"/>
          <w:sz w:val="24"/>
          <w:szCs w:val="24"/>
          <w:rPrChange w:id="0" w:author="Unknown Author" w:date="2021-01-05T15:10:00Z"/>
        </w:rPr>
        <w:footnoteReference w:id="57"/>
      </w:r>
      <w:r>
        <w:rPr>
          <w:rStyle w:val="FootnoteReference1"/>
          <w:rFonts w:cs="Georgia" w:ascii="Georgia" w:hAnsi="Georgia"/>
          <w:color w:val="000000"/>
          <w:position w:val="0"/>
          <w:sz w:val="24"/>
          <w:sz w:val="24"/>
          <w:szCs w:val="24"/>
          <w:vertAlign w:val="baseline"/>
          <w:rPrChange w:id="0" w:author="Unknown Author" w:date="2021-01-05T15:10:00Z"/>
        </w:rPr>
        <w:t xml:space="preserve"> - that is, what Shinkle calls the </w:t>
      </w:r>
      <w:r>
        <w:rPr>
          <w:rStyle w:val="FootnoteReference1"/>
          <w:rFonts w:eastAsia="Times New Roman" w:cs="Georgia" w:ascii="Georgia" w:hAnsi="Georgia"/>
          <w:color w:val="000000"/>
          <w:position w:val="0"/>
          <w:sz w:val="24"/>
          <w:sz w:val="24"/>
          <w:szCs w:val="24"/>
          <w:vertAlign w:val="baseline"/>
          <w:lang w:val="en-GB" w:bidi="ar-SA"/>
          <w:rPrChange w:id="0" w:author="Unknown Author" w:date="2021-01-05T15:10:00Z"/>
        </w:rPr>
        <w:t>‘concern…</w:t>
      </w:r>
      <w:r>
        <w:rPr>
          <w:rStyle w:val="FootnoteReference1"/>
          <w:rFonts w:cs="Georgia" w:ascii="Georgia" w:hAnsi="Georgia"/>
          <w:color w:val="000000"/>
          <w:position w:val="0"/>
          <w:sz w:val="24"/>
          <w:sz w:val="24"/>
          <w:szCs w:val="24"/>
          <w:vertAlign w:val="baseline"/>
          <w:rPrChange w:id="0" w:author="Unknown Author" w:date="2021-01-05T15:10:00Z"/>
        </w:rPr>
        <w:t xml:space="preserve"> with what cultural </w:t>
      </w:r>
      <w:r>
        <w:rPr>
          <w:rStyle w:val="FootnoteReference1"/>
          <w:rFonts w:eastAsia="Times New Roman" w:cs="Georgia" w:ascii="Georgia" w:hAnsi="Georgia"/>
          <w:color w:val="000000"/>
          <w:position w:val="0"/>
          <w:sz w:val="24"/>
          <w:sz w:val="24"/>
          <w:szCs w:val="24"/>
          <w:vertAlign w:val="baseline"/>
          <w:lang w:val="en-GB" w:bidi="ar-SA"/>
          <w:rPrChange w:id="0" w:author="Unknown Author" w:date="2021-01-05T15:10:00Z"/>
        </w:rPr>
        <w:t>forms…</w:t>
      </w:r>
      <w:r>
        <w:rPr>
          <w:rStyle w:val="FootnoteReference1"/>
          <w:rFonts w:cs="Georgia" w:ascii="Georgia" w:hAnsi="Georgia"/>
          <w:i/>
          <w:iCs/>
          <w:color w:val="000000"/>
          <w:position w:val="0"/>
          <w:sz w:val="24"/>
          <w:sz w:val="24"/>
          <w:szCs w:val="24"/>
          <w:vertAlign w:val="baseline"/>
          <w:rPrChange w:id="0" w:author="Unknown Author" w:date="2021-01-05T15:10:00Z"/>
        </w:rPr>
        <w:t xml:space="preserve"> </w:t>
      </w:r>
      <w:r>
        <w:rPr>
          <w:rStyle w:val="FootnoteReference1"/>
          <w:rFonts w:cs="Georgia" w:ascii="Georgia" w:hAnsi="Georgia"/>
          <w:color w:val="000000"/>
          <w:position w:val="0"/>
          <w:sz w:val="24"/>
          <w:sz w:val="24"/>
          <w:szCs w:val="24"/>
          <w:vertAlign w:val="baseline"/>
          <w:rPrChange w:id="0" w:author="Unknown Author" w:date="2021-01-05T15:10:00Z"/>
        </w:rPr>
        <w:t>do'</w:t>
      </w:r>
      <w:r>
        <w:rPr>
          <w:rStyle w:val="FootnoteAnchor"/>
          <w:rFonts w:cs="Georgia" w:ascii="Georgia" w:hAnsi="Georgia"/>
          <w:color w:val="000000"/>
          <w:sz w:val="24"/>
          <w:szCs w:val="24"/>
          <w:rPrChange w:id="0" w:author="Unknown Author" w:date="2021-01-05T15:10:00Z"/>
        </w:rPr>
        <w:footnoteReference w:id="58"/>
      </w:r>
      <w:r>
        <w:rPr>
          <w:rStyle w:val="FootnoteReference1"/>
          <w:rFonts w:cs="Georgia" w:ascii="Georgia" w:hAnsi="Georgia"/>
          <w:color w:val="000000"/>
          <w:position w:val="0"/>
          <w:sz w:val="24"/>
          <w:sz w:val="24"/>
          <w:szCs w:val="24"/>
          <w:vertAlign w:val="baseline"/>
          <w:rPrChange w:id="0" w:author="Unknown Author" w:date="2021-01-05T15:10:00Z"/>
        </w:rPr>
        <w:t>, and how well they do it.</w:t>
      </w:r>
    </w:p>
    <w:p>
      <w:pPr>
        <w:pStyle w:val="Normal"/>
        <w:spacing w:lineRule="auto" w:line="360"/>
        <w:rPr>
          <w:rStyle w:val="FootnoteReference1"/>
          <w:rFonts w:ascii="Georgia" w:hAnsi="Georgia" w:cs="Georgia"/>
          <w:color w:val="000000"/>
          <w:sz w:val="24"/>
          <w:szCs w:val="24"/>
          <w:del w:id="404" w:author="Unknown Author" w:date="2021-01-11T14:30:44Z"/>
        </w:rPr>
      </w:pPr>
      <w:del w:id="403" w:author="Unknown Author" w:date="2021-01-11T14:30:44Z">
        <w:r>
          <w:rPr>
            <w:rFonts w:cs="Georgia" w:ascii="Georgia" w:hAnsi="Georgia"/>
            <w:color w:val="000000"/>
            <w:sz w:val="24"/>
            <w:szCs w:val="24"/>
          </w:rPr>
        </w:r>
      </w:del>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Change w:id="0" w:author="Unknown Author" w:date="2021-01-05T15:10:00Z"/>
        </w:rPr>
        <w:tab/>
        <w:t xml:space="preserve">The component definitions of this ‘quality’, across many relevant critical fields, are strikingly diverse. Variously, fictional characters ‘of quality’ are </w:t>
      </w:r>
      <w:r>
        <w:rPr>
          <w:rFonts w:cs="Georgia" w:ascii="Georgia" w:hAnsi="Georgia"/>
          <w:sz w:val="24"/>
          <w:szCs w:val="24"/>
          <w:rPrChange w:id="0" w:author="Unknown Author" w:date="2021-01-05T15:10:00Z"/>
        </w:rPr>
        <w:t>defined as 'evocative'</w:t>
      </w:r>
      <w:r>
        <w:rPr>
          <w:rStyle w:val="FootnoteAnchor"/>
          <w:rFonts w:cs="Georgia" w:ascii="Georgia" w:hAnsi="Georgia"/>
          <w:sz w:val="24"/>
          <w:szCs w:val="24"/>
          <w:rPrChange w:id="0" w:author="Unknown Author" w:date="2021-01-05T15:10:00Z"/>
        </w:rPr>
        <w:footnoteReference w:id="59"/>
      </w:r>
      <w:r>
        <w:rPr>
          <w:rFonts w:cs="Georgia" w:ascii="Georgia" w:hAnsi="Georgia"/>
          <w:sz w:val="24"/>
          <w:szCs w:val="24"/>
          <w:rPrChange w:id="0" w:author="Unknown Author" w:date="2021-01-05T15:10:00Z"/>
        </w:rPr>
        <w:t>, 'provo[cative]'</w:t>
      </w:r>
      <w:r>
        <w:rPr>
          <w:rStyle w:val="FootnoteAnchor"/>
          <w:rFonts w:cs="Georgia" w:ascii="Georgia" w:hAnsi="Georgia"/>
          <w:sz w:val="24"/>
          <w:szCs w:val="24"/>
          <w:rPrChange w:id="0" w:author="Unknown Author" w:date="2021-01-05T15:10:00Z"/>
        </w:rPr>
        <w:footnoteReference w:id="60"/>
      </w:r>
      <w:r>
        <w:rPr>
          <w:rFonts w:cs="Georgia" w:ascii="Georgia" w:hAnsi="Georgia"/>
          <w:sz w:val="24"/>
          <w:szCs w:val="24"/>
          <w:rPrChange w:id="0" w:author="Unknown Author" w:date="2021-01-05T15:10:00Z"/>
        </w:rPr>
        <w:t>, 'sympath[etic]'</w:t>
      </w:r>
      <w:r>
        <w:rPr>
          <w:rStyle w:val="FootnoteAnchor"/>
          <w:rFonts w:cs="Georgia" w:ascii="Georgia" w:hAnsi="Georgia"/>
          <w:sz w:val="24"/>
          <w:szCs w:val="24"/>
          <w:rPrChange w:id="0" w:author="Unknown Author" w:date="2021-01-05T15:10:00Z"/>
        </w:rPr>
        <w:footnoteReference w:id="61"/>
      </w:r>
      <w:r>
        <w:rPr>
          <w:rFonts w:cs="Georgia" w:ascii="Georgia" w:hAnsi="Georgia"/>
          <w:sz w:val="24"/>
          <w:szCs w:val="24"/>
          <w:rPrChange w:id="0" w:author="Unknown Author" w:date="2021-01-05T15:10:00Z"/>
        </w:rPr>
        <w:t>,  'memorable'</w:t>
      </w:r>
      <w:r>
        <w:rPr>
          <w:rStyle w:val="FootnoteAnchor"/>
          <w:rFonts w:cs="Georgia" w:ascii="Georgia" w:hAnsi="Georgia"/>
          <w:sz w:val="24"/>
          <w:szCs w:val="24"/>
          <w:rPrChange w:id="0" w:author="Unknown Author" w:date="2021-01-05T15:10:00Z"/>
        </w:rPr>
        <w:footnoteReference w:id="62"/>
      </w:r>
      <w:r>
        <w:rPr>
          <w:rFonts w:cs="Georgia" w:ascii="Georgia" w:hAnsi="Georgia"/>
          <w:sz w:val="24"/>
          <w:szCs w:val="24"/>
          <w:rPrChange w:id="0" w:author="Unknown Author" w:date="2021-01-05T15:10:00Z"/>
        </w:rPr>
        <w:t>, 'rich'</w:t>
      </w:r>
      <w:r>
        <w:rPr>
          <w:rStyle w:val="FootnoteAnchor"/>
          <w:rFonts w:cs="Georgia" w:ascii="Georgia" w:hAnsi="Georgia"/>
          <w:sz w:val="24"/>
          <w:szCs w:val="24"/>
          <w:rPrChange w:id="0" w:author="Unknown Author" w:date="2021-01-05T15:10:00Z"/>
        </w:rPr>
        <w:footnoteReference w:id="63"/>
      </w:r>
      <w:r>
        <w:rPr>
          <w:rFonts w:cs="Georgia" w:ascii="Georgia" w:hAnsi="Georgia"/>
          <w:sz w:val="24"/>
          <w:szCs w:val="24"/>
          <w:rPrChange w:id="0" w:author="Unknown Author" w:date="2021-01-05T15:10:00Z"/>
        </w:rPr>
        <w:t>, 'engaging'</w:t>
      </w:r>
      <w:r>
        <w:rPr>
          <w:rStyle w:val="FootnoteAnchor"/>
          <w:rFonts w:cs="Georgia" w:ascii="Georgia" w:hAnsi="Georgia"/>
          <w:sz w:val="24"/>
          <w:szCs w:val="24"/>
          <w:rPrChange w:id="0" w:author="Unknown Author" w:date="2021-01-05T15:10:00Z"/>
        </w:rPr>
        <w:footnoteReference w:id="64"/>
      </w:r>
      <w:r>
        <w:rPr>
          <w:rStyle w:val="FootnoteReference1"/>
          <w:rFonts w:cs="Georgia" w:ascii="Georgia" w:hAnsi="Georgia"/>
          <w:sz w:val="24"/>
          <w:szCs w:val="24"/>
          <w:rPrChange w:id="0" w:author="Unknown Author" w:date="2021-01-05T15:10:00Z"/>
        </w:rPr>
        <w:t xml:space="preserve"> </w:t>
      </w:r>
      <w:r>
        <w:rPr>
          <w:rStyle w:val="FootnoteReference1"/>
          <w:rFonts w:cs="Georgia" w:ascii="Georgia" w:hAnsi="Georgia"/>
          <w:position w:val="0"/>
          <w:sz w:val="24"/>
          <w:sz w:val="24"/>
          <w:szCs w:val="24"/>
          <w:vertAlign w:val="baseline"/>
          <w:rPrChange w:id="0" w:author="Unknown Author" w:date="2021-01-05T15:10:00Z"/>
        </w:rPr>
        <w:t>and</w:t>
      </w:r>
      <w:r>
        <w:rPr>
          <w:rFonts w:cs="Georgia" w:ascii="Georgia" w:hAnsi="Georgia"/>
          <w:sz w:val="24"/>
          <w:szCs w:val="24"/>
          <w:rPrChange w:id="0" w:author="Unknown Author" w:date="2021-01-05T15:10:00Z"/>
        </w:rPr>
        <w:t xml:space="preserve"> 'transporting'</w:t>
      </w:r>
      <w:r>
        <w:rPr>
          <w:rStyle w:val="FootnoteAnchor"/>
          <w:rFonts w:cs="Georgia" w:ascii="Georgia" w:hAnsi="Georgia"/>
          <w:sz w:val="24"/>
          <w:szCs w:val="24"/>
          <w:rPrChange w:id="0" w:author="Unknown Author" w:date="2021-01-05T15:10:00Z"/>
        </w:rPr>
        <w:footnoteReference w:id="65"/>
      </w:r>
      <w:r>
        <w:rPr>
          <w:rStyle w:val="FootnoteReference1"/>
          <w:rFonts w:cs="Georgia" w:ascii="Georgia" w:hAnsi="Georgia"/>
          <w:position w:val="0"/>
          <w:sz w:val="24"/>
          <w:sz w:val="24"/>
          <w:szCs w:val="24"/>
          <w:vertAlign w:val="baseline"/>
          <w:rPrChange w:id="0" w:author="Unknown Author" w:date="2021-01-05T15:10:00Z"/>
        </w:rPr>
        <w:t xml:space="preserve">. </w:t>
      </w:r>
      <w:r>
        <w:rPr>
          <w:rFonts w:cs="Georgia" w:ascii="Georgia" w:hAnsi="Georgia"/>
          <w:sz w:val="24"/>
          <w:szCs w:val="24"/>
          <w:rPrChange w:id="0" w:author="Unknown Author" w:date="2021-01-05T15:10:00Z"/>
        </w:rPr>
        <w:t xml:space="preserve">The reading group I studied as part of my research into this topic (see Appendix 2) offered similar definitions of 'believability', 'well-drawedness' and 'plausibility'; of behaving 'realistically', of avoiding 'clunkiness' and the treatment of characters as mere 'devices'.  </w:t>
      </w:r>
    </w:p>
    <w:p>
      <w:pPr>
        <w:pStyle w:val="Normal"/>
        <w:spacing w:lineRule="auto" w:line="360"/>
        <w:rPr>
          <w:rFonts w:ascii="Georgia" w:hAnsi="Georgia" w:cs="Georgia"/>
          <w:sz w:val="24"/>
          <w:szCs w:val="24"/>
          <w:del w:id="426" w:author="Unknown Author" w:date="2021-01-11T14:30:44Z"/>
        </w:rPr>
      </w:pPr>
      <w:del w:id="425"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5:10:00Z"/>
        </w:rPr>
        <w:tab/>
        <w:t>It is the ‘post-classical’ position of audience reception theory</w:t>
      </w:r>
      <w:r>
        <w:rPr>
          <w:rStyle w:val="FootnoteAnchor"/>
          <w:rFonts w:cs="Georgia" w:ascii="Georgia" w:hAnsi="Georgia"/>
          <w:position w:val="0"/>
          <w:sz w:val="24"/>
          <w:sz w:val="24"/>
          <w:szCs w:val="24"/>
          <w:vertAlign w:val="baseline"/>
          <w:rPrChange w:id="0" w:author="Unknown Author" w:date="2021-01-05T15:10:00Z"/>
        </w:rPr>
        <w:footnoteReference w:id="66"/>
      </w:r>
      <w:r>
        <w:rPr>
          <w:rStyle w:val="FootnoteAnchor"/>
          <w:rFonts w:cs="Georgia" w:ascii="Georgia" w:hAnsi="Georgia"/>
          <w:position w:val="0"/>
          <w:sz w:val="24"/>
          <w:sz w:val="24"/>
          <w:szCs w:val="24"/>
          <w:vertAlign w:val="baseline"/>
          <w:rPrChange w:id="0" w:author="Unknown Author" w:date="2021-01-05T15:10:00Z"/>
        </w:rPr>
        <w:footnoteReference w:id="67"/>
      </w:r>
      <w:r>
        <w:rPr>
          <w:rStyle w:val="FootnoteAnchor"/>
          <w:rFonts w:cs="Georgia" w:ascii="Georgia" w:hAnsi="Georgia"/>
          <w:position w:val="0"/>
          <w:sz w:val="24"/>
          <w:sz w:val="24"/>
          <w:szCs w:val="24"/>
          <w:vertAlign w:val="baseline"/>
          <w:rPrChange w:id="0" w:author="Unknown Author" w:date="2021-01-05T15:10:00Z"/>
        </w:rPr>
        <w:footnoteReference w:id="68"/>
      </w:r>
      <w:r>
        <w:rPr>
          <w:rStyle w:val="FootnoteReference1"/>
          <w:rFonts w:cs="Georgia" w:ascii="Georgia" w:hAnsi="Georgia"/>
          <w:position w:val="0"/>
          <w:sz w:val="24"/>
          <w:sz w:val="24"/>
          <w:szCs w:val="24"/>
          <w:vertAlign w:val="baseline"/>
          <w:rPrChange w:id="0" w:author="Unknown Author" w:date="2021-01-05T15:10:00Z"/>
        </w:rPr>
        <w:t xml:space="preserve"> which reveals the unifying methodological factor behind the above remarks. While originating in classical concepts of narrative in drama and literature</w:t>
      </w:r>
      <w:r>
        <w:rPr>
          <w:rStyle w:val="FootnoteAnchor"/>
          <w:rFonts w:cs="Georgia" w:ascii="Georgia" w:hAnsi="Georgia"/>
          <w:position w:val="0"/>
          <w:sz w:val="24"/>
          <w:sz w:val="24"/>
          <w:szCs w:val="24"/>
          <w:vertAlign w:val="baseline"/>
          <w:rPrChange w:id="0" w:author="Unknown Author" w:date="2021-01-05T15:10:00Z"/>
        </w:rPr>
        <w:footnoteReference w:id="69"/>
      </w:r>
      <w:r>
        <w:rPr>
          <w:rStyle w:val="FootnoteReference1"/>
          <w:rFonts w:cs="Georgia" w:ascii="Georgia" w:hAnsi="Georgia"/>
          <w:position w:val="0"/>
          <w:sz w:val="24"/>
          <w:sz w:val="24"/>
          <w:szCs w:val="24"/>
          <w:vertAlign w:val="baseline"/>
          <w:rPrChange w:id="0" w:author="Unknown Author" w:date="2021-01-05T15:10:00Z"/>
        </w:rPr>
        <w:t>, this model has spread to cinema</w:t>
      </w:r>
      <w:r>
        <w:rPr>
          <w:rStyle w:val="FootnoteAnchor"/>
          <w:rFonts w:cs="Georgia" w:ascii="Georgia" w:hAnsi="Georgia"/>
          <w:position w:val="0"/>
          <w:sz w:val="24"/>
          <w:sz w:val="24"/>
          <w:szCs w:val="24"/>
          <w:vertAlign w:val="baseline"/>
          <w:rPrChange w:id="0" w:author="Unknown Author" w:date="2021-01-05T15:10:00Z"/>
        </w:rPr>
        <w:footnoteReference w:id="70"/>
      </w:r>
      <w:r>
        <w:rPr>
          <w:rStyle w:val="FootnoteAnchor"/>
          <w:rFonts w:cs="Georgia" w:ascii="Georgia" w:hAnsi="Georgia"/>
          <w:position w:val="0"/>
          <w:sz w:val="24"/>
          <w:sz w:val="24"/>
          <w:szCs w:val="24"/>
          <w:vertAlign w:val="baseline"/>
          <w:rPrChange w:id="0" w:author="Unknown Author" w:date="2021-01-05T15:10:00Z"/>
        </w:rPr>
        <w:footnoteReference w:id="71"/>
      </w:r>
      <w:r>
        <w:rPr>
          <w:rStyle w:val="FootnoteAnchor"/>
          <w:rFonts w:cs="Georgia" w:ascii="Georgia" w:hAnsi="Georgia"/>
          <w:position w:val="0"/>
          <w:sz w:val="24"/>
          <w:sz w:val="24"/>
          <w:szCs w:val="24"/>
          <w:vertAlign w:val="baseline"/>
          <w:rPrChange w:id="0" w:author="Unknown Author" w:date="2021-01-05T15:10:00Z"/>
        </w:rPr>
        <w:footnoteReference w:id="72"/>
      </w:r>
      <w:r>
        <w:rPr>
          <w:rStyle w:val="FootnoteReference1"/>
          <w:rFonts w:cs="Georgia" w:ascii="Georgia" w:hAnsi="Georgia"/>
          <w:position w:val="0"/>
          <w:sz w:val="24"/>
          <w:sz w:val="24"/>
          <w:szCs w:val="24"/>
          <w:vertAlign w:val="baseline"/>
          <w:rPrChange w:id="0" w:author="Unknown Author" w:date="2021-01-05T15:10:00Z"/>
        </w:rPr>
        <w:t>, the visual arts</w:t>
      </w:r>
      <w:r>
        <w:rPr>
          <w:rStyle w:val="FootnoteAnchor"/>
          <w:rFonts w:cs="Georgia" w:ascii="Georgia" w:hAnsi="Georgia"/>
          <w:position w:val="0"/>
          <w:sz w:val="24"/>
          <w:sz w:val="24"/>
          <w:szCs w:val="24"/>
          <w:vertAlign w:val="baseline"/>
          <w:rPrChange w:id="0" w:author="Unknown Author" w:date="2021-01-05T15:10:00Z"/>
        </w:rPr>
        <w:footnoteReference w:id="73"/>
      </w:r>
      <w:r>
        <w:rPr>
          <w:rStyle w:val="FootnoteReference1"/>
          <w:rFonts w:cs="Georgia" w:ascii="Georgia" w:hAnsi="Georgia"/>
          <w:position w:val="0"/>
          <w:sz w:val="24"/>
          <w:sz w:val="24"/>
          <w:szCs w:val="24"/>
          <w:vertAlign w:val="baseline"/>
          <w:rPrChange w:id="0" w:author="Unknown Author" w:date="2021-01-05T15:10:00Z"/>
        </w:rPr>
        <w:t>, theatre studies</w:t>
      </w:r>
      <w:r>
        <w:rPr>
          <w:rStyle w:val="FootnoteAnchor"/>
          <w:rFonts w:cs="Georgia" w:ascii="Georgia" w:hAnsi="Georgia"/>
          <w:position w:val="0"/>
          <w:sz w:val="24"/>
          <w:sz w:val="24"/>
          <w:szCs w:val="24"/>
          <w:vertAlign w:val="baseline"/>
          <w:rPrChange w:id="0" w:author="Unknown Author" w:date="2021-01-05T15:10:00Z"/>
        </w:rPr>
        <w:footnoteReference w:id="74"/>
      </w:r>
      <w:r>
        <w:rPr>
          <w:rStyle w:val="FootnoteAnchor"/>
          <w:rFonts w:cs="Georgia" w:ascii="Georgia" w:hAnsi="Georgia"/>
          <w:position w:val="0"/>
          <w:sz w:val="24"/>
          <w:sz w:val="24"/>
          <w:szCs w:val="24"/>
          <w:vertAlign w:val="baseline"/>
          <w:rPrChange w:id="0" w:author="Unknown Author" w:date="2021-01-05T15:10:00Z"/>
        </w:rPr>
        <w:footnoteReference w:id="75"/>
      </w:r>
      <w:r>
        <w:rPr>
          <w:rStyle w:val="FootnoteReference1"/>
          <w:rFonts w:cs="Georgia" w:ascii="Georgia" w:hAnsi="Georgia"/>
          <w:position w:val="0"/>
          <w:sz w:val="24"/>
          <w:sz w:val="24"/>
          <w:szCs w:val="24"/>
          <w:vertAlign w:val="baseline"/>
          <w:rPrChange w:id="0" w:author="Unknown Author" w:date="2021-01-05T15:10:00Z"/>
        </w:rPr>
        <w:t>, exhibition design and museum studies</w:t>
      </w:r>
      <w:r>
        <w:rPr>
          <w:rStyle w:val="FootnoteAnchor"/>
          <w:rFonts w:cs="Georgia" w:ascii="Georgia" w:hAnsi="Georgia"/>
          <w:position w:val="0"/>
          <w:sz w:val="24"/>
          <w:sz w:val="24"/>
          <w:szCs w:val="24"/>
          <w:vertAlign w:val="baseline"/>
          <w:rPrChange w:id="0" w:author="Unknown Author" w:date="2021-01-05T15:10:00Z"/>
        </w:rPr>
        <w:footnoteReference w:id="76"/>
      </w:r>
      <w:r>
        <w:rPr>
          <w:rStyle w:val="FootnoteAnchor"/>
          <w:rFonts w:cs="Georgia" w:ascii="Georgia" w:hAnsi="Georgia"/>
          <w:position w:val="0"/>
          <w:sz w:val="24"/>
          <w:sz w:val="24"/>
          <w:szCs w:val="24"/>
          <w:vertAlign w:val="baseline"/>
          <w:rPrChange w:id="0" w:author="Unknown Author" w:date="2021-01-05T15:10:00Z"/>
        </w:rPr>
        <w:footnoteReference w:id="77"/>
      </w:r>
      <w:r>
        <w:rPr>
          <w:rStyle w:val="FootnoteAnchor"/>
          <w:rFonts w:cs="Georgia" w:ascii="Georgia" w:hAnsi="Georgia"/>
          <w:position w:val="0"/>
          <w:sz w:val="24"/>
          <w:sz w:val="24"/>
          <w:szCs w:val="24"/>
          <w:vertAlign w:val="baseline"/>
          <w:rPrChange w:id="0" w:author="Unknown Author" w:date="2021-01-05T15:10:00Z"/>
        </w:rPr>
        <w:footnoteReference w:id="78"/>
      </w:r>
      <w:r>
        <w:rPr>
          <w:rStyle w:val="FootnoteReference1"/>
          <w:rFonts w:cs="Georgia" w:ascii="Georgia" w:hAnsi="Georgia"/>
          <w:position w:val="0"/>
          <w:sz w:val="24"/>
          <w:sz w:val="24"/>
          <w:szCs w:val="24"/>
          <w:vertAlign w:val="baseline"/>
          <w:rPrChange w:id="0" w:author="Unknown Author" w:date="2021-01-05T15:10:00Z"/>
        </w:rPr>
        <w:t xml:space="preserve"> and is firmly part of the 'subjective turn'</w:t>
      </w:r>
      <w:del w:id="447" w:author="Unknown Author" w:date="2021-01-05T15:22:00Z">
        <w:r>
          <w:rPr>
            <w:rStyle w:val="FootnoteReference1"/>
            <w:rFonts w:cs="Georgia" w:ascii="Georgia" w:hAnsi="Georgia"/>
            <w:position w:val="0"/>
            <w:sz w:val="24"/>
            <w:sz w:val="24"/>
            <w:szCs w:val="24"/>
            <w:vertAlign w:val="baseline"/>
          </w:rPr>
          <w:delText xml:space="preserve"> in narratology</w:delText>
        </w:r>
      </w:del>
      <w:r>
        <w:rPr>
          <w:rStyle w:val="FootnoteReference1"/>
          <w:rFonts w:cs="Georgia" w:ascii="Georgia" w:hAnsi="Georgia"/>
          <w:position w:val="0"/>
          <w:sz w:val="24"/>
          <w:sz w:val="24"/>
          <w:szCs w:val="24"/>
          <w:vertAlign w:val="baseline"/>
          <w:rPrChange w:id="0" w:author="Unknown Author" w:date="2021-01-05T15:10:00Z"/>
        </w:rPr>
        <w:t xml:space="preserve"> more broadly</w:t>
      </w:r>
      <w:r>
        <w:rPr>
          <w:rStyle w:val="FootnoteAnchor"/>
          <w:rFonts w:cs="Georgia" w:ascii="Georgia" w:hAnsi="Georgia"/>
          <w:position w:val="0"/>
          <w:sz w:val="24"/>
          <w:sz w:val="24"/>
          <w:szCs w:val="24"/>
          <w:vertAlign w:val="baseline"/>
        </w:rPr>
        <w:footnoteReference w:id="79"/>
      </w:r>
      <w:r>
        <w:rPr>
          <w:rStyle w:val="FootnoteReference1"/>
          <w:rFonts w:cs="Georgia" w:ascii="Georgia" w:hAnsi="Georgia"/>
          <w:position w:val="0"/>
          <w:sz w:val="24"/>
          <w:sz w:val="24"/>
          <w:szCs w:val="24"/>
          <w:vertAlign w:val="baseline"/>
          <w:rPrChange w:id="0" w:author="Unknown Author" w:date="2021-01-05T15:10:00Z"/>
        </w:rPr>
        <w:t>. It sites the study of narrative and character in the 'procedural tension' between the 'text' itself and the internalised subjective processes of that text's audience</w:t>
      </w:r>
      <w:r>
        <w:rPr>
          <w:rStyle w:val="FootnoteAnchor"/>
          <w:rFonts w:cs="Georgia" w:ascii="Georgia" w:hAnsi="Georgia"/>
          <w:position w:val="0"/>
          <w:sz w:val="24"/>
          <w:sz w:val="24"/>
          <w:szCs w:val="24"/>
          <w:vertAlign w:val="baseline"/>
          <w:rPrChange w:id="0" w:author="Unknown Author" w:date="2021-01-05T15:10:00Z"/>
        </w:rPr>
        <w:footnoteReference w:id="80"/>
      </w:r>
      <w:r>
        <w:rPr>
          <w:rStyle w:val="FootnoteReference1"/>
          <w:rFonts w:cs="Georgia" w:ascii="Georgia" w:hAnsi="Georgia"/>
          <w:position w:val="0"/>
          <w:sz w:val="24"/>
          <w:sz w:val="24"/>
          <w:szCs w:val="24"/>
          <w:vertAlign w:val="baseline"/>
          <w:rPrChange w:id="0" w:author="Unknown Author" w:date="2021-01-05T15:10:00Z"/>
        </w:rPr>
        <w:t>; a phenomenon originating in a representative text, but not constrained by it. The theory shows how the reception of a text by an audience leads to an imaginative galvanisation and extrapolation of the source material, an 'aesthetic engagement'</w:t>
      </w:r>
      <w:r>
        <w:rPr>
          <w:rStyle w:val="FootnoteAnchor"/>
          <w:rFonts w:cs="Georgia" w:ascii="Georgia" w:hAnsi="Georgia"/>
          <w:position w:val="0"/>
          <w:sz w:val="24"/>
          <w:sz w:val="24"/>
          <w:szCs w:val="24"/>
          <w:vertAlign w:val="baseline"/>
          <w:rPrChange w:id="0" w:author="Unknown Author" w:date="2021-01-05T15:10:00Z"/>
        </w:rPr>
        <w:footnoteReference w:id="81"/>
      </w:r>
      <w:r>
        <w:rPr>
          <w:rStyle w:val="FootnoteReference1"/>
          <w:rFonts w:cs="Georgia" w:ascii="Georgia" w:hAnsi="Georgia"/>
          <w:position w:val="0"/>
          <w:sz w:val="24"/>
          <w:sz w:val="24"/>
          <w:szCs w:val="24"/>
          <w:vertAlign w:val="baseline"/>
          <w:rPrChange w:id="0" w:author="Unknown Author" w:date="2021-01-05T15:10:00Z"/>
        </w:rPr>
        <w:t xml:space="preserve"> actively constructing the characters into subjectively-complete persons within a 'temporarily shared social reality'</w:t>
      </w:r>
      <w:r>
        <w:rPr>
          <w:rStyle w:val="FootnoteAnchor"/>
          <w:rFonts w:cs="Georgia" w:ascii="Georgia" w:hAnsi="Georgia"/>
          <w:position w:val="0"/>
          <w:sz w:val="24"/>
          <w:sz w:val="24"/>
          <w:szCs w:val="24"/>
          <w:vertAlign w:val="baseline"/>
          <w:rPrChange w:id="0" w:author="Unknown Author" w:date="2021-01-05T15:10:00Z"/>
        </w:rPr>
        <w:footnoteReference w:id="82"/>
      </w:r>
      <w:r>
        <w:rPr>
          <w:rStyle w:val="FootnoteReference1"/>
          <w:rFonts w:cs="Georgia" w:ascii="Georgia" w:hAnsi="Georgia"/>
          <w:position w:val="0"/>
          <w:sz w:val="24"/>
          <w:sz w:val="24"/>
          <w:szCs w:val="24"/>
          <w:vertAlign w:val="baseline"/>
          <w:rPrChange w:id="0" w:author="Unknown Author" w:date="2021-01-05T15:10:00Z"/>
        </w:rPr>
        <w:t>. This reality is subject to many individual, 'culturally and temporally specific'</w:t>
      </w:r>
      <w:r>
        <w:rPr>
          <w:rStyle w:val="FootnoteAnchor"/>
          <w:rFonts w:cs="Georgia" w:ascii="Georgia" w:hAnsi="Georgia"/>
          <w:position w:val="0"/>
          <w:sz w:val="24"/>
          <w:sz w:val="24"/>
          <w:szCs w:val="24"/>
          <w:vertAlign w:val="baseline"/>
          <w:rPrChange w:id="0" w:author="Unknown Author" w:date="2021-01-05T15:10:00Z"/>
        </w:rPr>
        <w:footnoteReference w:id="83"/>
      </w:r>
      <w:r>
        <w:rPr>
          <w:rStyle w:val="FootnoteReference1"/>
          <w:rFonts w:cs="Georgia" w:ascii="Georgia" w:hAnsi="Georgia"/>
          <w:position w:val="0"/>
          <w:sz w:val="24"/>
          <w:sz w:val="24"/>
          <w:szCs w:val="24"/>
          <w:vertAlign w:val="baseline"/>
          <w:rPrChange w:id="0" w:author="Unknown Author" w:date="2021-01-05T15:10:00Z"/>
        </w:rPr>
        <w:t xml:space="preserve"> influences, including the audience's personal emotions and memories</w:t>
      </w:r>
      <w:r>
        <w:rPr>
          <w:rStyle w:val="FootnoteAnchor"/>
          <w:rFonts w:cs="Georgia" w:ascii="Georgia" w:hAnsi="Georgia"/>
          <w:position w:val="0"/>
          <w:sz w:val="24"/>
          <w:sz w:val="24"/>
          <w:szCs w:val="24"/>
          <w:vertAlign w:val="baseline"/>
          <w:rPrChange w:id="0" w:author="Unknown Author" w:date="2021-01-05T15:10:00Z"/>
        </w:rPr>
        <w:footnoteReference w:id="84"/>
      </w:r>
      <w:r>
        <w:rPr>
          <w:rStyle w:val="FootnoteReference1"/>
          <w:rFonts w:cs="Georgia" w:ascii="Georgia" w:hAnsi="Georgia"/>
          <w:position w:val="0"/>
          <w:sz w:val="24"/>
          <w:sz w:val="24"/>
          <w:szCs w:val="24"/>
          <w:vertAlign w:val="baseline"/>
          <w:rPrChange w:id="0" w:author="Unknown Author" w:date="2021-01-05T15:10:00Z"/>
        </w:rPr>
        <w:t>, their temperaments</w:t>
      </w:r>
      <w:r>
        <w:rPr>
          <w:rStyle w:val="FootnoteAnchor"/>
          <w:rFonts w:cs="Georgia" w:ascii="Georgia" w:hAnsi="Georgia"/>
          <w:position w:val="0"/>
          <w:sz w:val="24"/>
          <w:sz w:val="24"/>
          <w:szCs w:val="24"/>
          <w:vertAlign w:val="baseline"/>
          <w:rPrChange w:id="0" w:author="Unknown Author" w:date="2021-01-05T15:10:00Z"/>
        </w:rPr>
        <w:footnoteReference w:id="85"/>
      </w:r>
      <w:r>
        <w:rPr>
          <w:rStyle w:val="FootnoteReference1"/>
          <w:rFonts w:cs="Georgia" w:ascii="Georgia" w:hAnsi="Georgia"/>
          <w:position w:val="0"/>
          <w:sz w:val="24"/>
          <w:sz w:val="24"/>
          <w:szCs w:val="24"/>
          <w:vertAlign w:val="baseline"/>
          <w:rPrChange w:id="0" w:author="Unknown Author" w:date="2021-01-05T15:10:00Z"/>
        </w:rPr>
        <w:t>, 'identities'</w:t>
      </w:r>
      <w:r>
        <w:rPr>
          <w:rStyle w:val="FootnoteAnchor"/>
          <w:rFonts w:cs="Georgia" w:ascii="Georgia" w:hAnsi="Georgia"/>
          <w:position w:val="0"/>
          <w:sz w:val="24"/>
          <w:sz w:val="24"/>
          <w:szCs w:val="24"/>
          <w:vertAlign w:val="baseline"/>
          <w:rPrChange w:id="0" w:author="Unknown Author" w:date="2021-01-05T15:10:00Z"/>
        </w:rPr>
        <w:footnoteReference w:id="86"/>
      </w:r>
      <w:r>
        <w:rPr>
          <w:rStyle w:val="FootnoteReference1"/>
          <w:rFonts w:cs="Georgia" w:ascii="Georgia" w:hAnsi="Georgia"/>
          <w:position w:val="0"/>
          <w:sz w:val="24"/>
          <w:sz w:val="24"/>
          <w:szCs w:val="24"/>
          <w:vertAlign w:val="baseline"/>
          <w:rPrChange w:id="0" w:author="Unknown Author" w:date="2021-01-05T15:10:00Z"/>
        </w:rPr>
        <w:t>, personal 'schemas' of information about the world</w:t>
      </w:r>
      <w:r>
        <w:rPr>
          <w:rStyle w:val="FootnoteAnchor"/>
          <w:rFonts w:cs="Georgia" w:ascii="Georgia" w:hAnsi="Georgia"/>
          <w:position w:val="0"/>
          <w:sz w:val="24"/>
          <w:sz w:val="24"/>
          <w:szCs w:val="24"/>
          <w:vertAlign w:val="baseline"/>
          <w:rPrChange w:id="0" w:author="Unknown Author" w:date="2021-01-05T15:10:00Z"/>
        </w:rPr>
        <w:footnoteReference w:id="87"/>
      </w:r>
      <w:r>
        <w:rPr>
          <w:rStyle w:val="FootnoteReference1"/>
          <w:rFonts w:cs="Georgia" w:ascii="Georgia" w:hAnsi="Georgia"/>
          <w:position w:val="0"/>
          <w:sz w:val="24"/>
          <w:sz w:val="24"/>
          <w:szCs w:val="24"/>
          <w:vertAlign w:val="baseline"/>
          <w:rPrChange w:id="0" w:author="Unknown Author" w:date="2021-01-05T15:10:00Z"/>
        </w:rPr>
        <w:t>, and by any 'interpretative communities'</w:t>
      </w:r>
      <w:r>
        <w:rPr>
          <w:rStyle w:val="FootnoteAnchor"/>
          <w:rFonts w:cs="Georgia" w:ascii="Georgia" w:hAnsi="Georgia"/>
          <w:position w:val="0"/>
          <w:sz w:val="24"/>
          <w:sz w:val="24"/>
          <w:szCs w:val="24"/>
          <w:vertAlign w:val="baseline"/>
          <w:rPrChange w:id="0" w:author="Unknown Author" w:date="2021-01-05T15:10:00Z"/>
        </w:rPr>
        <w:footnoteReference w:id="88"/>
      </w:r>
      <w:r>
        <w:rPr>
          <w:rStyle w:val="FootnoteReference1"/>
          <w:rFonts w:cs="Georgia" w:ascii="Georgia" w:hAnsi="Georgia"/>
          <w:position w:val="0"/>
          <w:sz w:val="24"/>
          <w:sz w:val="24"/>
          <w:szCs w:val="24"/>
          <w:vertAlign w:val="baseline"/>
          <w:rPrChange w:id="0" w:author="Unknown Author" w:date="2021-01-05T15:10:00Z"/>
        </w:rPr>
        <w:t xml:space="preserve"> of which they may be a part. Indeed, it also includes those </w:t>
      </w:r>
      <w:r>
        <w:rPr>
          <w:rStyle w:val="FootnoteReference1"/>
          <w:rFonts w:eastAsia="Arial" w:cs="Georgia" w:ascii="Georgia" w:hAnsi="Georgia"/>
          <w:color w:val="000000"/>
          <w:position w:val="0"/>
          <w:sz w:val="24"/>
          <w:sz w:val="24"/>
          <w:szCs w:val="24"/>
          <w:vertAlign w:val="baseline"/>
          <w:rPrChange w:id="0" w:author="Unknown Author" w:date="2021-01-05T15:10:00Z"/>
        </w:rPr>
        <w:t>'metareferential'</w:t>
      </w:r>
      <w:r>
        <w:rPr>
          <w:rStyle w:val="FootnoteAnchor"/>
          <w:rFonts w:eastAsia="Arial" w:cs="Georgia" w:ascii="Georgia" w:hAnsi="Georgia"/>
          <w:color w:val="000000"/>
          <w:sz w:val="24"/>
          <w:szCs w:val="24"/>
          <w:rPrChange w:id="0" w:author="Unknown Author" w:date="2021-01-05T15:10:00Z"/>
        </w:rPr>
        <w:footnoteReference w:id="89"/>
      </w:r>
      <w:r>
        <w:rPr>
          <w:rStyle w:val="FootnoteReference1"/>
          <w:rFonts w:eastAsia="Arial" w:cs="Georgia" w:ascii="Georgia" w:hAnsi="Georgia"/>
          <w:color w:val="000000"/>
          <w:position w:val="0"/>
          <w:sz w:val="24"/>
          <w:sz w:val="24"/>
          <w:szCs w:val="24"/>
          <w:vertAlign w:val="baseline"/>
          <w:rPrChange w:id="0" w:author="Unknown Author" w:date="2021-01-05T15:10:00Z"/>
        </w:rPr>
        <w:t xml:space="preserve"> elements of the work; that is, those elements which signal that it is a constructed work of narrative rather than an objective reality, and allow the audience to navigate that construction through their ‘media knowledges’</w:t>
      </w:r>
      <w:r>
        <w:rPr>
          <w:rStyle w:val="FootnoteAnchor"/>
          <w:rFonts w:eastAsia="Arial" w:cs="Georgia" w:ascii="Georgia" w:hAnsi="Georgia"/>
          <w:color w:val="000000"/>
          <w:sz w:val="24"/>
          <w:szCs w:val="24"/>
          <w:rPrChange w:id="0" w:author="Unknown Author" w:date="2021-01-05T15:10:00Z"/>
        </w:rPr>
        <w:footnoteReference w:id="90"/>
      </w:r>
      <w:r>
        <w:rPr>
          <w:rStyle w:val="FootnoteAnchor"/>
          <w:rFonts w:eastAsia="Arial" w:cs="Georgia" w:ascii="Georgia" w:hAnsi="Georgia"/>
          <w:color w:val="000000"/>
          <w:position w:val="0"/>
          <w:sz w:val="24"/>
          <w:sz w:val="24"/>
          <w:szCs w:val="24"/>
          <w:vertAlign w:val="baseline"/>
          <w:rPrChange w:id="0" w:author="Unknown Author" w:date="2021-01-05T15:10:00Z"/>
        </w:rPr>
        <w:footnoteReference w:id="91"/>
      </w:r>
      <w:r>
        <w:rPr>
          <w:rStyle w:val="FootnoteReference1"/>
          <w:rFonts w:eastAsia="Arial" w:cs="Georgia" w:ascii="Georgia" w:hAnsi="Georgia"/>
          <w:color w:val="000000"/>
          <w:position w:val="0"/>
          <w:sz w:val="24"/>
          <w:sz w:val="24"/>
          <w:szCs w:val="24"/>
          <w:vertAlign w:val="baseline"/>
          <w:rPrChange w:id="0" w:author="Unknown Author" w:date="2021-01-05T15:10:00Z"/>
        </w:rPr>
        <w:t xml:space="preserve">. To this theory, narrative is first </w:t>
      </w:r>
      <w:r>
        <w:rPr>
          <w:rStyle w:val="FootnoteReference1"/>
          <w:rFonts w:eastAsia="Arial" w:cs="Georgia" w:ascii="Georgia" w:hAnsi="Georgia"/>
          <w:color w:val="000000"/>
          <w:position w:val="0"/>
          <w:sz w:val="24"/>
          <w:sz w:val="24"/>
          <w:szCs w:val="24"/>
          <w:vertAlign w:val="baseline"/>
          <w:lang w:val="en-GB" w:bidi="ar-SA"/>
          <w:rPrChange w:id="0" w:author="Unknown Author" w:date="2021-01-05T15:10:00Z"/>
        </w:rPr>
        <w:t>and</w:t>
      </w:r>
      <w:r>
        <w:rPr>
          <w:rStyle w:val="FootnoteReference1"/>
          <w:rFonts w:eastAsia="Arial" w:cs="Georgia" w:ascii="Georgia" w:hAnsi="Georgia"/>
          <w:color w:val="000000"/>
          <w:position w:val="0"/>
          <w:sz w:val="24"/>
          <w:sz w:val="24"/>
          <w:szCs w:val="24"/>
          <w:vertAlign w:val="baseline"/>
          <w:rPrChange w:id="0" w:author="Unknown Author" w:date="2021-01-05T15:10:00Z"/>
        </w:rPr>
        <w:t xml:space="preserve"> foremost a </w:t>
      </w:r>
      <w:r>
        <w:rPr>
          <w:rStyle w:val="FootnoteReference1"/>
          <w:rFonts w:eastAsia="Georgia" w:cs="Georgia" w:ascii="Georgia" w:hAnsi="Georgia"/>
          <w:color w:val="000000"/>
          <w:position w:val="0"/>
          <w:sz w:val="24"/>
          <w:sz w:val="24"/>
          <w:szCs w:val="24"/>
          <w:vertAlign w:val="baseline"/>
          <w:rPrChange w:id="0" w:author="Unknown Author" w:date="2021-01-05T15:10:00Z"/>
        </w:rPr>
        <w:t>‘set of cognitive operations', rather than a text</w:t>
      </w:r>
      <w:r>
        <w:rPr>
          <w:rStyle w:val="FootnoteAnchor"/>
          <w:rFonts w:eastAsia="Georgia" w:cs="Georgia" w:ascii="Georgia" w:hAnsi="Georgia"/>
          <w:color w:val="000000"/>
          <w:sz w:val="24"/>
          <w:szCs w:val="24"/>
          <w:rPrChange w:id="0" w:author="Unknown Author" w:date="2021-01-05T15:10:00Z"/>
        </w:rPr>
        <w:footnoteReference w:id="92"/>
      </w:r>
      <w:r>
        <w:rPr>
          <w:rStyle w:val="FootnoteReference1"/>
          <w:rFonts w:eastAsia="Georgia" w:cs="Georgia" w:ascii="Georgia" w:hAnsi="Georgia"/>
          <w:color w:val="000000"/>
          <w:position w:val="0"/>
          <w:sz w:val="24"/>
          <w:sz w:val="24"/>
          <w:szCs w:val="24"/>
          <w:vertAlign w:val="baseline"/>
          <w:rPrChange w:id="0" w:author="Unknown Author" w:date="2021-01-05T15:10:00Z"/>
        </w:rPr>
        <w:t>.</w:t>
      </w:r>
    </w:p>
    <w:p>
      <w:pPr>
        <w:pStyle w:val="Normal"/>
        <w:spacing w:lineRule="auto" w:line="360"/>
        <w:rPr>
          <w:rStyle w:val="FootnoteReference1"/>
          <w:rFonts w:ascii="Georgia" w:hAnsi="Georgia" w:eastAsia="Georgia" w:cs="Georgia"/>
          <w:color w:val="000000"/>
          <w:sz w:val="24"/>
          <w:szCs w:val="24"/>
          <w:del w:id="481" w:author="Unknown Author" w:date="2021-01-11T14:30:44Z"/>
        </w:rPr>
      </w:pPr>
      <w:del w:id="480" w:author="Unknown Author" w:date="2021-01-11T14:30:44Z">
        <w:r>
          <w:rPr>
            <w:rFonts w:eastAsia="Georgia" w:cs="Georgia" w:ascii="Georgia" w:hAnsi="Georgia"/>
            <w:color w:val="000000"/>
            <w:sz w:val="24"/>
            <w:szCs w:val="24"/>
          </w:rPr>
        </w:r>
      </w:del>
    </w:p>
    <w:p>
      <w:pPr>
        <w:pStyle w:val="Normal"/>
        <w:spacing w:lineRule="auto" w:line="360"/>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Style w:val="FootnoteReference1"/>
          <w:rFonts w:cs="Georgia" w:ascii="Georgia" w:hAnsi="Georgia"/>
          <w:position w:val="0"/>
          <w:sz w:val="24"/>
          <w:sz w:val="24"/>
          <w:szCs w:val="24"/>
          <w:vertAlign w:val="baseline"/>
          <w:rPrChange w:id="0" w:author="Unknown Author" w:date="2021-01-05T15:10:00Z"/>
        </w:rPr>
        <w:tab/>
        <w:t>The ‘classical’ position still has many advantages, not least in its reminder that fictional characters, despite the more-abstract debates</w:t>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93"/>
      </w:r>
      <w:r>
        <w:rPr>
          <w:rStyle w:val="FootnoteReference1"/>
          <w:rFonts w:cs="Georgia" w:ascii="Georgia" w:hAnsi="Georgia"/>
          <w:position w:val="0"/>
          <w:sz w:val="24"/>
          <w:sz w:val="24"/>
          <w:szCs w:val="24"/>
          <w:vertAlign w:val="baseline"/>
          <w:rPrChange w:id="0" w:author="Unknown Author" w:date="2021-01-05T15:10:00Z"/>
        </w:rPr>
        <w:t xml:space="preserve"> on their </w:t>
      </w:r>
      <w:r>
        <w:rPr>
          <w:rStyle w:val="FootnoteReference1"/>
          <w:rFonts w:eastAsia="Segoe UI" w:cs="Georgia" w:ascii="Georgia" w:hAnsi="Georgia"/>
          <w:color w:val="000000"/>
          <w:position w:val="0"/>
          <w:sz w:val="24"/>
          <w:sz w:val="24"/>
          <w:szCs w:val="24"/>
          <w:vertAlign w:val="baseline"/>
          <w:rPrChange w:id="0" w:author="Unknown Author" w:date="2021-01-05T15:10:00Z"/>
        </w:rPr>
        <w:t>philosophical and semantic reality</w:t>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94"/>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95"/>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96"/>
      </w:r>
      <w:r>
        <w:rPr>
          <w:rStyle w:val="FootnoteReference1"/>
          <w:rFonts w:eastAsia="Segoe UI" w:cs="Georgia" w:ascii="Georgia" w:hAnsi="Georgia"/>
          <w:color w:val="000000"/>
          <w:position w:val="0"/>
          <w:sz w:val="24"/>
          <w:sz w:val="24"/>
          <w:szCs w:val="24"/>
          <w:vertAlign w:val="baseline"/>
          <w:rPrChange w:id="0" w:author="Unknown Author" w:date="2021-01-05T15:10:00Z"/>
        </w:rPr>
        <w:t xml:space="preserve">, </w:t>
      </w:r>
      <w:r>
        <w:rPr>
          <w:rStyle w:val="FootnoteReference1"/>
          <w:rFonts w:cs="Georgia" w:ascii="Georgia" w:hAnsi="Georgia"/>
          <w:position w:val="0"/>
          <w:sz w:val="24"/>
          <w:sz w:val="24"/>
          <w:szCs w:val="24"/>
          <w:vertAlign w:val="baseline"/>
          <w:rPrChange w:id="0" w:author="Unknown Author" w:date="2021-01-05T15:10:00Z"/>
        </w:rPr>
        <w:t xml:space="preserve">have no </w:t>
      </w:r>
      <w:r>
        <w:rPr>
          <w:rStyle w:val="FootnoteReference1"/>
          <w:rFonts w:cs="Georgia" w:ascii="Georgia" w:hAnsi="Georgia"/>
          <w:i/>
          <w:iCs/>
          <w:position w:val="0"/>
          <w:sz w:val="24"/>
          <w:sz w:val="24"/>
          <w:szCs w:val="24"/>
          <w:vertAlign w:val="baseline"/>
          <w:rPrChange w:id="0" w:author="Unknown Author" w:date="2021-01-05T15:10:00Z"/>
        </w:rPr>
        <w:t>biological</w:t>
      </w:r>
      <w:r>
        <w:rPr>
          <w:rStyle w:val="FootnoteReference1"/>
          <w:rFonts w:cs="Georgia" w:ascii="Georgia" w:hAnsi="Georgia"/>
          <w:position w:val="0"/>
          <w:sz w:val="24"/>
          <w:sz w:val="24"/>
          <w:szCs w:val="24"/>
          <w:vertAlign w:val="baseline"/>
          <w:rPrChange w:id="0" w:author="Unknown Author" w:date="2021-01-05T15:10:00Z"/>
        </w:rPr>
        <w:t xml:space="preserve"> reality: </w:t>
      </w:r>
      <w:r>
        <w:rPr>
          <w:rStyle w:val="FootnoteReference1"/>
          <w:rFonts w:eastAsia="Segoe UI" w:cs="Georgia" w:ascii="Georgia" w:hAnsi="Georgia"/>
          <w:color w:val="000000"/>
          <w:position w:val="0"/>
          <w:sz w:val="24"/>
          <w:sz w:val="24"/>
          <w:szCs w:val="24"/>
          <w:vertAlign w:val="baseline"/>
          <w:rPrChange w:id="0" w:author="Unknown Author" w:date="2021-01-05T15:10:00Z"/>
        </w:rPr>
        <w:t>that they are artificial, mediated</w:t>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97"/>
      </w:r>
      <w:r>
        <w:rPr>
          <w:rStyle w:val="FootnoteReference1"/>
          <w:rFonts w:eastAsia="Segoe UI" w:cs="Georgia" w:ascii="Georgia" w:hAnsi="Georgia"/>
          <w:color w:val="000000"/>
          <w:position w:val="0"/>
          <w:sz w:val="24"/>
          <w:sz w:val="24"/>
          <w:szCs w:val="24"/>
          <w:vertAlign w:val="baseline"/>
          <w:rPrChange w:id="0" w:author="Unknown Author" w:date="2021-01-05T15:10:00Z"/>
        </w:rPr>
        <w:t>, ‘radically incomplete’</w:t>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98"/>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99"/>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100"/>
      </w:r>
      <w:r>
        <w:rPr>
          <w:rStyle w:val="FootnoteReference1"/>
          <w:rFonts w:eastAsia="Segoe UI" w:cs="Georgia" w:ascii="Georgia" w:hAnsi="Georgia"/>
          <w:color w:val="000000"/>
          <w:position w:val="0"/>
          <w:sz w:val="24"/>
          <w:sz w:val="24"/>
          <w:szCs w:val="24"/>
          <w:vertAlign w:val="baseline"/>
          <w:rPrChange w:id="0" w:author="Unknown Author" w:date="2021-01-05T15:10:00Z"/>
        </w:rPr>
        <w:t xml:space="preserve"> and constructed through originating ‘texts’</w:t>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101"/>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102"/>
      </w:r>
      <w:r>
        <w:rPr>
          <w:rStyle w:val="FootnoteReference1"/>
          <w:rFonts w:eastAsia="Segoe UI" w:cs="Georgia" w:ascii="Georgia" w:hAnsi="Georgia"/>
          <w:color w:val="000000"/>
          <w:position w:val="0"/>
          <w:sz w:val="24"/>
          <w:sz w:val="24"/>
          <w:szCs w:val="24"/>
          <w:vertAlign w:val="baseline"/>
          <w:rPrChange w:id="0" w:author="Unknown Author" w:date="2021-01-05T15:10:00Z"/>
        </w:rPr>
        <w:t>.  If characters are indeed persons, that personhood is (in the most literal, practical sense) unreal.</w:t>
      </w:r>
    </w:p>
    <w:p>
      <w:pPr>
        <w:pStyle w:val="Normal"/>
        <w:spacing w:lineRule="auto" w:line="360"/>
        <w:rPr>
          <w:rStyle w:val="FootnoteReference1"/>
          <w:rFonts w:ascii="Georgia" w:hAnsi="Georgia" w:eastAsia="Segoe UI" w:cs="Georgia"/>
          <w:color w:val="000000"/>
          <w:sz w:val="24"/>
          <w:szCs w:val="24"/>
          <w:del w:id="505" w:author="Unknown Author" w:date="2021-01-11T14:30:44Z"/>
        </w:rPr>
      </w:pPr>
      <w:del w:id="504" w:author="Unknown Author" w:date="2021-01-11T14:30:44Z">
        <w:r>
          <w:rPr>
            <w:rFonts w:eastAsia="Segoe UI" w:cs="Georgia" w:ascii="Georgia" w:hAnsi="Georgia"/>
            <w:color w:val="000000"/>
            <w:sz w:val="24"/>
            <w:szCs w:val="24"/>
          </w:rPr>
        </w:r>
      </w:del>
    </w:p>
    <w:p>
      <w:pPr>
        <w:pStyle w:val="Normal"/>
        <w:spacing w:lineRule="auto" w:line="360"/>
        <w:rPr>
          <w:rStyle w:val="FootnoteReference1"/>
          <w:rFonts w:ascii="Georgia" w:hAnsi="Georgia" w:eastAsia="Segoe UI" w:cs="Georgia"/>
          <w:color w:val="000000"/>
          <w:sz w:val="24"/>
          <w:szCs w:val="24"/>
        </w:rPr>
      </w:pPr>
      <w:r>
        <w:rPr>
          <w:rFonts w:eastAsia="Segoe UI" w:cs="Georgia" w:ascii="Georgia" w:hAnsi="Georgia"/>
          <w:color w:val="000000"/>
          <w:sz w:val="24"/>
          <w:szCs w:val="24"/>
        </w:rPr>
      </w:r>
    </w:p>
    <w:p>
      <w:pPr>
        <w:pStyle w:val="Normal"/>
        <w:spacing w:lineRule="auto" w:line="360"/>
        <w:rPr/>
      </w:pPr>
      <w:r>
        <w:rPr>
          <w:rStyle w:val="FootnoteReference1"/>
          <w:rFonts w:eastAsia="Segoe UI" w:cs="Georgia" w:ascii="Georgia" w:hAnsi="Georgia"/>
          <w:color w:val="000000"/>
          <w:position w:val="0"/>
          <w:sz w:val="24"/>
          <w:sz w:val="24"/>
          <w:szCs w:val="24"/>
          <w:vertAlign w:val="baseline"/>
          <w:rPrChange w:id="0" w:author="Unknown Author" w:date="2021-01-05T15:10:00Z"/>
        </w:rPr>
        <w:tab/>
        <w:t xml:space="preserve">However, the position of audience reception theory, supported by my own experiences as a researcher and as an artist, does not make personhood and artefactuality mutually exclusive. In the reading group I studied, and in my own observations of my artistic processes, characters are constructed </w:t>
      </w:r>
      <w:r>
        <w:rPr>
          <w:rStyle w:val="FootnoteReference1"/>
          <w:rFonts w:eastAsia="Segoe UI" w:cs="Georgia" w:ascii="Georgia" w:hAnsi="Georgia"/>
          <w:i/>
          <w:iCs/>
          <w:color w:val="000000"/>
          <w:position w:val="0"/>
          <w:sz w:val="24"/>
          <w:sz w:val="24"/>
          <w:szCs w:val="24"/>
          <w:vertAlign w:val="baseline"/>
          <w:rPrChange w:id="0" w:author="Unknown Author" w:date="2021-01-05T15:10:00Z"/>
        </w:rPr>
        <w:t xml:space="preserve">through </w:t>
      </w:r>
      <w:r>
        <w:rPr>
          <w:rStyle w:val="FootnoteReference1"/>
          <w:rFonts w:eastAsia="Segoe UI" w:cs="Georgia" w:ascii="Georgia" w:hAnsi="Georgia"/>
          <w:color w:val="000000"/>
          <w:position w:val="0"/>
          <w:sz w:val="24"/>
          <w:sz w:val="24"/>
          <w:szCs w:val="24"/>
          <w:vertAlign w:val="baseline"/>
          <w:rPrChange w:id="0" w:author="Unknown Author" w:date="2021-01-05T15:10:00Z"/>
        </w:rPr>
        <w:t>reception into 'coherent entities'</w:t>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103"/>
      </w:r>
      <w:r>
        <w:rPr>
          <w:rStyle w:val="FootnoteReference1"/>
          <w:rFonts w:eastAsia="Segoe UI" w:cs="Georgia" w:ascii="Georgia" w:hAnsi="Georgia"/>
          <w:color w:val="000000"/>
          <w:position w:val="0"/>
          <w:sz w:val="24"/>
          <w:sz w:val="24"/>
          <w:szCs w:val="24"/>
          <w:vertAlign w:val="baseline"/>
          <w:rPrChange w:id="0" w:author="Unknown Author" w:date="2021-01-05T15:10:00Z"/>
        </w:rPr>
        <w:t>, 'non-actual individual[s]... endowed with inner states, knowledge and belief sets, memories, attitudes and intentions'</w:t>
      </w:r>
      <w:r>
        <w:rPr>
          <w:rStyle w:val="FootnoteAnchor"/>
          <w:rFonts w:eastAsia="Segoe UI" w:cs="Georgia" w:ascii="Georgia" w:hAnsi="Georgia"/>
          <w:color w:val="000000"/>
          <w:position w:val="0"/>
          <w:sz w:val="24"/>
          <w:sz w:val="24"/>
          <w:szCs w:val="24"/>
          <w:vertAlign w:val="baseline"/>
          <w:rPrChange w:id="0" w:author="Unknown Author" w:date="2021-01-05T15:10:00Z"/>
        </w:rPr>
        <w:footnoteReference w:id="104"/>
      </w:r>
      <w:r>
        <w:rPr>
          <w:rStyle w:val="FootnoteReference1"/>
          <w:rFonts w:eastAsia="Segoe UI" w:cs="Georgia" w:ascii="Georgia" w:hAnsi="Georgia"/>
          <w:color w:val="000000"/>
          <w:position w:val="0"/>
          <w:sz w:val="24"/>
          <w:sz w:val="24"/>
          <w:szCs w:val="24"/>
          <w:vertAlign w:val="baseline"/>
          <w:rPrChange w:id="0" w:author="Unknown Author" w:date="2021-01-05T15:10:00Z"/>
        </w:rPr>
        <w:t xml:space="preserve"> - even if those aspects are never fully, explicitly delineated. As an artist primarily concerned with the production of characters, rather than their logical, semantic or academic nature, I must draw my definitions from such a dynamic. From my</w:t>
      </w:r>
      <w:ins w:id="513" w:author="Unknown Author" w:date="2021-01-05T15:24:00Z">
        <w:r>
          <w:rPr>
            <w:rStyle w:val="FootnoteReference1"/>
            <w:rFonts w:eastAsia="Segoe UI" w:cs="Georgia" w:ascii="Georgia" w:hAnsi="Georgia"/>
            <w:color w:val="000000"/>
            <w:position w:val="0"/>
            <w:sz w:val="24"/>
            <w:sz w:val="24"/>
            <w:szCs w:val="24"/>
            <w:vertAlign w:val="baseline"/>
          </w:rPr>
          <w:t xml:space="preserve"> own</w:t>
        </w:r>
      </w:ins>
      <w:r>
        <w:rPr>
          <w:rStyle w:val="FootnoteReference1"/>
          <w:rFonts w:eastAsia="Segoe UI" w:cs="Georgia" w:ascii="Georgia" w:hAnsi="Georgia"/>
          <w:color w:val="000000"/>
          <w:position w:val="0"/>
          <w:sz w:val="24"/>
          <w:sz w:val="24"/>
          <w:szCs w:val="24"/>
          <w:vertAlign w:val="baseline"/>
          <w:rPrChange w:id="0" w:author="Unknown Author" w:date="2021-01-05T15:10:00Z"/>
        </w:rPr>
        <w:t xml:space="preserve"> methodological perspective, this is where the nature and activity of characters is decided. </w:t>
      </w:r>
    </w:p>
    <w:p>
      <w:pPr>
        <w:pStyle w:val="Normal"/>
        <w:spacing w:lineRule="auto" w:line="360"/>
        <w:rPr>
          <w:rStyle w:val="FootnoteReference1"/>
          <w:rFonts w:ascii="Georgia" w:hAnsi="Georgia" w:eastAsia="Segoe UI" w:cs="Georgia"/>
          <w:color w:val="000000"/>
          <w:sz w:val="24"/>
          <w:szCs w:val="24"/>
          <w:del w:id="517" w:author="Unknown Author" w:date="2021-01-11T14:30:44Z"/>
        </w:rPr>
      </w:pPr>
      <w:del w:id="516" w:author="Unknown Author" w:date="2021-01-11T14:30:44Z">
        <w:r>
          <w:rPr>
            <w:rFonts w:eastAsia="Segoe UI" w:cs="Georgia" w:ascii="Georgia" w:hAnsi="Georgia"/>
            <w:color w:val="000000"/>
            <w:sz w:val="24"/>
            <w:szCs w:val="24"/>
          </w:rPr>
        </w:r>
      </w:del>
    </w:p>
    <w:p>
      <w:pPr>
        <w:pStyle w:val="Normal"/>
        <w:spacing w:lineRule="auto" w:line="360"/>
        <w:rPr>
          <w:rStyle w:val="FootnoteReference1"/>
          <w:rFonts w:ascii="Georgia" w:hAnsi="Georgia" w:eastAsia="Segoe UI" w:cs="Georgia"/>
          <w:color w:val="000000"/>
          <w:sz w:val="24"/>
          <w:szCs w:val="24"/>
        </w:rPr>
      </w:pPr>
      <w:r>
        <w:rPr>
          <w:rFonts w:eastAsia="Segoe UI" w:cs="Georgia" w:ascii="Georgia" w:hAnsi="Georgia"/>
          <w:color w:val="000000"/>
          <w:sz w:val="24"/>
          <w:szCs w:val="24"/>
        </w:rPr>
      </w:r>
    </w:p>
    <w:p>
      <w:pPr>
        <w:pStyle w:val="Normal"/>
        <w:spacing w:lineRule="auto" w:line="360"/>
        <w:rPr/>
      </w:pPr>
      <w:r>
        <w:rPr>
          <w:rStyle w:val="FootnoteReference1"/>
          <w:rFonts w:eastAsia="Segoe UI" w:cs="Georgia" w:ascii="Georgia" w:hAnsi="Georgia"/>
          <w:color w:val="000000"/>
          <w:position w:val="0"/>
          <w:sz w:val="24"/>
          <w:sz w:val="24"/>
          <w:szCs w:val="24"/>
          <w:vertAlign w:val="baseline"/>
          <w:rPrChange w:id="0" w:author="Unknown Author" w:date="2021-01-05T15:10:00Z"/>
        </w:rPr>
        <w:tab/>
        <w:t>For the purposes of this thesis, I define fictional characters – my own, and those of others – as examples of:</w:t>
      </w:r>
    </w:p>
    <w:p>
      <w:pPr>
        <w:pStyle w:val="Normal"/>
        <w:spacing w:lineRule="auto" w:line="360"/>
        <w:rPr/>
      </w:pPr>
      <w:r>
        <w:rPr/>
      </w:r>
    </w:p>
    <w:p>
      <w:pPr>
        <w:pStyle w:val="Normal"/>
        <w:spacing w:lineRule="auto" w:line="360"/>
        <w:rPr/>
      </w:pPr>
      <w:r>
        <w:rPr/>
      </w:r>
    </w:p>
    <w:p>
      <w:pPr>
        <w:pStyle w:val="Normal"/>
        <w:spacing w:lineRule="auto" w:line="360"/>
        <w:rPr>
          <w:sz w:val="24"/>
          <w:szCs w:val="24"/>
        </w:rPr>
      </w:pPr>
      <w:r>
        <w:rPr>
          <w:sz w:val="24"/>
          <w:szCs w:val="24"/>
        </w:rPr>
      </w:r>
    </w:p>
    <w:p>
      <w:pPr>
        <w:pStyle w:val="Normal"/>
        <w:spacing w:lineRule="auto" w:line="360"/>
        <w:ind w:left="1440" w:right="1440" w:hanging="0"/>
        <w:rPr/>
      </w:pPr>
      <w:r>
        <w:rPr>
          <w:rStyle w:val="FootnoteReference1"/>
          <w:rFonts w:eastAsia="Georgia" w:cs="Georgia" w:ascii="Georgia" w:hAnsi="Georgia"/>
          <w:b/>
          <w:bCs/>
          <w:color w:val="000000"/>
          <w:position w:val="0"/>
          <w:sz w:val="24"/>
          <w:sz w:val="24"/>
          <w:szCs w:val="24"/>
          <w:vertAlign w:val="baseline"/>
          <w:rPrChange w:id="0" w:author="Unknown Author" w:date="2021-01-05T15:10:00Z"/>
        </w:rPr>
        <w:t>‘</w:t>
      </w:r>
      <w:r>
        <w:rPr>
          <w:rStyle w:val="FootnoteReference1"/>
          <w:rFonts w:eastAsia="Segoe UI" w:cs="Georgia" w:ascii="Georgia" w:hAnsi="Georgia"/>
          <w:i/>
          <w:iCs/>
          <w:color w:val="000000"/>
          <w:position w:val="0"/>
          <w:sz w:val="24"/>
          <w:sz w:val="24"/>
          <w:szCs w:val="24"/>
          <w:vertAlign w:val="baseline"/>
          <w:rPrChange w:id="0" w:author="Unknown Author" w:date="2021-01-05T15:10:00Z"/>
        </w:rPr>
        <w:t>non-actual’</w:t>
      </w:r>
      <w:r>
        <w:rPr>
          <w:rStyle w:val="FootnoteAnchor"/>
          <w:rFonts w:eastAsia="Segoe UI" w:cs="Georgia" w:ascii="Georgia" w:hAnsi="Georgia"/>
          <w:i/>
          <w:iCs/>
          <w:color w:val="000000"/>
          <w:sz w:val="24"/>
          <w:szCs w:val="24"/>
          <w:rPrChange w:id="0" w:author="Unknown Author" w:date="2021-01-05T15:10:00Z"/>
        </w:rPr>
        <w:footnoteReference w:id="105"/>
      </w:r>
      <w:r>
        <w:rPr>
          <w:rStyle w:val="FootnoteReference1"/>
          <w:rFonts w:eastAsia="Segoe UI" w:cs="Georgia" w:ascii="Georgia" w:hAnsi="Georgia"/>
          <w:i/>
          <w:iCs/>
          <w:color w:val="000000"/>
          <w:position w:val="0"/>
          <w:sz w:val="24"/>
          <w:sz w:val="24"/>
          <w:szCs w:val="24"/>
          <w:vertAlign w:val="baseline"/>
          <w:rPrChange w:id="0" w:author="Unknown Author" w:date="2021-01-05T15:10:00Z"/>
        </w:rPr>
        <w:t xml:space="preserve">, individual persons, initially and partially mediated within a system of narrative representation, and extrapolated into a more complete personhood through the necessary perceptions and imaginative processes of their audience. </w:t>
      </w:r>
    </w:p>
    <w:p>
      <w:pPr>
        <w:pStyle w:val="Normal"/>
        <w:spacing w:lineRule="auto" w:line="360"/>
        <w:ind w:left="1440" w:right="1440" w:hanging="0"/>
        <w:rPr>
          <w:rStyle w:val="FootnoteReference1"/>
          <w:rFonts w:ascii="Georgia" w:hAnsi="Georgia" w:eastAsia="Segoe UI" w:cs="Georgia"/>
          <w:i/>
          <w:i/>
          <w:iCs/>
          <w:color w:val="000000"/>
          <w:sz w:val="24"/>
          <w:szCs w:val="24"/>
          <w:del w:id="525" w:author="Unknown Author" w:date="2021-01-11T14:30:44Z"/>
        </w:rPr>
      </w:pPr>
      <w:del w:id="524" w:author="Unknown Author" w:date="2021-01-11T14:30:44Z">
        <w:r>
          <w:rPr>
            <w:rFonts w:eastAsia="Segoe UI" w:cs="Georgia" w:ascii="Georgia" w:hAnsi="Georgia"/>
            <w:i/>
            <w:iCs/>
            <w:color w:val="000000"/>
            <w:sz w:val="24"/>
            <w:szCs w:val="24"/>
          </w:rPr>
        </w:r>
      </w:del>
    </w:p>
    <w:p>
      <w:pPr>
        <w:pStyle w:val="Normal"/>
        <w:spacing w:lineRule="auto" w:line="360"/>
        <w:ind w:left="1440" w:right="1440" w:hanging="0"/>
        <w:rPr>
          <w:rStyle w:val="FootnoteReference1"/>
          <w:rFonts w:ascii="Georgia" w:hAnsi="Georgia" w:eastAsia="Segoe UI" w:cs="Georgia"/>
          <w:i/>
          <w:i/>
          <w:iCs/>
          <w:color w:val="000000"/>
          <w:sz w:val="24"/>
          <w:szCs w:val="24"/>
        </w:rPr>
      </w:pPr>
      <w:r>
        <w:rPr>
          <w:rFonts w:eastAsia="Segoe UI" w:cs="Georgia" w:ascii="Georgia" w:hAnsi="Georgia"/>
          <w:i/>
          <w:iCs/>
          <w:color w:val="000000"/>
          <w:sz w:val="24"/>
          <w:szCs w:val="24"/>
        </w:rPr>
      </w:r>
    </w:p>
    <w:p>
      <w:pPr>
        <w:pStyle w:val="Normal"/>
        <w:spacing w:lineRule="auto" w:line="360"/>
        <w:rPr>
          <w:rFonts w:ascii="Georgia" w:hAnsi="Georgia" w:cs="Georgia"/>
          <w:sz w:val="24"/>
          <w:szCs w:val="24"/>
          <w:del w:id="545" w:author="Unknown Author" w:date="2021-01-11T14:30:44Z"/>
        </w:rPr>
      </w:pPr>
      <w:r>
        <w:rPr>
          <w:rStyle w:val="FootnoteReference1"/>
          <w:rFonts w:eastAsia="Segoe UI" w:cs="Georgia" w:ascii="Georgia" w:hAnsi="Georgia"/>
          <w:color w:val="000000"/>
          <w:position w:val="0"/>
          <w:sz w:val="24"/>
          <w:sz w:val="24"/>
          <w:szCs w:val="24"/>
          <w:vertAlign w:val="baseline"/>
          <w:rPrChange w:id="0" w:author="Unknown Author" w:date="2021-01-05T15:10:00Z"/>
        </w:rPr>
        <w:tab/>
        <w:t xml:space="preserve">From this ‘post-classical’ definition of character, a general definition of the ‘quality’ by which such an artefact may be judged can also be gleaned. </w:t>
      </w:r>
      <w:r>
        <w:rPr>
          <w:rFonts w:cs="Georgia" w:ascii="Georgia" w:hAnsi="Georgia"/>
          <w:sz w:val="24"/>
          <w:szCs w:val="24"/>
          <w:rPrChange w:id="0" w:author="Unknown Author" w:date="2021-01-05T15:10:00Z"/>
        </w:rPr>
        <w:t>The static work produced by the artist – what Kuzmicova calls the 'text' factor'</w:t>
      </w:r>
      <w:r>
        <w:rPr>
          <w:rStyle w:val="FootnoteAnchor"/>
          <w:rFonts w:cs="Georgia" w:ascii="Georgia" w:hAnsi="Georgia"/>
          <w:sz w:val="24"/>
          <w:szCs w:val="24"/>
          <w:rPrChange w:id="0" w:author="Unknown Author" w:date="2021-01-05T15:10:00Z"/>
        </w:rPr>
        <w:footnoteReference w:id="106"/>
      </w:r>
      <w:r>
        <w:rPr>
          <w:rFonts w:cs="Georgia" w:ascii="Georgia" w:hAnsi="Georgia"/>
          <w:sz w:val="24"/>
          <w:szCs w:val="24"/>
          <w:rPrChange w:id="0" w:author="Unknown Author" w:date="2021-01-05T15:10:00Z"/>
        </w:rPr>
        <w:t xml:space="preserve"> - is part of a larger, executive process (a 'reader' and 'situation factor'</w:t>
      </w:r>
      <w:r>
        <w:rPr>
          <w:rStyle w:val="FootnoteAnchor"/>
          <w:rFonts w:cs="Georgia" w:ascii="Georgia" w:hAnsi="Georgia"/>
          <w:sz w:val="24"/>
          <w:szCs w:val="24"/>
          <w:rPrChange w:id="0" w:author="Unknown Author" w:date="2021-01-05T15:10:00Z"/>
        </w:rPr>
        <w:footnoteReference w:id="107"/>
      </w:r>
      <w:r>
        <w:rPr>
          <w:rStyle w:val="FootnoteReference1"/>
          <w:rFonts w:cs="Georgia" w:ascii="Georgia" w:hAnsi="Georgia"/>
          <w:sz w:val="24"/>
          <w:szCs w:val="24"/>
          <w:rPrChange w:id="0" w:author="Unknown Author" w:date="2021-01-05T15:10:00Z"/>
        </w:rPr>
        <w:t>)</w:t>
      </w:r>
      <w:r>
        <w:rPr>
          <w:rFonts w:cs="Georgia" w:ascii="Georgia" w:hAnsi="Georgia"/>
          <w:sz w:val="24"/>
          <w:szCs w:val="24"/>
          <w:rPrChange w:id="0" w:author="Unknown Author" w:date="2021-01-05T15:10:00Z"/>
        </w:rPr>
        <w:t xml:space="preserve"> where work – and persons -  'only come... to life'</w:t>
      </w:r>
      <w:r>
        <w:rPr>
          <w:rStyle w:val="FootnoteAnchor"/>
          <w:rFonts w:cs="Georgia" w:ascii="Georgia" w:hAnsi="Georgia"/>
          <w:sz w:val="24"/>
          <w:szCs w:val="24"/>
          <w:rPrChange w:id="0" w:author="Unknown Author" w:date="2021-01-05T15:10:00Z"/>
        </w:rPr>
        <w:footnoteReference w:id="108"/>
      </w:r>
      <w:r>
        <w:rPr>
          <w:rFonts w:cs="Georgia" w:ascii="Georgia" w:hAnsi="Georgia"/>
          <w:sz w:val="24"/>
          <w:szCs w:val="24"/>
          <w:rPrChange w:id="0" w:author="Unknown Author" w:date="2021-01-05T15:10:00Z"/>
        </w:rPr>
        <w:t>. No matter the tools, traditions, approaches or objectives of the artist creating character, it is the nature and quality of this communication with the audience's imagination – what Champion calls ‘hermeneutic richness’</w:t>
      </w:r>
      <w:r>
        <w:rPr>
          <w:rStyle w:val="FootnoteAnchor"/>
          <w:rFonts w:cs="Georgia" w:ascii="Georgia" w:hAnsi="Georgia"/>
          <w:sz w:val="24"/>
          <w:szCs w:val="24"/>
          <w:rPrChange w:id="0" w:author="Unknown Author" w:date="2021-01-05T15:10:00Z"/>
        </w:rPr>
        <w:footnoteReference w:id="109"/>
      </w:r>
      <w:r>
        <w:rPr>
          <w:rFonts w:cs="Georgia" w:ascii="Georgia" w:hAnsi="Georgia"/>
          <w:sz w:val="24"/>
          <w:szCs w:val="24"/>
          <w:rPrChange w:id="0" w:author="Unknown Author" w:date="2021-01-05T15:10:00Z"/>
        </w:rPr>
        <w:t xml:space="preserve"> -  which must ultimately concern them. This 'quality', being the focus of my study, needs a more definitive term: in the absence of </w:t>
      </w:r>
      <w:ins w:id="537" w:author="Unknown Author" w:date="2021-01-05T15:25:00Z">
        <w:r>
          <w:rPr>
            <w:rFonts w:cs="Georgia" w:ascii="Georgia" w:hAnsi="Georgia"/>
            <w:sz w:val="24"/>
            <w:szCs w:val="24"/>
          </w:rPr>
          <w:t>an encapsulating alternative</w:t>
        </w:r>
      </w:ins>
      <w:del w:id="538" w:author="Unknown Author" w:date="2021-01-05T15:25:00Z">
        <w:r>
          <w:rPr>
            <w:rFonts w:cs="Georgia" w:ascii="Georgia" w:hAnsi="Georgia"/>
            <w:sz w:val="24"/>
            <w:szCs w:val="24"/>
          </w:rPr>
          <w:delText xml:space="preserve">anything definitive, </w:delText>
        </w:r>
      </w:del>
      <w:ins w:id="539" w:author="Unknown Author" w:date="2021-01-05T15:25:00Z">
        <w:r>
          <w:rPr>
            <w:rFonts w:cs="Georgia" w:ascii="Georgia" w:hAnsi="Georgia"/>
            <w:sz w:val="24"/>
            <w:szCs w:val="24"/>
          </w:rPr>
          <w:t xml:space="preserve">, </w:t>
        </w:r>
      </w:ins>
      <w:r>
        <w:rPr>
          <w:rFonts w:cs="Georgia" w:ascii="Georgia" w:hAnsi="Georgia"/>
          <w:sz w:val="24"/>
          <w:szCs w:val="24"/>
          <w:rPrChange w:id="0" w:author="Unknown Author" w:date="2021-01-05T15:10:00Z"/>
        </w:rPr>
        <w:t xml:space="preserve">I will hereafter be referring to a character’s ‘resonance’. It is a word that has useful, metaphorical connotations: connotations of potential, echo, relay, timbre, tone and volume; elements of communication which, above all, symbolise what a character 'makes the imagination </w:t>
      </w:r>
      <w:r>
        <w:rPr>
          <w:rFonts w:cs="Georgia" w:ascii="Georgia" w:hAnsi="Georgia"/>
          <w:i/>
          <w:iCs/>
          <w:sz w:val="24"/>
          <w:szCs w:val="24"/>
          <w:rPrChange w:id="0" w:author="Unknown Author" w:date="2021-01-05T15:10:00Z"/>
        </w:rPr>
        <w:t>do</w:t>
      </w:r>
      <w:r>
        <w:rPr>
          <w:rFonts w:cs="Georgia" w:ascii="Georgia" w:hAnsi="Georgia"/>
          <w:sz w:val="24"/>
          <w:szCs w:val="24"/>
          <w:rPrChange w:id="0" w:author="Unknown Author" w:date="2021-01-05T15:10:00Z"/>
        </w:rPr>
        <w:t>'</w:t>
      </w:r>
      <w:r>
        <w:rPr>
          <w:rStyle w:val="FootnoteAnchor"/>
          <w:rFonts w:cs="Georgia" w:ascii="Georgia" w:hAnsi="Georgia"/>
          <w:sz w:val="24"/>
          <w:szCs w:val="24"/>
          <w:rPrChange w:id="0" w:author="Unknown Author" w:date="2021-01-05T15:10:00Z"/>
        </w:rPr>
        <w:footnoteReference w:id="110"/>
      </w:r>
      <w:r>
        <w:rPr>
          <w:rFonts w:cs="Georgia" w:ascii="Georgia" w:hAnsi="Georgia"/>
          <w:sz w:val="24"/>
          <w:szCs w:val="24"/>
          <w:rPrChange w:id="0" w:author="Unknown Author" w:date="2021-01-05T15:10:00Z"/>
        </w:rPr>
        <w:t xml:space="preserve">. </w:t>
      </w:r>
    </w:p>
    <w:p>
      <w:pPr>
        <w:pStyle w:val="Normal"/>
        <w:spacing w:lineRule="auto" w:line="360"/>
        <w:rPr>
          <w:rFonts w:ascii="Georgia" w:hAnsi="Georgia" w:cs="Georgia"/>
          <w:sz w:val="24"/>
          <w:szCs w:val="24"/>
        </w:rPr>
      </w:pPr>
      <w:r>
        <w:rPr/>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05T15:10:00Z"/>
        </w:rPr>
        <w:t>A character’s ‘resonance’, then, may be defined as:</w:t>
      </w:r>
    </w:p>
    <w:p>
      <w:pPr>
        <w:pStyle w:val="Normal"/>
        <w:spacing w:lineRule="auto" w:line="360"/>
        <w:rPr>
          <w:sz w:val="24"/>
          <w:szCs w:val="24"/>
        </w:rPr>
      </w:pPr>
      <w:r>
        <w:rPr>
          <w:sz w:val="24"/>
          <w:szCs w:val="24"/>
        </w:rPr>
      </w:r>
    </w:p>
    <w:p>
      <w:pPr>
        <w:pStyle w:val="Normal"/>
        <w:spacing w:lineRule="auto" w:line="360"/>
        <w:ind w:left="1440" w:right="1440" w:hanging="0"/>
        <w:rPr/>
      </w:pPr>
      <w:r>
        <w:rPr>
          <w:rFonts w:cs="Georgia" w:ascii="Georgia" w:hAnsi="Georgia"/>
          <w:i/>
          <w:iCs/>
          <w:sz w:val="24"/>
          <w:szCs w:val="24"/>
          <w:rPrChange w:id="0" w:author="Unknown Author" w:date="2021-01-05T15:10:00Z"/>
        </w:rPr>
        <w:t>how, and to what degree, the representation of a character interacts with the imagination of an audience</w:t>
      </w:r>
      <w:del w:id="548" w:author="Unknown Author" w:date="2021-01-12T13:47:07Z">
        <w:r>
          <w:rPr>
            <w:rFonts w:cs="Georgia" w:ascii="Georgia" w:hAnsi="Georgia"/>
            <w:i/>
            <w:iCs/>
            <w:sz w:val="24"/>
            <w:szCs w:val="24"/>
          </w:rPr>
          <w:commentReference w:id="3"/>
        </w:r>
      </w:del>
      <w:del w:id="549" w:author="Unknown Author" w:date="2021-01-05T15:25:00Z">
        <w:r>
          <w:rPr>
            <w:rFonts w:cs="Georgia" w:ascii="Georgia" w:hAnsi="Georgia"/>
            <w:i/>
            <w:iCs/>
            <w:sz w:val="24"/>
            <w:szCs w:val="24"/>
          </w:rPr>
          <w:delText>;</w:delText>
        </w:r>
      </w:del>
      <w:ins w:id="550" w:author="Unknown Author" w:date="2021-01-05T15:25:00Z">
        <w:r>
          <w:rPr>
            <w:rStyle w:val="CommentReference"/>
            <w:rFonts w:cs="Mangal"/>
            <w:vanish w:val="false"/>
            <w:sz w:val="24"/>
            <w:szCs w:val="24"/>
          </w:rPr>
          <w:t>,</w:t>
        </w:r>
      </w:ins>
      <w:r>
        <w:rPr>
          <w:rFonts w:cs="Georgia" w:ascii="Georgia" w:hAnsi="Georgia"/>
          <w:i/>
          <w:iCs/>
          <w:sz w:val="24"/>
          <w:szCs w:val="24"/>
          <w:rPrChange w:id="0" w:author="Unknown Author" w:date="2021-01-05T15:10:00Z"/>
        </w:rPr>
        <w:t xml:space="preserve"> both in the becoming of a non-actual person within a storyworld, and in exploring the context and ramifications of their containing text through that imagination.</w:t>
      </w:r>
    </w:p>
    <w:p>
      <w:pPr>
        <w:pStyle w:val="Normal"/>
        <w:spacing w:lineRule="auto" w:line="360"/>
        <w:jc w:val="center"/>
        <w:rPr>
          <w:sz w:val="24"/>
          <w:szCs w:val="24"/>
        </w:rPr>
      </w:pPr>
      <w:r>
        <w:rPr>
          <w:sz w:val="24"/>
          <w:szCs w:val="24"/>
        </w:rPr>
      </w:r>
    </w:p>
    <w:p>
      <w:pPr>
        <w:pStyle w:val="Normal"/>
        <w:spacing w:lineRule="auto" w:line="360"/>
        <w:jc w:val="center"/>
        <w:rPr>
          <w:rFonts w:ascii="Georgia" w:hAnsi="Georgia" w:cs="Georgia"/>
          <w:sz w:val="24"/>
          <w:szCs w:val="24"/>
        </w:rPr>
      </w:pPr>
      <w:r>
        <w:rPr>
          <w:rFonts w:cs="Georgia" w:ascii="Georgia" w:hAnsi="Georgia"/>
          <w:sz w:val="24"/>
          <w:szCs w:val="24"/>
          <w:rPrChange w:id="0" w:author="Unknown Author" w:date="2021-01-05T15:10:00Z"/>
        </w:rPr>
        <w:t>*   *   *   *   *</w:t>
      </w:r>
    </w:p>
    <w:p>
      <w:pPr>
        <w:pStyle w:val="Normal"/>
        <w:spacing w:lineRule="auto" w:line="360"/>
        <w:jc w:val="center"/>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05T15:10:00Z"/>
        </w:rPr>
        <w:tab/>
        <w:t xml:space="preserve">Project </w:t>
      </w:r>
      <w:r>
        <w:rPr>
          <w:rFonts w:cs="Courier New" w:ascii="Courier New" w:hAnsi="Courier New"/>
          <w:sz w:val="24"/>
          <w:szCs w:val="24"/>
          <w:rPrChange w:id="0" w:author="Unknown Author" w:date="2021-01-05T15:10:00Z"/>
        </w:rPr>
        <w:t>knole</w:t>
      </w:r>
      <w:r>
        <w:rPr>
          <w:rFonts w:cs="Georgia" w:ascii="Georgia" w:hAnsi="Georgia"/>
          <w:sz w:val="24"/>
          <w:szCs w:val="24"/>
          <w:rPrChange w:id="0" w:author="Unknown Author" w:date="2021-01-05T15:10:00Z"/>
        </w:rPr>
        <w:t>, in its ac</w:t>
      </w:r>
      <w:bookmarkStart w:id="6" w:name="3c_Artwork_Explanation"/>
      <w:bookmarkEnd w:id="6"/>
      <w:r>
        <w:rPr>
          <w:rFonts w:cs="Georgia" w:ascii="Georgia" w:hAnsi="Georgia"/>
          <w:sz w:val="24"/>
          <w:szCs w:val="24"/>
          <w:rPrChange w:id="0" w:author="Unknown Author" w:date="2021-01-05T15:10:00Z"/>
        </w:rPr>
        <w:t>ademic remit, is concerned with the ‘resonance’ of one particular form of character: those which feature in works – like videogames, digital installations and other works of ‘digital art’</w:t>
      </w:r>
      <w:r>
        <w:rPr>
          <w:rStyle w:val="FootnoteAnchor"/>
          <w:rFonts w:cs="Georgia" w:ascii="Georgia" w:hAnsi="Georgia"/>
          <w:sz w:val="24"/>
          <w:szCs w:val="24"/>
          <w:rPrChange w:id="0" w:author="Unknown Author" w:date="2021-01-05T15:10:00Z"/>
        </w:rPr>
        <w:footnoteReference w:id="111"/>
      </w:r>
      <w:r>
        <w:rPr>
          <w:rFonts w:cs="Georgia" w:ascii="Georgia" w:hAnsi="Georgia"/>
          <w:sz w:val="24"/>
          <w:szCs w:val="24"/>
          <w:rPrChange w:id="0" w:author="Unknown Author" w:date="2021-01-05T15:10:00Z"/>
        </w:rPr>
        <w:t xml:space="preserve"> - that use digital computation as an integral driver of their narrative significances. </w:t>
      </w:r>
    </w:p>
    <w:p>
      <w:pPr>
        <w:pStyle w:val="Normal"/>
        <w:spacing w:lineRule="auto" w:line="360"/>
        <w:rPr>
          <w:rFonts w:ascii="Georgia" w:hAnsi="Georgia" w:cs="Georgia"/>
          <w:sz w:val="24"/>
          <w:szCs w:val="24"/>
          <w:del w:id="561" w:author="Unknown Author" w:date="2021-01-11T14:30:44Z"/>
        </w:rPr>
      </w:pPr>
      <w:del w:id="560"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5:10:00Z"/>
        </w:rPr>
        <w:tab/>
        <w:t xml:space="preserve">Project </w:t>
      </w:r>
      <w:r>
        <w:rPr>
          <w:rFonts w:cs="Courier New" w:ascii="Courier New" w:hAnsi="Courier New"/>
          <w:sz w:val="24"/>
          <w:szCs w:val="24"/>
          <w:rPrChange w:id="0" w:author="Unknown Author" w:date="2021-01-05T15:10:00Z"/>
        </w:rPr>
        <w:t>knole</w:t>
      </w:r>
      <w:r>
        <w:rPr>
          <w:rFonts w:cs="Georgia" w:ascii="Georgia" w:hAnsi="Georgia"/>
          <w:sz w:val="24"/>
          <w:szCs w:val="24"/>
          <w:rPrChange w:id="0" w:author="Unknown Author" w:date="2021-01-05T15:10:00Z"/>
        </w:rPr>
        <w:t xml:space="preserve"> has been developed as one of these works of computational narrative art (or ‘comp-art’): a multi-modal or transmedial</w:t>
      </w:r>
      <w:r>
        <w:rPr>
          <w:rStyle w:val="FootnoteAnchor"/>
          <w:rFonts w:cs="Georgia" w:ascii="Georgia" w:hAnsi="Georgia"/>
          <w:sz w:val="24"/>
          <w:szCs w:val="24"/>
          <w:rPrChange w:id="0" w:author="Unknown Author" w:date="2021-01-05T15:10:00Z"/>
        </w:rPr>
        <w:footnoteReference w:id="112"/>
      </w:r>
      <w:r>
        <w:rPr>
          <w:rFonts w:cs="Georgia" w:ascii="Georgia" w:hAnsi="Georgia"/>
          <w:sz w:val="24"/>
          <w:szCs w:val="24"/>
          <w:rPrChange w:id="0" w:author="Unknown Author" w:date="2021-01-05T15:10:00Z"/>
        </w:rPr>
        <w:t xml:space="preserve"> work </w:t>
      </w:r>
      <w:r>
        <w:rPr>
          <w:rFonts w:cs="Georgia" w:ascii="Georgia" w:hAnsi="Georgia"/>
          <w:color w:val="000000"/>
          <w:sz w:val="24"/>
          <w:szCs w:val="24"/>
          <w:rPrChange w:id="0" w:author="Unknown Author" w:date="2021-01-05T15:10:00Z"/>
        </w:rPr>
        <w:t>spread 'intracompositionally'</w:t>
      </w:r>
      <w:r>
        <w:rPr>
          <w:rStyle w:val="FootnoteAnchor"/>
          <w:rFonts w:cs="Georgia" w:ascii="Georgia" w:hAnsi="Georgia"/>
          <w:color w:val="000000"/>
          <w:sz w:val="24"/>
          <w:szCs w:val="24"/>
          <w:rPrChange w:id="0" w:author="Unknown Author" w:date="2021-01-05T15:10:00Z"/>
        </w:rPr>
        <w:footnoteReference w:id="113"/>
      </w:r>
      <w:r>
        <w:rPr>
          <w:rFonts w:cs="Georgia" w:ascii="Georgia" w:hAnsi="Georgia"/>
          <w:color w:val="000000"/>
          <w:sz w:val="24"/>
          <w:szCs w:val="24"/>
          <w:rPrChange w:id="0" w:author="Unknown Author" w:date="2021-01-05T15:10:00Z"/>
        </w:rPr>
        <w:t xml:space="preserve"> across several 'platforms'</w:t>
      </w:r>
      <w:r>
        <w:rPr>
          <w:rStyle w:val="FootnoteAnchor"/>
          <w:rFonts w:cs="Georgia" w:ascii="Georgia" w:hAnsi="Georgia"/>
          <w:color w:val="000000"/>
          <w:sz w:val="24"/>
          <w:szCs w:val="24"/>
          <w:rPrChange w:id="0" w:author="Unknown Author" w:date="2021-01-05T15:10:00Z"/>
        </w:rPr>
        <w:footnoteReference w:id="114"/>
      </w:r>
      <w:r>
        <w:rPr>
          <w:rFonts w:cs="Georgia" w:ascii="Georgia" w:hAnsi="Georgia"/>
          <w:color w:val="000000"/>
          <w:sz w:val="24"/>
          <w:szCs w:val="24"/>
          <w:rPrChange w:id="0" w:author="Unknown Author" w:date="2021-01-05T15:10:00Z"/>
        </w:rPr>
        <w:t xml:space="preserve"> but together forming a single 'distributed' narrative experience with digital computation at its heart</w:t>
      </w:r>
      <w:r>
        <w:rPr>
          <w:rStyle w:val="FootnoteAnchor"/>
          <w:rFonts w:cs="Georgia" w:ascii="Georgia" w:hAnsi="Georgia"/>
          <w:color w:val="000000"/>
          <w:sz w:val="24"/>
          <w:szCs w:val="24"/>
          <w:rPrChange w:id="0" w:author="Unknown Author" w:date="2021-01-05T15:10:00Z"/>
        </w:rPr>
        <w:footnoteReference w:id="115"/>
      </w:r>
      <w:r>
        <w:rPr>
          <w:rStyle w:val="FootnoteAnchor"/>
          <w:rFonts w:cs="Georgia" w:ascii="Georgia" w:hAnsi="Georgia"/>
          <w:color w:val="000000"/>
          <w:sz w:val="24"/>
          <w:szCs w:val="24"/>
          <w:rPrChange w:id="0" w:author="Unknown Author" w:date="2021-01-05T15:10:00Z"/>
        </w:rPr>
        <w:footnoteReference w:id="116"/>
      </w:r>
      <w:r>
        <w:rPr>
          <w:rFonts w:cs="Georgia" w:ascii="Georgia" w:hAnsi="Georgia"/>
          <w:color w:val="000000"/>
          <w:sz w:val="24"/>
          <w:szCs w:val="24"/>
          <w:rPrChange w:id="0" w:author="Unknown Author" w:date="2021-01-05T15:10:00Z"/>
        </w:rPr>
        <w:t>.</w:t>
      </w:r>
    </w:p>
    <w:p>
      <w:pPr>
        <w:pStyle w:val="Normal"/>
        <w:spacing w:lineRule="auto" w:line="360"/>
        <w:rPr>
          <w:rFonts w:ascii="Georgia" w:hAnsi="Georgia" w:cs="Georgia"/>
          <w:color w:val="000000"/>
          <w:sz w:val="24"/>
          <w:szCs w:val="24"/>
          <w:del w:id="577" w:author="Unknown Author" w:date="2021-01-11T14:30:44Z"/>
        </w:rPr>
      </w:pPr>
      <w:del w:id="576"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del w:id="589" w:author="Unknown Author" w:date="2021-01-05T15:10:00Z"/>
        </w:rPr>
      </w:pPr>
      <w:r>
        <w:rPr>
          <w:rFonts w:cs="Georgia" w:ascii="Georgia" w:hAnsi="Georgia"/>
          <w:color w:val="000000"/>
          <w:sz w:val="24"/>
          <w:szCs w:val="24"/>
          <w:rPrChange w:id="0" w:author="Unknown Author" w:date="2021-01-05T15:10:00Z"/>
        </w:rPr>
        <w:tab/>
        <w:t xml:space="preserve">The audience’s experience of </w:t>
      </w:r>
      <w:r>
        <w:rPr>
          <w:rFonts w:cs="Courier New" w:ascii="Courier New" w:hAnsi="Courier New"/>
          <w:color w:val="000000"/>
          <w:sz w:val="24"/>
          <w:szCs w:val="24"/>
          <w:rPrChange w:id="0" w:author="Unknown Author" w:date="2021-01-05T15:10:00Z"/>
        </w:rPr>
        <w:t>knole</w:t>
      </w:r>
      <w:r>
        <w:rPr>
          <w:rFonts w:cs="Georgia" w:ascii="Georgia" w:hAnsi="Georgia"/>
          <w:color w:val="000000"/>
          <w:sz w:val="24"/>
          <w:szCs w:val="24"/>
          <w:rPrChange w:id="0" w:author="Unknown Author" w:date="2021-01-05T15:10:00Z"/>
        </w:rPr>
        <w:t xml:space="preserve"> begins with the project's website (</w:t>
      </w:r>
      <w:hyperlink r:id="rId3">
        <w:r>
          <w:rPr>
            <w:rStyle w:val="InternetLink"/>
            <w:rFonts w:cs="Georgia" w:ascii="Georgia" w:hAnsi="Georgia"/>
            <w:color w:val="000000"/>
            <w:sz w:val="24"/>
            <w:szCs w:val="24"/>
            <w:rPrChange w:id="0" w:author="Unknown Author" w:date="2021-01-05T15:10:00Z"/>
          </w:rPr>
          <w:t>http://robsherman.co.uk/knole</w:t>
        </w:r>
      </w:hyperlink>
      <w:r>
        <w:rPr>
          <w:rFonts w:cs="Georgia" w:ascii="Georgia" w:hAnsi="Georgia"/>
          <w:color w:val="000000"/>
          <w:sz w:val="24"/>
          <w:szCs w:val="24"/>
          <w:rPrChange w:id="0" w:author="Unknown Author" w:date="2021-01-05T15:10:00Z"/>
        </w:rPr>
        <w:t xml:space="preserve">), which serves as an initial introduction to the narrative context of the work and my research. The website also serves as the delivery mechanism for the main textual element of </w:t>
      </w:r>
      <w:r>
        <w:rPr>
          <w:rFonts w:cs="Courier New" w:ascii="Courier New" w:hAnsi="Courier New"/>
          <w:color w:val="000000"/>
          <w:sz w:val="24"/>
          <w:szCs w:val="24"/>
          <w:rPrChange w:id="0" w:author="Unknown Author" w:date="2021-01-05T15:10:00Z"/>
        </w:rPr>
        <w:t>knole</w:t>
      </w:r>
      <w:r>
        <w:rPr>
          <w:rFonts w:cs="Georgia" w:ascii="Georgia" w:hAnsi="Georgia"/>
          <w:color w:val="000000"/>
          <w:sz w:val="24"/>
          <w:szCs w:val="24"/>
          <w:rPrChange w:id="0" w:author="Unknown Author" w:date="2021-01-05T15:10:00Z"/>
        </w:rPr>
        <w:t>’s intracompositional narrative. This is a downloadable collection of documents, supposedly</w:t>
      </w:r>
      <w:r>
        <w:rPr>
          <w:rStyle w:val="FootnoteAnchor"/>
          <w:rFonts w:cs="Georgia" w:ascii="Georgia" w:hAnsi="Georgia"/>
          <w:color w:val="000000"/>
          <w:sz w:val="24"/>
          <w:szCs w:val="24"/>
          <w:rPrChange w:id="0" w:author="Unknown Author" w:date="2021-01-05T15:10:00Z"/>
        </w:rPr>
        <w:footnoteReference w:id="117"/>
      </w:r>
      <w:r>
        <w:rPr>
          <w:rFonts w:cs="Georgia" w:ascii="Georgia" w:hAnsi="Georgia"/>
          <w:color w:val="000000"/>
          <w:sz w:val="24"/>
          <w:szCs w:val="24"/>
          <w:rPrChange w:id="0" w:author="Unknown Author" w:date="2021-01-05T15:10:00Z"/>
        </w:rPr>
        <w:t xml:space="preserve"> digitised from paper originals, that represent the surviving documentary evidence of Anne Latch from contemporary sources, collected and distributed by a contemporary publisher. It is a fragmentary hodgepodge of contemporary ballads, court proceedings, Anne's written correspondence and the 'receipts', or spells, by which she performed her duties as a cunning woman. This collection (hereafter referred to as the </w:t>
      </w:r>
      <w:r>
        <w:rPr>
          <w:rFonts w:cs="Georgia" w:ascii="Georgia" w:hAnsi="Georgia"/>
          <w:i/>
          <w:iCs/>
          <w:color w:val="000000"/>
          <w:sz w:val="24"/>
          <w:szCs w:val="24"/>
          <w:rPrChange w:id="0" w:author="Unknown Author" w:date="2021-01-05T15:10:00Z"/>
        </w:rPr>
        <w:t>Housekeeping</w:t>
      </w:r>
      <w:r>
        <w:rPr>
          <w:rFonts w:cs="Georgia" w:ascii="Georgia" w:hAnsi="Georgia"/>
          <w:color w:val="000000"/>
          <w:sz w:val="24"/>
          <w:szCs w:val="24"/>
          <w:rPrChange w:id="0" w:author="Unknown Author" w:date="2021-01-05T15:10:00Z"/>
        </w:rPr>
        <w:t xml:space="preserve">, referring to the title given to it by its publisher) may be investigated at the audience member’s leisure, and stands as its own, complex portrait of a woman caught in the jaws of a transformational experience, in a transformational age. </w:t>
      </w:r>
    </w:p>
    <w:p>
      <w:pPr>
        <w:pStyle w:val="Normal"/>
        <w:spacing w:lineRule="auto" w:line="360"/>
        <w:rPr>
          <w:del w:id="591" w:author="Unknown Author" w:date="2021-01-05T15:10:00Z"/>
        </w:rPr>
      </w:pPr>
      <w:del w:id="590" w:author="Unknown Author" w:date="2021-01-05T15:10:00Z">
        <w:r>
          <w:rPr/>
        </w:r>
      </w:del>
    </w:p>
    <w:p>
      <w:pPr>
        <w:pStyle w:val="Normal"/>
        <w:spacing w:lineRule="auto" w:line="360"/>
        <w:rPr>
          <w:del w:id="593" w:author="Unknown Author" w:date="2021-01-05T15:10:00Z"/>
        </w:rPr>
      </w:pPr>
      <w:del w:id="592" w:author="Unknown Author" w:date="2021-01-05T15:10:00Z">
        <w:r>
          <w:rPr/>
        </w:r>
      </w:del>
    </w:p>
    <w:p>
      <w:pPr>
        <w:pStyle w:val="Normal"/>
        <w:spacing w:lineRule="auto" w:line="360"/>
        <w:rPr>
          <w:del w:id="595" w:author="Unknown Author" w:date="2021-01-05T15:10:00Z"/>
        </w:rPr>
      </w:pPr>
      <w:del w:id="594" w:author="Unknown Author" w:date="2021-01-05T15:10:00Z">
        <w:r>
          <w:rPr/>
        </w:r>
      </w:del>
    </w:p>
    <w:p>
      <w:pPr>
        <w:pStyle w:val="Normal"/>
        <w:spacing w:lineRule="auto" w:line="360"/>
        <w:rPr>
          <w:rFonts w:ascii="Georgia" w:hAnsi="Georgia" w:cs="Georgia"/>
          <w:color w:val="000000"/>
          <w:sz w:val="24"/>
          <w:szCs w:val="24"/>
          <w:del w:id="597" w:author="Unknown Author" w:date="2021-01-11T14:30:44Z"/>
        </w:rPr>
      </w:pPr>
      <w:del w:id="596"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
    </w:p>
    <w:p>
      <w:pPr>
        <w:pStyle w:val="Normal"/>
        <w:spacing w:lineRule="auto" w:line="360"/>
        <w:rPr>
          <w:del w:id="599" w:author="Unknown Author" w:date="2021-01-12T13:51:05Z"/>
        </w:rPr>
      </w:pPr>
      <w:del w:id="598" w:author="Unknown Author" w:date="2021-01-12T13:51:05Z">
        <w:r>
          <w:rPr/>
        </w:r>
      </w:del>
    </w:p>
    <w:p>
      <w:pPr>
        <w:pStyle w:val="Normal"/>
        <w:spacing w:lineRule="auto" w:line="360"/>
        <w:rPr>
          <w:del w:id="601" w:author="Unknown Author" w:date="2021-01-12T13:51:05Z"/>
        </w:rPr>
      </w:pPr>
      <w:del w:id="600" w:author="Unknown Author" w:date="2021-01-12T13:51:05Z">
        <w:r>
          <w:rPr/>
        </w:r>
      </w:del>
    </w:p>
    <w:p>
      <w:pPr>
        <w:pStyle w:val="Normal"/>
        <w:spacing w:lineRule="auto" w:line="360"/>
        <w:rPr>
          <w:del w:id="603" w:author="Unknown Author" w:date="2021-01-12T13:51:05Z"/>
        </w:rPr>
      </w:pPr>
      <w:del w:id="602" w:author="Unknown Author" w:date="2021-01-12T13:51:05Z">
        <w:r>
          <w:rPr/>
        </w:r>
      </w:del>
    </w:p>
    <w:p>
      <w:pPr>
        <w:pStyle w:val="Normal"/>
        <w:spacing w:lineRule="auto" w:line="360"/>
        <w:rPr>
          <w:del w:id="605" w:author="Unknown Author" w:date="2021-01-12T13:51:05Z"/>
        </w:rPr>
      </w:pPr>
      <w:del w:id="604" w:author="Unknown Author" w:date="2021-01-12T13:51:05Z">
        <w:r>
          <w:rPr/>
        </w:r>
      </w:del>
    </w:p>
    <w:p>
      <w:pPr>
        <w:pStyle w:val="Normal"/>
        <w:spacing w:lineRule="auto" w:line="360"/>
        <w:rPr>
          <w:del w:id="607" w:author="Unknown Author" w:date="2021-01-12T13:51:05Z"/>
        </w:rPr>
      </w:pPr>
      <w:del w:id="606" w:author="Unknown Author" w:date="2021-01-12T13:51:05Z">
        <w:r>
          <w:rPr/>
        </w:r>
      </w:del>
    </w:p>
    <w:p>
      <w:pPr>
        <w:pStyle w:val="Normal"/>
        <w:spacing w:lineRule="auto" w:line="360"/>
        <w:rPr>
          <w:del w:id="609" w:author="Unknown Author" w:date="2021-01-12T13:51:05Z"/>
        </w:rPr>
      </w:pPr>
      <w:del w:id="608" w:author="Unknown Author" w:date="2021-01-12T13:51:05Z">
        <w:r>
          <w:rPr/>
        </w:r>
      </w:del>
    </w:p>
    <w:p>
      <w:pPr>
        <w:pStyle w:val="Normal"/>
        <w:spacing w:lineRule="auto" w:line="360"/>
        <w:rPr>
          <w:del w:id="611" w:author="Unknown Author" w:date="2021-01-12T13:51:05Z"/>
        </w:rPr>
      </w:pPr>
      <w:del w:id="610" w:author="Unknown Author" w:date="2021-01-12T13:51:05Z">
        <w:r>
          <w:rPr/>
        </w:r>
      </w:del>
    </w:p>
    <w:p>
      <w:pPr>
        <w:pStyle w:val="Normal"/>
        <w:spacing w:lineRule="auto" w:line="360"/>
        <w:rPr/>
      </w:pPr>
      <w:r>
        <w:rPr/>
      </w:r>
    </w:p>
    <w:p>
      <w:pPr>
        <w:pStyle w:val="Normal"/>
        <w:spacing w:lineRule="auto" w:line="360"/>
        <w:jc w:val="center"/>
        <w:rPr/>
      </w:pPr>
      <w:r>
        <w:rPr/>
        <w:drawing>
          <wp:anchor behindDoc="0" distT="0" distB="0" distL="0" distR="0" simplePos="0" locked="0" layoutInCell="1" allowOverlap="1" relativeHeight="4">
            <wp:simplePos x="0" y="0"/>
            <wp:positionH relativeFrom="column">
              <wp:posOffset>678815</wp:posOffset>
            </wp:positionH>
            <wp:positionV relativeFrom="paragraph">
              <wp:posOffset>10795</wp:posOffset>
            </wp:positionV>
            <wp:extent cx="3227070" cy="192468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rcRect l="-195" t="-326" r="-195" b="-326"/>
                    <a:stretch>
                      <a:fillRect/>
                    </a:stretch>
                  </pic:blipFill>
                  <pic:spPr bwMode="auto">
                    <a:xfrm>
                      <a:off x="0" y="0"/>
                      <a:ext cx="3227070" cy="1924685"/>
                    </a:xfrm>
                    <a:prstGeom prst="rect">
                      <a:avLst/>
                    </a:prstGeom>
                  </pic:spPr>
                </pic:pic>
              </a:graphicData>
            </a:graphic>
          </wp:anchor>
        </w:drawing>
      </w:r>
    </w:p>
    <w:p>
      <w:pPr>
        <w:pStyle w:val="Normal"/>
        <w:spacing w:lineRule="auto" w:line="360"/>
        <w:jc w:val="center"/>
        <w:rPr>
          <w:rFonts w:ascii="Georgia" w:hAnsi="Georgia" w:cs="Georgia"/>
          <w:i/>
          <w:i/>
          <w:iCs/>
          <w:color w:val="000000"/>
          <w:ins w:id="613" w:author="Unknown Author" w:date="2021-01-11T13:10:21Z"/>
          <w:sz w:val="16"/>
          <w:szCs w:val="16"/>
        </w:rPr>
      </w:pPr>
      <w:ins w:id="612" w:author="Unknown Author" w:date="2021-01-11T13:10:21Z">
        <w:r>
          <w:rPr>
            <w:rFonts w:cs="Georgia" w:ascii="Georgia" w:hAnsi="Georgia"/>
            <w:i/>
            <w:iCs/>
            <w:color w:val="000000"/>
            <w:sz w:val="16"/>
            <w:szCs w:val="16"/>
          </w:rPr>
        </w:r>
      </w:ins>
    </w:p>
    <w:p>
      <w:pPr>
        <w:pStyle w:val="Normal"/>
        <w:spacing w:lineRule="auto" w:line="360"/>
        <w:jc w:val="center"/>
        <w:rPr>
          <w:rFonts w:ascii="Georgia" w:hAnsi="Georgia" w:cs="Georgia"/>
          <w:i/>
          <w:i/>
          <w:iCs/>
          <w:color w:val="000000"/>
          <w:ins w:id="615" w:author="Unknown Author" w:date="2021-01-11T13:10:21Z"/>
          <w:sz w:val="16"/>
          <w:szCs w:val="16"/>
        </w:rPr>
      </w:pPr>
      <w:ins w:id="614" w:author="Unknown Author" w:date="2021-01-11T13:10:21Z">
        <w:r>
          <w:rPr>
            <w:rFonts w:cs="Georgia" w:ascii="Georgia" w:hAnsi="Georgia"/>
            <w:i/>
            <w:iCs/>
            <w:color w:val="000000"/>
            <w:sz w:val="16"/>
            <w:szCs w:val="16"/>
          </w:rPr>
        </w:r>
      </w:ins>
    </w:p>
    <w:p>
      <w:pPr>
        <w:pStyle w:val="Normal"/>
        <w:spacing w:lineRule="auto" w:line="360"/>
        <w:jc w:val="center"/>
        <w:rPr>
          <w:rFonts w:ascii="Georgia" w:hAnsi="Georgia" w:cs="Georgia"/>
          <w:i/>
          <w:i/>
          <w:iCs/>
          <w:color w:val="000000"/>
          <w:ins w:id="617" w:author="Unknown Author" w:date="2021-01-11T13:10:21Z"/>
          <w:sz w:val="16"/>
          <w:szCs w:val="16"/>
        </w:rPr>
      </w:pPr>
      <w:ins w:id="616" w:author="Unknown Author" w:date="2021-01-11T13:10:21Z">
        <w:r>
          <w:rPr>
            <w:rFonts w:cs="Georgia" w:ascii="Georgia" w:hAnsi="Georgia"/>
            <w:i/>
            <w:iCs/>
            <w:color w:val="000000"/>
            <w:sz w:val="16"/>
            <w:szCs w:val="16"/>
          </w:rPr>
        </w:r>
      </w:ins>
    </w:p>
    <w:p>
      <w:pPr>
        <w:pStyle w:val="Normal"/>
        <w:spacing w:lineRule="auto" w:line="360"/>
        <w:jc w:val="center"/>
        <w:rPr>
          <w:rFonts w:ascii="Georgia" w:hAnsi="Georgia" w:cs="Georgia"/>
          <w:i/>
          <w:i/>
          <w:iCs/>
          <w:color w:val="000000"/>
          <w:ins w:id="619" w:author="Unknown Author" w:date="2021-01-11T13:10:21Z"/>
          <w:sz w:val="16"/>
          <w:szCs w:val="16"/>
        </w:rPr>
      </w:pPr>
      <w:ins w:id="618" w:author="Unknown Author" w:date="2021-01-11T13:10:21Z">
        <w:r>
          <w:rPr>
            <w:rFonts w:cs="Georgia" w:ascii="Georgia" w:hAnsi="Georgia"/>
            <w:i/>
            <w:iCs/>
            <w:color w:val="000000"/>
            <w:sz w:val="16"/>
            <w:szCs w:val="16"/>
          </w:rPr>
        </w:r>
      </w:ins>
    </w:p>
    <w:p>
      <w:pPr>
        <w:pStyle w:val="Normal"/>
        <w:spacing w:lineRule="auto" w:line="360"/>
        <w:jc w:val="center"/>
        <w:rPr>
          <w:rFonts w:ascii="Georgia" w:hAnsi="Georgia" w:cs="Georgia"/>
          <w:i/>
          <w:i/>
          <w:iCs/>
          <w:color w:val="000000"/>
          <w:ins w:id="621" w:author="Unknown Author" w:date="2021-01-11T13:10:21Z"/>
          <w:sz w:val="16"/>
          <w:szCs w:val="16"/>
        </w:rPr>
      </w:pPr>
      <w:ins w:id="620" w:author="Unknown Author" w:date="2021-01-11T13:10:21Z">
        <w:r>
          <w:rPr>
            <w:rFonts w:cs="Georgia" w:ascii="Georgia" w:hAnsi="Georgia"/>
            <w:i/>
            <w:iCs/>
            <w:color w:val="000000"/>
            <w:sz w:val="16"/>
            <w:szCs w:val="16"/>
          </w:rPr>
        </w:r>
      </w:ins>
    </w:p>
    <w:p>
      <w:pPr>
        <w:pStyle w:val="Normal"/>
        <w:spacing w:lineRule="auto" w:line="360"/>
        <w:jc w:val="center"/>
        <w:rPr>
          <w:rFonts w:ascii="Georgia" w:hAnsi="Georgia" w:cs="Georgia"/>
          <w:i/>
          <w:i/>
          <w:iCs/>
          <w:color w:val="000000"/>
          <w:ins w:id="623" w:author="Unknown Author" w:date="2021-01-11T13:10:21Z"/>
          <w:sz w:val="16"/>
          <w:szCs w:val="16"/>
        </w:rPr>
      </w:pPr>
      <w:ins w:id="622" w:author="Unknown Author" w:date="2021-01-11T13:10:21Z">
        <w:r>
          <w:rPr>
            <w:rFonts w:cs="Georgia" w:ascii="Georgia" w:hAnsi="Georgia"/>
            <w:i/>
            <w:iCs/>
            <w:color w:val="000000"/>
            <w:sz w:val="16"/>
            <w:szCs w:val="16"/>
          </w:rPr>
        </w:r>
      </w:ins>
    </w:p>
    <w:p>
      <w:pPr>
        <w:pStyle w:val="Normal"/>
        <w:spacing w:lineRule="auto" w:line="360"/>
        <w:jc w:val="center"/>
        <w:rPr>
          <w:rFonts w:ascii="Georgia" w:hAnsi="Georgia" w:cs="Georgia"/>
          <w:i/>
          <w:i/>
          <w:iCs/>
          <w:color w:val="000000"/>
          <w:ins w:id="625" w:author="Unknown Author" w:date="2021-01-11T13:10:21Z"/>
          <w:sz w:val="16"/>
          <w:szCs w:val="16"/>
        </w:rPr>
      </w:pPr>
      <w:ins w:id="624" w:author="Unknown Author" w:date="2021-01-11T13:10:21Z">
        <w:r>
          <w:rPr>
            <w:rFonts w:cs="Georgia" w:ascii="Georgia" w:hAnsi="Georgia"/>
            <w:i/>
            <w:iCs/>
            <w:color w:val="000000"/>
            <w:sz w:val="16"/>
            <w:szCs w:val="16"/>
          </w:rPr>
        </w:r>
      </w:ins>
    </w:p>
    <w:p>
      <w:pPr>
        <w:pStyle w:val="Normal"/>
        <w:spacing w:lineRule="auto" w:line="360"/>
        <w:jc w:val="center"/>
        <w:rPr>
          <w:rFonts w:ascii="Georgia" w:hAnsi="Georgia" w:cs="Georgia"/>
          <w:i/>
          <w:i/>
          <w:iCs/>
          <w:color w:val="000000"/>
          <w:ins w:id="627" w:author="Unknown Author" w:date="2021-01-11T13:10:21Z"/>
          <w:sz w:val="16"/>
          <w:szCs w:val="16"/>
        </w:rPr>
      </w:pPr>
      <w:ins w:id="626" w:author="Unknown Author" w:date="2021-01-11T13:10:21Z">
        <w:r>
          <w:rPr>
            <w:rFonts w:cs="Georgia" w:ascii="Georgia" w:hAnsi="Georgia"/>
            <w:i/>
            <w:iCs/>
            <w:color w:val="000000"/>
            <w:sz w:val="16"/>
            <w:szCs w:val="16"/>
          </w:rPr>
        </w:r>
      </w:ins>
    </w:p>
    <w:p>
      <w:pPr>
        <w:pStyle w:val="Normal"/>
        <w:spacing w:lineRule="auto" w:line="360"/>
        <w:jc w:val="center"/>
        <w:rPr>
          <w:rFonts w:ascii="Georgia" w:hAnsi="Georgia" w:cs="Georgia"/>
          <w:i/>
          <w:i/>
          <w:iCs/>
          <w:color w:val="000000"/>
          <w:ins w:id="629" w:author="Unknown Author" w:date="2021-01-11T13:10:21Z"/>
          <w:sz w:val="16"/>
          <w:szCs w:val="16"/>
        </w:rPr>
      </w:pPr>
      <w:ins w:id="628" w:author="Unknown Author" w:date="2021-01-11T13:10:21Z">
        <w:r>
          <w:rPr>
            <w:rFonts w:cs="Georgia" w:ascii="Georgia" w:hAnsi="Georgia"/>
            <w:i/>
            <w:iCs/>
            <w:color w:val="000000"/>
            <w:sz w:val="16"/>
            <w:szCs w:val="16"/>
          </w:rPr>
        </w:r>
      </w:ins>
    </w:p>
    <w:p>
      <w:pPr>
        <w:pStyle w:val="Normal"/>
        <w:spacing w:lineRule="auto" w:line="360"/>
        <w:jc w:val="center"/>
        <w:rPr>
          <w:rFonts w:ascii="Georgia" w:hAnsi="Georgia" w:cs="Georgia"/>
          <w:i/>
          <w:i/>
          <w:iCs/>
          <w:color w:val="000000"/>
          <w:ins w:id="631" w:author="Unknown Author" w:date="2021-01-11T13:10:21Z"/>
          <w:sz w:val="16"/>
          <w:szCs w:val="16"/>
        </w:rPr>
      </w:pPr>
      <w:ins w:id="630" w:author="Unknown Author" w:date="2021-01-11T13:10:21Z">
        <w:r>
          <w:rPr>
            <w:rFonts w:cs="Georgia" w:ascii="Georgia" w:hAnsi="Georgia"/>
            <w:i/>
            <w:iCs/>
            <w:color w:val="000000"/>
            <w:sz w:val="16"/>
            <w:szCs w:val="16"/>
          </w:rPr>
        </w:r>
      </w:ins>
    </w:p>
    <w:p>
      <w:pPr>
        <w:pStyle w:val="Normal"/>
        <w:spacing w:lineRule="auto" w:line="360"/>
        <w:jc w:val="center"/>
        <w:rPr/>
      </w:pPr>
      <w:r>
        <w:rPr>
          <w:rFonts w:cs="Georgia" w:ascii="Georgia" w:hAnsi="Georgia"/>
          <w:i/>
          <w:iCs/>
          <w:color w:val="000000"/>
          <w:sz w:val="16"/>
          <w:szCs w:val="16"/>
        </w:rPr>
        <w:t xml:space="preserve">Figure 1: The website for Project </w:t>
      </w:r>
      <w:r>
        <w:rPr>
          <w:rFonts w:cs="Courier New" w:ascii="Courier New" w:hAnsi="Courier New"/>
          <w:i/>
          <w:iCs/>
          <w:color w:val="000000"/>
          <w:sz w:val="16"/>
          <w:szCs w:val="16"/>
        </w:rPr>
        <w:t>knole</w:t>
      </w:r>
      <w:r>
        <w:rPr>
          <w:rStyle w:val="FootnoteAnchor"/>
          <w:rFonts w:cs="Courier New" w:ascii="Courier New" w:hAnsi="Courier New"/>
          <w:i/>
          <w:iCs/>
          <w:color w:val="000000"/>
          <w:sz w:val="16"/>
          <w:szCs w:val="16"/>
        </w:rPr>
        <w:footnoteReference w:id="118"/>
      </w:r>
      <w:r>
        <w:rPr>
          <w:rFonts w:cs="Georgia" w:ascii="Georgia" w:hAnsi="Georgia"/>
          <w:i/>
          <w:iCs/>
          <w:color w:val="000000"/>
          <w:sz w:val="16"/>
          <w:szCs w:val="16"/>
        </w:rPr>
        <w:t>.</w:t>
      </w:r>
    </w:p>
    <w:p>
      <w:pPr>
        <w:pStyle w:val="Normal"/>
        <w:spacing w:lineRule="auto" w:line="360"/>
        <w:jc w:val="center"/>
        <w:rPr>
          <w:rFonts w:ascii="Georgia" w:hAnsi="Georgia" w:cs="Georgia"/>
          <w:i/>
          <w:i/>
          <w:iCs/>
          <w:color w:val="000000"/>
          <w:sz w:val="16"/>
          <w:szCs w:val="16"/>
          <w:del w:id="634" w:author="Unknown Author" w:date="2021-01-11T14:30:44Z"/>
        </w:rPr>
      </w:pPr>
      <w:del w:id="633" w:author="Unknown Author" w:date="2021-01-11T14:30:44Z">
        <w:r>
          <w:rPr>
            <w:rFonts w:cs="Georgia" w:ascii="Georgia" w:hAnsi="Georgia"/>
            <w:i/>
            <w:iCs/>
            <w:color w:val="000000"/>
            <w:sz w:val="16"/>
            <w:szCs w:val="16"/>
          </w:rPr>
        </w:r>
      </w:del>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rPr/>
      </w:pPr>
      <w:r>
        <w:rPr>
          <w:rFonts w:cs="Georgia" w:ascii="Georgia" w:hAnsi="Georgia"/>
          <w:i/>
          <w:iCs/>
          <w:color w:val="000000"/>
          <w:sz w:val="22"/>
          <w:szCs w:val="22"/>
        </w:rPr>
        <w:tab/>
      </w:r>
      <w:r>
        <w:rPr>
          <w:rFonts w:cs="Georgia" w:ascii="Georgia" w:hAnsi="Georgia"/>
          <w:color w:val="000000"/>
          <w:sz w:val="24"/>
          <w:szCs w:val="24"/>
          <w:rPrChange w:id="0" w:author="Unknown Author" w:date="2021-01-05T15:11:00Z"/>
        </w:rPr>
        <w:t xml:space="preserve">While the </w:t>
      </w:r>
      <w:r>
        <w:rPr>
          <w:rFonts w:cs="Georgia" w:ascii="Georgia" w:hAnsi="Georgia"/>
          <w:i/>
          <w:iCs/>
          <w:color w:val="000000"/>
          <w:sz w:val="24"/>
          <w:szCs w:val="24"/>
          <w:rPrChange w:id="0" w:author="Unknown Author" w:date="2021-01-05T15:11:00Z"/>
        </w:rPr>
        <w:t xml:space="preserve">Housekeeping </w:t>
      </w:r>
      <w:r>
        <w:rPr>
          <w:rFonts w:cs="Georgia" w:ascii="Georgia" w:hAnsi="Georgia"/>
          <w:color w:val="000000"/>
          <w:sz w:val="24"/>
          <w:szCs w:val="24"/>
          <w:rPrChange w:id="0" w:author="Unknown Author" w:date="2021-01-05T15:11:00Z"/>
        </w:rPr>
        <w:t>can stand alone as a narrative artefact, it is designed to complement, and augment (along with the website material) another component of the experience entirely. This is a site-specific digital installation work, installed (for the purposes of my examination) at Corsham Court in Wiltshire, Bath Spa University's postgraduate campus. However, it has also been installed, during the course of my research, at the Museum of Witchcraft and Magic in Boscastle, Cornwall (see Appendix 1), and there is scope for the installation to be hosted elsewhere in the future (see Conclusion).</w:t>
      </w:r>
    </w:p>
    <w:p>
      <w:pPr>
        <w:pStyle w:val="Normal"/>
        <w:spacing w:lineRule="auto" w:line="360"/>
        <w:jc w:val="center"/>
        <w:rPr/>
      </w:pPr>
      <w:r>
        <w:rPr/>
        <w:drawing>
          <wp:anchor behindDoc="0" distT="0" distB="0" distL="0" distR="0" simplePos="0" locked="0" layoutInCell="1" allowOverlap="1" relativeHeight="3">
            <wp:simplePos x="0" y="0"/>
            <wp:positionH relativeFrom="column">
              <wp:posOffset>1567815</wp:posOffset>
            </wp:positionH>
            <wp:positionV relativeFrom="paragraph">
              <wp:posOffset>84455</wp:posOffset>
            </wp:positionV>
            <wp:extent cx="1657985" cy="240855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rcRect l="-444" t="-307" r="-444" b="-307"/>
                    <a:stretch>
                      <a:fillRect/>
                    </a:stretch>
                  </pic:blipFill>
                  <pic:spPr bwMode="auto">
                    <a:xfrm>
                      <a:off x="0" y="0"/>
                      <a:ext cx="1657985" cy="2408555"/>
                    </a:xfrm>
                    <a:prstGeom prst="rect">
                      <a:avLst/>
                    </a:prstGeom>
                  </pic:spPr>
                </pic:pic>
              </a:graphicData>
            </a:graphic>
          </wp:anchor>
        </w:drawing>
      </w:r>
    </w:p>
    <w:p>
      <w:pPr>
        <w:pStyle w:val="Normal"/>
        <w:spacing w:lineRule="auto" w:line="360"/>
        <w:rPr/>
      </w:pPr>
      <w:r>
        <w:rPr/>
      </w:r>
    </w:p>
    <w:p>
      <w:pPr>
        <w:pStyle w:val="Normal"/>
        <w:spacing w:lineRule="auto" w:line="360"/>
        <w:rPr/>
      </w:pPr>
      <w:r>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rPr>
          <w:i/>
          <w:i/>
          <w:iCs/>
        </w:rPr>
      </w:pPr>
      <w:r>
        <w:rPr>
          <w:i/>
          <w:iCs/>
        </w:rPr>
      </w:r>
    </w:p>
    <w:p>
      <w:pPr>
        <w:pStyle w:val="Normal"/>
        <w:spacing w:lineRule="auto" w:line="360"/>
        <w:jc w:val="center"/>
        <w:rPr>
          <w:i/>
          <w:i/>
          <w:iCs/>
          <w:del w:id="639" w:author="Unknown Author" w:date="2021-01-11T13:10:36Z"/>
        </w:rPr>
      </w:pPr>
      <w:del w:id="638" w:author="Unknown Author" w:date="2021-01-11T13:10:36Z">
        <w:r>
          <w:rPr>
            <w:i/>
            <w:iCs/>
          </w:rPr>
        </w:r>
      </w:del>
    </w:p>
    <w:p>
      <w:pPr>
        <w:pStyle w:val="Normal"/>
        <w:spacing w:lineRule="auto" w:line="360"/>
        <w:jc w:val="center"/>
        <w:rPr>
          <w:i/>
          <w:i/>
          <w:iCs/>
          <w:ins w:id="641" w:author="Unknown Author" w:date="2021-01-11T13:10:37Z"/>
        </w:rPr>
      </w:pPr>
      <w:ins w:id="640" w:author="Unknown Author" w:date="2021-01-11T13:10:37Z">
        <w:r>
          <w:rPr>
            <w:i/>
            <w:iCs/>
          </w:rPr>
        </w:r>
      </w:ins>
    </w:p>
    <w:p>
      <w:pPr>
        <w:pStyle w:val="Normal"/>
        <w:spacing w:lineRule="auto" w:line="360"/>
        <w:jc w:val="center"/>
        <w:rPr>
          <w:rFonts w:ascii="Georgia" w:hAnsi="Georgia" w:cs="Georgia"/>
          <w:i/>
          <w:i/>
          <w:iCs/>
          <w:color w:val="000000"/>
          <w:sz w:val="16"/>
          <w:szCs w:val="16"/>
          <w:del w:id="643" w:author="Unknown Author" w:date="2021-01-11T13:10:36Z"/>
        </w:rPr>
      </w:pPr>
      <w:del w:id="642" w:author="Unknown Author" w:date="2021-01-11T13:10:36Z">
        <w:r>
          <w:rPr/>
        </w:r>
      </w:del>
    </w:p>
    <w:p>
      <w:pPr>
        <w:pStyle w:val="Normal"/>
        <w:spacing w:lineRule="auto" w:line="360"/>
        <w:jc w:val="center"/>
        <w:rPr>
          <w:i/>
          <w:i/>
          <w:iCs/>
          <w:del w:id="645" w:author="Unknown Author" w:date="2021-01-11T13:10:36Z"/>
        </w:rPr>
      </w:pPr>
      <w:del w:id="644" w:author="Unknown Author" w:date="2021-01-11T13:10:36Z">
        <w:r>
          <w:rPr>
            <w:i/>
            <w:iCs/>
          </w:rPr>
        </w:r>
      </w:del>
    </w:p>
    <w:p>
      <w:pPr>
        <w:pStyle w:val="Normal"/>
        <w:spacing w:lineRule="auto" w:line="360"/>
        <w:jc w:val="center"/>
        <w:rPr/>
      </w:pPr>
      <w:r>
        <w:rPr>
          <w:rFonts w:cs="Georgia" w:ascii="Georgia" w:hAnsi="Georgia"/>
          <w:i/>
          <w:iCs/>
          <w:color w:val="000000"/>
          <w:sz w:val="16"/>
          <w:szCs w:val="16"/>
        </w:rPr>
        <w:t xml:space="preserve">Figure 2: The title page of the </w:t>
      </w:r>
      <w:r>
        <w:rPr>
          <w:rFonts w:cs="Georgia" w:ascii="Georgia" w:hAnsi="Georgia"/>
          <w:color w:val="000000"/>
          <w:sz w:val="16"/>
          <w:szCs w:val="16"/>
        </w:rPr>
        <w:t>Housekeeping</w:t>
      </w:r>
      <w:r>
        <w:rPr>
          <w:rStyle w:val="FootnoteAnchor"/>
          <w:rFonts w:cs="Georgia" w:ascii="Georgia" w:hAnsi="Georgia"/>
          <w:color w:val="000000"/>
          <w:sz w:val="16"/>
          <w:szCs w:val="16"/>
        </w:rPr>
        <w:footnoteReference w:id="119"/>
      </w:r>
      <w:r>
        <w:rPr>
          <w:rFonts w:cs="Georgia" w:ascii="Georgia" w:hAnsi="Georgia"/>
          <w:color w:val="000000"/>
          <w:sz w:val="16"/>
          <w:szCs w:val="16"/>
        </w:rPr>
        <w:t>.</w:t>
      </w:r>
    </w:p>
    <w:p>
      <w:pPr>
        <w:pStyle w:val="Normal"/>
        <w:spacing w:lineRule="auto" w:line="360"/>
        <w:jc w:val="center"/>
        <w:rPr>
          <w:rFonts w:ascii="Georgia" w:hAnsi="Georgia" w:cs="Georgia"/>
          <w:color w:val="000000"/>
          <w:sz w:val="16"/>
          <w:szCs w:val="16"/>
          <w:del w:id="648" w:author="Unknown Author" w:date="2021-01-11T14:30:44Z"/>
        </w:rPr>
      </w:pPr>
      <w:del w:id="647" w:author="Unknown Author" w:date="2021-01-11T14:30:44Z">
        <w:r>
          <w:rPr>
            <w:rFonts w:cs="Georgia" w:ascii="Georgia" w:hAnsi="Georgia"/>
            <w:color w:val="000000"/>
            <w:sz w:val="16"/>
            <w:szCs w:val="16"/>
          </w:rPr>
        </w:r>
      </w:del>
    </w:p>
    <w:p>
      <w:pPr>
        <w:pStyle w:val="Normal"/>
        <w:spacing w:lineRule="auto" w:line="360"/>
        <w:jc w:val="center"/>
        <w:rPr>
          <w:rFonts w:ascii="Georgia" w:hAnsi="Georgia" w:cs="Georgia"/>
          <w:color w:val="000000"/>
          <w:sz w:val="16"/>
          <w:szCs w:val="16"/>
        </w:rPr>
      </w:pPr>
      <w:r>
        <w:rPr>
          <w:rFonts w:cs="Georgia" w:ascii="Georgia" w:hAnsi="Georgia"/>
          <w:color w:val="000000"/>
          <w:sz w:val="16"/>
          <w:szCs w:val="16"/>
        </w:rPr>
      </w:r>
    </w:p>
    <w:p>
      <w:pPr>
        <w:pStyle w:val="Normal"/>
        <w:spacing w:lineRule="auto" w:line="360"/>
        <w:rPr/>
      </w:pPr>
      <w:r>
        <w:rPr>
          <w:rFonts w:cs="Georgia" w:ascii="Georgia" w:hAnsi="Georgia"/>
          <w:color w:val="000000"/>
          <w:sz w:val="22"/>
          <w:szCs w:val="22"/>
        </w:rPr>
        <w:tab/>
      </w:r>
      <w:r>
        <w:rPr>
          <w:rFonts w:cs="Georgia" w:ascii="Georgia" w:hAnsi="Georgia"/>
          <w:color w:val="000000"/>
          <w:sz w:val="24"/>
          <w:szCs w:val="24"/>
          <w:rPrChange w:id="0" w:author="Unknown Author" w:date="2021-01-05T15:11:00Z"/>
        </w:rPr>
        <w:t xml:space="preserve">Having visited the project’s website, and read the </w:t>
      </w:r>
      <w:r>
        <w:rPr>
          <w:rFonts w:cs="Georgia" w:ascii="Georgia" w:hAnsi="Georgia"/>
          <w:i/>
          <w:iCs/>
          <w:color w:val="000000"/>
          <w:sz w:val="24"/>
          <w:szCs w:val="24"/>
          <w:rPrChange w:id="0" w:author="Unknown Author" w:date="2021-01-05T15:11:00Z"/>
        </w:rPr>
        <w:t>Housekeeping</w:t>
      </w:r>
      <w:r>
        <w:rPr>
          <w:rFonts w:cs="Georgia" w:ascii="Georgia" w:hAnsi="Georgia"/>
          <w:color w:val="000000"/>
          <w:sz w:val="24"/>
          <w:szCs w:val="24"/>
          <w:rPrChange w:id="0" w:author="Unknown Author" w:date="2021-01-05T15:11:00Z"/>
        </w:rPr>
        <w:t xml:space="preserve">, an audience member can visit the installation, wherever it is hosted, and enter a sparse simulacrum of Anne’s kitchen: the locus of her personal, historicised domain, and the lair of her ‘Beest’. Dark, damp and lit only by (LED) candles, all that remains of her physical presence are a few accoutrements of the 'cunning craft' (some bottled liquids, a string of horseshoes, a Book of Common Prayer) and a magic circle chalked on the flagstones in front of a dark wall. Up that wall, a crack runs nearly a metre high: far larger than when Anne first discovered it on that wet day in 1758. </w:t>
      </w:r>
    </w:p>
    <w:p>
      <w:pPr>
        <w:pStyle w:val="Normal"/>
        <w:spacing w:lineRule="auto" w:line="360"/>
        <w:jc w:val="center"/>
        <w:rPr>
          <w:rFonts w:ascii="Georgia" w:hAnsi="Georgia" w:cs="Georgia"/>
          <w:i/>
          <w:i/>
          <w:iCs/>
          <w:color w:val="000000"/>
          <w:sz w:val="24"/>
          <w:szCs w:val="24"/>
        </w:rPr>
      </w:pPr>
      <w:r>
        <w:rPr>
          <w:rFonts w:cs="Georgia" w:ascii="Georgia" w:hAnsi="Georgia"/>
          <w:i/>
          <w:iCs/>
          <w:color w:val="000000"/>
          <w:sz w:val="24"/>
          <w:szCs w:val="24"/>
        </w:rPr>
      </w:r>
    </w:p>
    <w:p>
      <w:pPr>
        <w:pStyle w:val="Normal"/>
        <w:spacing w:lineRule="auto" w:line="360"/>
        <w:rPr/>
      </w:pPr>
      <w:r>
        <w:rPr>
          <w:rFonts w:cs="Georgia" w:ascii="Georgia" w:hAnsi="Georgia"/>
          <w:color w:val="000000"/>
          <w:sz w:val="24"/>
          <w:szCs w:val="24"/>
          <w:rPrChange w:id="0" w:author="Unknown Author" w:date="2021-01-05T15:11:00Z"/>
        </w:rPr>
        <w:tab/>
        <w:t>Inside that crack, displayed on a large, portrait-oriented touchscreen, is a digital simulation of Anne’s ‘Beest’; an artificially-intelligent and interactive character rendered as a virtual agent</w:t>
      </w:r>
      <w:r>
        <w:rPr>
          <w:rStyle w:val="FootnoteAnchor"/>
          <w:rFonts w:cs="Georgia" w:ascii="Georgia" w:hAnsi="Georgia"/>
          <w:color w:val="000000"/>
          <w:sz w:val="24"/>
          <w:szCs w:val="24"/>
          <w:rPrChange w:id="0" w:author="Unknown Author" w:date="2021-01-05T15:11:00Z"/>
        </w:rPr>
        <w:footnoteReference w:id="120"/>
      </w:r>
      <w:r>
        <w:rPr>
          <w:rFonts w:cs="Georgia" w:ascii="Georgia" w:hAnsi="Georgia"/>
          <w:color w:val="000000"/>
          <w:sz w:val="24"/>
          <w:szCs w:val="24"/>
          <w:rPrChange w:id="0" w:author="Unknown Author" w:date="2021-01-05T15:11:00Z"/>
        </w:rPr>
        <w:t>. Drawing on the principles of mixed reality (or, as Bolter might insist, 'augmented virtuality'</w:t>
      </w:r>
      <w:r>
        <w:rPr>
          <w:rStyle w:val="FootnoteAnchor"/>
          <w:rFonts w:cs="Georgia" w:ascii="Georgia" w:hAnsi="Georgia"/>
          <w:color w:val="000000"/>
          <w:sz w:val="24"/>
          <w:szCs w:val="24"/>
          <w:rPrChange w:id="0" w:author="Unknown Author" w:date="2021-01-05T15:11:00Z"/>
        </w:rPr>
        <w:footnoteReference w:id="121"/>
      </w:r>
      <w:r>
        <w:rPr>
          <w:rFonts w:cs="Georgia" w:ascii="Georgia" w:hAnsi="Georgia"/>
          <w:color w:val="000000"/>
          <w:sz w:val="24"/>
          <w:szCs w:val="24"/>
          <w:rPrChange w:id="0" w:author="Unknown Author" w:date="2021-01-05T15:11:00Z"/>
        </w:rPr>
        <w:t xml:space="preserve">) to </w:t>
      </w:r>
      <w:ins w:id="657" w:author="Unknown Author" w:date="2021-01-05T15:27:00Z">
        <w:r>
          <w:rPr>
            <w:rFonts w:cs="Georgia" w:ascii="Georgia" w:hAnsi="Georgia"/>
            <w:color w:val="000000"/>
            <w:sz w:val="24"/>
            <w:szCs w:val="24"/>
          </w:rPr>
          <w:t xml:space="preserve">partially </w:t>
        </w:r>
      </w:ins>
      <w:r>
        <w:rPr>
          <w:rFonts w:cs="Georgia" w:ascii="Georgia" w:hAnsi="Georgia"/>
          <w:color w:val="000000"/>
          <w:sz w:val="24"/>
          <w:szCs w:val="24"/>
          <w:rPrChange w:id="0" w:author="Unknown Author" w:date="2021-01-05T15:11:00Z"/>
        </w:rPr>
        <w:t>unite the physical and digital components of this installation, the virtual 'Beest' is sensitive to the audience member’s presence through several modes; relying on three cameras, a microphone and a touchscreen to detect vocal volume, specific phrases, movement, facial features, emotions, physical objects and touch input. These inputs (and others) are supported by the use of well-established artificial intelligence techniques, including a behavioural model based on the work of Joanna Bryson at the University of Bath</w:t>
      </w:r>
      <w:r>
        <w:rPr>
          <w:rStyle w:val="FootnoteAnchor"/>
          <w:rFonts w:cs="Georgia" w:ascii="Georgia" w:hAnsi="Georgia"/>
          <w:color w:val="000000"/>
          <w:sz w:val="24"/>
          <w:szCs w:val="24"/>
          <w:rPrChange w:id="0" w:author="Unknown Author" w:date="2021-01-05T15:11:00Z"/>
        </w:rPr>
        <w:footnoteReference w:id="122"/>
      </w:r>
      <w:r>
        <w:rPr>
          <w:rStyle w:val="FootnoteReference1"/>
          <w:rFonts w:cs="Georgia" w:ascii="Georgia" w:hAnsi="Georgia"/>
          <w:color w:val="000000"/>
          <w:position w:val="0"/>
          <w:sz w:val="24"/>
          <w:sz w:val="24"/>
          <w:szCs w:val="24"/>
          <w:vertAlign w:val="baseline"/>
          <w:rPrChange w:id="0" w:author="Unknown Author" w:date="2021-01-05T15:11:00Z"/>
        </w:rPr>
        <w:t>,</w:t>
      </w:r>
      <w:r>
        <w:rPr>
          <w:rFonts w:cs="Georgia" w:ascii="Georgia" w:hAnsi="Georgia"/>
          <w:color w:val="000000"/>
          <w:sz w:val="24"/>
          <w:szCs w:val="24"/>
          <w:rPrChange w:id="0" w:author="Unknown Author" w:date="2021-01-05T15:11:00Z"/>
        </w:rPr>
        <w:t xml:space="preserve"> and a simple emotional/conceptual model that is a hybrid of several different approaches</w:t>
      </w:r>
      <w:r>
        <w:rPr>
          <w:rStyle w:val="FootnoteAnchor"/>
          <w:rFonts w:cs="Georgia" w:ascii="Georgia" w:hAnsi="Georgia"/>
          <w:color w:val="000000"/>
          <w:sz w:val="24"/>
          <w:szCs w:val="24"/>
          <w:rPrChange w:id="0" w:author="Unknown Author" w:date="2021-01-05T15:11:00Z"/>
        </w:rPr>
        <w:footnoteReference w:id="123"/>
      </w:r>
      <w:r>
        <w:rPr>
          <w:rStyle w:val="FootnoteAnchor"/>
          <w:rFonts w:cs="Georgia" w:ascii="Georgia" w:hAnsi="Georgia"/>
          <w:color w:val="000000"/>
          <w:sz w:val="24"/>
          <w:szCs w:val="24"/>
          <w:rPrChange w:id="0" w:author="Unknown Author" w:date="2021-01-05T15:11:00Z"/>
        </w:rPr>
        <w:footnoteReference w:id="124"/>
      </w:r>
      <w:r>
        <w:rPr>
          <w:rFonts w:cs="Georgia" w:ascii="Georgia" w:hAnsi="Georgia"/>
          <w:color w:val="000000"/>
          <w:sz w:val="24"/>
          <w:szCs w:val="24"/>
          <w:rPrChange w:id="0" w:author="Unknown Author" w:date="2021-01-05T15:11:00Z"/>
        </w:rPr>
        <w:t>.</w:t>
      </w:r>
    </w:p>
    <w:p>
      <w:pPr>
        <w:pStyle w:val="Normal"/>
        <w:spacing w:lineRule="auto" w:line="360"/>
        <w:rPr>
          <w:rFonts w:ascii="Georgia" w:hAnsi="Georgia" w:cs="Georgia"/>
          <w:color w:val="000000"/>
          <w:ins w:id="667" w:author="Unknown Author" w:date="2021-01-12T13:48:41Z"/>
          <w:sz w:val="24"/>
          <w:szCs w:val="24"/>
        </w:rPr>
      </w:pPr>
      <w:ins w:id="666" w:author="Unknown Author" w:date="2021-01-12T13:48:41Z">
        <w:r>
          <w:rPr>
            <w:rFonts w:cs="Georgia" w:ascii="Georgia" w:hAnsi="Georgia"/>
            <w:color w:val="000000"/>
            <w:sz w:val="24"/>
            <w:szCs w:val="24"/>
          </w:rPr>
        </w:r>
      </w:ins>
    </w:p>
    <w:p>
      <w:pPr>
        <w:pStyle w:val="Normal"/>
        <w:spacing w:lineRule="auto" w:line="360"/>
        <w:rPr>
          <w:rFonts w:ascii="Georgia" w:hAnsi="Georgia" w:cs="Georgia"/>
          <w:color w:val="000000"/>
          <w:ins w:id="669" w:author="Unknown Author" w:date="2021-01-12T13:48:41Z"/>
          <w:sz w:val="24"/>
          <w:szCs w:val="24"/>
        </w:rPr>
      </w:pPr>
      <w:ins w:id="668" w:author="Unknown Author" w:date="2021-01-12T13:48:41Z">
        <w:r>
          <w:rPr>
            <w:rFonts w:cs="Georgia" w:ascii="Georgia" w:hAnsi="Georgia"/>
            <w:color w:val="000000"/>
            <w:sz w:val="24"/>
            <w:szCs w:val="24"/>
          </w:rPr>
          <w:drawing>
            <wp:anchor behindDoc="0" distT="0" distB="0" distL="0" distR="0" simplePos="0" locked="0" layoutInCell="1" allowOverlap="1" relativeHeight="20">
              <wp:simplePos x="0" y="0"/>
              <wp:positionH relativeFrom="column">
                <wp:posOffset>758190</wp:posOffset>
              </wp:positionH>
              <wp:positionV relativeFrom="paragraph">
                <wp:posOffset>84455</wp:posOffset>
              </wp:positionV>
              <wp:extent cx="3366770" cy="2244090"/>
              <wp:effectExtent l="0" t="0" r="0" b="0"/>
              <wp:wrapSquare wrapText="largest"/>
              <wp:docPr id="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 descr=""/>
                      <pic:cNvPicPr>
                        <a:picLocks noChangeAspect="1" noChangeArrowheads="1"/>
                      </pic:cNvPicPr>
                    </pic:nvPicPr>
                    <pic:blipFill>
                      <a:blip r:embed="rId6"/>
                      <a:stretch>
                        <a:fillRect/>
                      </a:stretch>
                    </pic:blipFill>
                    <pic:spPr bwMode="auto">
                      <a:xfrm>
                        <a:off x="0" y="0"/>
                        <a:ext cx="3366770" cy="2244090"/>
                      </a:xfrm>
                      <a:prstGeom prst="rect">
                        <a:avLst/>
                      </a:prstGeom>
                    </pic:spPr>
                  </pic:pic>
                </a:graphicData>
              </a:graphic>
            </wp:anchor>
          </w:drawing>
        </w:r>
      </w:ins>
    </w:p>
    <w:p>
      <w:pPr>
        <w:pStyle w:val="Normal"/>
        <w:spacing w:lineRule="auto" w:line="360"/>
        <w:rPr>
          <w:rFonts w:ascii="Georgia" w:hAnsi="Georgia" w:cs="Georgia"/>
          <w:color w:val="000000"/>
          <w:ins w:id="671" w:author="Unknown Author" w:date="2021-01-12T13:48:41Z"/>
          <w:sz w:val="24"/>
          <w:szCs w:val="24"/>
        </w:rPr>
      </w:pPr>
      <w:ins w:id="670" w:author="Unknown Author" w:date="2021-01-12T13:48:41Z">
        <w:r>
          <w:rPr>
            <w:rFonts w:cs="Georgia" w:ascii="Georgia" w:hAnsi="Georgia"/>
            <w:color w:val="000000"/>
            <w:sz w:val="24"/>
            <w:szCs w:val="24"/>
          </w:rPr>
        </w:r>
      </w:ins>
    </w:p>
    <w:p>
      <w:pPr>
        <w:pStyle w:val="Normal"/>
        <w:spacing w:lineRule="auto" w:line="360"/>
        <w:rPr>
          <w:rFonts w:ascii="Georgia" w:hAnsi="Georgia" w:cs="Georgia"/>
          <w:color w:val="000000"/>
          <w:ins w:id="673" w:author="Unknown Author" w:date="2021-01-12T13:48:41Z"/>
          <w:sz w:val="24"/>
          <w:szCs w:val="24"/>
        </w:rPr>
      </w:pPr>
      <w:ins w:id="672" w:author="Unknown Author" w:date="2021-01-12T13:48:41Z">
        <w:r>
          <w:rPr>
            <w:rFonts w:cs="Georgia" w:ascii="Georgia" w:hAnsi="Georgia"/>
            <w:color w:val="000000"/>
            <w:sz w:val="24"/>
            <w:szCs w:val="24"/>
          </w:rPr>
        </w:r>
      </w:ins>
    </w:p>
    <w:p>
      <w:pPr>
        <w:pStyle w:val="Normal"/>
        <w:spacing w:lineRule="auto" w:line="360"/>
        <w:rPr>
          <w:rFonts w:ascii="Georgia" w:hAnsi="Georgia" w:cs="Georgia"/>
          <w:color w:val="000000"/>
          <w:ins w:id="675" w:author="Unknown Author" w:date="2021-01-12T13:48:41Z"/>
          <w:sz w:val="24"/>
          <w:szCs w:val="24"/>
        </w:rPr>
      </w:pPr>
      <w:ins w:id="674" w:author="Unknown Author" w:date="2021-01-12T13:48:41Z">
        <w:r>
          <w:rPr>
            <w:rFonts w:cs="Georgia" w:ascii="Georgia" w:hAnsi="Georgia"/>
            <w:color w:val="000000"/>
            <w:sz w:val="24"/>
            <w:szCs w:val="24"/>
          </w:rPr>
        </w:r>
      </w:ins>
    </w:p>
    <w:p>
      <w:pPr>
        <w:pStyle w:val="Normal"/>
        <w:spacing w:lineRule="auto" w:line="360"/>
        <w:rPr>
          <w:rFonts w:ascii="Georgia" w:hAnsi="Georgia" w:cs="Georgia"/>
          <w:color w:val="000000"/>
          <w:ins w:id="677" w:author="Unknown Author" w:date="2021-01-12T13:48:41Z"/>
          <w:sz w:val="24"/>
          <w:szCs w:val="24"/>
        </w:rPr>
      </w:pPr>
      <w:ins w:id="676" w:author="Unknown Author" w:date="2021-01-12T13:48:41Z">
        <w:r>
          <w:rPr>
            <w:rFonts w:cs="Georgia" w:ascii="Georgia" w:hAnsi="Georgia"/>
            <w:color w:val="000000"/>
            <w:sz w:val="24"/>
            <w:szCs w:val="24"/>
          </w:rPr>
        </w:r>
      </w:ins>
    </w:p>
    <w:p>
      <w:pPr>
        <w:pStyle w:val="Normal"/>
        <w:spacing w:lineRule="auto" w:line="360"/>
        <w:rPr>
          <w:rFonts w:ascii="Georgia" w:hAnsi="Georgia" w:cs="Georgia"/>
          <w:color w:val="000000"/>
          <w:ins w:id="679" w:author="Unknown Author" w:date="2021-01-12T13:48:41Z"/>
          <w:sz w:val="24"/>
          <w:szCs w:val="24"/>
        </w:rPr>
      </w:pPr>
      <w:ins w:id="678" w:author="Unknown Author" w:date="2021-01-12T13:48:41Z">
        <w:r>
          <w:rPr>
            <w:rFonts w:cs="Georgia" w:ascii="Georgia" w:hAnsi="Georgia"/>
            <w:color w:val="000000"/>
            <w:sz w:val="24"/>
            <w:szCs w:val="24"/>
          </w:rPr>
        </w:r>
      </w:ins>
    </w:p>
    <w:p>
      <w:pPr>
        <w:pStyle w:val="Normal"/>
        <w:spacing w:lineRule="auto" w:line="360"/>
        <w:rPr>
          <w:rFonts w:ascii="Georgia" w:hAnsi="Georgia" w:cs="Georgia"/>
          <w:color w:val="000000"/>
          <w:ins w:id="681" w:author="Unknown Author" w:date="2021-01-12T13:48:41Z"/>
          <w:sz w:val="24"/>
          <w:szCs w:val="24"/>
        </w:rPr>
      </w:pPr>
      <w:ins w:id="680" w:author="Unknown Author" w:date="2021-01-12T13:48:41Z">
        <w:r>
          <w:rPr>
            <w:rFonts w:cs="Georgia" w:ascii="Georgia" w:hAnsi="Georgia"/>
            <w:color w:val="000000"/>
            <w:sz w:val="24"/>
            <w:szCs w:val="24"/>
          </w:rPr>
        </w:r>
      </w:ins>
    </w:p>
    <w:p>
      <w:pPr>
        <w:pStyle w:val="Normal"/>
        <w:spacing w:lineRule="auto" w:line="360"/>
        <w:rPr>
          <w:rFonts w:ascii="Georgia" w:hAnsi="Georgia" w:cs="Georgia"/>
          <w:color w:val="000000"/>
          <w:ins w:id="683" w:author="Unknown Author" w:date="2021-01-12T13:48:41Z"/>
          <w:sz w:val="24"/>
          <w:szCs w:val="24"/>
        </w:rPr>
      </w:pPr>
      <w:ins w:id="682" w:author="Unknown Author" w:date="2021-01-12T13:48:41Z">
        <w:r>
          <w:rPr>
            <w:rFonts w:cs="Georgia" w:ascii="Georgia" w:hAnsi="Georgia"/>
            <w:color w:val="000000"/>
            <w:sz w:val="24"/>
            <w:szCs w:val="24"/>
          </w:rPr>
        </w:r>
      </w:ins>
    </w:p>
    <w:p>
      <w:pPr>
        <w:pStyle w:val="Normal"/>
        <w:spacing w:lineRule="auto" w:line="360"/>
        <w:rPr>
          <w:rFonts w:ascii="Georgia" w:hAnsi="Georgia" w:cs="Georgia"/>
          <w:color w:val="000000"/>
          <w:ins w:id="685" w:author="Unknown Author" w:date="2021-01-12T13:51:57Z"/>
          <w:sz w:val="24"/>
          <w:szCs w:val="24"/>
        </w:rPr>
      </w:pPr>
      <w:ins w:id="684" w:author="Unknown Author" w:date="2021-01-12T13:51:57Z">
        <w:r>
          <w:rPr>
            <w:rFonts w:cs="Georgia" w:ascii="Georgia" w:hAnsi="Georgia"/>
            <w:color w:val="000000"/>
            <w:sz w:val="24"/>
            <w:szCs w:val="24"/>
          </w:rPr>
        </w:r>
      </w:ins>
    </w:p>
    <w:p>
      <w:pPr>
        <w:pStyle w:val="Normal"/>
        <w:spacing w:lineRule="auto" w:line="360"/>
        <w:rPr>
          <w:rFonts w:ascii="Georgia" w:hAnsi="Georgia" w:cs="Georgia"/>
          <w:color w:val="000000"/>
          <w:sz w:val="24"/>
          <w:szCs w:val="24"/>
          <w:del w:id="687" w:author="Unknown Author" w:date="2021-01-11T14:30:44Z"/>
        </w:rPr>
      </w:pPr>
      <w:del w:id="686"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jc w:val="center"/>
        <w:rPr/>
      </w:pPr>
      <w:r>
        <w:rPr>
          <w:rFonts w:cs="Georgia" w:ascii="Georgia" w:hAnsi="Georgia"/>
          <w:i/>
          <w:iCs/>
          <w:color w:val="000000"/>
          <w:sz w:val="16"/>
          <w:szCs w:val="16"/>
        </w:rPr>
        <w:t>Figure 3: The simulation of the ‘Beest’</w:t>
      </w:r>
      <w:r>
        <w:rPr>
          <w:rStyle w:val="FootnoteAnchor"/>
          <w:rFonts w:cs="Georgia" w:ascii="Georgia" w:hAnsi="Georgia"/>
          <w:i/>
          <w:iCs/>
          <w:color w:val="000000"/>
          <w:sz w:val="16"/>
          <w:szCs w:val="16"/>
        </w:rPr>
        <w:footnoteReference w:id="125"/>
      </w:r>
      <w:r>
        <w:rPr>
          <w:rFonts w:cs="Georgia" w:ascii="Georgia" w:hAnsi="Georgia"/>
          <w:i/>
          <w:iCs/>
          <w:color w:val="000000"/>
          <w:sz w:val="16"/>
          <w:szCs w:val="16"/>
        </w:rPr>
        <w:t>.</w:t>
      </w:r>
    </w:p>
    <w:p>
      <w:pPr>
        <w:pStyle w:val="Normal"/>
        <w:spacing w:lineRule="auto" w:line="360"/>
        <w:jc w:val="center"/>
        <w:rPr>
          <w:rFonts w:ascii="Georgia" w:hAnsi="Georgia" w:cs="Georgia"/>
          <w:i/>
          <w:i/>
          <w:iCs/>
          <w:color w:val="000000"/>
          <w:sz w:val="16"/>
          <w:szCs w:val="16"/>
          <w:del w:id="690" w:author="Unknown Author" w:date="2021-01-11T14:30:44Z"/>
        </w:rPr>
      </w:pPr>
      <w:del w:id="689" w:author="Unknown Author" w:date="2021-01-11T14:30:44Z">
        <w:r>
          <w:rPr>
            <w:rFonts w:cs="Georgia" w:ascii="Georgia" w:hAnsi="Georgia"/>
            <w:i/>
            <w:iCs/>
            <w:color w:val="000000"/>
            <w:sz w:val="16"/>
            <w:szCs w:val="16"/>
          </w:rPr>
        </w:r>
      </w:del>
    </w:p>
    <w:p>
      <w:pPr>
        <w:pStyle w:val="Normal"/>
        <w:spacing w:lineRule="auto" w:line="360"/>
        <w:jc w:val="center"/>
        <w:rPr>
          <w:rFonts w:ascii="Georgia" w:hAnsi="Georgia" w:cs="Georgia"/>
          <w:i/>
          <w:i/>
          <w:iCs/>
          <w:color w:val="000000"/>
          <w:sz w:val="16"/>
          <w:szCs w:val="16"/>
        </w:rPr>
      </w:pPr>
      <w:r>
        <w:rPr>
          <w:rFonts w:cs="Georgia" w:ascii="Georgia" w:hAnsi="Georgia"/>
          <w:i/>
          <w:iCs/>
          <w:color w:val="000000"/>
          <w:sz w:val="16"/>
          <w:szCs w:val="16"/>
        </w:rPr>
      </w:r>
    </w:p>
    <w:p>
      <w:pPr>
        <w:pStyle w:val="Normal"/>
        <w:spacing w:lineRule="auto" w:line="360"/>
        <w:rPr/>
      </w:pPr>
      <w:r>
        <w:rPr>
          <w:rFonts w:cs="Georgia" w:ascii="Georgia" w:hAnsi="Georgia"/>
          <w:color w:val="000000"/>
          <w:sz w:val="22"/>
          <w:szCs w:val="22"/>
        </w:rPr>
        <w:tab/>
      </w:r>
      <w:r>
        <w:rPr>
          <w:rFonts w:cs="Georgia" w:ascii="Georgia" w:hAnsi="Georgia"/>
          <w:color w:val="000000"/>
          <w:sz w:val="24"/>
          <w:szCs w:val="24"/>
          <w:rPrChange w:id="0" w:author="Unknown Author" w:date="2021-01-05T15:11:00Z"/>
        </w:rPr>
        <w:t xml:space="preserve">The key to this physical/digital interplay is the </w:t>
      </w:r>
      <w:r>
        <w:rPr>
          <w:rFonts w:cs="Georgia" w:ascii="Georgia" w:hAnsi="Georgia"/>
          <w:i/>
          <w:iCs/>
          <w:color w:val="000000"/>
          <w:sz w:val="24"/>
          <w:szCs w:val="24"/>
          <w:rPrChange w:id="0" w:author="Unknown Author" w:date="2021-01-05T15:11:00Z"/>
        </w:rPr>
        <w:t xml:space="preserve">Housekeeping </w:t>
      </w:r>
      <w:r>
        <w:rPr>
          <w:rFonts w:cs="Georgia" w:ascii="Georgia" w:hAnsi="Georgia"/>
          <w:color w:val="000000"/>
          <w:sz w:val="24"/>
          <w:szCs w:val="24"/>
          <w:rPrChange w:id="0" w:author="Unknown Author" w:date="2021-01-05T15:11:00Z"/>
        </w:rPr>
        <w:t xml:space="preserve">itself. At the centre of the document are a selection of Anne’s surviving spells: instructions for using this mysterious ‘Beest’ as an assistant, a source of ingredients and magical interface, to accomplish all manner of supernatural ends. Visitors can follow Anne’s instructions with the ‘Beest’ themselves, exploring its unique biology and enacting rituals to supposedly cure everything from headaches to cancer; to brew a love potion, or stave off unwanted pregnancies. However, around and between Anne’s own words are hints of a darker and deeper context for the ‘Beest’. Visitors can err away from Anne’s detached, sometimes-cruel directives, perhaps instead treating the simulated creature with something approaching kindness. In the act of interpreting the </w:t>
      </w:r>
      <w:r>
        <w:rPr>
          <w:rFonts w:cs="Georgia" w:ascii="Georgia" w:hAnsi="Georgia"/>
          <w:i/>
          <w:iCs/>
          <w:color w:val="000000"/>
          <w:sz w:val="24"/>
          <w:szCs w:val="24"/>
          <w:rPrChange w:id="0" w:author="Unknown Author" w:date="2021-01-05T15:11:00Z"/>
        </w:rPr>
        <w:t>Housekeeping</w:t>
      </w:r>
      <w:r>
        <w:rPr>
          <w:rFonts w:cs="Georgia" w:ascii="Georgia" w:hAnsi="Georgia"/>
          <w:color w:val="000000"/>
          <w:sz w:val="24"/>
          <w:szCs w:val="24"/>
          <w:rPrChange w:id="0" w:author="Unknown Author" w:date="2021-01-05T15:11:00Z"/>
        </w:rPr>
        <w:t xml:space="preserve">, and in experimenting with that interpretation through their exploration of the ‘Beest’ and its mixed-reality context, an audience member can illuminate some of those ‘mundane horrors’ of Anne's life and times; those subjective, emotional conflicts and perspectives that are important to historical and human understanding, but </w:t>
      </w:r>
      <w:ins w:id="696" w:author="Unknown Author" w:date="2021-01-05T15:28:00Z">
        <w:r>
          <w:rPr>
            <w:rFonts w:cs="Georgia" w:ascii="Georgia" w:hAnsi="Georgia"/>
            <w:color w:val="000000"/>
            <w:sz w:val="24"/>
            <w:szCs w:val="24"/>
          </w:rPr>
          <w:t xml:space="preserve">are </w:t>
        </w:r>
      </w:ins>
      <w:r>
        <w:rPr>
          <w:rFonts w:cs="Georgia" w:ascii="Georgia" w:hAnsi="Georgia"/>
          <w:color w:val="000000"/>
          <w:sz w:val="24"/>
          <w:szCs w:val="24"/>
          <w:rPrChange w:id="0" w:author="Unknown Author" w:date="2021-01-05T15:11:00Z"/>
        </w:rPr>
        <w:t>so often lost to the record.</w:t>
      </w:r>
    </w:p>
    <w:p>
      <w:pPr>
        <w:pStyle w:val="Normal"/>
        <w:spacing w:lineRule="auto" w:line="360"/>
        <w:rPr>
          <w:sz w:val="24"/>
          <w:szCs w:val="24"/>
        </w:rPr>
      </w:pPr>
      <w:r>
        <w:rPr>
          <w:sz w:val="24"/>
          <w:szCs w:val="24"/>
        </w:rPr>
      </w:r>
    </w:p>
    <w:p>
      <w:pPr>
        <w:pStyle w:val="Normal"/>
        <w:spacing w:lineRule="auto" w:line="360"/>
        <w:jc w:val="center"/>
        <w:rPr>
          <w:rFonts w:ascii="Georgia" w:hAnsi="Georgia" w:cs="Georgia"/>
          <w:color w:val="000000"/>
          <w:sz w:val="24"/>
          <w:szCs w:val="24"/>
        </w:rPr>
      </w:pPr>
      <w:r>
        <w:rPr>
          <w:rFonts w:cs="Georgia" w:ascii="Georgia" w:hAnsi="Georgia"/>
          <w:color w:val="000000"/>
          <w:sz w:val="24"/>
          <w:szCs w:val="24"/>
          <w:rPrChange w:id="0" w:author="Unknown Author" w:date="2021-01-05T15:11:00Z"/>
        </w:rPr>
        <w:t>*   *   *   *   *</w:t>
      </w:r>
    </w:p>
    <w:p>
      <w:pPr>
        <w:pStyle w:val="Normal"/>
        <w:spacing w:lineRule="auto" w:line="360"/>
        <w:rPr>
          <w:rFonts w:ascii="Georgia" w:hAnsi="Georgia" w:cs="Georgia"/>
          <w:i/>
          <w:i/>
          <w:iCs/>
          <w:color w:val="000000"/>
          <w:sz w:val="24"/>
          <w:szCs w:val="24"/>
        </w:rPr>
      </w:pPr>
      <w:r>
        <w:rPr>
          <w:rFonts w:cs="Georgia" w:ascii="Georgia" w:hAnsi="Georgia"/>
          <w:i/>
          <w:iCs/>
          <w:color w:val="000000"/>
          <w:sz w:val="24"/>
          <w:szCs w:val="24"/>
        </w:rPr>
      </w:r>
    </w:p>
    <w:p>
      <w:pPr>
        <w:pStyle w:val="Normal"/>
        <w:spacing w:lineRule="auto" w:line="360"/>
        <w:rPr/>
      </w:pPr>
      <w:r>
        <w:rPr>
          <w:rFonts w:cs="Georgia" w:ascii="Georgia" w:hAnsi="Georgia"/>
          <w:i/>
          <w:iCs/>
          <w:color w:val="000000"/>
          <w:sz w:val="24"/>
          <w:szCs w:val="24"/>
          <w:rPrChange w:id="0" w:author="Unknown Author" w:date="2021-01-05T15:11:00Z"/>
        </w:rPr>
        <w:tab/>
      </w:r>
      <w:r>
        <w:rPr>
          <w:rFonts w:cs="Georgia" w:ascii="Georgia" w:hAnsi="Georgia"/>
          <w:color w:val="000000"/>
          <w:sz w:val="24"/>
          <w:szCs w:val="24"/>
          <w:rPrChange w:id="0" w:author="Unknown Author" w:date="2021-01-05T15:11:00Z"/>
        </w:rPr>
        <w:t xml:space="preserve">The creation of </w:t>
      </w:r>
      <w:r>
        <w:rPr>
          <w:rFonts w:cs="Georgia" w:ascii="Georgia" w:hAnsi="Georgia"/>
          <w:i/>
          <w:iCs/>
          <w:color w:val="000000"/>
          <w:sz w:val="24"/>
          <w:szCs w:val="24"/>
          <w:rPrChange w:id="0" w:author="Unknown Author" w:date="2021-01-05T15:11:00Z"/>
        </w:rPr>
        <w:t xml:space="preserve">any </w:t>
      </w:r>
      <w:r>
        <w:rPr>
          <w:rFonts w:cs="Georgia" w:ascii="Georgia" w:hAnsi="Georgia"/>
          <w:color w:val="000000"/>
          <w:sz w:val="24"/>
          <w:szCs w:val="24"/>
          <w:rPrChange w:id="0" w:author="Unknown Author" w:date="2021-01-05T15:11:00Z"/>
        </w:rPr>
        <w:t>sort of ‘resonant’ character is no easy task, requiring a keen balance between t</w:t>
      </w:r>
      <w:bookmarkStart w:id="7" w:name="3d_ThesisObjectives"/>
      <w:bookmarkEnd w:id="7"/>
      <w:r>
        <w:rPr>
          <w:rFonts w:cs="Georgia" w:ascii="Georgia" w:hAnsi="Georgia"/>
          <w:color w:val="000000"/>
          <w:sz w:val="24"/>
          <w:szCs w:val="24"/>
          <w:rPrChange w:id="0" w:author="Unknown Author" w:date="2021-01-05T15:11:00Z"/>
        </w:rPr>
        <w:t xml:space="preserve">he affordances and potentials of the media employed, and the potentials for imaginative engagement with audiences. This is arguably the main creative work of any narrative artist. However, this thesis charts how the </w:t>
      </w:r>
      <w:ins w:id="704" w:author="Unknown Author" w:date="2021-01-06T14:37:34Z">
        <w:r>
          <w:rPr>
            <w:rFonts w:cs="Georgia" w:ascii="Georgia" w:hAnsi="Georgia"/>
            <w:color w:val="000000"/>
            <w:sz w:val="24"/>
            <w:szCs w:val="24"/>
          </w:rPr>
          <w:t>specific</w:t>
        </w:r>
      </w:ins>
      <w:del w:id="705" w:author="Unknown Author" w:date="2021-01-06T14:37:33Z">
        <w:r>
          <w:rPr>
            <w:rFonts w:cs="Georgia" w:ascii="Georgia" w:hAnsi="Georgia"/>
            <w:color w:val="000000"/>
            <w:sz w:val="24"/>
            <w:szCs w:val="24"/>
          </w:rPr>
          <w:delText>‘particular’</w:delText>
        </w:r>
      </w:del>
      <w:r>
        <w:rPr>
          <w:rStyle w:val="FootnoteAnchor"/>
          <w:rFonts w:cs="Georgia" w:ascii="Georgia" w:hAnsi="Georgia"/>
          <w:color w:val="000000"/>
          <w:sz w:val="24"/>
          <w:szCs w:val="24"/>
        </w:rPr>
        <w:footnoteReference w:id="126"/>
      </w:r>
      <w:r>
        <w:rPr>
          <w:rFonts w:cs="Georgia" w:ascii="Georgia" w:hAnsi="Georgia"/>
          <w:color w:val="000000"/>
          <w:sz w:val="24"/>
          <w:szCs w:val="24"/>
          <w:rPrChange w:id="0" w:author="Unknown Author" w:date="2021-01-05T15:11:00Z"/>
        </w:rPr>
        <w:t xml:space="preserve"> potentials for the ‘resonant’ representation of fictional characters in the computational mode give rise to </w:t>
      </w:r>
      <w:del w:id="707" w:author="Unknown Author" w:date="2021-01-06T15:41:56Z">
        <w:r>
          <w:rPr>
            <w:rFonts w:cs="Georgia" w:ascii="Georgia" w:hAnsi="Georgia"/>
            <w:color w:val="000000"/>
            <w:sz w:val="24"/>
            <w:szCs w:val="24"/>
          </w:rPr>
          <w:delText>‘</w:delText>
        </w:r>
      </w:del>
      <w:ins w:id="708" w:author="Unknown Author" w:date="2021-01-06T15:41:56Z">
        <w:r>
          <w:rPr>
            <w:rFonts w:cs="Georgia" w:ascii="Georgia" w:hAnsi="Georgia"/>
            <w:color w:val="000000"/>
            <w:sz w:val="24"/>
            <w:szCs w:val="24"/>
          </w:rPr>
          <w:t>specific</w:t>
        </w:r>
      </w:ins>
      <w:del w:id="709" w:author="Unknown Author" w:date="2021-01-06T15:41:56Z">
        <w:r>
          <w:rPr>
            <w:rFonts w:cs="Georgia" w:ascii="Georgia" w:hAnsi="Georgia"/>
            <w:color w:val="000000"/>
            <w:sz w:val="24"/>
            <w:szCs w:val="24"/>
          </w:rPr>
          <w:delText xml:space="preserve">particular’ </w:delText>
        </w:r>
      </w:del>
      <w:ins w:id="710" w:author="Unknown Author" w:date="2021-01-06T15:41:58Z">
        <w:r>
          <w:rPr>
            <w:rFonts w:cs="Georgia" w:ascii="Georgia" w:hAnsi="Georgia"/>
            <w:color w:val="000000"/>
            <w:sz w:val="24"/>
            <w:szCs w:val="24"/>
          </w:rPr>
          <w:t xml:space="preserve"> </w:t>
        </w:r>
      </w:ins>
      <w:r>
        <w:rPr>
          <w:rFonts w:cs="Georgia" w:ascii="Georgia" w:hAnsi="Georgia"/>
          <w:color w:val="000000"/>
          <w:sz w:val="24"/>
          <w:szCs w:val="24"/>
          <w:rPrChange w:id="0" w:author="Unknown Author" w:date="2021-01-05T15:11:00Z"/>
        </w:rPr>
        <w:t>challenges which remain deep-seated in</w:t>
      </w:r>
      <w:ins w:id="712" w:author="Unknown Author" w:date="2021-01-05T15:28:00Z">
        <w:r>
          <w:rPr>
            <w:rFonts w:cs="Georgia" w:ascii="Georgia" w:hAnsi="Georgia"/>
            <w:color w:val="000000"/>
            <w:sz w:val="24"/>
            <w:szCs w:val="24"/>
          </w:rPr>
          <w:t xml:space="preserve"> the</w:t>
        </w:r>
      </w:ins>
      <w:r>
        <w:rPr>
          <w:rFonts w:cs="Georgia" w:ascii="Georgia" w:hAnsi="Georgia"/>
          <w:color w:val="000000"/>
          <w:sz w:val="24"/>
          <w:szCs w:val="24"/>
          <w:rPrChange w:id="0" w:author="Unknown Author" w:date="2021-01-05T15:11:00Z"/>
        </w:rPr>
        <w:t xml:space="preserve"> practice of the form.</w:t>
      </w:r>
    </w:p>
    <w:p>
      <w:pPr>
        <w:pStyle w:val="Normal"/>
        <w:spacing w:lineRule="auto" w:line="360"/>
        <w:rPr>
          <w:rFonts w:ascii="Georgia" w:hAnsi="Georgia" w:cs="Georgia"/>
          <w:color w:val="000000"/>
          <w:sz w:val="24"/>
          <w:szCs w:val="24"/>
          <w:del w:id="716" w:author="Unknown Author" w:date="2021-01-11T14:30:44Z"/>
        </w:rPr>
      </w:pPr>
      <w:del w:id="715"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i/>
          <w:iCs/>
          <w:color w:val="000000"/>
          <w:sz w:val="24"/>
          <w:szCs w:val="24"/>
          <w:rPrChange w:id="0" w:author="Unknown Author" w:date="2021-01-05T15:11:00Z"/>
        </w:rPr>
        <w:tab/>
      </w:r>
      <w:r>
        <w:rPr>
          <w:rFonts w:cs="Georgia" w:ascii="Georgia" w:hAnsi="Georgia"/>
          <w:color w:val="000000"/>
          <w:sz w:val="24"/>
          <w:szCs w:val="24"/>
          <w:rPrChange w:id="0" w:author="Unknown Author" w:date="2021-01-05T15:11:00Z"/>
        </w:rPr>
        <w:t>In short, such characters struggle to ally their computational nature with the necessity for them to ‘resonate’ as a non-actual person in a narrative text. The most basic elements of such computational characters are still regularly debated at high-profile conferences</w:t>
      </w:r>
      <w:r>
        <w:rPr>
          <w:rStyle w:val="FootnoteAnchor"/>
          <w:rFonts w:cs="Georgia" w:ascii="Georgia" w:hAnsi="Georgia"/>
          <w:color w:val="000000"/>
          <w:sz w:val="24"/>
          <w:szCs w:val="24"/>
          <w:rPrChange w:id="0" w:author="Unknown Author" w:date="2021-01-05T15:11:00Z"/>
        </w:rPr>
        <w:footnoteReference w:id="127"/>
      </w:r>
      <w:r>
        <w:rPr>
          <w:rFonts w:cs="Georgia" w:ascii="Georgia" w:hAnsi="Georgia"/>
          <w:color w:val="000000"/>
          <w:sz w:val="24"/>
          <w:szCs w:val="24"/>
          <w:rPrChange w:id="0" w:author="Unknown Author" w:date="2021-01-05T15:11:00Z"/>
        </w:rPr>
        <w:t>, jeremiads both popular</w:t>
      </w:r>
      <w:r>
        <w:rPr>
          <w:rStyle w:val="FootnoteAnchor"/>
          <w:rFonts w:cs="Georgia" w:ascii="Georgia" w:hAnsi="Georgia"/>
          <w:color w:val="000000"/>
          <w:sz w:val="24"/>
          <w:szCs w:val="24"/>
          <w:rPrChange w:id="0" w:author="Unknown Author" w:date="2021-01-05T15:11:00Z"/>
        </w:rPr>
        <w:footnoteReference w:id="128"/>
      </w:r>
      <w:r>
        <w:rPr>
          <w:rFonts w:cs="Georgia" w:ascii="Georgia" w:hAnsi="Georgia"/>
          <w:color w:val="000000"/>
          <w:sz w:val="24"/>
          <w:szCs w:val="24"/>
          <w:rPrChange w:id="0" w:author="Unknown Author" w:date="2021-01-05T15:11:00Z"/>
        </w:rPr>
        <w:t xml:space="preserve"> and academic</w:t>
      </w:r>
      <w:r>
        <w:rPr>
          <w:rStyle w:val="FootnoteAnchor"/>
          <w:rFonts w:cs="Georgia" w:ascii="Georgia" w:hAnsi="Georgia"/>
          <w:color w:val="000000"/>
          <w:sz w:val="24"/>
          <w:szCs w:val="24"/>
          <w:rPrChange w:id="0" w:author="Unknown Author" w:date="2021-01-05T15:11:00Z"/>
        </w:rPr>
        <w:footnoteReference w:id="129"/>
      </w:r>
      <w:r>
        <w:rPr>
          <w:rFonts w:cs="Georgia" w:ascii="Georgia" w:hAnsi="Georgia"/>
          <w:color w:val="000000"/>
          <w:sz w:val="24"/>
          <w:szCs w:val="24"/>
          <w:rPrChange w:id="0" w:author="Unknown Author" w:date="2021-01-05T15:11:00Z"/>
        </w:rPr>
        <w:t xml:space="preserve"> written lamenting their failings; sometimes even their need to exist is questioned</w:t>
      </w:r>
      <w:r>
        <w:rPr>
          <w:rStyle w:val="FootnoteAnchor"/>
          <w:rFonts w:cs="Georgia" w:ascii="Georgia" w:hAnsi="Georgia"/>
          <w:color w:val="000000"/>
          <w:sz w:val="24"/>
          <w:szCs w:val="24"/>
          <w:rPrChange w:id="0" w:author="Unknown Author" w:date="2021-01-05T15:11:00Z"/>
        </w:rPr>
        <w:footnoteReference w:id="130"/>
      </w:r>
      <w:r>
        <w:rPr>
          <w:rFonts w:cs="Georgia" w:ascii="Georgia" w:hAnsi="Georgia"/>
          <w:color w:val="000000"/>
          <w:sz w:val="24"/>
          <w:szCs w:val="24"/>
          <w:rPrChange w:id="0" w:author="Unknown Author" w:date="2021-01-05T15:11:00Z"/>
        </w:rPr>
        <w:t>. The question remains: how can characters in works of computational art maintain their defining quality of dynamic agency within a system, while also achieving those ‘resonant’ qualities of characters found in more static artforms?</w:t>
      </w:r>
    </w:p>
    <w:p>
      <w:pPr>
        <w:pStyle w:val="Normal"/>
        <w:spacing w:lineRule="auto" w:line="360"/>
        <w:rPr>
          <w:rFonts w:ascii="Georgia" w:hAnsi="Georgia" w:cs="Georgia"/>
          <w:color w:val="000000"/>
          <w:sz w:val="24"/>
          <w:szCs w:val="24"/>
          <w:del w:id="729" w:author="Unknown Author" w:date="2021-01-11T14:30:44Z"/>
        </w:rPr>
      </w:pPr>
      <w:del w:id="728"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5T15:11:00Z"/>
        </w:rPr>
        <w:tab/>
        <w:t>My artistic practice in this project, as an example of computational characterisation, represents a</w:t>
      </w:r>
      <w:ins w:id="731" w:author="Unknown Author" w:date="2021-01-05T15:29:00Z">
        <w:r>
          <w:rPr>
            <w:rFonts w:cs="Georgia" w:ascii="Georgia" w:hAnsi="Georgia"/>
            <w:color w:val="000000"/>
            <w:sz w:val="24"/>
            <w:szCs w:val="24"/>
          </w:rPr>
          <w:t>n</w:t>
        </w:r>
      </w:ins>
      <w:del w:id="732" w:author="Unknown Author" w:date="2021-01-05T15:29:00Z">
        <w:r>
          <w:rPr>
            <w:rFonts w:cs="Georgia" w:ascii="Georgia" w:hAnsi="Georgia"/>
            <w:color w:val="000000"/>
            <w:sz w:val="24"/>
            <w:szCs w:val="24"/>
          </w:rPr>
          <w:delText xml:space="preserve"> small</w:delText>
        </w:r>
      </w:del>
      <w:r>
        <w:rPr>
          <w:rFonts w:cs="Georgia" w:ascii="Georgia" w:hAnsi="Georgia"/>
          <w:color w:val="000000"/>
          <w:sz w:val="24"/>
          <w:szCs w:val="24"/>
          <w:rPrChange w:id="0" w:author="Unknown Author" w:date="2021-01-05T15:11:00Z"/>
        </w:rPr>
        <w:t xml:space="preserve"> original contribution to this torrid field. Rather than exemplifying cutting-edge technologies, novel algorithms or new subject matter, I have approached this issue laterally. I have attempted to reorient the </w:t>
      </w:r>
      <w:ins w:id="734" w:author="Unknown Author" w:date="2021-01-05T15:29:00Z">
        <w:r>
          <w:rPr>
            <w:rFonts w:cs="Georgia" w:ascii="Georgia" w:hAnsi="Georgia"/>
            <w:color w:val="000000"/>
            <w:sz w:val="24"/>
            <w:szCs w:val="24"/>
          </w:rPr>
          <w:t>objective</w:t>
        </w:r>
      </w:ins>
      <w:del w:id="735" w:author="Unknown Author" w:date="2021-01-05T15:29:00Z">
        <w:r>
          <w:rPr>
            <w:rFonts w:cs="Georgia" w:ascii="Georgia" w:hAnsi="Georgia"/>
            <w:color w:val="000000"/>
            <w:sz w:val="24"/>
            <w:szCs w:val="24"/>
          </w:rPr>
          <w:delText>practice</w:delText>
        </w:r>
      </w:del>
      <w:r>
        <w:rPr>
          <w:rFonts w:cs="Georgia" w:ascii="Georgia" w:hAnsi="Georgia"/>
          <w:color w:val="000000"/>
          <w:sz w:val="24"/>
          <w:szCs w:val="24"/>
          <w:rPrChange w:id="0" w:author="Unknown Author" w:date="2021-01-05T15:11:00Z"/>
        </w:rPr>
        <w:t xml:space="preserve"> of computational narrative artists – the production of ‘resonance’ through mediating narrative devices - away from the exemplars of other narrative media, through a reconsideration of some of the elements underlying ‘resonance’ - in the main, the human imaginative impulse and its narrative consequences </w:t>
      </w:r>
      <w:r>
        <w:rPr>
          <w:rFonts w:cs="Georgia" w:ascii="Georgia" w:hAnsi="Georgia"/>
          <w:i/>
          <w:iCs/>
          <w:color w:val="000000"/>
          <w:sz w:val="24"/>
          <w:szCs w:val="24"/>
          <w:rPrChange w:id="0" w:author="Unknown Author" w:date="2021-01-05T15:11:00Z"/>
        </w:rPr>
        <w:t>beyond</w:t>
      </w:r>
      <w:r>
        <w:rPr>
          <w:rFonts w:cs="Georgia" w:ascii="Georgia" w:hAnsi="Georgia"/>
          <w:color w:val="000000"/>
          <w:sz w:val="24"/>
          <w:szCs w:val="24"/>
          <w:rPrChange w:id="0" w:author="Unknown Author" w:date="2021-01-05T15:11:00Z"/>
        </w:rPr>
        <w:t xml:space="preserve"> the strictly artistic. I believe this methodology, which I call the ‘autocosmic’, better suits the</w:t>
      </w:r>
      <w:del w:id="739" w:author="Unknown Author" w:date="2021-01-06T14:37:46Z">
        <w:r>
          <w:rPr>
            <w:rFonts w:cs="Georgia" w:ascii="Georgia" w:hAnsi="Georgia"/>
            <w:color w:val="000000"/>
            <w:sz w:val="24"/>
            <w:szCs w:val="24"/>
          </w:rPr>
          <w:delText xml:space="preserve"> ‘particular’</w:delText>
        </w:r>
      </w:del>
      <w:r>
        <w:rPr>
          <w:rFonts w:cs="Georgia" w:ascii="Georgia" w:hAnsi="Georgia"/>
          <w:color w:val="000000"/>
          <w:sz w:val="24"/>
          <w:szCs w:val="24"/>
          <w:rPrChange w:id="0" w:author="Unknown Author" w:date="2021-01-05T15:11:00Z"/>
        </w:rPr>
        <w:t xml:space="preserve"> qualities of systemic procedurality and explicit interactivity that undergird many of the potentials of computational narrative art, and might better help such artists produce computational characters of ‘quality’.</w:t>
      </w:r>
    </w:p>
    <w:p>
      <w:pPr>
        <w:pStyle w:val="Normal"/>
        <w:spacing w:lineRule="auto" w:line="360"/>
        <w:rPr>
          <w:sz w:val="24"/>
          <w:szCs w:val="24"/>
        </w:rPr>
      </w:pPr>
      <w:r>
        <w:rPr>
          <w:sz w:val="24"/>
          <w:szCs w:val="24"/>
        </w:rPr>
      </w:r>
    </w:p>
    <w:p>
      <w:pPr>
        <w:pStyle w:val="Normal"/>
        <w:spacing w:lineRule="auto" w:line="360"/>
        <w:rPr/>
      </w:pPr>
      <w:r>
        <w:rPr>
          <w:rFonts w:cs="Georgia" w:ascii="Georgia" w:hAnsi="Georgia"/>
          <w:color w:val="000000"/>
          <w:sz w:val="24"/>
          <w:szCs w:val="24"/>
          <w:rPrChange w:id="0" w:author="Unknown Author" w:date="2021-01-05T15:11:00Z"/>
        </w:rPr>
        <w:tab/>
        <w:t xml:space="preserve">This thesis explains and contextualises this methodology, and demonstrates how I used it in Project </w:t>
      </w:r>
      <w:r>
        <w:rPr>
          <w:rFonts w:cs="Courier New" w:ascii="Courier New" w:hAnsi="Courier New"/>
          <w:color w:val="000000"/>
          <w:sz w:val="24"/>
          <w:szCs w:val="24"/>
          <w:rPrChange w:id="0" w:author="Unknown Author" w:date="2021-01-05T15:11:00Z"/>
        </w:rPr>
        <w:t>knole</w:t>
      </w:r>
      <w:r>
        <w:rPr>
          <w:rFonts w:cs="Georgia" w:ascii="Georgia" w:hAnsi="Georgia"/>
          <w:color w:val="000000"/>
          <w:sz w:val="24"/>
          <w:szCs w:val="24"/>
          <w:rPrChange w:id="0" w:author="Unknown Author" w:date="2021-01-05T15:11:00Z"/>
        </w:rPr>
        <w:t xml:space="preserve"> to create at least two ‘resonant’ computational characters; the 'Beest’, rendered in simulation directly, and Anne herself, present in computational negative through her influence upon the creature’s closeted little realm: a realm of which she was both architect, and mistress. </w:t>
      </w:r>
    </w:p>
    <w:p>
      <w:pPr>
        <w:pStyle w:val="Normal"/>
        <w:spacing w:lineRule="auto" w:line="360"/>
        <w:rPr>
          <w:sz w:val="24"/>
          <w:szCs w:val="24"/>
          <w:del w:id="745" w:author="Unknown Author" w:date="2021-01-12T13:52:16Z"/>
        </w:rPr>
      </w:pPr>
      <w:del w:id="744" w:author="Unknown Author" w:date="2021-01-12T13:52:16Z">
        <w:r>
          <w:rPr>
            <w:sz w:val="24"/>
            <w:szCs w:val="24"/>
          </w:rPr>
        </w:r>
      </w:del>
    </w:p>
    <w:p>
      <w:pPr>
        <w:pStyle w:val="Normal"/>
        <w:spacing w:lineRule="auto" w:line="360"/>
        <w:rPr>
          <w:sz w:val="24"/>
          <w:szCs w:val="24"/>
        </w:rPr>
      </w:pPr>
      <w:r>
        <w:rPr>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Change w:id="0" w:author="Unknown Author" w:date="2021-01-05T15:11:00Z"/>
        </w:rPr>
        <w:tab/>
        <w:t xml:space="preserve">The thesis is structured as follows: </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color w:val="000000"/>
          <w:sz w:val="24"/>
          <w:szCs w:val="24"/>
          <w:rPrChange w:id="0" w:author="Unknown Author" w:date="2021-01-05T15:11:00Z"/>
        </w:rPr>
        <w:tab/>
        <w:t xml:space="preserve">Chapter 1 </w:t>
      </w:r>
      <w:r>
        <w:rPr>
          <w:rFonts w:cs="Georgia" w:ascii="Georgia" w:hAnsi="Georgia"/>
          <w:color w:val="000000"/>
          <w:sz w:val="24"/>
          <w:szCs w:val="24"/>
          <w:rPrChange w:id="0" w:author="Unknown Author" w:date="2021-01-05T15:11:00Z"/>
        </w:rPr>
        <w:t>more precisely defines ‘computational narrative art’, and subsequently the concept of ‘computational character’, in the context of this thesis. It then explores the specific history</w:t>
      </w:r>
      <w:del w:id="749" w:author="Unknown Author" w:date="2021-01-05T15:30:00Z">
        <w:r>
          <w:rPr>
            <w:rFonts w:cs="Georgia" w:ascii="Georgia" w:hAnsi="Georgia"/>
            <w:color w:val="000000"/>
            <w:sz w:val="24"/>
            <w:szCs w:val="24"/>
          </w:rPr>
          <w:delText xml:space="preserve">, </w:delText>
        </w:r>
      </w:del>
      <w:ins w:id="750" w:author="Unknown Author" w:date="2021-01-05T15:30:00Z">
        <w:r>
          <w:rPr>
            <w:rFonts w:cs="Georgia" w:ascii="Georgia" w:hAnsi="Georgia"/>
            <w:color w:val="000000"/>
            <w:sz w:val="24"/>
            <w:szCs w:val="24"/>
          </w:rPr>
          <w:t xml:space="preserve"> </w:t>
        </w:r>
      </w:ins>
      <w:r>
        <w:rPr>
          <w:rFonts w:cs="Georgia" w:ascii="Georgia" w:hAnsi="Georgia"/>
          <w:color w:val="000000"/>
          <w:sz w:val="24"/>
          <w:szCs w:val="24"/>
          <w:rPrChange w:id="0" w:author="Unknown Author" w:date="2021-01-05T15:11:00Z"/>
        </w:rPr>
        <w:t>and affordances</w:t>
      </w:r>
      <w:del w:id="752" w:author="Unknown Author" w:date="2021-01-05T15:30:00Z">
        <w:r>
          <w:rPr>
            <w:rFonts w:cs="Georgia" w:ascii="Georgia" w:hAnsi="Georgia"/>
            <w:color w:val="000000"/>
            <w:sz w:val="24"/>
            <w:szCs w:val="24"/>
          </w:rPr>
          <w:delText>,</w:delText>
        </w:r>
      </w:del>
      <w:r>
        <w:rPr>
          <w:rFonts w:cs="Georgia" w:ascii="Georgia" w:hAnsi="Georgia"/>
          <w:color w:val="000000"/>
          <w:sz w:val="24"/>
          <w:szCs w:val="24"/>
          <w:rPrChange w:id="0" w:author="Unknown Author" w:date="2021-01-05T15:11:00Z"/>
        </w:rPr>
        <w:t xml:space="preserve"> of such characters: the </w:t>
      </w:r>
      <w:del w:id="754" w:author="Unknown Author" w:date="2021-01-06T15:42:06Z">
        <w:r>
          <w:rPr>
            <w:rFonts w:cs="Georgia" w:ascii="Georgia" w:hAnsi="Georgia"/>
            <w:color w:val="000000"/>
            <w:sz w:val="24"/>
            <w:szCs w:val="24"/>
          </w:rPr>
          <w:delText>‘</w:delText>
        </w:r>
      </w:del>
      <w:r>
        <w:rPr>
          <w:rFonts w:cs="Georgia" w:ascii="Georgia" w:hAnsi="Georgia"/>
          <w:color w:val="000000"/>
          <w:sz w:val="24"/>
          <w:szCs w:val="24"/>
          <w:rPrChange w:id="0" w:author="Unknown Author" w:date="2021-01-05T15:11:00Z"/>
        </w:rPr>
        <w:t>particular</w:t>
      </w:r>
      <w:del w:id="756" w:author="Unknown Author" w:date="2021-01-06T15:42:07Z">
        <w:r>
          <w:rPr>
            <w:rFonts w:cs="Georgia" w:ascii="Georgia" w:hAnsi="Georgia"/>
            <w:color w:val="000000"/>
            <w:sz w:val="24"/>
            <w:szCs w:val="24"/>
          </w:rPr>
          <w:delText>’</w:delText>
        </w:r>
      </w:del>
      <w:r>
        <w:rPr>
          <w:rFonts w:cs="Georgia" w:ascii="Georgia" w:hAnsi="Georgia"/>
          <w:color w:val="000000"/>
          <w:sz w:val="24"/>
          <w:szCs w:val="24"/>
          <w:rPrChange w:id="0" w:author="Unknown Author" w:date="2021-01-05T15:11:00Z"/>
        </w:rPr>
        <w:t xml:space="preserve"> potentials, and challenges, of creating characters that are both computationally meaningful and narratively ‘resonant’. </w:t>
      </w:r>
    </w:p>
    <w:p>
      <w:pPr>
        <w:pStyle w:val="Normal"/>
        <w:spacing w:lineRule="auto" w:line="360"/>
        <w:rPr>
          <w:b/>
          <w:b/>
          <w:bCs/>
          <w:sz w:val="24"/>
          <w:szCs w:val="24"/>
        </w:rPr>
      </w:pPr>
      <w:r>
        <w:rPr>
          <w:b/>
          <w:bCs/>
          <w:sz w:val="24"/>
          <w:szCs w:val="24"/>
        </w:rPr>
      </w:r>
    </w:p>
    <w:p>
      <w:pPr>
        <w:pStyle w:val="Normal"/>
        <w:spacing w:lineRule="auto" w:line="360"/>
        <w:rPr/>
      </w:pPr>
      <w:r>
        <w:rPr>
          <w:rFonts w:cs="Georgia" w:ascii="Georgia" w:hAnsi="Georgia"/>
          <w:b/>
          <w:bCs/>
          <w:color w:val="000000"/>
          <w:sz w:val="24"/>
          <w:szCs w:val="24"/>
          <w:rPrChange w:id="0" w:author="Unknown Author" w:date="2021-01-05T15:11:00Z"/>
        </w:rPr>
        <w:tab/>
        <w:t xml:space="preserve">Chapter 2 </w:t>
      </w:r>
      <w:r>
        <w:rPr>
          <w:rFonts w:cs="Georgia" w:ascii="Georgia" w:hAnsi="Georgia"/>
          <w:color w:val="000000"/>
          <w:sz w:val="24"/>
          <w:szCs w:val="24"/>
          <w:rPrChange w:id="0" w:author="Unknown Author" w:date="2021-01-05T15:11:00Z"/>
        </w:rPr>
        <w:t xml:space="preserve">proposes and develops the ‘autocosmic’ methodology, </w:t>
      </w:r>
      <w:ins w:id="760" w:author="Unknown Author" w:date="2021-01-05T15:31:00Z">
        <w:r>
          <w:rPr>
            <w:rFonts w:cs="Georgia" w:ascii="Georgia" w:hAnsi="Georgia"/>
            <w:color w:val="000000"/>
            <w:sz w:val="24"/>
            <w:szCs w:val="24"/>
          </w:rPr>
          <w:t>building</w:t>
        </w:r>
      </w:ins>
      <w:del w:id="761" w:author="Unknown Author" w:date="2021-01-05T15:31:00Z">
        <w:r>
          <w:rPr>
            <w:rFonts w:cs="Georgia" w:ascii="Georgia" w:hAnsi="Georgia"/>
            <w:color w:val="000000"/>
            <w:sz w:val="24"/>
            <w:szCs w:val="24"/>
          </w:rPr>
          <w:delText>drawing</w:delText>
        </w:r>
      </w:del>
      <w:r>
        <w:rPr>
          <w:rFonts w:cs="Georgia" w:ascii="Georgia" w:hAnsi="Georgia"/>
          <w:color w:val="000000"/>
          <w:sz w:val="24"/>
          <w:szCs w:val="24"/>
          <w:rPrChange w:id="0" w:author="Unknown Author" w:date="2021-01-05T15:11:00Z"/>
        </w:rPr>
        <w:t xml:space="preserve"> on</w:t>
      </w:r>
      <w:del w:id="763" w:author="Unknown Author" w:date="2021-01-05T15:31:00Z">
        <w:r>
          <w:rPr>
            <w:rFonts w:cs="Georgia" w:ascii="Georgia" w:hAnsi="Georgia"/>
            <w:color w:val="000000"/>
            <w:sz w:val="24"/>
            <w:szCs w:val="24"/>
          </w:rPr>
          <w:delText xml:space="preserve"> a</w:delText>
        </w:r>
      </w:del>
      <w:r>
        <w:rPr>
          <w:rFonts w:cs="Georgia" w:ascii="Georgia" w:hAnsi="Georgia"/>
          <w:color w:val="000000"/>
          <w:sz w:val="24"/>
          <w:szCs w:val="24"/>
          <w:rPrChange w:id="0" w:author="Unknown Author" w:date="2021-01-05T15:11:00Z"/>
        </w:rPr>
        <w:t xml:space="preserve"> strong interdisciplinary consensus, as an approach to realising some of the aforementioned potentials, and addressing some of their accompanying challenges: primarily, through seeking methodological exemplars of narrative engagement </w:t>
      </w:r>
      <w:r>
        <w:rPr>
          <w:rFonts w:cs="Georgia" w:ascii="Georgia" w:hAnsi="Georgia"/>
          <w:i/>
          <w:iCs/>
          <w:color w:val="000000"/>
          <w:sz w:val="24"/>
          <w:szCs w:val="24"/>
          <w:rPrChange w:id="0" w:author="Unknown Author" w:date="2021-01-05T15:11:00Z"/>
        </w:rPr>
        <w:t>outside</w:t>
      </w:r>
      <w:r>
        <w:rPr>
          <w:rFonts w:cs="Georgia" w:ascii="Georgia" w:hAnsi="Georgia"/>
          <w:color w:val="000000"/>
          <w:sz w:val="24"/>
          <w:szCs w:val="24"/>
          <w:rPrChange w:id="0" w:author="Unknown Author" w:date="2021-01-05T15:11:00Z"/>
        </w:rPr>
        <w:t xml:space="preserve"> the purview of older, static artforms.</w:t>
      </w:r>
    </w:p>
    <w:p>
      <w:pPr>
        <w:pStyle w:val="Normal"/>
        <w:spacing w:lineRule="auto" w:line="360"/>
        <w:rPr>
          <w:sz w:val="24"/>
          <w:szCs w:val="24"/>
        </w:rPr>
      </w:pPr>
      <w:r>
        <w:rPr>
          <w:sz w:val="24"/>
          <w:szCs w:val="24"/>
        </w:rPr>
      </w:r>
    </w:p>
    <w:p>
      <w:pPr>
        <w:pStyle w:val="Normal"/>
        <w:spacing w:lineRule="auto" w:line="360"/>
        <w:rPr/>
      </w:pPr>
      <w:r>
        <w:rPr>
          <w:rFonts w:cs="Georgia" w:ascii="Georgia" w:hAnsi="Georgia"/>
          <w:color w:val="000000"/>
          <w:sz w:val="24"/>
          <w:szCs w:val="24"/>
          <w:rPrChange w:id="0" w:author="Unknown Author" w:date="2021-01-05T15:11:00Z"/>
        </w:rPr>
        <w:tab/>
      </w:r>
      <w:r>
        <w:rPr>
          <w:rFonts w:cs="Georgia" w:ascii="Georgia" w:hAnsi="Georgia"/>
          <w:b/>
          <w:bCs/>
          <w:color w:val="000000"/>
          <w:sz w:val="24"/>
          <w:szCs w:val="24"/>
          <w:rPrChange w:id="0" w:author="Unknown Author" w:date="2021-01-05T15:11:00Z"/>
        </w:rPr>
        <w:t xml:space="preserve">Chapter 3 </w:t>
      </w:r>
      <w:r>
        <w:rPr>
          <w:rFonts w:cs="Georgia" w:ascii="Georgia" w:hAnsi="Georgia"/>
          <w:color w:val="000000"/>
          <w:sz w:val="24"/>
          <w:szCs w:val="24"/>
          <w:rPrChange w:id="0" w:author="Unknown Author" w:date="2021-01-05T15:11:00Z"/>
        </w:rPr>
        <w:t xml:space="preserve">is a more specific study of how the ‘autocosmic’ methodology was employed in Project </w:t>
      </w:r>
      <w:r>
        <w:rPr>
          <w:rFonts w:cs="Courier New" w:ascii="Courier New" w:hAnsi="Courier New"/>
          <w:color w:val="000000"/>
          <w:sz w:val="24"/>
          <w:szCs w:val="24"/>
          <w:rPrChange w:id="0" w:author="Unknown Author" w:date="2021-01-05T15:11:00Z"/>
        </w:rPr>
        <w:t>knole</w:t>
      </w:r>
      <w:r>
        <w:rPr>
          <w:rFonts w:cs="Georgia" w:ascii="Georgia" w:hAnsi="Georgia"/>
          <w:color w:val="000000"/>
          <w:sz w:val="24"/>
          <w:szCs w:val="24"/>
          <w:rPrChange w:id="0" w:author="Unknown Author" w:date="2021-01-05T15:11:00Z"/>
        </w:rPr>
        <w:t xml:space="preserve">. In short, I detail how human imaginative engagement with environments and ecosystems throughout history – engagement that is often systemic, narrative and socialised - serves as a better model for systemic, narrative representations of computational character with which an audience can socially interact, as opposed to traditional models from literature, film and other static artforms. This model of ‘character-as-environment’ provides a basis for addressing the issues of computational character development through </w:t>
      </w:r>
      <w:r>
        <w:rPr>
          <w:rFonts w:cs="Courier New" w:ascii="Courier New" w:hAnsi="Courier New"/>
          <w:color w:val="000000"/>
          <w:sz w:val="24"/>
          <w:szCs w:val="24"/>
          <w:rPrChange w:id="0" w:author="Unknown Author" w:date="2021-01-05T15:11:00Z"/>
        </w:rPr>
        <w:t>knole</w:t>
      </w:r>
      <w:r>
        <w:rPr>
          <w:rFonts w:cs="Georgia" w:ascii="Georgia" w:hAnsi="Georgia"/>
          <w:color w:val="000000"/>
          <w:sz w:val="24"/>
          <w:szCs w:val="24"/>
          <w:rPrChange w:id="0" w:author="Unknown Author" w:date="2021-01-05T15:11:00Z"/>
        </w:rPr>
        <w:t>’s fiction, artefactual construction and strategies of audience engagement.</w:t>
      </w:r>
    </w:p>
    <w:p>
      <w:pPr>
        <w:pStyle w:val="Normal"/>
        <w:spacing w:lineRule="auto" w:line="360"/>
        <w:rPr>
          <w:b/>
          <w:b/>
          <w:bCs/>
          <w:sz w:val="24"/>
          <w:szCs w:val="24"/>
        </w:rPr>
      </w:pPr>
      <w:r>
        <w:rPr>
          <w:b/>
          <w:bCs/>
          <w:sz w:val="24"/>
          <w:szCs w:val="24"/>
        </w:rPr>
      </w:r>
    </w:p>
    <w:p>
      <w:pPr>
        <w:pStyle w:val="Normal"/>
        <w:spacing w:lineRule="auto" w:line="360"/>
        <w:rPr/>
      </w:pPr>
      <w:r>
        <w:rPr>
          <w:rFonts w:cs="Georgia" w:ascii="Georgia" w:hAnsi="Georgia"/>
          <w:color w:val="000000"/>
          <w:sz w:val="24"/>
          <w:szCs w:val="24"/>
          <w:rPrChange w:id="0" w:author="Unknown Author" w:date="2021-01-05T15:11:00Z"/>
        </w:rPr>
        <w:tab/>
        <w:t>The</w:t>
      </w:r>
      <w:r>
        <w:rPr>
          <w:rFonts w:cs="Georgia" w:ascii="Georgia" w:hAnsi="Georgia"/>
          <w:b/>
          <w:bCs/>
          <w:color w:val="000000"/>
          <w:sz w:val="24"/>
          <w:szCs w:val="24"/>
          <w:rPrChange w:id="0" w:author="Unknown Author" w:date="2021-01-05T15:11:00Z"/>
        </w:rPr>
        <w:t xml:space="preserve"> Conclusion </w:t>
      </w:r>
      <w:r>
        <w:rPr>
          <w:rFonts w:cs="Georgia" w:ascii="Georgia" w:hAnsi="Georgia"/>
          <w:color w:val="000000"/>
          <w:sz w:val="24"/>
          <w:szCs w:val="24"/>
          <w:rPrChange w:id="0" w:author="Unknown Author" w:date="2021-01-05T15:11:00Z"/>
        </w:rPr>
        <w:t xml:space="preserve">addresses the development of the artistic work, and avenues of study, initiated </w:t>
      </w:r>
      <w:ins w:id="777" w:author="Unknown Author" w:date="2021-01-05T15:32:00Z">
        <w:r>
          <w:rPr>
            <w:rFonts w:cs="Georgia" w:ascii="Georgia" w:hAnsi="Georgia"/>
            <w:color w:val="000000"/>
            <w:sz w:val="24"/>
            <w:szCs w:val="24"/>
          </w:rPr>
          <w:t>by</w:t>
        </w:r>
      </w:ins>
      <w:del w:id="778" w:author="Unknown Author" w:date="2021-01-05T15:32:00Z">
        <w:r>
          <w:rPr>
            <w:rFonts w:cs="Georgia" w:ascii="Georgia" w:hAnsi="Georgia"/>
            <w:color w:val="000000"/>
            <w:sz w:val="24"/>
            <w:szCs w:val="24"/>
          </w:rPr>
          <w:delText>with</w:delText>
        </w:r>
      </w:del>
      <w:r>
        <w:rPr>
          <w:rFonts w:cs="Georgia" w:ascii="Georgia" w:hAnsi="Georgia"/>
          <w:color w:val="000000"/>
          <w:sz w:val="24"/>
          <w:szCs w:val="24"/>
          <w:rPrChange w:id="0" w:author="Unknown Author" w:date="2021-01-05T15:11:00Z"/>
        </w:rPr>
        <w:t xml:space="preserve"> this Project. It looks </w:t>
      </w:r>
      <w:del w:id="780" w:author="Unknown Author" w:date="2021-01-05T15:31:00Z">
        <w:r>
          <w:rPr>
            <w:rFonts w:cs="Georgia" w:ascii="Georgia" w:hAnsi="Georgia"/>
            <w:color w:val="000000"/>
            <w:sz w:val="24"/>
            <w:szCs w:val="24"/>
          </w:rPr>
          <w:delText>to how I</w:delText>
        </w:r>
      </w:del>
      <w:ins w:id="781" w:author="Unknown Author" w:date="2021-01-05T15:31:00Z">
        <w:r>
          <w:rPr>
            <w:rFonts w:cs="Georgia" w:ascii="Georgia" w:hAnsi="Georgia"/>
            <w:color w:val="000000"/>
            <w:sz w:val="24"/>
            <w:szCs w:val="24"/>
          </w:rPr>
          <w:t>at possible future</w:t>
        </w:r>
      </w:ins>
      <w:del w:id="782" w:author="Unknown Author" w:date="2021-01-05T15:31:00Z">
        <w:r>
          <w:rPr>
            <w:rFonts w:cs="Georgia" w:ascii="Georgia" w:hAnsi="Georgia"/>
            <w:color w:val="000000"/>
            <w:sz w:val="24"/>
            <w:szCs w:val="24"/>
          </w:rPr>
          <w:delText xml:space="preserve"> m</w:delText>
        </w:r>
      </w:del>
      <w:del w:id="783" w:author="Unknown Author" w:date="2021-01-05T15:32:00Z">
        <w:r>
          <w:rPr>
            <w:rFonts w:cs="Georgia" w:ascii="Georgia" w:hAnsi="Georgia"/>
            <w:color w:val="000000"/>
            <w:sz w:val="24"/>
            <w:szCs w:val="24"/>
          </w:rPr>
          <w:delText>ight</w:delText>
        </w:r>
      </w:del>
      <w:r>
        <w:rPr>
          <w:rFonts w:cs="Georgia" w:ascii="Georgia" w:hAnsi="Georgia"/>
          <w:color w:val="000000"/>
          <w:sz w:val="24"/>
          <w:szCs w:val="24"/>
          <w:rPrChange w:id="0" w:author="Unknown Author" w:date="2021-01-05T15:11:00Z"/>
        </w:rPr>
        <w:t xml:space="preserve"> refine</w:t>
      </w:r>
      <w:ins w:id="785" w:author="Unknown Author" w:date="2021-01-05T15:32:00Z">
        <w:r>
          <w:rPr>
            <w:rFonts w:cs="Georgia" w:ascii="Georgia" w:hAnsi="Georgia"/>
            <w:color w:val="000000"/>
            <w:sz w:val="24"/>
            <w:szCs w:val="24"/>
          </w:rPr>
          <w:t>ments of</w:t>
        </w:r>
      </w:ins>
      <w:r>
        <w:rPr>
          <w:rFonts w:cs="Georgia" w:ascii="Georgia" w:hAnsi="Georgia"/>
          <w:color w:val="000000"/>
          <w:sz w:val="24"/>
          <w:szCs w:val="24"/>
          <w:rPrChange w:id="0" w:author="Unknown Author" w:date="2021-01-05T15:11:00Z"/>
        </w:rPr>
        <w:t xml:space="preserve"> the ‘autocosmic’ methodology, and the concept of ‘character-as-environment’, in future projects. Most broadly, it considers how a person-oriented, systems-focussed, interdisciplinary approach to narrative production might yield ‘resonant’ results beyond those narrowly pursued in these pages, and in my shadowy recreation of Anne Latch’s kitchen.</w:t>
      </w:r>
    </w:p>
    <w:p>
      <w:pPr>
        <w:pStyle w:val="Normal"/>
        <w:spacing w:lineRule="auto" w:line="360"/>
        <w:rPr/>
      </w:pPr>
      <w:r>
        <w:rPr/>
      </w:r>
    </w:p>
    <w:p>
      <w:pPr>
        <w:pStyle w:val="Normal"/>
        <w:spacing w:lineRule="auto" w:line="360"/>
        <w:rPr>
          <w:rFonts w:ascii="Georgia" w:hAnsi="Georgia" w:cs="Georgia"/>
          <w:sz w:val="22"/>
          <w:szCs w:val="22"/>
          <w:del w:id="788" w:author="Unknown Author" w:date="2021-01-12T13:52:25Z"/>
        </w:rPr>
      </w:pPr>
      <w:del w:id="787" w:author="Unknown Author" w:date="2021-01-12T13:52:25Z">
        <w:r>
          <w:rPr>
            <w:rFonts w:cs="Georgia" w:ascii="Georgia" w:hAnsi="Georgia"/>
            <w:sz w:val="22"/>
            <w:szCs w:val="22"/>
          </w:rPr>
        </w:r>
      </w:del>
    </w:p>
    <w:p>
      <w:pPr>
        <w:pStyle w:val="Normal"/>
        <w:spacing w:lineRule="auto" w:line="360"/>
        <w:rPr>
          <w:rFonts w:ascii="Georgia" w:hAnsi="Georgia" w:cs="Georgia"/>
          <w:sz w:val="22"/>
          <w:szCs w:val="22"/>
          <w:del w:id="790" w:author="Unknown Author" w:date="2021-01-11T13:10:52Z"/>
        </w:rPr>
      </w:pPr>
      <w:del w:id="789"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792" w:author="Unknown Author" w:date="2021-01-11T13:10:52Z"/>
        </w:rPr>
      </w:pPr>
      <w:del w:id="791"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794" w:author="Unknown Author" w:date="2021-01-11T13:10:52Z"/>
        </w:rPr>
      </w:pPr>
      <w:del w:id="793"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796" w:author="Unknown Author" w:date="2021-01-11T13:10:52Z"/>
        </w:rPr>
      </w:pPr>
      <w:del w:id="795"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798" w:author="Unknown Author" w:date="2021-01-11T13:10:52Z"/>
        </w:rPr>
      </w:pPr>
      <w:del w:id="797"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00" w:author="Unknown Author" w:date="2021-01-11T13:10:52Z"/>
        </w:rPr>
      </w:pPr>
      <w:del w:id="799"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02" w:author="Unknown Author" w:date="2021-01-11T13:10:52Z"/>
        </w:rPr>
      </w:pPr>
      <w:del w:id="801"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04" w:author="Unknown Author" w:date="2021-01-11T13:10:52Z"/>
        </w:rPr>
      </w:pPr>
      <w:del w:id="803"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06" w:author="Unknown Author" w:date="2021-01-11T13:10:52Z"/>
        </w:rPr>
      </w:pPr>
      <w:del w:id="805"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08" w:author="Unknown Author" w:date="2021-01-11T13:10:52Z"/>
        </w:rPr>
      </w:pPr>
      <w:del w:id="807"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10" w:author="Unknown Author" w:date="2021-01-11T13:10:52Z"/>
        </w:rPr>
      </w:pPr>
      <w:del w:id="809"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12" w:author="Unknown Author" w:date="2021-01-11T13:10:52Z"/>
        </w:rPr>
      </w:pPr>
      <w:del w:id="811"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14" w:author="Unknown Author" w:date="2021-01-11T13:10:52Z"/>
        </w:rPr>
      </w:pPr>
      <w:del w:id="813"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16" w:author="Unknown Author" w:date="2021-01-11T13:10:52Z"/>
        </w:rPr>
      </w:pPr>
      <w:del w:id="815" w:author="Unknown Author" w:date="2021-01-11T13:10:52Z">
        <w:r>
          <w:rPr>
            <w:rFonts w:cs="Georgia" w:ascii="Georgia" w:hAnsi="Georgia"/>
            <w:sz w:val="22"/>
            <w:szCs w:val="22"/>
          </w:rPr>
        </w:r>
      </w:del>
    </w:p>
    <w:p>
      <w:pPr>
        <w:pStyle w:val="Normal"/>
        <w:spacing w:lineRule="auto" w:line="360"/>
        <w:rPr>
          <w:del w:id="818" w:author="Unknown Author" w:date="2021-01-11T13:10:52Z"/>
        </w:rPr>
      </w:pPr>
      <w:del w:id="817" w:author="Unknown Author" w:date="2021-01-11T13:10:52Z">
        <w:r>
          <w:rPr/>
        </w:r>
      </w:del>
    </w:p>
    <w:p>
      <w:pPr>
        <w:pStyle w:val="Normal"/>
        <w:spacing w:lineRule="auto" w:line="360"/>
        <w:rPr>
          <w:rFonts w:ascii="Georgia" w:hAnsi="Georgia" w:cs="Georgia"/>
          <w:sz w:val="22"/>
          <w:szCs w:val="22"/>
          <w:del w:id="820" w:author="Unknown Author" w:date="2021-01-11T13:10:52Z"/>
        </w:rPr>
      </w:pPr>
      <w:del w:id="819"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22" w:author="Unknown Author" w:date="2021-01-11T13:10:52Z"/>
        </w:rPr>
      </w:pPr>
      <w:del w:id="821"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24" w:author="Unknown Author" w:date="2021-01-11T13:10:52Z"/>
        </w:rPr>
      </w:pPr>
      <w:del w:id="823"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26" w:author="Unknown Author" w:date="2021-01-11T13:10:52Z"/>
        </w:rPr>
      </w:pPr>
      <w:del w:id="825"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28" w:author="Unknown Author" w:date="2021-01-11T13:10:52Z"/>
        </w:rPr>
      </w:pPr>
      <w:del w:id="827" w:author="Unknown Author" w:date="2021-01-11T13:10:52Z">
        <w:r>
          <w:rPr>
            <w:rFonts w:cs="Georgia" w:ascii="Georgia" w:hAnsi="Georgia"/>
            <w:sz w:val="22"/>
            <w:szCs w:val="22"/>
          </w:rPr>
        </w:r>
      </w:del>
    </w:p>
    <w:p>
      <w:pPr>
        <w:pStyle w:val="Normal"/>
        <w:spacing w:lineRule="auto" w:line="360"/>
        <w:rPr>
          <w:rFonts w:ascii="Georgia" w:hAnsi="Georgia" w:cs="Georgia"/>
          <w:sz w:val="22"/>
          <w:szCs w:val="22"/>
          <w:del w:id="830" w:author="Unknown Author" w:date="2021-01-12T13:52:27Z"/>
        </w:rPr>
      </w:pPr>
      <w:del w:id="829" w:author="Unknown Author" w:date="2021-01-12T13:52:27Z">
        <w:r>
          <w:rPr>
            <w:rFonts w:cs="Georgia" w:ascii="Georgia" w:hAnsi="Georgia"/>
            <w:sz w:val="22"/>
            <w:szCs w:val="22"/>
          </w:rPr>
        </w:r>
      </w:del>
    </w:p>
    <w:p>
      <w:pPr>
        <w:pStyle w:val="Normal"/>
        <w:spacing w:lineRule="auto" w:line="360"/>
        <w:jc w:val="both"/>
        <w:rPr>
          <w:del w:id="832" w:author="Unknown Author" w:date="2021-01-12T13:52:27Z"/>
        </w:rPr>
      </w:pPr>
      <w:del w:id="831" w:author="Unknown Author" w:date="2021-01-12T13:52:27Z">
        <w:r>
          <w:rPr/>
        </w:r>
      </w:del>
    </w:p>
    <w:p>
      <w:pPr>
        <w:pStyle w:val="Normal"/>
        <w:spacing w:lineRule="auto" w:line="360"/>
        <w:jc w:val="both"/>
        <w:rPr>
          <w:rFonts w:ascii="Georgia" w:hAnsi="Georgia" w:cs="Georgia"/>
          <w:sz w:val="22"/>
          <w:szCs w:val="22"/>
          <w:del w:id="834" w:author="Unknown Author" w:date="2021-01-12T13:52:27Z"/>
        </w:rPr>
      </w:pPr>
      <w:del w:id="833" w:author="Unknown Author" w:date="2021-01-12T13:52:27Z">
        <w:r>
          <w:rPr>
            <w:rFonts w:cs="Georgia" w:ascii="Georgia" w:hAnsi="Georgia"/>
            <w:sz w:val="22"/>
            <w:szCs w:val="22"/>
          </w:rPr>
        </w:r>
      </w:del>
    </w:p>
    <w:p>
      <w:pPr>
        <w:pStyle w:val="Normal"/>
        <w:spacing w:lineRule="auto" w:line="360"/>
        <w:rPr>
          <w:rFonts w:ascii="Georgia" w:hAnsi="Georgia" w:cs="Georgia"/>
          <w:sz w:val="22"/>
          <w:szCs w:val="22"/>
          <w:del w:id="836" w:author="Unknown Author" w:date="2021-01-12T13:52:27Z"/>
        </w:rPr>
      </w:pPr>
      <w:del w:id="835" w:author="Unknown Author" w:date="2021-01-12T13:52:27Z">
        <w:r>
          <w:rPr>
            <w:rFonts w:cs="Georgia" w:ascii="Georgia" w:hAnsi="Georgia"/>
            <w:sz w:val="22"/>
            <w:szCs w:val="22"/>
          </w:rPr>
        </w:r>
      </w:del>
    </w:p>
    <w:p>
      <w:pPr>
        <w:pStyle w:val="Normal"/>
        <w:spacing w:lineRule="auto" w:line="360"/>
        <w:rPr>
          <w:rFonts w:ascii="Georgia" w:hAnsi="Georgia" w:cs="Georgia"/>
          <w:sz w:val="22"/>
          <w:szCs w:val="22"/>
          <w:del w:id="838" w:author="Unknown Author" w:date="2021-01-12T13:52:27Z"/>
        </w:rPr>
      </w:pPr>
      <w:del w:id="837" w:author="Unknown Author" w:date="2021-01-12T13:52:27Z">
        <w:r>
          <w:rPr>
            <w:rFonts w:cs="Georgia" w:ascii="Georgia" w:hAnsi="Georgia"/>
            <w:sz w:val="22"/>
            <w:szCs w:val="22"/>
          </w:rPr>
        </w:r>
      </w:del>
    </w:p>
    <w:p>
      <w:pPr>
        <w:pStyle w:val="Normal"/>
        <w:spacing w:lineRule="auto" w:line="360"/>
        <w:rPr>
          <w:rFonts w:ascii="Georgia" w:hAnsi="Georgia" w:cs="Georgia"/>
          <w:sz w:val="22"/>
          <w:szCs w:val="22"/>
          <w:del w:id="840" w:author="Unknown Author" w:date="2021-01-12T13:52:27Z"/>
        </w:rPr>
      </w:pPr>
      <w:del w:id="839" w:author="Unknown Author" w:date="2021-01-12T13:52:27Z">
        <w:r>
          <w:rPr>
            <w:rFonts w:cs="Georgia" w:ascii="Georgia" w:hAnsi="Georgia"/>
            <w:sz w:val="22"/>
            <w:szCs w:val="22"/>
          </w:rPr>
        </w:r>
      </w:del>
    </w:p>
    <w:p>
      <w:pPr>
        <w:pStyle w:val="Normal"/>
        <w:spacing w:lineRule="auto" w:line="360"/>
        <w:rPr>
          <w:rFonts w:ascii="Georgia" w:hAnsi="Georgia" w:cs="Georgia"/>
          <w:sz w:val="22"/>
          <w:szCs w:val="22"/>
          <w:del w:id="842" w:author="Unknown Author" w:date="2021-01-12T13:52:27Z"/>
        </w:rPr>
      </w:pPr>
      <w:del w:id="841" w:author="Unknown Author" w:date="2021-01-12T13:52:27Z">
        <w:r>
          <w:rPr>
            <w:rFonts w:cs="Georgia" w:ascii="Georgia" w:hAnsi="Georgia"/>
            <w:sz w:val="22"/>
            <w:szCs w:val="22"/>
          </w:rPr>
        </w:r>
      </w:del>
    </w:p>
    <w:p>
      <w:pPr>
        <w:pStyle w:val="Normal"/>
        <w:spacing w:lineRule="auto" w:line="360"/>
        <w:rPr>
          <w:rFonts w:ascii="Georgia" w:hAnsi="Georgia" w:cs="Georgia"/>
          <w:sz w:val="22"/>
          <w:szCs w:val="22"/>
        </w:rPr>
      </w:pPr>
      <w:r>
        <w:rPr>
          <w:rFonts w:cs="Georgia" w:ascii="Georgia" w:hAnsi="Georgia"/>
          <w:sz w:val="22"/>
          <w:szCs w:val="22"/>
        </w:rPr>
      </w:r>
    </w:p>
    <w:p>
      <w:pPr>
        <w:pStyle w:val="Normal"/>
        <w:spacing w:lineRule="auto" w:line="360"/>
        <w:jc w:val="right"/>
        <w:rPr>
          <w:rFonts w:ascii="Georgia" w:hAnsi="Georgia" w:cs="Georgia"/>
          <w:i/>
          <w:i/>
          <w:iCs/>
          <w:sz w:val="40"/>
          <w:szCs w:val="40"/>
          <w:del w:id="844" w:author="Unknown Author" w:date="2021-01-07T14:32:49Z"/>
        </w:rPr>
      </w:pPr>
      <w:del w:id="843" w:author="Unknown Author" w:date="2021-01-07T14:32:49Z">
        <w:r>
          <w:rPr>
            <w:rFonts w:cs="Georgia" w:ascii="Georgia" w:hAnsi="Georgia"/>
            <w:i/>
            <w:iCs/>
            <w:sz w:val="40"/>
            <w:szCs w:val="40"/>
          </w:rPr>
        </w:r>
      </w:del>
    </w:p>
    <w:p>
      <w:pPr>
        <w:pStyle w:val="Normal"/>
        <w:spacing w:lineRule="auto" w:line="360"/>
        <w:jc w:val="right"/>
        <w:rPr>
          <w:rFonts w:ascii="Georgia" w:hAnsi="Georgia" w:cs="Georgia"/>
          <w:i/>
          <w:i/>
          <w:iCs/>
          <w:sz w:val="40"/>
          <w:szCs w:val="40"/>
          <w:del w:id="846" w:author="Unknown Author" w:date="2021-01-05T15:11:00Z"/>
        </w:rPr>
      </w:pPr>
      <w:del w:id="845" w:author="Unknown Author" w:date="2021-01-05T15:11:00Z">
        <w:r>
          <w:rPr>
            <w:rFonts w:cs="Georgia" w:ascii="Georgia" w:hAnsi="Georgia"/>
            <w:i/>
            <w:iCs/>
            <w:sz w:val="40"/>
            <w:szCs w:val="40"/>
          </w:rPr>
        </w:r>
      </w:del>
    </w:p>
    <w:p>
      <w:pPr>
        <w:pStyle w:val="Normal"/>
        <w:spacing w:lineRule="auto" w:line="360"/>
        <w:rPr>
          <w:rFonts w:ascii="Georgia" w:hAnsi="Georgia" w:cs="Georgia"/>
          <w:sz w:val="22"/>
          <w:szCs w:val="22"/>
          <w:del w:id="848" w:author="Unknown Author" w:date="2021-01-05T15:11:00Z"/>
        </w:rPr>
      </w:pPr>
      <w:del w:id="847" w:author="Unknown Author" w:date="2021-01-05T15:11:00Z">
        <w:r>
          <w:rPr>
            <w:rFonts w:cs="Georgia" w:ascii="Georgia" w:hAnsi="Georgia"/>
            <w:sz w:val="22"/>
            <w:szCs w:val="22"/>
          </w:rPr>
        </w:r>
      </w:del>
    </w:p>
    <w:p>
      <w:pPr>
        <w:pStyle w:val="Normal"/>
        <w:spacing w:lineRule="auto" w:line="360"/>
        <w:rPr>
          <w:rFonts w:ascii="Georgia" w:hAnsi="Georgia" w:cs="Georgia"/>
          <w:sz w:val="22"/>
          <w:szCs w:val="22"/>
          <w:del w:id="850" w:author="Unknown Author" w:date="2021-01-05T15:11:00Z"/>
        </w:rPr>
      </w:pPr>
      <w:del w:id="849" w:author="Unknown Author" w:date="2021-01-05T15:11:00Z">
        <w:r>
          <w:rPr>
            <w:rFonts w:cs="Georgia" w:ascii="Georgia" w:hAnsi="Georgia"/>
            <w:sz w:val="22"/>
            <w:szCs w:val="22"/>
          </w:rPr>
        </w:r>
      </w:del>
    </w:p>
    <w:p>
      <w:pPr>
        <w:pStyle w:val="Normal"/>
        <w:spacing w:lineRule="auto" w:line="360"/>
        <w:jc w:val="right"/>
        <w:rPr>
          <w:rFonts w:ascii="Georgia" w:hAnsi="Georgia" w:cs="Georgia"/>
          <w:i/>
          <w:i/>
          <w:iCs/>
          <w:sz w:val="40"/>
          <w:szCs w:val="40"/>
          <w:del w:id="852" w:author="Unknown Author" w:date="2021-01-07T14:32:49Z"/>
        </w:rPr>
      </w:pPr>
      <w:del w:id="851" w:author="Unknown Author" w:date="2021-01-07T14:32:49Z">
        <w:r>
          <w:rPr>
            <w:rFonts w:cs="Georgia" w:ascii="Georgia" w:hAnsi="Georgia"/>
            <w:i/>
            <w:iCs/>
            <w:sz w:val="40"/>
            <w:szCs w:val="40"/>
          </w:rPr>
        </w:r>
      </w:del>
    </w:p>
    <w:p>
      <w:pPr>
        <w:pStyle w:val="Normal"/>
        <w:spacing w:lineRule="auto" w:line="360"/>
        <w:jc w:val="right"/>
        <w:rPr>
          <w:rFonts w:ascii="Georgia" w:hAnsi="Georgia" w:cs="Georgia"/>
          <w:i/>
          <w:i/>
          <w:iCs/>
          <w:sz w:val="40"/>
          <w:szCs w:val="40"/>
          <w:del w:id="853" w:author="Unknown Author" w:date="2021-01-07T14:32:56Z"/>
        </w:rPr>
      </w:pPr>
      <w:r>
        <w:rPr>
          <w:rFonts w:cs="Georgia" w:ascii="Georgia" w:hAnsi="Georgia"/>
          <w:i/>
          <w:iCs/>
          <w:sz w:val="40"/>
          <w:szCs w:val="40"/>
        </w:rPr>
        <w:t>1</w:t>
      </w:r>
    </w:p>
    <w:p>
      <w:pPr>
        <w:pStyle w:val="Normal"/>
        <w:spacing w:lineRule="auto" w:line="360"/>
        <w:jc w:val="right"/>
        <w:rPr>
          <w:rFonts w:ascii="Georgia" w:hAnsi="Georgia" w:cs="Georgia"/>
          <w:i/>
          <w:i/>
          <w:iCs/>
          <w:sz w:val="40"/>
          <w:szCs w:val="40"/>
        </w:rPr>
      </w:pPr>
      <w:r>
        <w:rPr>
          <w:rFonts w:cs="Georgia" w:ascii="Georgia" w:hAnsi="Georgia"/>
          <w:i/>
          <w:iCs/>
          <w:sz w:val="40"/>
          <w:szCs w:val="40"/>
        </w:rPr>
      </w:r>
    </w:p>
    <w:p>
      <w:pPr>
        <w:pStyle w:val="Normal"/>
        <w:jc w:val="right"/>
        <w:rPr/>
      </w:pPr>
      <w:r>
        <w:rPr>
          <w:rFonts w:cs="Georgia" w:ascii="Georgia" w:hAnsi="Georgia"/>
          <w:i/>
          <w:iCs/>
          <w:sz w:val="40"/>
          <w:szCs w:val="40"/>
        </w:rPr>
        <w:t>"The Warmth Without The</w:t>
      </w:r>
      <w:bookmarkStart w:id="8" w:name="4_Chapter_1"/>
      <w:bookmarkEnd w:id="8"/>
      <w:r>
        <w:rPr>
          <w:rFonts w:cs="Georgia" w:ascii="Georgia" w:hAnsi="Georgia"/>
          <w:i/>
          <w:iCs/>
          <w:sz w:val="40"/>
          <w:szCs w:val="40"/>
        </w:rPr>
        <w:t xml:space="preserve"> Fyre"</w:t>
      </w:r>
    </w:p>
    <w:p>
      <w:pPr>
        <w:pStyle w:val="Normal"/>
        <w:jc w:val="right"/>
        <w:rPr/>
      </w:pPr>
      <w:r>
        <w:rPr/>
      </w:r>
    </w:p>
    <w:p>
      <w:pPr>
        <w:pStyle w:val="Normal"/>
        <w:jc w:val="right"/>
        <w:rPr>
          <w:rFonts w:ascii="Georgia" w:hAnsi="Georgia" w:cs="Georgia"/>
          <w:i/>
          <w:i/>
          <w:iCs/>
        </w:rPr>
      </w:pPr>
      <w:r>
        <w:rPr>
          <w:rFonts w:cs="Georgia" w:ascii="Georgia" w:hAnsi="Georgia"/>
          <w:i/>
          <w:iCs/>
        </w:rPr>
        <w:t>Specific Challenges To Authoring Resonant Computational Characters</w:t>
      </w:r>
    </w:p>
    <w:p>
      <w:pPr>
        <w:pStyle w:val="Normal"/>
        <w:pBdr>
          <w:bottom w:val="single" w:sz="2" w:space="2" w:color="000000"/>
        </w:pBdr>
        <w:jc w:val="right"/>
        <w:rPr/>
      </w:pPr>
      <w:r>
        <w:rPr/>
      </w:r>
    </w:p>
    <w:p>
      <w:pPr>
        <w:pStyle w:val="Normal"/>
        <w:spacing w:lineRule="auto" w:line="360"/>
        <w:rPr/>
      </w:pPr>
      <w:r>
        <w:rPr/>
      </w:r>
    </w:p>
    <w:p>
      <w:pPr>
        <w:pStyle w:val="Normal"/>
        <w:tabs>
          <w:tab w:val="clear" w:pos="720"/>
          <w:tab w:val="left" w:pos="-480" w:leader="none"/>
          <w:tab w:val="left" w:pos="0" w:leader="none"/>
        </w:tabs>
        <w:spacing w:lineRule="auto" w:line="360"/>
        <w:rPr/>
      </w:pPr>
      <w:r>
        <w:rPr>
          <w:rFonts w:eastAsia="Georgia" w:cs="Georgia" w:ascii="Georgia" w:hAnsi="Georgia"/>
          <w:b/>
          <w:bCs/>
          <w:color w:val="000000"/>
          <w:sz w:val="24"/>
          <w:szCs w:val="24"/>
          <w:u w:val="single"/>
          <w:rPrChange w:id="0" w:author="Unknown Author" w:date="2021-01-05T16:04:00Z"/>
        </w:rPr>
        <w:t>Section 1.1: Fuller Definiti</w:t>
      </w:r>
      <w:bookmarkStart w:id="9" w:name="4a_Section_1.1"/>
      <w:bookmarkEnd w:id="9"/>
      <w:r>
        <w:rPr>
          <w:rFonts w:eastAsia="Georgia" w:cs="Georgia" w:ascii="Georgia" w:hAnsi="Georgia"/>
          <w:b/>
          <w:bCs/>
          <w:color w:val="000000"/>
          <w:sz w:val="24"/>
          <w:szCs w:val="24"/>
          <w:u w:val="single"/>
          <w:rPrChange w:id="0" w:author="Unknown Author" w:date="2021-01-05T16:04:00Z"/>
        </w:rPr>
        <w:t>ons Of Computational Art</w:t>
      </w:r>
      <w:del w:id="856" w:author="Unknown Author" w:date="2021-01-05T16:07:00Z">
        <w:r>
          <w:rPr>
            <w:rFonts w:eastAsia="Georgia" w:cs="Georgia" w:ascii="Georgia" w:hAnsi="Georgia"/>
            <w:b/>
            <w:bCs/>
            <w:color w:val="000000"/>
            <w:sz w:val="24"/>
            <w:szCs w:val="24"/>
            <w:u w:val="single"/>
          </w:rPr>
          <w:delText xml:space="preserve">, </w:delText>
        </w:r>
      </w:del>
      <w:ins w:id="857" w:author="Unknown Author" w:date="2021-01-05T16:07:00Z">
        <w:r>
          <w:rPr>
            <w:rFonts w:eastAsia="Georgia" w:cs="Georgia" w:ascii="Georgia" w:hAnsi="Georgia"/>
            <w:b/>
            <w:bCs/>
            <w:color w:val="000000"/>
            <w:sz w:val="24"/>
            <w:szCs w:val="24"/>
            <w:u w:val="single"/>
          </w:rPr>
          <w:t xml:space="preserve"> </w:t>
        </w:r>
      </w:ins>
      <w:r>
        <w:rPr>
          <w:rFonts w:eastAsia="Georgia" w:cs="Georgia" w:ascii="Georgia" w:hAnsi="Georgia"/>
          <w:b/>
          <w:bCs/>
          <w:color w:val="000000"/>
          <w:sz w:val="24"/>
          <w:szCs w:val="24"/>
          <w:u w:val="single"/>
          <w:rPrChange w:id="0" w:author="Unknown Author" w:date="2021-01-05T16:04:00Z"/>
        </w:rPr>
        <w:t>&amp; Computational Character</w:t>
      </w:r>
    </w:p>
    <w:p>
      <w:pPr>
        <w:pStyle w:val="Normal"/>
        <w:spacing w:lineRule="auto" w:line="360"/>
        <w:rPr>
          <w:sz w:val="24"/>
          <w:szCs w:val="24"/>
        </w:rPr>
      </w:pPr>
      <w:r>
        <w:rPr>
          <w:sz w:val="24"/>
          <w:szCs w:val="24"/>
        </w:rPr>
      </w:r>
    </w:p>
    <w:p>
      <w:pPr>
        <w:pStyle w:val="Normal"/>
        <w:spacing w:lineRule="auto" w:line="360"/>
        <w:jc w:val="both"/>
        <w:rPr/>
      </w:pPr>
      <w:r>
        <w:rPr>
          <w:rFonts w:eastAsia="Georgia" w:cs="Georgia" w:ascii="Georgia" w:hAnsi="Georgia"/>
          <w:color w:val="000000"/>
          <w:sz w:val="24"/>
          <w:szCs w:val="24"/>
          <w:rPrChange w:id="0" w:author="Unknown Author" w:date="2021-01-05T16:04:00Z"/>
        </w:rPr>
        <w:tab/>
        <w:t xml:space="preserve">While the Introduction to this thesis gave broad definitions to set the most general bounds of my enquiry, ‘transcending’ any </w:t>
      </w:r>
      <w:ins w:id="860" w:author="Unknown Author" w:date="2021-01-06T14:38:36Z">
        <w:r>
          <w:rPr>
            <w:rFonts w:eastAsia="Georgia" w:cs="Georgia" w:ascii="Georgia" w:hAnsi="Georgia"/>
            <w:color w:val="000000"/>
            <w:sz w:val="24"/>
            <w:szCs w:val="24"/>
          </w:rPr>
          <w:t>explicit</w:t>
        </w:r>
      </w:ins>
      <w:del w:id="861" w:author="Unknown Author" w:date="2021-01-06T14:38:01Z">
        <w:r>
          <w:rPr>
            <w:rFonts w:eastAsia="Georgia" w:cs="Georgia" w:ascii="Georgia" w:hAnsi="Georgia"/>
            <w:color w:val="000000"/>
            <w:sz w:val="24"/>
            <w:szCs w:val="24"/>
          </w:rPr>
          <w:delText>particular</w:delText>
        </w:r>
      </w:del>
      <w:r>
        <w:rPr>
          <w:rFonts w:eastAsia="Georgia" w:cs="Georgia" w:ascii="Georgia" w:hAnsi="Georgia"/>
          <w:color w:val="000000"/>
          <w:sz w:val="24"/>
          <w:szCs w:val="24"/>
          <w:rPrChange w:id="0" w:author="Unknown Author" w:date="2021-01-05T16:04:00Z"/>
        </w:rPr>
        <w:t xml:space="preserve"> form</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31"/>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Project </w:t>
      </w:r>
      <w:r>
        <w:rPr>
          <w:rStyle w:val="FootnoteReference1"/>
          <w:rFonts w:eastAsia="Georgia" w:cs="Courier New" w:ascii="Courier New" w:hAnsi="Courier New"/>
          <w:color w:val="000000"/>
          <w:position w:val="0"/>
          <w:sz w:val="24"/>
          <w:sz w:val="24"/>
          <w:szCs w:val="24"/>
          <w:vertAlign w:val="baseline"/>
          <w:rPrChange w:id="0" w:author="Unknown Author" w:date="2021-01-05T16:04:00Z"/>
        </w:rPr>
        <w:t>knole</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is, in fact, in a</w:t>
      </w:r>
      <w:ins w:id="867" w:author="Unknown Author" w:date="2021-01-06T14:38:42Z">
        <w:r>
          <w:rPr>
            <w:rStyle w:val="FootnoteReference1"/>
            <w:rFonts w:eastAsia="Georgia" w:cs="Georgia" w:ascii="Georgia" w:hAnsi="Georgia"/>
            <w:color w:val="000000"/>
            <w:position w:val="0"/>
            <w:sz w:val="24"/>
            <w:sz w:val="24"/>
            <w:szCs w:val="24"/>
            <w:vertAlign w:val="baseline"/>
          </w:rPr>
          <w:t>n explicit</w:t>
        </w:r>
      </w:ins>
      <w:del w:id="868" w:author="Unknown Author" w:date="2021-01-06T14:38:42Z">
        <w:r>
          <w:rPr>
            <w:rStyle w:val="FootnoteReference1"/>
            <w:rFonts w:eastAsia="Georgia" w:cs="Georgia" w:ascii="Georgia" w:hAnsi="Georgia"/>
            <w:color w:val="000000"/>
            <w:position w:val="0"/>
            <w:sz w:val="24"/>
            <w:sz w:val="24"/>
            <w:szCs w:val="24"/>
            <w:vertAlign w:val="baseline"/>
          </w:rPr>
          <w:delText xml:space="preserve"> particular</w:delText>
        </w:r>
      </w:del>
      <w:ins w:id="869" w:author="Unknown Author" w:date="2021-01-06T14:38:42Z">
        <w:r>
          <w:rPr>
            <w:rStyle w:val="FootnoteReference1"/>
            <w:rFonts w:eastAsia="Georgia" w:cs="Georgia" w:ascii="Georgia" w:hAnsi="Georgia"/>
            <w:color w:val="000000"/>
            <w:position w:val="0"/>
            <w:sz w:val="24"/>
            <w:sz w:val="24"/>
            <w:szCs w:val="24"/>
            <w:vertAlign w:val="baseline"/>
          </w:rPr>
          <w:t xml:space="preserve"> </w:t>
        </w:r>
      </w:ins>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form, using a</w:t>
      </w:r>
      <w:ins w:id="871" w:author="Unknown Author" w:date="2021-01-06T14:38:47Z">
        <w:r>
          <w:rPr>
            <w:rStyle w:val="FootnoteReference1"/>
            <w:rFonts w:eastAsia="Georgia" w:cs="Georgia" w:ascii="Georgia" w:hAnsi="Georgia"/>
            <w:color w:val="000000"/>
            <w:position w:val="0"/>
            <w:sz w:val="24"/>
            <w:sz w:val="24"/>
            <w:szCs w:val="24"/>
            <w:vertAlign w:val="baseline"/>
          </w:rPr>
          <w:t>n explicit</w:t>
        </w:r>
      </w:ins>
      <w:del w:id="872" w:author="Unknown Author" w:date="2021-01-06T14:38:47Z">
        <w:r>
          <w:rPr>
            <w:rStyle w:val="FootnoteReference1"/>
            <w:rFonts w:eastAsia="Georgia" w:cs="Georgia" w:ascii="Georgia" w:hAnsi="Georgia"/>
            <w:color w:val="000000"/>
            <w:position w:val="0"/>
            <w:sz w:val="24"/>
            <w:sz w:val="24"/>
            <w:szCs w:val="24"/>
            <w:vertAlign w:val="baseline"/>
          </w:rPr>
          <w:delText xml:space="preserve"> particular</w:delText>
        </w:r>
      </w:del>
      <w:ins w:id="873" w:author="Unknown Author" w:date="2021-01-06T14:38:47Z">
        <w:r>
          <w:rPr>
            <w:rStyle w:val="FootnoteReference1"/>
            <w:rFonts w:eastAsia="Georgia" w:cs="Georgia" w:ascii="Georgia" w:hAnsi="Georgia"/>
            <w:color w:val="000000"/>
            <w:position w:val="0"/>
            <w:sz w:val="24"/>
            <w:sz w:val="24"/>
            <w:szCs w:val="24"/>
            <w:vertAlign w:val="baseline"/>
          </w:rPr>
          <w:t xml:space="preserve"> </w:t>
        </w:r>
      </w:ins>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set of modes and ‘media ecolog[ies]’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32"/>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to achieve its goals. I</w:t>
      </w:r>
      <w:r>
        <w:rPr>
          <w:rFonts w:eastAsia="Georgia" w:cs="Georgia" w:ascii="Georgia" w:hAnsi="Georgia"/>
          <w:color w:val="000000"/>
          <w:sz w:val="24"/>
          <w:szCs w:val="24"/>
          <w:rPrChange w:id="0" w:author="Unknown Author" w:date="2021-01-05T16:04:00Z"/>
        </w:rPr>
        <w:t xml:space="preserve">n this chapter I </w:t>
      </w:r>
      <w:del w:id="878" w:author="Unknown Author" w:date="2021-01-06T14:34:27Z">
        <w:r>
          <w:rPr>
            <w:rFonts w:eastAsia="Georgia" w:cs="Georgia" w:ascii="Georgia" w:hAnsi="Georgia"/>
            <w:color w:val="000000"/>
            <w:sz w:val="24"/>
            <w:szCs w:val="24"/>
          </w:rPr>
          <w:delText xml:space="preserve">want to </w:delText>
        </w:r>
      </w:del>
      <w:r>
        <w:rPr>
          <w:rFonts w:eastAsia="Georgia" w:cs="Georgia" w:ascii="Georgia" w:hAnsi="Georgia"/>
          <w:color w:val="000000"/>
          <w:sz w:val="24"/>
          <w:szCs w:val="24"/>
          <w:rPrChange w:id="0" w:author="Unknown Author" w:date="2021-01-05T16:04:00Z"/>
        </w:rPr>
        <w:t xml:space="preserve">focus on the specific ramifications of the type of narrative art, and type of character, that I am interested in building. </w:t>
      </w:r>
      <w:r>
        <w:rPr>
          <w:rStyle w:val="FootnoteReference1"/>
          <w:rFonts w:eastAsia="Georgia" w:cs="Georgia" w:ascii="Georgia" w:hAnsi="Georgia"/>
          <w:color w:val="000000"/>
          <w:position w:val="0"/>
          <w:sz w:val="24"/>
          <w:sz w:val="24"/>
          <w:szCs w:val="24"/>
          <w:vertAlign w:val="baseline"/>
          <w:rPrChange w:id="0" w:author="Unknown Author" w:date="2021-01-05T16:04:00Z"/>
        </w:rPr>
        <w:t>This specificity is not merely for reasons of scope, but also for those of theoretical rigour.  As Marshall McLuhan suggested over fifty years ago, 'the medium is the message'</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33"/>
      </w:r>
      <w:r>
        <w:rPr>
          <w:rStyle w:val="FootnoteReference1"/>
          <w:rFonts w:eastAsia="Georgia" w:cs="Georgia" w:ascii="Georgia" w:hAnsi="Georgia"/>
          <w:color w:val="000000"/>
          <w:position w:val="0"/>
          <w:sz w:val="24"/>
          <w:sz w:val="24"/>
          <w:szCs w:val="24"/>
          <w:vertAlign w:val="baseline"/>
          <w:rPrChange w:id="0" w:author="Unknown Author" w:date="2021-01-05T16:04:00Z"/>
        </w:rPr>
        <w:t>: though this statement was not without its ambiguities</w:t>
      </w:r>
      <w:r>
        <w:rPr>
          <w:rStyle w:val="FootnoteReference1"/>
          <w:rFonts w:eastAsia="Georgia" w:cs="Georgia" w:ascii="Georgia" w:hAnsi="Georgia"/>
          <w:color w:val="000000"/>
          <w:position w:val="0"/>
          <w:sz w:val="24"/>
          <w:sz w:val="24"/>
          <w:szCs w:val="24"/>
          <w:vertAlign w:val="baseline"/>
          <w:lang w:val="en-GB" w:bidi="ar-SA"/>
          <w:rPrChange w:id="0" w:author="Unknown Author" w:date="2021-01-05T16:04:00Z"/>
        </w:rPr>
        <w:t xml:space="preserve">, it is true that </w:t>
      </w:r>
      <w:r>
        <w:rPr>
          <w:rStyle w:val="FootnoteReference1"/>
          <w:rFonts w:eastAsia="Georgia" w:cs="Georgia" w:ascii="Georgia" w:hAnsi="Georgia"/>
          <w:color w:val="000000"/>
          <w:position w:val="0"/>
          <w:sz w:val="24"/>
          <w:sz w:val="24"/>
          <w:szCs w:val="24"/>
          <w:vertAlign w:val="baseline"/>
          <w:rPrChange w:id="0" w:author="Unknown Author" w:date="2021-01-05T16:04:00Z"/>
        </w:rPr>
        <w:t>the technologies, 'frameworks'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34"/>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'tools... materials... and capacities'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35"/>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that a narrative artist uses, alongside their attendant cultures, institutions and constraints, are not 'neutral vessel[s]'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36"/>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for an imaginative process, or 'pipelines for the transfer'</w:t>
      </w:r>
      <w:r>
        <w:rPr>
          <w:rStyle w:val="FootnoteAnchor"/>
          <w:rFonts w:eastAsia="Georgia" w:cs="Georgia" w:ascii="Georgia" w:hAnsi="Georgia"/>
          <w:color w:val="000000"/>
          <w:sz w:val="24"/>
          <w:szCs w:val="24"/>
          <w:rPrChange w:id="0" w:author="Unknown Author" w:date="2021-01-05T16:04:00Z"/>
        </w:rPr>
        <w:footnoteReference w:id="137"/>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of agnostic meaning, but are also constitutive 'languages'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38"/>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and 'specific affordances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39"/>
      </w:r>
      <w:r>
        <w:rPr>
          <w:rStyle w:val="FootnoteReference1"/>
          <w:rFonts w:eastAsia="Georgia" w:cs="Georgia" w:ascii="Georgia" w:hAnsi="Georgia"/>
          <w:color w:val="000000"/>
          <w:position w:val="0"/>
          <w:sz w:val="24"/>
          <w:sz w:val="24"/>
          <w:szCs w:val="24"/>
          <w:vertAlign w:val="baseline"/>
          <w:rPrChange w:id="0" w:author="Unknown Author" w:date="2021-01-05T16:04:00Z"/>
        </w:rPr>
        <w:t>' by which meaning is constructed</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40"/>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in the audience’s reception of that work. They not only facilitate a character’s ‘resonance’, but help shape its very nature.</w:t>
      </w:r>
    </w:p>
    <w:p>
      <w:pPr>
        <w:pStyle w:val="Normal"/>
        <w:spacing w:lineRule="auto" w:line="360"/>
        <w:jc w:val="both"/>
        <w:rPr>
          <w:rStyle w:val="FootnoteReference1"/>
          <w:rFonts w:ascii="Georgia" w:hAnsi="Georgia" w:eastAsia="Georgia" w:cs="Georgia"/>
          <w:color w:val="000000"/>
          <w:sz w:val="24"/>
          <w:szCs w:val="24"/>
          <w:del w:id="901" w:author="Unknown Author" w:date="2021-01-11T14:30:44Z"/>
        </w:rPr>
      </w:pPr>
      <w:del w:id="900" w:author="Unknown Author" w:date="2021-01-11T14:30:44Z">
        <w:r>
          <w:rPr>
            <w:rFonts w:eastAsia="Georgia" w:cs="Georgia" w:ascii="Georgia" w:hAnsi="Georgia"/>
            <w:color w:val="000000"/>
            <w:sz w:val="24"/>
            <w:szCs w:val="24"/>
          </w:rPr>
        </w:r>
      </w:del>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Change w:id="0" w:author="Unknown Author" w:date="2021-01-05T16:04:00Z"/>
        </w:rPr>
        <w:tab/>
        <w:t xml:space="preserve">The installation, and the computational simulation at its heart, forms the thematic and methodological navel of the entire </w:t>
      </w:r>
      <w:r>
        <w:rPr>
          <w:rStyle w:val="FootnoteReference1"/>
          <w:rFonts w:eastAsia="Georgia" w:cs="Courier New" w:ascii="Courier New" w:hAnsi="Courier New"/>
          <w:color w:val="000000"/>
          <w:position w:val="0"/>
          <w:sz w:val="24"/>
          <w:sz w:val="24"/>
          <w:szCs w:val="24"/>
          <w:vertAlign w:val="baseline"/>
          <w:rPrChange w:id="0" w:author="Unknown Author" w:date="2021-01-05T16:04:00Z"/>
        </w:rPr>
        <w:t>knole</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experience. The </w:t>
      </w:r>
      <w:r>
        <w:rPr>
          <w:rStyle w:val="FootnoteReference1"/>
          <w:rFonts w:eastAsia="Georgia" w:cs="Georgia" w:ascii="Georgia" w:hAnsi="Georgia"/>
          <w:i/>
          <w:iCs/>
          <w:color w:val="000000"/>
          <w:position w:val="0"/>
          <w:sz w:val="24"/>
          <w:sz w:val="24"/>
          <w:szCs w:val="24"/>
          <w:vertAlign w:val="baseline"/>
          <w:rPrChange w:id="0" w:author="Unknown Author" w:date="2021-01-05T16:04:00Z"/>
        </w:rPr>
        <w:t>Housekeeping</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and the website are augmentative of it, and are employed in support of it (see Chapter 3); while the transmedial nature of the project is an important drive for its narrative power, the project as a whole is undoubtedly, first and foremost, a work specifically of narrative computational art, or comp-art. This thesis stands as a 'medium-specific analysis'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41"/>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of characters created using this subset of tools. </w:t>
      </w:r>
    </w:p>
    <w:p>
      <w:pPr>
        <w:pStyle w:val="Normal"/>
        <w:spacing w:lineRule="auto" w:line="360"/>
        <w:jc w:val="both"/>
        <w:rPr>
          <w:rStyle w:val="FootnoteReference1"/>
          <w:rFonts w:ascii="Georgia" w:hAnsi="Georgia" w:eastAsia="Georgia" w:cs="Georgia"/>
          <w:color w:val="000000"/>
          <w:sz w:val="24"/>
          <w:szCs w:val="24"/>
          <w:del w:id="911" w:author="Unknown Author" w:date="2021-01-11T14:30:44Z"/>
        </w:rPr>
      </w:pPr>
      <w:del w:id="910" w:author="Unknown Author" w:date="2021-01-11T14:30:44Z">
        <w:r>
          <w:rPr>
            <w:rFonts w:eastAsia="Georgia" w:cs="Georgia" w:ascii="Georgia" w:hAnsi="Georgia"/>
            <w:color w:val="000000"/>
            <w:sz w:val="24"/>
            <w:szCs w:val="24"/>
          </w:rPr>
        </w:r>
      </w:del>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Change w:id="0" w:author="Unknown Author" w:date="2021-01-05T16:04:00Z"/>
        </w:rPr>
        <w:tab/>
        <w:t>The term 'computational art' is a nominal one, designed to encapsulate an indistinct cluster of different artistic traditions, often 'present[ing]... liminal... category-challenging experiences'</w:t>
      </w:r>
      <w:r>
        <w:rPr>
          <w:rStyle w:val="FootnoteAnchor"/>
          <w:rFonts w:eastAsia="Georgia" w:cs="Georgia" w:ascii="Georgia" w:hAnsi="Georgia"/>
          <w:color w:val="000000"/>
          <w:sz w:val="24"/>
          <w:szCs w:val="24"/>
          <w:rPrChange w:id="0" w:author="Unknown Author" w:date="2021-01-05T16:04:00Z"/>
        </w:rPr>
        <w:footnoteReference w:id="142"/>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in seemingly perpendicular cultures. There remains little agreement on how best to delineate and summarise its core qualities and member artefacts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43"/>
      </w:r>
      <w:r>
        <w:rPr>
          <w:rStyle w:val="FootnoteReference1"/>
          <w:rFonts w:eastAsia="Georgia" w:cs="Georgia" w:ascii="Georgia" w:hAnsi="Georgia"/>
          <w:color w:val="000000"/>
          <w:position w:val="0"/>
          <w:sz w:val="24"/>
          <w:sz w:val="24"/>
          <w:szCs w:val="24"/>
          <w:vertAlign w:val="baseline"/>
          <w:rPrChange w:id="0" w:author="Unknown Author" w:date="2021-01-05T16:04:00Z"/>
        </w:rPr>
        <w:t>; the concept (however it is expressed) has variously stretched and shrunk to incorporate such diverse work as videogames, robotic art</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44"/>
      </w:r>
      <w:r>
        <w:rPr>
          <w:rStyle w:val="FootnoteReference1"/>
          <w:rFonts w:eastAsia="Georgia" w:cs="Georgia" w:ascii="Georgia" w:hAnsi="Georgia"/>
          <w:color w:val="000000"/>
          <w:position w:val="0"/>
          <w:sz w:val="24"/>
          <w:sz w:val="24"/>
          <w:szCs w:val="24"/>
          <w:vertAlign w:val="baseline"/>
          <w:rPrChange w:id="0" w:author="Unknown Author" w:date="2021-01-05T16:04:00Z"/>
        </w:rPr>
        <w:t>, interactive fiction</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45"/>
      </w:r>
      <w:r>
        <w:rPr>
          <w:rStyle w:val="FootnoteReference1"/>
          <w:rFonts w:eastAsia="Georgia" w:cs="Georgia" w:ascii="Georgia" w:hAnsi="Georgia"/>
          <w:color w:val="000000"/>
          <w:position w:val="0"/>
          <w:sz w:val="24"/>
          <w:sz w:val="24"/>
          <w:szCs w:val="24"/>
          <w:vertAlign w:val="baseline"/>
          <w:rPrChange w:id="0" w:author="Unknown Author" w:date="2021-01-05T16:04:00Z"/>
        </w:rPr>
        <w:t>, 'interactive digital narrative'</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46"/>
      </w:r>
      <w:r>
        <w:rPr>
          <w:rStyle w:val="FootnoteReference1"/>
          <w:rFonts w:eastAsia="Georgia" w:cs="Georgia" w:ascii="Georgia" w:hAnsi="Georgia"/>
          <w:color w:val="000000"/>
          <w:position w:val="0"/>
          <w:sz w:val="24"/>
          <w:sz w:val="24"/>
          <w:szCs w:val="24"/>
          <w:vertAlign w:val="baseline"/>
          <w:rPrChange w:id="0" w:author="Unknown Author" w:date="2021-01-05T16:04:00Z"/>
        </w:rPr>
        <w:t>, web art</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47"/>
      </w:r>
      <w:r>
        <w:rPr>
          <w:rStyle w:val="FootnoteReference1"/>
          <w:rFonts w:eastAsia="Georgia" w:cs="Georgia" w:ascii="Georgia" w:hAnsi="Georgia"/>
          <w:color w:val="000000"/>
          <w:position w:val="0"/>
          <w:sz w:val="24"/>
          <w:sz w:val="24"/>
          <w:szCs w:val="24"/>
          <w:vertAlign w:val="baseline"/>
          <w:rPrChange w:id="0" w:author="Unknown Author" w:date="2021-01-05T16:04:00Z"/>
        </w:rPr>
        <w:t>, 'interactive... immersion exhibits'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48"/>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digital installation art </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49"/>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50"/>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51"/>
      </w:r>
      <w:r>
        <w:rPr>
          <w:rStyle w:val="FootnoteAnchor"/>
          <w:rFonts w:eastAsia="Georgia" w:cs="Georgia" w:ascii="Georgia" w:hAnsi="Georgia"/>
          <w:color w:val="000000"/>
          <w:sz w:val="24"/>
          <w:szCs w:val="24"/>
          <w:rPrChange w:id="0" w:author="Unknown Author" w:date="2021-01-05T16:04:00Z"/>
        </w:rPr>
        <w:footnoteReference w:id="152"/>
      </w:r>
      <w:r>
        <w:rPr>
          <w:rStyle w:val="FootnoteAnchor"/>
          <w:rFonts w:eastAsia="Georgia" w:cs="Georgia" w:ascii="Georgia" w:hAnsi="Georgia"/>
          <w:color w:val="000000"/>
          <w:sz w:val="24"/>
          <w:szCs w:val="24"/>
          <w:rPrChange w:id="0" w:author="Unknown Author" w:date="2021-01-05T16:04:00Z"/>
        </w:rPr>
        <w:footnoteReference w:id="153"/>
      </w:r>
      <w:r>
        <w:rPr>
          <w:rStyle w:val="FootnoteAnchor"/>
          <w:rFonts w:eastAsia="Georgia" w:cs="Georgia" w:ascii="Georgia" w:hAnsi="Georgia"/>
          <w:color w:val="000000"/>
          <w:sz w:val="24"/>
          <w:szCs w:val="24"/>
          <w:rPrChange w:id="0" w:author="Unknown Author" w:date="2021-01-05T16:04:00Z"/>
        </w:rPr>
        <w:footnoteReference w:id="154"/>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and many others. Terms like new media</w:t>
      </w:r>
      <w:r>
        <w:rPr>
          <w:rStyle w:val="FootnoteAnchor"/>
          <w:rFonts w:eastAsia="Georgia" w:cs="Georgia" w:ascii="Georgia" w:hAnsi="Georgia"/>
          <w:color w:val="000000"/>
          <w:sz w:val="24"/>
          <w:szCs w:val="24"/>
          <w:rPrChange w:id="0" w:author="Unknown Author" w:date="2021-01-05T16:04:00Z"/>
        </w:rPr>
        <w:footnoteReference w:id="155"/>
      </w:r>
      <w:r>
        <w:rPr>
          <w:rStyle w:val="FootnoteReference1"/>
          <w:rFonts w:eastAsia="Georgia" w:cs="Georgia" w:ascii="Georgia" w:hAnsi="Georgia"/>
          <w:color w:val="000000"/>
          <w:position w:val="0"/>
          <w:sz w:val="24"/>
          <w:sz w:val="24"/>
          <w:szCs w:val="24"/>
          <w:vertAlign w:val="baseline"/>
          <w:rPrChange w:id="0" w:author="Unknown Author" w:date="2021-01-05T16:04:00Z"/>
        </w:rPr>
        <w:t>, interactive art</w:t>
      </w:r>
      <w:r>
        <w:rPr>
          <w:rStyle w:val="FootnoteAnchor"/>
          <w:rFonts w:eastAsia="Georgia" w:cs="Georgia" w:ascii="Georgia" w:hAnsi="Georgia"/>
          <w:color w:val="000000"/>
          <w:sz w:val="24"/>
          <w:szCs w:val="24"/>
          <w:rPrChange w:id="0" w:author="Unknown Author" w:date="2021-01-05T16:04:00Z"/>
        </w:rPr>
        <w:footnoteReference w:id="156"/>
      </w:r>
      <w:r>
        <w:rPr>
          <w:rStyle w:val="FootnoteReference1"/>
          <w:rFonts w:eastAsia="Georgia" w:cs="Georgia" w:ascii="Georgia" w:hAnsi="Georgia"/>
          <w:color w:val="000000"/>
          <w:position w:val="0"/>
          <w:sz w:val="24"/>
          <w:sz w:val="24"/>
          <w:szCs w:val="24"/>
          <w:vertAlign w:val="baseline"/>
          <w:rPrChange w:id="0" w:author="Unknown Author" w:date="2021-01-05T16:04:00Z"/>
        </w:rPr>
        <w:t>, digital art</w:t>
      </w:r>
      <w:r>
        <w:rPr>
          <w:rStyle w:val="FootnoteAnchor"/>
          <w:rFonts w:eastAsia="Georgia" w:cs="Georgia" w:ascii="Georgia" w:hAnsi="Georgia"/>
          <w:color w:val="000000"/>
          <w:sz w:val="24"/>
          <w:szCs w:val="24"/>
          <w:rPrChange w:id="0" w:author="Unknown Author" w:date="2021-01-05T16:04:00Z"/>
        </w:rPr>
        <w:footnoteReference w:id="157"/>
      </w:r>
      <w:r>
        <w:rPr>
          <w:rStyle w:val="FootnoteAnchor"/>
          <w:rFonts w:eastAsia="Georgia" w:cs="Georgia" w:ascii="Georgia" w:hAnsi="Georgia"/>
          <w:color w:val="000000"/>
          <w:sz w:val="24"/>
          <w:szCs w:val="24"/>
          <w:rPrChange w:id="0" w:author="Unknown Author" w:date="2021-01-05T16:04:00Z"/>
        </w:rPr>
        <w:footnoteReference w:id="158"/>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or any other number of terms all have some lack, or imprecision, of their own</w:t>
      </w:r>
      <w:r>
        <w:rPr>
          <w:rStyle w:val="FootnoteAnchor"/>
          <w:rFonts w:eastAsia="Georgia" w:cs="Georgia" w:ascii="Georgia" w:hAnsi="Georgia"/>
          <w:color w:val="000000"/>
          <w:sz w:val="24"/>
          <w:szCs w:val="24"/>
          <w:rPrChange w:id="0" w:author="Unknown Author" w:date="2021-01-05T16:04:00Z"/>
        </w:rPr>
        <w:footnoteReference w:id="159"/>
      </w:r>
      <w:r>
        <w:rPr>
          <w:rStyle w:val="FootnoteAnchor"/>
          <w:rFonts w:eastAsia="Georgia" w:cs="Georgia" w:ascii="Georgia" w:hAnsi="Georgia"/>
          <w:color w:val="000000"/>
          <w:sz w:val="24"/>
          <w:szCs w:val="24"/>
          <w:rPrChange w:id="0" w:author="Unknown Author" w:date="2021-01-05T16:04:00Z"/>
        </w:rPr>
        <w:footnoteReference w:id="160"/>
      </w:r>
      <w:r>
        <w:rPr>
          <w:rStyle w:val="FootnoteAnchor"/>
          <w:rFonts w:eastAsia="Georgia" w:cs="Georgia" w:ascii="Georgia" w:hAnsi="Georgia"/>
          <w:color w:val="000000"/>
          <w:sz w:val="24"/>
          <w:szCs w:val="24"/>
          <w:rPrChange w:id="0" w:author="Unknown Author" w:date="2021-01-05T16:04:00Z"/>
        </w:rPr>
        <w:footnoteReference w:id="161"/>
      </w:r>
      <w:r>
        <w:rPr>
          <w:rStyle w:val="FootnoteAnchor"/>
          <w:rFonts w:eastAsia="Georgia" w:cs="Georgia" w:ascii="Georgia" w:hAnsi="Georgia"/>
          <w:color w:val="000000"/>
          <w:sz w:val="24"/>
          <w:szCs w:val="24"/>
          <w:rPrChange w:id="0" w:author="Unknown Author" w:date="2021-01-05T16:04:00Z"/>
        </w:rPr>
        <w:footnoteReference w:id="162"/>
      </w:r>
      <w:r>
        <w:rPr>
          <w:rStyle w:val="FootnoteAnchor"/>
          <w:rFonts w:eastAsia="Georgia" w:cs="Georgia" w:ascii="Georgia" w:hAnsi="Georgia"/>
          <w:color w:val="000000"/>
          <w:sz w:val="24"/>
          <w:szCs w:val="24"/>
          <w:rPrChange w:id="0" w:author="Unknown Author" w:date="2021-01-05T16:04:00Z"/>
        </w:rPr>
        <w:footnoteReference w:id="163"/>
      </w:r>
      <w:r>
        <w:rPr>
          <w:rStyle w:val="FootnoteReference1"/>
          <w:rFonts w:eastAsia="Georgia" w:cs="Georgia" w:ascii="Georgia" w:hAnsi="Georgia"/>
          <w:color w:val="000000"/>
          <w:position w:val="0"/>
          <w:sz w:val="24"/>
          <w:sz w:val="24"/>
          <w:szCs w:val="24"/>
          <w:vertAlign w:val="baseline"/>
          <w:rPrChange w:id="0" w:author="Unknown Author" w:date="2021-01-05T16:04:00Z"/>
        </w:rPr>
        <w:t>.</w:t>
      </w:r>
    </w:p>
    <w:p>
      <w:pPr>
        <w:pStyle w:val="Normal"/>
        <w:spacing w:lineRule="auto" w:line="360"/>
        <w:jc w:val="both"/>
        <w:rPr>
          <w:rStyle w:val="FootnoteReference1"/>
          <w:rFonts w:ascii="Georgia" w:hAnsi="Georgia" w:eastAsia="Georgia" w:cs="Georgia"/>
          <w:color w:val="000000"/>
          <w:sz w:val="24"/>
          <w:szCs w:val="24"/>
          <w:del w:id="949" w:author="Unknown Author" w:date="2021-01-11T14:30:44Z"/>
        </w:rPr>
      </w:pPr>
      <w:del w:id="948" w:author="Unknown Author" w:date="2021-01-11T14:30:44Z">
        <w:r>
          <w:rPr>
            <w:rFonts w:eastAsia="Georgia" w:cs="Georgia" w:ascii="Georgia" w:hAnsi="Georgia"/>
            <w:color w:val="000000"/>
            <w:sz w:val="24"/>
            <w:szCs w:val="24"/>
          </w:rPr>
        </w:r>
      </w:del>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rStyle w:val="FootnoteReference1"/>
          <w:rFonts w:ascii="Georgia" w:hAnsi="Georgia" w:eastAsia="Georgia" w:cs="Georgia"/>
          <w:color w:val="000000"/>
          <w:position w:val="0"/>
          <w:sz w:val="24"/>
          <w:sz w:val="24"/>
          <w:szCs w:val="24"/>
          <w:vertAlign w:val="baseline"/>
          <w:del w:id="967" w:author="Unknown Author" w:date="2021-01-11T14:30:44Z"/>
        </w:rPr>
      </w:pPr>
      <w:r>
        <w:rPr>
          <w:rStyle w:val="FootnoteReference1"/>
          <w:rFonts w:eastAsia="Georgia" w:cs="Georgia" w:ascii="Georgia" w:hAnsi="Georgia"/>
          <w:color w:val="000000"/>
          <w:position w:val="0"/>
          <w:sz w:val="24"/>
          <w:sz w:val="24"/>
          <w:szCs w:val="24"/>
          <w:vertAlign w:val="baseline"/>
          <w:rPrChange w:id="0" w:author="Unknown Author" w:date="2021-01-05T16:04:00Z"/>
        </w:rPr>
        <w:tab/>
        <w:t>As a working artist who is undertaking a practical investigation, I prefer the phrase ‘computational art’ because it makes a practical distinction as to the methodological baseplate that such works share. It makes a</w:t>
      </w:r>
      <w:del w:id="951" w:author="Unknown Author" w:date="2021-01-06T14:39:03Z">
        <w:r>
          <w:rPr>
            <w:rStyle w:val="FootnoteReference1"/>
            <w:rFonts w:eastAsia="Georgia" w:cs="Georgia" w:ascii="Georgia" w:hAnsi="Georgia"/>
            <w:color w:val="000000"/>
            <w:position w:val="0"/>
            <w:sz w:val="24"/>
            <w:sz w:val="24"/>
            <w:szCs w:val="24"/>
            <w:vertAlign w:val="baseline"/>
          </w:rPr>
          <w:delText xml:space="preserve"> </w:delText>
        </w:r>
      </w:del>
      <w:del w:id="952" w:author="Unknown Author" w:date="2021-01-06T14:39:03Z">
        <w:r>
          <w:rPr>
            <w:rStyle w:val="FootnoteReference1"/>
            <w:rFonts w:eastAsia="Segoe UI" w:cs="Georgia" w:ascii="Georgia" w:hAnsi="Georgia"/>
            <w:color w:val="000000"/>
            <w:position w:val="0"/>
            <w:sz w:val="24"/>
            <w:sz w:val="24"/>
            <w:szCs w:val="24"/>
            <w:vertAlign w:val="baseline"/>
          </w:rPr>
          <w:delText>'particular'</w:delText>
        </w:r>
      </w:del>
      <w:r>
        <w:rPr>
          <w:rStyle w:val="FootnoteAnchor"/>
          <w:rFonts w:eastAsia="Segoe UI" w:cs="Georgia" w:ascii="Georgia" w:hAnsi="Georgia"/>
          <w:color w:val="000000"/>
          <w:sz w:val="24"/>
          <w:szCs w:val="24"/>
        </w:rPr>
        <w:footnoteReference w:id="164"/>
      </w:r>
      <w:r>
        <w:rPr>
          <w:rStyle w:val="FootnoteReference1"/>
          <w:rFonts w:eastAsia="Segoe UI" w:cs="Georgia" w:ascii="Georgia" w:hAnsi="Georgia"/>
          <w:color w:val="000000"/>
          <w:sz w:val="24"/>
          <w:szCs w:val="24"/>
          <w:rPrChange w:id="0" w:author="Unknown Author" w:date="2021-01-05T16:04:00Z"/>
        </w:rPr>
        <w:t xml:space="preserve"> </w:t>
      </w:r>
      <w:r>
        <w:rPr>
          <w:rStyle w:val="FootnoteReference1"/>
          <w:rFonts w:eastAsia="Georgia" w:cs="Georgia" w:ascii="Georgia" w:hAnsi="Georgia"/>
          <w:color w:val="000000"/>
          <w:position w:val="0"/>
          <w:sz w:val="24"/>
          <w:sz w:val="24"/>
          <w:szCs w:val="24"/>
          <w:vertAlign w:val="baseline"/>
          <w:rPrChange w:id="0" w:author="Unknown Author" w:date="2021-01-05T16:04:00Z"/>
        </w:rPr>
        <w:t>distinction of the 'intramedial'</w:t>
      </w:r>
      <w:r>
        <w:rPr>
          <w:rStyle w:val="FootnoteAnchor"/>
          <w:rFonts w:eastAsia="Georgia" w:cs="Georgia" w:ascii="Georgia" w:hAnsi="Georgia"/>
          <w:color w:val="000000"/>
          <w:sz w:val="24"/>
          <w:szCs w:val="24"/>
          <w:rPrChange w:id="0" w:author="Unknown Author" w:date="2021-01-05T16:04:00Z"/>
        </w:rPr>
        <w:footnoteReference w:id="165"/>
      </w:r>
      <w:r>
        <w:rPr>
          <w:rStyle w:val="FootnoteReference1"/>
          <w:rFonts w:eastAsia="Georgia" w:cs="Georgia" w:ascii="Georgia" w:hAnsi="Georgia"/>
          <w:color w:val="000000"/>
          <w:position w:val="0"/>
          <w:sz w:val="24"/>
          <w:sz w:val="24"/>
          <w:szCs w:val="24"/>
          <w:vertAlign w:val="baseline"/>
          <w:rPrChange w:id="0" w:author="Unknown Author" w:date="2021-01-05T16:04:00Z"/>
        </w:rPr>
        <w:t>, ‘prototypical qualities’ that candidate artworks all possess</w:t>
      </w:r>
      <w:r>
        <w:rPr>
          <w:rStyle w:val="FootnoteAnchor"/>
          <w:rFonts w:eastAsia="Georgia" w:cs="Georgia" w:ascii="Georgia" w:hAnsi="Georgia"/>
          <w:color w:val="000000"/>
          <w:sz w:val="24"/>
          <w:szCs w:val="24"/>
          <w:rPrChange w:id="0" w:author="Unknown Author" w:date="2021-01-05T16:04:00Z"/>
        </w:rPr>
        <w:footnoteReference w:id="166"/>
      </w:r>
      <w:r>
        <w:rPr>
          <w:rStyle w:val="FootnoteReference1"/>
          <w:rFonts w:eastAsia="Georgia" w:cs="Georgia" w:ascii="Georgia" w:hAnsi="Georgia"/>
          <w:color w:val="000000"/>
          <w:position w:val="0"/>
          <w:sz w:val="24"/>
          <w:sz w:val="24"/>
          <w:szCs w:val="24"/>
          <w:vertAlign w:val="baseline"/>
          <w:rPrChange w:id="0" w:author="Unknown Author" w:date="2021-01-05T16:04:00Z"/>
        </w:rPr>
        <w:t>, and the modes and 'formal poetics'</w:t>
      </w:r>
      <w:r>
        <w:rPr>
          <w:rStyle w:val="FootnoteAnchor"/>
          <w:rFonts w:eastAsia="Segoe UI" w:cs="Georgia" w:ascii="Georgia" w:hAnsi="Georgia"/>
          <w:color w:val="000000"/>
          <w:sz w:val="24"/>
          <w:szCs w:val="24"/>
          <w:rPrChange w:id="0" w:author="Unknown Author" w:date="2021-01-05T16:04:00Z"/>
        </w:rPr>
        <w:footnoteReference w:id="167"/>
      </w:r>
      <w:del w:id="960" w:author="Unknown Author" w:date="2021-01-06T14:36:21Z">
        <w:r>
          <w:rPr>
            <w:rStyle w:val="FootnoteReference1"/>
            <w:rFonts w:eastAsia="Segoe UI" w:cs="Georgia" w:ascii="Georgia" w:hAnsi="Georgia"/>
            <w:color w:val="000000"/>
            <w:position w:val="0"/>
            <w:sz w:val="24"/>
            <w:sz w:val="24"/>
            <w:szCs w:val="24"/>
            <w:vertAlign w:val="baseline"/>
          </w:rPr>
          <w:delText xml:space="preserve">  </w:delText>
        </w:r>
      </w:del>
      <w:ins w:id="961" w:author="Unknown Author" w:date="2021-01-06T14:36:22Z">
        <w:r>
          <w:rPr>
            <w:rStyle w:val="FootnoteReference1"/>
            <w:rFonts w:eastAsia="Segoe UI" w:cs="Georgia" w:ascii="Georgia" w:hAnsi="Georgia"/>
            <w:color w:val="000000"/>
            <w:position w:val="0"/>
            <w:sz w:val="24"/>
            <w:sz w:val="24"/>
            <w:szCs w:val="24"/>
            <w:vertAlign w:val="baseline"/>
          </w:rPr>
          <w:t xml:space="preserve"> </w:t>
        </w:r>
      </w:ins>
      <w:r>
        <w:rPr>
          <w:rStyle w:val="FootnoteReference1"/>
          <w:rFonts w:eastAsia="Georgia" w:cs="Georgia" w:ascii="Georgia" w:hAnsi="Georgia"/>
          <w:color w:val="000000"/>
          <w:position w:val="0"/>
          <w:sz w:val="24"/>
          <w:sz w:val="24"/>
          <w:szCs w:val="24"/>
          <w:vertAlign w:val="baseline"/>
          <w:rPrChange w:id="0" w:author="Unknown Author" w:date="2021-01-05T16:04:00Z"/>
        </w:rPr>
        <w:t>by which they communicate their significances</w:t>
      </w:r>
      <w:r>
        <w:rPr>
          <w:rStyle w:val="FootnoteAnchor"/>
          <w:rFonts w:eastAsia="Georgia" w:cs="Georgia" w:ascii="Georgia" w:hAnsi="Georgia"/>
          <w:color w:val="000000"/>
          <w:sz w:val="24"/>
          <w:szCs w:val="24"/>
          <w:rPrChange w:id="0" w:author="Unknown Author" w:date="2021-01-05T16:04:00Z"/>
        </w:rPr>
        <w:footnoteReference w:id="168"/>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In short, it is a term that speaks more precisely to how these works </w:t>
      </w:r>
      <w:r>
        <w:rPr>
          <w:rStyle w:val="FootnoteReference1"/>
          <w:rFonts w:eastAsia="Georgia" w:cs="Georgia" w:ascii="Georgia" w:hAnsi="Georgia"/>
          <w:i/>
          <w:iCs/>
          <w:color w:val="000000"/>
          <w:position w:val="0"/>
          <w:sz w:val="24"/>
          <w:sz w:val="24"/>
          <w:szCs w:val="24"/>
          <w:vertAlign w:val="baseline"/>
          <w:rPrChange w:id="0" w:author="Unknown Author" w:date="2021-01-05T16:04:00Z"/>
        </w:rPr>
        <w:t>work</w:t>
      </w:r>
      <w:r>
        <w:rPr>
          <w:rStyle w:val="FootnoteReference1"/>
          <w:rFonts w:eastAsia="Georgia" w:cs="Georgia" w:ascii="Georgia" w:hAnsi="Georgia"/>
          <w:color w:val="000000"/>
          <w:position w:val="0"/>
          <w:sz w:val="24"/>
          <w:sz w:val="24"/>
          <w:szCs w:val="24"/>
          <w:vertAlign w:val="baseline"/>
          <w:rPrChange w:id="0" w:author="Unknown Author" w:date="2021-01-05T16:04:00Z"/>
        </w:rPr>
        <w:t>.</w:t>
      </w:r>
    </w:p>
    <w:p>
      <w:pPr>
        <w:pStyle w:val="Normal"/>
        <w:spacing w:lineRule="auto" w:line="360"/>
        <w:jc w:val="both"/>
        <w:rPr>
          <w:rStyle w:val="FootnoteReference1"/>
          <w:rFonts w:ascii="Georgia" w:hAnsi="Georgia" w:eastAsia="Georgia" w:cs="Georgia"/>
          <w:color w:val="000000"/>
          <w:position w:val="0"/>
          <w:sz w:val="24"/>
          <w:sz w:val="24"/>
          <w:szCs w:val="24"/>
          <w:vertAlign w:val="baseline"/>
        </w:rPr>
      </w:pPr>
      <w:r>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Change w:id="0" w:author="Unknown Author" w:date="2021-01-05T16:04:00Z"/>
        </w:rPr>
        <w:tab/>
        <w:t>Above all else, ‘comp-art’ is art that computes – that dynamically ‘calculate[s]’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69"/>
      </w:r>
      <w:r>
        <w:rPr>
          <w:rStyle w:val="FootnoteReference1"/>
          <w:rFonts w:eastAsia="Georgia" w:cs="Georgia" w:ascii="Georgia" w:hAnsi="Georgia"/>
          <w:color w:val="000000"/>
          <w:position w:val="0"/>
          <w:sz w:val="24"/>
          <w:sz w:val="24"/>
          <w:szCs w:val="24"/>
          <w:vertAlign w:val="baseline"/>
          <w:rPrChange w:id="0" w:author="Unknown Author" w:date="2021-01-05T16:04:00Z"/>
        </w:rPr>
        <w:t>, manipulates,  'integrate[s]’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70"/>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71"/>
      </w:r>
      <w:r>
        <w:rPr>
          <w:rStyle w:val="FootnoteReference1"/>
          <w:rFonts w:eastAsia="Georgia" w:cs="Georgia" w:ascii="Georgia" w:hAnsi="Georgia"/>
          <w:color w:val="000000"/>
          <w:position w:val="0"/>
          <w:sz w:val="24"/>
          <w:sz w:val="24"/>
          <w:szCs w:val="24"/>
          <w:vertAlign w:val="baseline"/>
          <w:rPrChange w:id="0" w:author="Unknown Author" w:date="2021-01-05T16:04:00Z"/>
        </w:rPr>
        <w:t>, generates or transforms variable information</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72"/>
      </w:r>
      <w:r>
        <w:rPr>
          <w:rStyle w:val="FootnoteReference1"/>
          <w:rFonts w:eastAsia="Georgia" w:cs="Georgia" w:ascii="Georgia" w:hAnsi="Georgia"/>
          <w:color w:val="000000"/>
          <w:position w:val="0"/>
          <w:sz w:val="24"/>
          <w:sz w:val="24"/>
          <w:szCs w:val="24"/>
          <w:vertAlign w:val="baseline"/>
          <w:rPrChange w:id="0" w:author="Unknown Author" w:date="2021-01-05T16:04:00Z"/>
        </w:rPr>
        <w:t>, as digitally-represented 'data'</w:t>
      </w:r>
      <w:r>
        <w:rPr>
          <w:rStyle w:val="FootnoteAnchor"/>
          <w:rFonts w:eastAsia="Georgia" w:cs="Georgia" w:ascii="Georgia" w:hAnsi="Georgia"/>
          <w:i/>
          <w:color w:val="000000"/>
          <w:position w:val="0"/>
          <w:sz w:val="24"/>
          <w:sz w:val="24"/>
          <w:szCs w:val="24"/>
          <w:vertAlign w:val="baseline"/>
          <w:rPrChange w:id="0" w:author="Unknown Author" w:date="2021-01-05T16:04:00Z"/>
        </w:rPr>
        <w:footnoteReference w:id="173"/>
      </w:r>
      <w:r>
        <w:rPr>
          <w:rStyle w:val="FootnoteReference1"/>
          <w:rFonts w:eastAsia="Georgia" w:cs="Georgia" w:ascii="Georgia" w:hAnsi="Georgia"/>
          <w:i/>
          <w:color w:val="000000"/>
          <w:position w:val="0"/>
          <w:sz w:val="24"/>
          <w:sz w:val="24"/>
          <w:szCs w:val="24"/>
          <w:vertAlign w:val="baseline"/>
          <w:rPrChange w:id="0" w:author="Unknown Author" w:date="2021-01-05T16:04:00Z"/>
        </w:rPr>
        <w:t xml:space="preserve">, </w:t>
      </w:r>
      <w:r>
        <w:rPr>
          <w:rStyle w:val="FootnoteReference1"/>
          <w:rFonts w:eastAsia="Georgia" w:cs="Georgia" w:ascii="Georgia" w:hAnsi="Georgia"/>
          <w:color w:val="000000"/>
          <w:position w:val="0"/>
          <w:sz w:val="24"/>
          <w:sz w:val="24"/>
          <w:szCs w:val="24"/>
          <w:vertAlign w:val="baseline"/>
          <w:rPrChange w:id="0" w:author="Unknown Author" w:date="2021-01-05T16:04:00Z"/>
        </w:rPr>
        <w:t>by means</w:t>
      </w:r>
      <w:r>
        <w:rPr>
          <w:rStyle w:val="FootnoteReference1"/>
          <w:rFonts w:eastAsia="Georgia" w:cs="Georgia" w:ascii="Georgia" w:hAnsi="Georgia"/>
          <w:i/>
          <w:color w:val="000000"/>
          <w:position w:val="0"/>
          <w:sz w:val="24"/>
          <w:sz w:val="24"/>
          <w:szCs w:val="24"/>
          <w:vertAlign w:val="baseline"/>
          <w:rPrChange w:id="0" w:author="Unknown Author" w:date="2021-01-05T16:04:00Z"/>
        </w:rPr>
        <w:t xml:space="preserve"> </w:t>
      </w:r>
      <w:r>
        <w:rPr>
          <w:rStyle w:val="FootnoteReference1"/>
          <w:rFonts w:eastAsia="Georgia" w:cs="Georgia" w:ascii="Georgia" w:hAnsi="Georgia"/>
          <w:color w:val="000000"/>
          <w:position w:val="0"/>
          <w:sz w:val="24"/>
          <w:sz w:val="24"/>
          <w:szCs w:val="24"/>
          <w:vertAlign w:val="baseline"/>
          <w:rPrChange w:id="0" w:author="Unknown Author" w:date="2021-01-05T16:04:00Z"/>
        </w:rPr>
        <w:t>of an 'electronic computational device'</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74"/>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operating according to sets of programmed instructions which represent the 'codified rules of operation'.</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75"/>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Often (yet not always</w:t>
      </w:r>
      <w:r>
        <w:rPr>
          <w:rStyle w:val="FootnoteAnchor"/>
          <w:rFonts w:eastAsia="Georgia" w:cs="Georgia" w:ascii="Georgia" w:hAnsi="Georgia"/>
          <w:color w:val="000000"/>
          <w:sz w:val="24"/>
          <w:szCs w:val="24"/>
          <w:rPrChange w:id="0" w:author="Unknown Author" w:date="2021-01-05T16:04:00Z"/>
        </w:rPr>
        <w:footnoteReference w:id="176"/>
      </w:r>
      <w:r>
        <w:rPr>
          <w:rStyle w:val="FootnoteAnchor"/>
          <w:rFonts w:eastAsia="Georgia" w:cs="Georgia" w:ascii="Georgia" w:hAnsi="Georgia"/>
          <w:color w:val="000000"/>
          <w:sz w:val="24"/>
          <w:szCs w:val="24"/>
          <w:rPrChange w:id="0" w:author="Unknown Author" w:date="2021-01-05T16:04:00Z"/>
        </w:rPr>
        <w:footnoteReference w:id="177"/>
      </w:r>
      <w:r>
        <w:rPr>
          <w:rStyle w:val="FootnoteAnchor"/>
          <w:rFonts w:eastAsia="Georgia" w:cs="Georgia" w:ascii="Georgia" w:hAnsi="Georgia"/>
          <w:color w:val="000000"/>
          <w:sz w:val="24"/>
          <w:szCs w:val="24"/>
          <w:rPrChange w:id="0" w:author="Unknown Author" w:date="2021-01-05T16:04:00Z"/>
        </w:rPr>
        <w:footnoteReference w:id="178"/>
      </w:r>
      <w:r>
        <w:rPr>
          <w:rStyle w:val="FootnoteAnchor"/>
          <w:rFonts w:eastAsia="Georgia" w:cs="Georgia" w:ascii="Georgia" w:hAnsi="Georgia"/>
          <w:color w:val="000000"/>
          <w:sz w:val="24"/>
          <w:szCs w:val="24"/>
          <w:rPrChange w:id="0" w:author="Unknown Author" w:date="2021-01-05T16:04:00Z"/>
        </w:rPr>
        <w:footnoteReference w:id="179"/>
      </w:r>
      <w:r>
        <w:rPr>
          <w:rStyle w:val="FootnoteAnchor"/>
          <w:rFonts w:eastAsia="Georgia" w:cs="Georgia" w:ascii="Georgia" w:hAnsi="Georgia"/>
          <w:color w:val="000000"/>
          <w:sz w:val="24"/>
          <w:szCs w:val="24"/>
          <w:rPrChange w:id="0" w:author="Unknown Author" w:date="2021-01-05T16:04:00Z"/>
        </w:rPr>
        <w:footnoteReference w:id="180"/>
      </w:r>
      <w:r>
        <w:rPr>
          <w:rStyle w:val="FootnoteAnchor"/>
          <w:rFonts w:eastAsia="Georgia" w:cs="Georgia" w:ascii="Georgia" w:hAnsi="Georgia"/>
          <w:color w:val="000000"/>
          <w:sz w:val="24"/>
          <w:szCs w:val="24"/>
          <w:rPrChange w:id="0" w:author="Unknown Author" w:date="2021-01-05T16:04:00Z"/>
        </w:rPr>
        <w:footnoteReference w:id="181"/>
      </w:r>
      <w:r>
        <w:rPr>
          <w:rStyle w:val="FootnoteAnchor"/>
          <w:rFonts w:eastAsia="Georgia" w:cs="Georgia" w:ascii="Georgia" w:hAnsi="Georgia"/>
          <w:color w:val="000000"/>
          <w:sz w:val="24"/>
          <w:szCs w:val="24"/>
          <w:rPrChange w:id="0" w:author="Unknown Author" w:date="2021-01-05T16:04:00Z"/>
        </w:rPr>
        <w:footnoteReference w:id="182"/>
      </w:r>
      <w:r>
        <w:rPr>
          <w:rStyle w:val="FootnoteAnchor"/>
          <w:rFonts w:eastAsia="Georgia" w:cs="Georgia" w:ascii="Georgia" w:hAnsi="Georgia"/>
          <w:color w:val="000000"/>
          <w:sz w:val="24"/>
          <w:szCs w:val="24"/>
          <w:rPrChange w:id="0" w:author="Unknown Author" w:date="2021-01-05T16:04:00Z"/>
        </w:rPr>
        <w:footnoteReference w:id="183"/>
      </w:r>
      <w:r>
        <w:rPr>
          <w:rStyle w:val="FootnoteAnchor"/>
          <w:rFonts w:eastAsia="Georgia" w:cs="Georgia" w:ascii="Georgia" w:hAnsi="Georgia"/>
          <w:color w:val="000000"/>
          <w:sz w:val="24"/>
          <w:szCs w:val="24"/>
          <w:rPrChange w:id="0" w:author="Unknown Author" w:date="2021-01-05T16:04:00Z"/>
        </w:rPr>
        <w:footnoteReference w:id="184"/>
      </w:r>
      <w:r>
        <w:rPr>
          <w:rStyle w:val="FootnoteAnchor"/>
          <w:rFonts w:eastAsia="Georgia" w:cs="Georgia" w:ascii="Georgia" w:hAnsi="Georgia"/>
          <w:color w:val="000000"/>
          <w:sz w:val="24"/>
          <w:szCs w:val="24"/>
          <w:rPrChange w:id="0" w:author="Unknown Author" w:date="2021-01-05T16:04:00Z"/>
        </w:rPr>
        <w:footnoteReference w:id="185"/>
      </w:r>
      <w:r>
        <w:rPr>
          <w:rStyle w:val="FootnoteAnchor"/>
          <w:rFonts w:eastAsia="Georgia" w:cs="Georgia" w:ascii="Georgia" w:hAnsi="Georgia"/>
          <w:color w:val="000000"/>
          <w:sz w:val="24"/>
          <w:szCs w:val="24"/>
          <w:rPrChange w:id="0" w:author="Unknown Author" w:date="2021-01-05T16:04:00Z"/>
        </w:rPr>
        <w:footnoteReference w:id="186"/>
      </w:r>
      <w:r>
        <w:rPr>
          <w:rStyle w:val="FootnoteReference1"/>
          <w:rFonts w:eastAsia="Georgia" w:cs="Georgia" w:ascii="Georgia" w:hAnsi="Georgia"/>
          <w:color w:val="000000"/>
          <w:position w:val="0"/>
          <w:sz w:val="24"/>
          <w:sz w:val="24"/>
          <w:szCs w:val="24"/>
          <w:vertAlign w:val="baseline"/>
          <w:rPrChange w:id="0" w:author="Unknown Author" w:date="2021-01-05T16:04:00Z"/>
        </w:rPr>
        <w:t>), this computation is defined by the ‘explicit’</w:t>
      </w:r>
      <w:r>
        <w:rPr>
          <w:rStyle w:val="FootnoteAnchor"/>
          <w:rFonts w:eastAsia="Georgia" w:cs="Georgia" w:ascii="Georgia" w:hAnsi="Georgia"/>
          <w:color w:val="000000"/>
          <w:sz w:val="24"/>
          <w:szCs w:val="24"/>
          <w:rPrChange w:id="0" w:author="Unknown Author" w:date="2021-01-05T16:04:00Z"/>
        </w:rPr>
        <w:footnoteReference w:id="187"/>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influence and interaction of the audience themselves, allowing them to 'intervene in a meaningful way'</w:t>
      </w:r>
      <w:r>
        <w:rPr>
          <w:rStyle w:val="FootnoteAnchor"/>
          <w:rFonts w:eastAsia="Georgia" w:cs="Georgia" w:ascii="Georgia" w:hAnsi="Georgia"/>
          <w:color w:val="000000"/>
          <w:sz w:val="24"/>
          <w:szCs w:val="24"/>
          <w:rPrChange w:id="0" w:author="Unknown Author" w:date="2021-01-05T16:04:00Z"/>
        </w:rPr>
        <w:footnoteReference w:id="188"/>
      </w:r>
      <w:r>
        <w:rPr>
          <w:rStyle w:val="FootnoteReference1"/>
          <w:rFonts w:eastAsia="Georgia" w:cs="Georgia" w:ascii="Georgia" w:hAnsi="Georgia"/>
          <w:color w:val="000000"/>
          <w:position w:val="0"/>
          <w:sz w:val="24"/>
          <w:sz w:val="24"/>
          <w:szCs w:val="24"/>
          <w:vertAlign w:val="baseline"/>
          <w:rPrChange w:id="0" w:author="Unknown Author" w:date="2021-01-05T16:04:00Z"/>
        </w:rPr>
        <w:t>: by using a 'technical interface'</w:t>
      </w:r>
      <w:r>
        <w:rPr>
          <w:rStyle w:val="FootnoteAnchor"/>
          <w:rFonts w:eastAsia="Georgia" w:cs="Georgia" w:ascii="Georgia" w:hAnsi="Georgia"/>
          <w:color w:val="000000"/>
          <w:sz w:val="24"/>
          <w:szCs w:val="24"/>
          <w:rPrChange w:id="0" w:author="Unknown Author" w:date="2021-01-05T16:04:00Z"/>
        </w:rPr>
        <w:footnoteReference w:id="189"/>
      </w:r>
      <w:r>
        <w:rPr>
          <w:rStyle w:val="FootnoteAnchor"/>
          <w:rFonts w:eastAsia="Georgia" w:cs="Georgia" w:ascii="Georgia" w:hAnsi="Georgia"/>
          <w:color w:val="000000"/>
          <w:sz w:val="24"/>
          <w:szCs w:val="24"/>
          <w:rPrChange w:id="0" w:author="Unknown Author" w:date="2021-01-05T16:04:00Z"/>
        </w:rPr>
        <w:footnoteReference w:id="190"/>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which converts their physical actions into data parseable by the machine</w:t>
      </w:r>
      <w:r>
        <w:rPr>
          <w:rStyle w:val="FootnoteAnchor"/>
          <w:rFonts w:eastAsia="Georgia" w:cs="Georgia" w:ascii="Georgia" w:hAnsi="Georgia"/>
          <w:color w:val="000000"/>
          <w:sz w:val="24"/>
          <w:szCs w:val="24"/>
          <w:rPrChange w:id="0" w:author="Unknown Author" w:date="2021-01-05T16:04:00Z"/>
        </w:rPr>
        <w:footnoteReference w:id="191"/>
      </w:r>
      <w:r>
        <w:rPr>
          <w:rStyle w:val="FootnoteAnchor"/>
          <w:rFonts w:eastAsia="Georgia" w:cs="Georgia" w:ascii="Georgia" w:hAnsi="Georgia"/>
          <w:color w:val="000000"/>
          <w:sz w:val="24"/>
          <w:szCs w:val="24"/>
          <w:rPrChange w:id="0" w:author="Unknown Author" w:date="2021-01-05T16:04:00Z"/>
        </w:rPr>
        <w:footnoteReference w:id="192"/>
      </w:r>
      <w:r>
        <w:rPr>
          <w:rStyle w:val="FootnoteReference1"/>
          <w:rFonts w:eastAsia="Georgia" w:cs="Georgia" w:ascii="Georgia" w:hAnsi="Georgia"/>
          <w:color w:val="000000"/>
          <w:sz w:val="24"/>
          <w:szCs w:val="24"/>
          <w:rPrChange w:id="0" w:author="Unknown Author" w:date="2021-01-05T16:04:00Z"/>
        </w:rPr>
        <w:t xml:space="preserve">. </w:t>
      </w:r>
      <w:r>
        <w:rPr>
          <w:rStyle w:val="FootnoteReference1"/>
          <w:rFonts w:eastAsia="Georgia" w:cs="Georgia" w:ascii="Georgia" w:hAnsi="Georgia"/>
          <w:color w:val="000000"/>
          <w:position w:val="0"/>
          <w:sz w:val="24"/>
          <w:sz w:val="24"/>
          <w:szCs w:val="24"/>
          <w:vertAlign w:val="baseline"/>
          <w:rPrChange w:id="0" w:author="Unknown Author" w:date="2021-01-05T16:04:00Z"/>
        </w:rPr>
        <w:t>This allows them to  'intentionally influence salient aspects'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93"/>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of the representation and 'push... into the system'</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94"/>
      </w:r>
      <w:r>
        <w:rPr>
          <w:rStyle w:val="FootnoteReference1"/>
          <w:rFonts w:eastAsia="Georgia" w:cs="Georgia" w:ascii="Georgia" w:hAnsi="Georgia"/>
          <w:color w:val="000000"/>
          <w:position w:val="0"/>
          <w:sz w:val="24"/>
          <w:sz w:val="24"/>
          <w:szCs w:val="24"/>
          <w:vertAlign w:val="baseline"/>
          <w:rPrChange w:id="0" w:author="Unknown Author" w:date="2021-01-05T16:04:00Z"/>
        </w:rPr>
        <w:t>, either 'explor[ing]' that system or 'ontological[ly]' manipulating its data themselves, thus materially performing the narrative 'instantiation'</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95"/>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96"/>
      </w:r>
      <w:r>
        <w:rPr>
          <w:rStyle w:val="FootnoteReference1"/>
          <w:rFonts w:eastAsia="Georgia" w:cs="Georgia" w:ascii="Georgia" w:hAnsi="Georgia"/>
          <w:color w:val="000000"/>
          <w:position w:val="0"/>
          <w:sz w:val="24"/>
          <w:sz w:val="24"/>
          <w:szCs w:val="24"/>
          <w:vertAlign w:val="baseline"/>
          <w:rPrChange w:id="0" w:author="Unknown Author" w:date="2021-01-05T16:04:00Z"/>
        </w:rPr>
        <w:t>. In narrative comp-art, the ‘text’ is thus computed; no longer a purely static representation but to some degree manipulated, and ‘instantiat[ed]’, according to the host hardware, the software’s ‘rules of operation’</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197"/>
      </w:r>
      <w:r>
        <w:rPr>
          <w:rStyle w:val="FootnoteAnchor"/>
          <w:rFonts w:eastAsia="Georgia" w:cs="Georgia" w:ascii="Georgia" w:hAnsi="Georgia"/>
          <w:color w:val="000000"/>
          <w:sz w:val="24"/>
          <w:szCs w:val="24"/>
          <w:rPrChange w:id="0" w:author="Unknown Author" w:date="2021-01-05T16:04:00Z"/>
        </w:rPr>
        <w:footnoteReference w:id="198"/>
      </w:r>
      <w:r>
        <w:rPr>
          <w:rStyle w:val="FootnoteAnchor"/>
          <w:rFonts w:eastAsia="Georgia" w:cs="Georgia" w:ascii="Georgia" w:hAnsi="Georgia"/>
          <w:color w:val="000000"/>
          <w:sz w:val="24"/>
          <w:szCs w:val="24"/>
          <w:rPrChange w:id="0" w:author="Unknown Author" w:date="2021-01-05T16:04:00Z"/>
        </w:rPr>
        <w:footnoteReference w:id="199"/>
      </w:r>
      <w:r>
        <w:rPr>
          <w:rStyle w:val="FootnoteAnchor"/>
          <w:rFonts w:eastAsia="Georgia" w:cs="Georgia" w:ascii="Georgia" w:hAnsi="Georgia"/>
          <w:color w:val="000000"/>
          <w:sz w:val="24"/>
          <w:szCs w:val="24"/>
          <w:rPrChange w:id="0" w:author="Unknown Author" w:date="2021-01-05T16:04:00Z"/>
        </w:rPr>
        <w:footnoteReference w:id="200"/>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and the various inputs to that instantiation. </w:t>
      </w:r>
    </w:p>
    <w:p>
      <w:pPr>
        <w:pStyle w:val="Normal"/>
        <w:spacing w:lineRule="auto" w:line="360"/>
        <w:jc w:val="both"/>
        <w:rPr>
          <w:rStyle w:val="FootnoteReference1"/>
          <w:rFonts w:ascii="Georgia" w:hAnsi="Georgia" w:eastAsia="Georgia" w:cs="Georgia"/>
          <w:color w:val="000000"/>
          <w:sz w:val="24"/>
          <w:szCs w:val="24"/>
          <w:del w:id="1022" w:author="Unknown Author" w:date="2021-01-11T14:30:44Z"/>
        </w:rPr>
      </w:pPr>
      <w:del w:id="1021" w:author="Unknown Author" w:date="2021-01-11T14:30:44Z">
        <w:r>
          <w:rPr>
            <w:rFonts w:eastAsia="Georgia" w:cs="Georgia" w:ascii="Georgia" w:hAnsi="Georgia"/>
            <w:color w:val="000000"/>
            <w:sz w:val="24"/>
            <w:szCs w:val="24"/>
          </w:rPr>
        </w:r>
      </w:del>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Change w:id="0" w:author="Unknown Author" w:date="2021-01-05T16:04:00Z"/>
        </w:rPr>
        <w:tab/>
        <w:t>'Computational' is not a perfect term, nor is it unique to modern digital technology</w:t>
      </w:r>
      <w:r>
        <w:rPr>
          <w:rStyle w:val="FootnoteAnchor"/>
          <w:rFonts w:eastAsia="Georgia" w:cs="Georgia" w:ascii="Georgia" w:hAnsi="Georgia"/>
          <w:color w:val="000000"/>
          <w:sz w:val="24"/>
          <w:szCs w:val="24"/>
          <w:rPrChange w:id="0" w:author="Unknown Author" w:date="2021-01-05T16:04:00Z"/>
        </w:rPr>
        <w:footnoteReference w:id="201"/>
      </w:r>
      <w:r>
        <w:rPr>
          <w:rStyle w:val="FootnoteReference1"/>
          <w:rFonts w:eastAsia="Georgia" w:cs="Georgia" w:ascii="Georgia" w:hAnsi="Georgia"/>
          <w:color w:val="000000"/>
          <w:position w:val="0"/>
          <w:sz w:val="24"/>
          <w:sz w:val="24"/>
          <w:szCs w:val="24"/>
          <w:vertAlign w:val="baseline"/>
          <w:rPrChange w:id="0" w:author="Unknown Author" w:date="2021-01-05T16:04:00Z"/>
        </w:rPr>
        <w:t>. Some non-digital artforms, such as improvisational theatre</w:t>
      </w:r>
      <w:r>
        <w:rPr>
          <w:rStyle w:val="FootnoteAnchor"/>
          <w:rFonts w:eastAsia="Georgia" w:cs="Georgia" w:ascii="Georgia" w:hAnsi="Georgia"/>
          <w:color w:val="000000"/>
          <w:sz w:val="24"/>
          <w:szCs w:val="24"/>
          <w:rPrChange w:id="0" w:author="Unknown Author" w:date="2021-01-05T16:04:00Z"/>
        </w:rPr>
        <w:footnoteReference w:id="202"/>
      </w:r>
      <w:r>
        <w:rPr>
          <w:rStyle w:val="FootnoteReference1"/>
          <w:rFonts w:eastAsia="Georgia" w:cs="Georgia" w:ascii="Georgia" w:hAnsi="Georgia"/>
          <w:color w:val="000000"/>
          <w:position w:val="0"/>
          <w:sz w:val="24"/>
          <w:sz w:val="24"/>
          <w:szCs w:val="24"/>
          <w:vertAlign w:val="baseline"/>
          <w:rPrChange w:id="0" w:author="Unknown Author" w:date="2021-01-05T16:04:00Z"/>
        </w:rPr>
        <w:t>, Oulipan literature</w:t>
      </w:r>
      <w:r>
        <w:rPr>
          <w:rStyle w:val="FootnoteAnchor"/>
          <w:rFonts w:eastAsia="Georgia" w:cs="Georgia" w:ascii="Georgia" w:hAnsi="Georgia"/>
          <w:color w:val="000000"/>
          <w:sz w:val="24"/>
          <w:szCs w:val="24"/>
          <w:rPrChange w:id="0" w:author="Unknown Author" w:date="2021-01-05T16:04:00Z"/>
        </w:rPr>
        <w:footnoteReference w:id="203"/>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and tabletop roleplaying</w:t>
      </w:r>
      <w:r>
        <w:rPr>
          <w:rStyle w:val="FootnoteAnchor"/>
          <w:rFonts w:eastAsia="Georgia" w:cs="Georgia" w:ascii="Georgia" w:hAnsi="Georgia"/>
          <w:color w:val="000000"/>
          <w:sz w:val="24"/>
          <w:szCs w:val="24"/>
          <w:rPrChange w:id="0" w:author="Unknown Author" w:date="2021-01-05T16:04:00Z"/>
        </w:rPr>
        <w:footnoteReference w:id="204"/>
      </w:r>
      <w:r>
        <w:rPr>
          <w:rStyle w:val="FootnoteReference1"/>
          <w:rFonts w:eastAsia="Georgia" w:cs="Georgia" w:ascii="Georgia" w:hAnsi="Georgia"/>
          <w:color w:val="000000"/>
          <w:position w:val="0"/>
          <w:sz w:val="24"/>
          <w:sz w:val="24"/>
          <w:szCs w:val="24"/>
          <w:vertAlign w:val="baseline"/>
          <w:rPrChange w:id="0" w:author="Unknown Author" w:date="2021-01-05T16:04:00Z"/>
        </w:rPr>
        <w:t>, are strictly (and non-digitally) computational with rulesets of varying determinacy. However, the term is now so naturalised to digital technology that it can usefully serve to collectively deno</w:t>
      </w:r>
      <w:ins w:id="1032" w:author="Unknown Author" w:date="2021-01-06T14:39:57Z">
        <w:r>
          <w:rPr>
            <w:rStyle w:val="FootnoteReference1"/>
            <w:rFonts w:eastAsia="Georgia" w:cs="Georgia" w:ascii="Georgia" w:hAnsi="Georgia"/>
            <w:color w:val="000000"/>
            <w:position w:val="0"/>
            <w:sz w:val="24"/>
            <w:sz w:val="24"/>
            <w:szCs w:val="24"/>
            <w:vertAlign w:val="baseline"/>
          </w:rPr>
          <w:t>te what Keogh c</w:t>
        </w:r>
      </w:ins>
      <w:ins w:id="1033" w:author="Unknown Author" w:date="2021-01-06T14:40:00Z">
        <w:r>
          <w:rPr>
            <w:rStyle w:val="FootnoteReference1"/>
            <w:rFonts w:eastAsia="Georgia" w:cs="Georgia" w:ascii="Georgia" w:hAnsi="Georgia"/>
            <w:color w:val="000000"/>
            <w:position w:val="0"/>
            <w:sz w:val="24"/>
            <w:sz w:val="24"/>
            <w:szCs w:val="24"/>
            <w:vertAlign w:val="baseline"/>
          </w:rPr>
          <w:t>alls a</w:t>
        </w:r>
      </w:ins>
      <w:del w:id="1034" w:author="Unknown Author" w:date="2021-01-06T14:40:01Z">
        <w:r>
          <w:rPr>
            <w:rStyle w:val="FootnoteReference1"/>
            <w:rFonts w:eastAsia="Georgia" w:cs="Georgia" w:ascii="Georgia" w:hAnsi="Georgia"/>
            <w:color w:val="000000"/>
            <w:position w:val="0"/>
            <w:sz w:val="24"/>
            <w:sz w:val="24"/>
            <w:szCs w:val="24"/>
            <w:vertAlign w:val="baseline"/>
          </w:rPr>
          <w:delText>t</w:delText>
        </w:r>
      </w:del>
      <w:del w:id="1035" w:author="Unknown Author" w:date="2021-01-06T14:39:52Z">
        <w:r>
          <w:rPr>
            <w:rStyle w:val="FootnoteReference1"/>
            <w:rFonts w:eastAsia="Georgia" w:cs="Georgia" w:ascii="Georgia" w:hAnsi="Georgia"/>
            <w:color w:val="000000"/>
            <w:position w:val="0"/>
            <w:sz w:val="24"/>
            <w:sz w:val="24"/>
            <w:szCs w:val="24"/>
            <w:vertAlign w:val="baseline"/>
          </w:rPr>
          <w:delText>e a</w:delText>
        </w:r>
      </w:del>
      <w:ins w:id="1036" w:author="Unknown Author" w:date="2021-01-06T14:39:48Z">
        <w:r>
          <w:rPr>
            <w:rStyle w:val="FootnoteReference1"/>
            <w:rFonts w:eastAsia="Georgia" w:cs="Georgia" w:ascii="Georgia" w:hAnsi="Georgia"/>
            <w:color w:val="000000"/>
            <w:position w:val="0"/>
            <w:sz w:val="24"/>
            <w:sz w:val="24"/>
            <w:szCs w:val="24"/>
            <w:vertAlign w:val="baseline"/>
          </w:rPr>
          <w:t xml:space="preserve"> </w:t>
        </w:r>
      </w:ins>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w:t>
      </w:r>
      <w:ins w:id="1038" w:author="Unknown Author" w:date="2021-01-06T14:40:04Z">
        <w:r>
          <w:rPr>
            <w:rStyle w:val="FootnoteReference1"/>
            <w:rFonts w:eastAsia="Georgia" w:cs="Georgia" w:ascii="Georgia" w:hAnsi="Georgia"/>
            <w:color w:val="000000"/>
            <w:position w:val="0"/>
            <w:sz w:val="24"/>
            <w:sz w:val="24"/>
            <w:szCs w:val="24"/>
            <w:vertAlign w:val="baseline"/>
          </w:rPr>
          <w:t>‘</w:t>
        </w:r>
      </w:ins>
      <w:r>
        <w:rPr>
          <w:rStyle w:val="FootnoteReference1"/>
          <w:rFonts w:eastAsia="Georgia" w:cs="Georgia" w:ascii="Georgia" w:hAnsi="Georgia"/>
          <w:color w:val="000000"/>
          <w:position w:val="0"/>
          <w:sz w:val="24"/>
          <w:sz w:val="24"/>
          <w:szCs w:val="24"/>
          <w:vertAlign w:val="baseline"/>
          <w:rPrChange w:id="0" w:author="Unknown Author" w:date="2021-01-05T16:04:00Z"/>
        </w:rPr>
        <w:t>particular</w:t>
      </w:r>
      <w:ins w:id="1040" w:author="Unknown Author" w:date="2021-01-06T14:40:06Z">
        <w:r>
          <w:rPr>
            <w:rStyle w:val="FootnoteReference1"/>
            <w:rFonts w:eastAsia="Georgia" w:cs="Georgia" w:ascii="Georgia" w:hAnsi="Georgia"/>
            <w:color w:val="000000"/>
            <w:position w:val="0"/>
            <w:sz w:val="24"/>
            <w:sz w:val="24"/>
            <w:szCs w:val="24"/>
            <w:vertAlign w:val="baseline"/>
          </w:rPr>
          <w:t>’</w:t>
        </w:r>
      </w:ins>
      <w:ins w:id="1041" w:author="Unknown Author" w:date="2021-01-06T15:12:31Z">
        <w:r>
          <w:rPr>
            <w:rStyle w:val="FootnoteReference1"/>
            <w:rFonts w:eastAsia="Georgia" w:cs="Georgia" w:ascii="Georgia" w:hAnsi="Georgia"/>
            <w:color w:val="000000"/>
            <w:position w:val="0"/>
            <w:sz w:val="24"/>
            <w:sz w:val="24"/>
            <w:szCs w:val="24"/>
            <w:vertAlign w:val="baseline"/>
          </w:rPr>
          <w:t>, rather than ‘unique’</w:t>
        </w:r>
      </w:ins>
      <w:r>
        <w:rPr>
          <w:rStyle w:val="FootnoteAnchor"/>
          <w:rFonts w:eastAsia="Georgia" w:cs="Georgia" w:ascii="Georgia" w:hAnsi="Georgia"/>
          <w:color w:val="000000"/>
          <w:position w:val="0"/>
          <w:sz w:val="24"/>
          <w:sz w:val="24"/>
          <w:szCs w:val="24"/>
          <w:vertAlign w:val="baseline"/>
        </w:rPr>
        <w:footnoteReference w:id="205"/>
      </w:r>
      <w:ins w:id="1042" w:author="Unknown Author" w:date="2021-01-06T15:12:31Z">
        <w:r>
          <w:rPr>
            <w:rStyle w:val="FootnoteReference1"/>
            <w:rFonts w:eastAsia="Georgia" w:cs="Georgia" w:ascii="Georgia" w:hAnsi="Georgia"/>
            <w:color w:val="000000"/>
            <w:position w:val="0"/>
            <w:sz w:val="24"/>
            <w:sz w:val="24"/>
            <w:szCs w:val="24"/>
            <w:vertAlign w:val="baseline"/>
          </w:rPr>
          <w:t>,</w:t>
        </w:r>
      </w:ins>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sort of narrative art: works whose narrative elements, including their characters, are in part explicitly produced through the computational paradigm</w:t>
      </w:r>
      <w:ins w:id="1044" w:author="Unknown Author" w:date="2021-01-06T15:12:23Z">
        <w:r>
          <w:rPr>
            <w:rStyle w:val="FootnoteReference1"/>
            <w:rFonts w:eastAsia="Georgia" w:cs="Georgia" w:ascii="Georgia" w:hAnsi="Georgia"/>
            <w:color w:val="000000"/>
            <w:position w:val="0"/>
            <w:sz w:val="24"/>
            <w:sz w:val="24"/>
            <w:szCs w:val="24"/>
            <w:vertAlign w:val="baseline"/>
          </w:rPr>
          <w:t>, and in part participatory of other narrative cultures, forms and modes.</w:t>
        </w:r>
      </w:ins>
    </w:p>
    <w:p>
      <w:pPr>
        <w:pStyle w:val="Normal"/>
        <w:spacing w:lineRule="auto" w:line="360"/>
        <w:jc w:val="both"/>
        <w:rPr>
          <w:rStyle w:val="FootnoteReference1"/>
          <w:position w:val="0"/>
          <w:sz w:val="24"/>
          <w:vertAlign w:val="baseline"/>
          <w:del w:id="1047" w:author="Unknown Author" w:date="2021-01-11T14:30:44Z"/>
        </w:rPr>
      </w:pPr>
      <w:del w:id="1046" w:author="Unknown Author" w:date="2021-01-11T14:30:44Z">
        <w:r>
          <w:rPr>
            <w:rFonts w:eastAsia="Georgia" w:cs="Georgia" w:ascii="Georgia" w:hAnsi="Georgia"/>
            <w:color w:val="000000"/>
            <w:sz w:val="24"/>
            <w:szCs w:val="24"/>
          </w:rPr>
        </w:r>
      </w:del>
    </w:p>
    <w:p>
      <w:pPr>
        <w:pStyle w:val="Normal"/>
        <w:spacing w:lineRule="auto" w:line="360"/>
        <w:jc w:val="both"/>
        <w:rPr>
          <w:rStyle w:val="FootnoteReference1"/>
          <w:position w:val="0"/>
          <w:sz w:val="24"/>
          <w:vertAlign w:val="baseline"/>
        </w:rPr>
      </w:pPr>
      <w:del w:id="1048" w:author="Unknown Author" w:date="2021-01-06T15:12:23Z">
        <w:r>
          <w:rPr>
            <w:rStyle w:val="FootnoteReference1"/>
            <w:rFonts w:eastAsia="Georgia" w:cs="Georgia" w:ascii="Georgia" w:hAnsi="Georgia"/>
            <w:color w:val="000000"/>
            <w:position w:val="0"/>
            <w:sz w:val="24"/>
            <w:sz w:val="24"/>
            <w:szCs w:val="24"/>
            <w:vertAlign w:val="baseline"/>
          </w:rPr>
          <w:delText xml:space="preserve">. </w:delText>
        </w:r>
      </w:del>
    </w:p>
    <w:p>
      <w:pPr>
        <w:pStyle w:val="Normal"/>
        <w:spacing w:lineRule="auto" w:line="360"/>
        <w:jc w:val="both"/>
        <w:rPr/>
      </w:pPr>
      <w:r>
        <w:rPr>
          <w:rFonts w:cs="Georgia" w:ascii="Georgia" w:hAnsi="Georgia"/>
          <w:sz w:val="24"/>
          <w:szCs w:val="24"/>
          <w:rPrChange w:id="0" w:author="Unknown Author" w:date="2021-01-05T16:04:00Z"/>
        </w:rPr>
        <w:tab/>
        <w:t xml:space="preserve">If computational narrative art is a </w:t>
      </w:r>
      <w:ins w:id="1050" w:author="Unknown Author" w:date="2021-01-06T15:12:57Z">
        <w:r>
          <w:rPr>
            <w:rFonts w:cs="Georgia" w:ascii="Georgia" w:hAnsi="Georgia"/>
            <w:sz w:val="24"/>
            <w:szCs w:val="24"/>
          </w:rPr>
          <w:t>spec</w:t>
        </w:r>
      </w:ins>
      <w:ins w:id="1051" w:author="Unknown Author" w:date="2021-01-06T15:13:00Z">
        <w:r>
          <w:rPr>
            <w:rFonts w:cs="Georgia" w:ascii="Georgia" w:hAnsi="Georgia"/>
            <w:sz w:val="24"/>
            <w:szCs w:val="24"/>
          </w:rPr>
          <w:t>ific</w:t>
        </w:r>
      </w:ins>
      <w:r>
        <w:rPr>
          <w:rStyle w:val="FootnoteAnchor"/>
          <w:rFonts w:cs="Georgia" w:ascii="Georgia" w:hAnsi="Georgia"/>
          <w:sz w:val="24"/>
          <w:szCs w:val="24"/>
        </w:rPr>
        <w:footnoteReference w:id="206"/>
      </w:r>
      <w:del w:id="1052" w:author="Unknown Author" w:date="2021-01-06T15:12:55Z">
        <w:r>
          <w:rPr>
            <w:rStyle w:val="FootnoteCharacters"/>
            <w:rFonts w:cs="Georgia" w:ascii="Georgia" w:hAnsi="Georgia"/>
            <w:sz w:val="24"/>
            <w:szCs w:val="24"/>
          </w:rPr>
          <w:delText>‘particular’</w:delText>
        </w:r>
      </w:del>
      <w:r>
        <w:rPr>
          <w:rFonts w:cs="Georgia" w:ascii="Georgia" w:hAnsi="Georgia"/>
          <w:sz w:val="24"/>
          <w:szCs w:val="24"/>
          <w:rPrChange w:id="0" w:author="Unknown Author" w:date="2021-01-05T16:04:00Z"/>
        </w:rPr>
        <w:t xml:space="preserve"> type of narrative, it follows that the representations of the characters in those narratives must be </w:t>
      </w:r>
      <w:ins w:id="1054" w:author="Unknown Author" w:date="2021-01-06T15:13:04Z">
        <w:r>
          <w:rPr>
            <w:rFonts w:cs="Georgia" w:ascii="Georgia" w:hAnsi="Georgia"/>
            <w:sz w:val="24"/>
            <w:szCs w:val="24"/>
          </w:rPr>
          <w:t>specific</w:t>
        </w:r>
      </w:ins>
      <w:del w:id="1055" w:author="Unknown Author" w:date="2021-01-06T15:13:04Z">
        <w:r>
          <w:rPr>
            <w:rFonts w:cs="Georgia" w:ascii="Georgia" w:hAnsi="Georgia"/>
            <w:sz w:val="24"/>
            <w:szCs w:val="24"/>
          </w:rPr>
          <w:delText>‘particular’</w:delText>
        </w:r>
      </w:del>
      <w:r>
        <w:rPr>
          <w:rFonts w:cs="Georgia" w:ascii="Georgia" w:hAnsi="Georgia"/>
          <w:sz w:val="24"/>
          <w:szCs w:val="24"/>
          <w:rPrChange w:id="0" w:author="Unknown Author" w:date="2021-01-05T16:04:00Z"/>
        </w:rPr>
        <w:t xml:space="preserve"> in their own way, while still sharing many of the same </w:t>
      </w:r>
      <w:del w:id="1057" w:author="Unknown Author" w:date="2021-01-06T14:40:37Z">
        <w:r>
          <w:rPr>
            <w:rFonts w:cs="Georgia" w:ascii="Georgia" w:hAnsi="Georgia"/>
            <w:sz w:val="24"/>
            <w:szCs w:val="24"/>
          </w:rPr>
          <w:delText xml:space="preserve"> </w:delText>
        </w:r>
      </w:del>
      <w:r>
        <w:rPr>
          <w:rFonts w:cs="Georgia" w:ascii="Georgia" w:hAnsi="Georgia"/>
          <w:sz w:val="24"/>
          <w:szCs w:val="24"/>
          <w:rPrChange w:id="0" w:author="Unknown Author" w:date="2021-01-05T16:04:00Z"/>
        </w:rPr>
        <w:t>universal, ‘intermedial'</w:t>
      </w:r>
      <w:r>
        <w:rPr>
          <w:rStyle w:val="FootnoteAnchor"/>
          <w:rFonts w:cs="Georgia" w:ascii="Georgia" w:hAnsi="Georgia"/>
          <w:sz w:val="24"/>
          <w:szCs w:val="24"/>
          <w:rPrChange w:id="0" w:author="Unknown Author" w:date="2021-01-05T16:04:00Z"/>
        </w:rPr>
        <w:footnoteReference w:id="207"/>
      </w:r>
      <w:r>
        <w:rPr>
          <w:rFonts w:cs="Georgia" w:ascii="Georgia" w:hAnsi="Georgia"/>
          <w:sz w:val="24"/>
          <w:szCs w:val="24"/>
          <w:rPrChange w:id="0" w:author="Unknown Author" w:date="2021-01-05T16:04:00Z"/>
        </w:rPr>
        <w:t xml:space="preserve"> qualities that </w:t>
      </w:r>
      <w:r>
        <w:rPr>
          <w:rFonts w:cs="Georgia" w:ascii="Georgia" w:hAnsi="Georgia"/>
          <w:i/>
          <w:iCs/>
          <w:sz w:val="24"/>
          <w:szCs w:val="24"/>
          <w:rPrChange w:id="0" w:author="Unknown Author" w:date="2021-01-05T16:04:00Z"/>
        </w:rPr>
        <w:t>any</w:t>
      </w:r>
      <w:r>
        <w:rPr>
          <w:rFonts w:cs="Georgia" w:ascii="Georgia" w:hAnsi="Georgia"/>
          <w:sz w:val="24"/>
          <w:szCs w:val="24"/>
          <w:rPrChange w:id="0" w:author="Unknown Author" w:date="2021-01-05T16:04:00Z"/>
        </w:rPr>
        <w:t xml:space="preserve"> character possesses.</w:t>
      </w:r>
      <w:r>
        <w:rPr>
          <w:rFonts w:cs="Georgia" w:ascii="Georgia" w:hAnsi="Georgia"/>
          <w:i/>
          <w:iCs/>
          <w:sz w:val="24"/>
          <w:szCs w:val="24"/>
          <w:rPrChange w:id="0" w:author="Unknown Author" w:date="2021-01-05T16:04:00Z"/>
        </w:rPr>
        <w:t xml:space="preserve"> </w:t>
      </w:r>
      <w:r>
        <w:rPr>
          <w:rFonts w:cs="Georgia" w:ascii="Georgia" w:hAnsi="Georgia"/>
          <w:sz w:val="24"/>
          <w:szCs w:val="24"/>
          <w:rPrChange w:id="0" w:author="Unknown Author" w:date="2021-01-05T16:04:00Z"/>
        </w:rPr>
        <w:t>Characters in work of narrative comp-art are still 'carefully structured and constrained'</w:t>
      </w:r>
      <w:r>
        <w:rPr>
          <w:rStyle w:val="FootnoteAnchor"/>
          <w:rFonts w:cs="Georgia" w:ascii="Georgia" w:hAnsi="Georgia"/>
          <w:sz w:val="24"/>
          <w:szCs w:val="24"/>
          <w:rPrChange w:id="0" w:author="Unknown Author" w:date="2021-01-05T16:04:00Z"/>
        </w:rPr>
        <w:footnoteReference w:id="208"/>
      </w:r>
      <w:r>
        <w:rPr>
          <w:rFonts w:cs="Georgia" w:ascii="Georgia" w:hAnsi="Georgia"/>
          <w:sz w:val="24"/>
          <w:szCs w:val="24"/>
          <w:rPrChange w:id="0" w:author="Unknown Author" w:date="2021-01-05T16:04:00Z"/>
        </w:rPr>
        <w:t xml:space="preserve"> and 'deliberately simplified'</w:t>
      </w:r>
      <w:r>
        <w:rPr>
          <w:rStyle w:val="FootnoteAnchor"/>
          <w:rFonts w:cs="Georgia" w:ascii="Georgia" w:hAnsi="Georgia"/>
          <w:sz w:val="24"/>
          <w:szCs w:val="24"/>
          <w:rPrChange w:id="0" w:author="Unknown Author" w:date="2021-01-05T16:04:00Z"/>
        </w:rPr>
        <w:footnoteReference w:id="209"/>
      </w:r>
      <w:r>
        <w:rPr>
          <w:rFonts w:cs="Georgia" w:ascii="Georgia" w:hAnsi="Georgia"/>
          <w:sz w:val="24"/>
          <w:szCs w:val="24"/>
          <w:rPrChange w:id="0" w:author="Unknown Author" w:date="2021-01-05T16:04:00Z"/>
        </w:rPr>
        <w:t xml:space="preserve"> representations of a non-actual personhood and their travails, manufactured within a 'system of representation'</w:t>
      </w:r>
      <w:r>
        <w:rPr>
          <w:rStyle w:val="FootnoteAnchor"/>
          <w:rFonts w:cs="Georgia" w:ascii="Georgia" w:hAnsi="Georgia"/>
          <w:sz w:val="24"/>
          <w:szCs w:val="24"/>
          <w:rPrChange w:id="0" w:author="Unknown Author" w:date="2021-01-05T16:04:00Z"/>
        </w:rPr>
        <w:footnoteReference w:id="210"/>
      </w:r>
      <w:r>
        <w:rPr>
          <w:rFonts w:cs="Georgia" w:ascii="Georgia" w:hAnsi="Georgia"/>
          <w:sz w:val="24"/>
          <w:szCs w:val="24"/>
          <w:rPrChange w:id="0" w:author="Unknown Author" w:date="2021-01-05T16:04:00Z"/>
        </w:rPr>
        <w:t xml:space="preserve"> by an artist to be 'read'</w:t>
      </w:r>
      <w:r>
        <w:rPr>
          <w:rStyle w:val="FootnoteAnchor"/>
          <w:rFonts w:cs="Georgia" w:ascii="Georgia" w:hAnsi="Georgia"/>
          <w:sz w:val="24"/>
          <w:szCs w:val="24"/>
          <w:rPrChange w:id="0" w:author="Unknown Author" w:date="2021-01-05T16:04:00Z"/>
        </w:rPr>
        <w:footnoteReference w:id="211"/>
      </w:r>
      <w:r>
        <w:rPr>
          <w:rFonts w:cs="Georgia" w:ascii="Georgia" w:hAnsi="Georgia"/>
          <w:sz w:val="24"/>
          <w:szCs w:val="24"/>
          <w:rPrChange w:id="0" w:author="Unknown Author" w:date="2021-01-05T16:04:00Z"/>
        </w:rPr>
        <w:t xml:space="preserve"> by its audience. The audience reception model, by which I arrived at my original definitions of character and ‘resonance’, is similarly important to comp-art. A privileging of the phenomenon of 'communication' and the 'participating act'</w:t>
      </w:r>
      <w:r>
        <w:rPr>
          <w:rStyle w:val="FootnoteAnchor"/>
          <w:rFonts w:cs="Georgia" w:ascii="Georgia" w:hAnsi="Georgia"/>
          <w:sz w:val="24"/>
          <w:szCs w:val="24"/>
          <w:rPrChange w:id="0" w:author="Unknown Author" w:date="2021-01-05T16:04:00Z"/>
        </w:rPr>
        <w:footnoteReference w:id="212"/>
      </w:r>
      <w:r>
        <w:rPr>
          <w:rFonts w:cs="Georgia" w:ascii="Georgia" w:hAnsi="Georgia"/>
          <w:sz w:val="24"/>
          <w:szCs w:val="24"/>
          <w:rPrChange w:id="0" w:author="Unknown Author" w:date="2021-01-05T16:04:00Z"/>
        </w:rPr>
        <w:t>, of comp-art as 'experience [rather than] artefact or object'</w:t>
      </w:r>
      <w:r>
        <w:rPr>
          <w:rStyle w:val="FootnoteAnchor"/>
          <w:rFonts w:cs="Georgia" w:ascii="Georgia" w:hAnsi="Georgia"/>
          <w:sz w:val="24"/>
          <w:szCs w:val="24"/>
          <w:rPrChange w:id="0" w:author="Unknown Author" w:date="2021-01-05T16:04:00Z"/>
        </w:rPr>
        <w:footnoteReference w:id="213"/>
      </w:r>
      <w:r>
        <w:rPr>
          <w:rFonts w:cs="Georgia" w:ascii="Georgia" w:hAnsi="Georgia"/>
          <w:sz w:val="24"/>
          <w:szCs w:val="24"/>
          <w:rPrChange w:id="0" w:author="Unknown Author" w:date="2021-01-05T16:04:00Z"/>
        </w:rPr>
        <w:t>, is identifiable across the literature: from Turing's original writings on artificial intelligence</w:t>
      </w:r>
      <w:r>
        <w:rPr>
          <w:rStyle w:val="FootnoteAnchor"/>
          <w:rFonts w:cs="Georgia" w:ascii="Georgia" w:hAnsi="Georgia"/>
          <w:sz w:val="24"/>
          <w:szCs w:val="24"/>
          <w:rPrChange w:id="0" w:author="Unknown Author" w:date="2021-01-05T16:04:00Z"/>
        </w:rPr>
        <w:footnoteReference w:id="214"/>
      </w:r>
      <w:r>
        <w:rPr>
          <w:rStyle w:val="FootnoteAnchor"/>
          <w:rFonts w:cs="Georgia" w:ascii="Georgia" w:hAnsi="Georgia"/>
          <w:sz w:val="24"/>
          <w:szCs w:val="24"/>
          <w:rPrChange w:id="0" w:author="Unknown Author" w:date="2021-01-05T16:04:00Z"/>
        </w:rPr>
        <w:footnoteReference w:id="215"/>
      </w:r>
      <w:r>
        <w:rPr>
          <w:rStyle w:val="FootnoteAnchor"/>
          <w:rFonts w:cs="Georgia" w:ascii="Georgia" w:hAnsi="Georgia"/>
          <w:sz w:val="24"/>
          <w:szCs w:val="24"/>
          <w:rPrChange w:id="0" w:author="Unknown Author" w:date="2021-01-05T16:04:00Z"/>
        </w:rPr>
        <w:footnoteReference w:id="216"/>
      </w:r>
      <w:r>
        <w:rPr>
          <w:rFonts w:cs="Georgia" w:ascii="Georgia" w:hAnsi="Georgia"/>
          <w:sz w:val="24"/>
          <w:szCs w:val="24"/>
          <w:rPrChange w:id="0" w:author="Unknown Author" w:date="2021-01-05T16:04:00Z"/>
        </w:rPr>
        <w:t>, within the game design canon</w:t>
      </w:r>
      <w:r>
        <w:rPr>
          <w:rStyle w:val="FootnoteAnchor"/>
          <w:rFonts w:cs="Georgia" w:ascii="Georgia" w:hAnsi="Georgia"/>
          <w:sz w:val="24"/>
          <w:szCs w:val="24"/>
          <w:rPrChange w:id="0" w:author="Unknown Author" w:date="2021-01-05T16:04:00Z"/>
        </w:rPr>
        <w:footnoteReference w:id="217"/>
      </w:r>
      <w:r>
        <w:rPr>
          <w:rStyle w:val="FootnoteAnchor"/>
          <w:rFonts w:cs="Georgia" w:ascii="Georgia" w:hAnsi="Georgia"/>
          <w:sz w:val="24"/>
          <w:szCs w:val="24"/>
          <w:rPrChange w:id="0" w:author="Unknown Author" w:date="2021-01-05T16:04:00Z"/>
        </w:rPr>
        <w:footnoteReference w:id="218"/>
      </w:r>
      <w:r>
        <w:rPr>
          <w:rStyle w:val="FootnoteAnchor"/>
          <w:rFonts w:cs="Georgia" w:ascii="Georgia" w:hAnsi="Georgia"/>
          <w:sz w:val="24"/>
          <w:szCs w:val="24"/>
          <w:rPrChange w:id="0" w:author="Unknown Author" w:date="2021-01-05T16:04:00Z"/>
        </w:rPr>
        <w:footnoteReference w:id="219"/>
      </w:r>
      <w:r>
        <w:rPr>
          <w:rFonts w:cs="Georgia" w:ascii="Georgia" w:hAnsi="Georgia"/>
          <w:sz w:val="24"/>
          <w:szCs w:val="24"/>
          <w:rPrChange w:id="0" w:author="Unknown Author" w:date="2021-01-05T16:04:00Z"/>
        </w:rPr>
        <w:t xml:space="preserve"> and interactive design literature</w:t>
      </w:r>
      <w:r>
        <w:rPr>
          <w:rStyle w:val="FootnoteAnchor"/>
          <w:rFonts w:cs="Georgia" w:ascii="Georgia" w:hAnsi="Georgia"/>
          <w:sz w:val="24"/>
          <w:szCs w:val="24"/>
          <w:rPrChange w:id="0" w:author="Unknown Author" w:date="2021-01-05T16:04:00Z"/>
        </w:rPr>
        <w:footnoteReference w:id="220"/>
      </w:r>
      <w:r>
        <w:rPr>
          <w:rStyle w:val="FootnoteAnchor"/>
          <w:rFonts w:cs="Georgia" w:ascii="Georgia" w:hAnsi="Georgia"/>
          <w:sz w:val="24"/>
          <w:szCs w:val="24"/>
          <w:rPrChange w:id="0" w:author="Unknown Author" w:date="2021-01-05T16:04:00Z"/>
        </w:rPr>
        <w:footnoteReference w:id="221"/>
      </w:r>
      <w:r>
        <w:rPr>
          <w:rStyle w:val="FootnoteAnchor"/>
          <w:rFonts w:cs="Georgia" w:ascii="Georgia" w:hAnsi="Georgia"/>
          <w:sz w:val="24"/>
          <w:szCs w:val="24"/>
          <w:rPrChange w:id="0" w:author="Unknown Author" w:date="2021-01-05T16:04:00Z"/>
        </w:rPr>
        <w:footnoteReference w:id="222"/>
      </w:r>
      <w:r>
        <w:rPr>
          <w:rFonts w:cs="Georgia" w:ascii="Georgia" w:hAnsi="Georgia"/>
          <w:sz w:val="24"/>
          <w:szCs w:val="24"/>
          <w:rPrChange w:id="0" w:author="Unknown Author" w:date="2021-01-05T16:04:00Z"/>
        </w:rPr>
        <w:t>, through to human-computer interaction</w:t>
      </w:r>
      <w:r>
        <w:rPr>
          <w:rStyle w:val="FootnoteAnchor"/>
          <w:rFonts w:cs="Georgia" w:ascii="Georgia" w:hAnsi="Georgia"/>
          <w:sz w:val="24"/>
          <w:szCs w:val="24"/>
          <w:rPrChange w:id="0" w:author="Unknown Author" w:date="2021-01-05T16:04:00Z"/>
        </w:rPr>
        <w:footnoteReference w:id="223"/>
      </w:r>
      <w:r>
        <w:rPr>
          <w:rStyle w:val="FootnoteAnchor"/>
          <w:rFonts w:cs="Georgia" w:ascii="Georgia" w:hAnsi="Georgia"/>
          <w:sz w:val="24"/>
          <w:szCs w:val="24"/>
          <w:rPrChange w:id="0" w:author="Unknown Author" w:date="2021-01-05T16:04:00Z"/>
        </w:rPr>
        <w:footnoteReference w:id="224"/>
      </w:r>
      <w:r>
        <w:rPr>
          <w:rStyle w:val="FootnoteAnchor"/>
          <w:rFonts w:cs="Georgia" w:ascii="Georgia" w:hAnsi="Georgia"/>
          <w:sz w:val="24"/>
          <w:szCs w:val="24"/>
          <w:rPrChange w:id="0" w:author="Unknown Author" w:date="2021-01-05T16:04:00Z"/>
        </w:rPr>
        <w:footnoteReference w:id="225"/>
      </w:r>
      <w:r>
        <w:rPr>
          <w:rFonts w:cs="Georgia" w:ascii="Georgia" w:hAnsi="Georgia"/>
          <w:sz w:val="24"/>
          <w:szCs w:val="24"/>
          <w:rPrChange w:id="0" w:author="Unknown Author" w:date="2021-01-05T16:04:00Z"/>
        </w:rPr>
        <w:t xml:space="preserve"> and the field’s own investigations into audience reception theory explicitly</w:t>
      </w:r>
      <w:r>
        <w:rPr>
          <w:rStyle w:val="FootnoteAnchor"/>
          <w:rFonts w:cs="Georgia" w:ascii="Georgia" w:hAnsi="Georgia"/>
          <w:sz w:val="24"/>
          <w:szCs w:val="24"/>
          <w:rPrChange w:id="0" w:author="Unknown Author" w:date="2021-01-05T16:04:00Z"/>
        </w:rPr>
        <w:footnoteReference w:id="226"/>
      </w:r>
      <w:r>
        <w:rPr>
          <w:rStyle w:val="FootnoteAnchor"/>
          <w:rFonts w:cs="Georgia" w:ascii="Georgia" w:hAnsi="Georgia"/>
          <w:sz w:val="24"/>
          <w:szCs w:val="24"/>
          <w:rPrChange w:id="0" w:author="Unknown Author" w:date="2021-01-05T16:04:00Z"/>
        </w:rPr>
        <w:footnoteReference w:id="227"/>
      </w:r>
      <w:r>
        <w:rPr>
          <w:rFonts w:cs="Georgia" w:ascii="Georgia" w:hAnsi="Georgia"/>
          <w:sz w:val="24"/>
          <w:szCs w:val="24"/>
          <w:rPrChange w:id="0" w:author="Unknown Author" w:date="2021-01-05T16:04:00Z"/>
        </w:rPr>
        <w:t xml:space="preserve">. </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A computational character is </w:t>
      </w:r>
      <w:ins w:id="1097" w:author="Unknown Author" w:date="2021-01-06T14:41:39Z">
        <w:r>
          <w:rPr>
            <w:rStyle w:val="FootnoteReference1"/>
            <w:rFonts w:eastAsia="Georgia" w:cs="Georgia" w:ascii="Georgia" w:hAnsi="Georgia"/>
            <w:color w:val="000000"/>
            <w:position w:val="0"/>
            <w:sz w:val="24"/>
            <w:sz w:val="24"/>
            <w:szCs w:val="24"/>
            <w:vertAlign w:val="baseline"/>
          </w:rPr>
          <w:t xml:space="preserve">thus </w:t>
        </w:r>
      </w:ins>
      <w:r>
        <w:rPr>
          <w:rStyle w:val="FootnoteReference1"/>
          <w:rFonts w:eastAsia="Georgia" w:cs="Georgia" w:ascii="Georgia" w:hAnsi="Georgia"/>
          <w:color w:val="000000"/>
          <w:position w:val="0"/>
          <w:sz w:val="24"/>
          <w:sz w:val="24"/>
          <w:szCs w:val="24"/>
          <w:vertAlign w:val="baseline"/>
          <w:rPrChange w:id="0" w:author="Unknown Author" w:date="2021-01-05T16:04:00Z"/>
        </w:rPr>
        <w:t>still a member of the wider population of mediated,</w:t>
      </w:r>
      <w:ins w:id="1099" w:author="Unknown Author" w:date="2021-01-06T14:41:41Z">
        <w:r>
          <w:rPr>
            <w:rStyle w:val="FootnoteReference1"/>
            <w:rFonts w:eastAsia="Georgia" w:cs="Georgia" w:ascii="Georgia" w:hAnsi="Georgia"/>
            <w:color w:val="000000"/>
            <w:position w:val="0"/>
            <w:sz w:val="24"/>
            <w:sz w:val="24"/>
            <w:szCs w:val="24"/>
            <w:vertAlign w:val="baseline"/>
          </w:rPr>
          <w:t xml:space="preserve"> received</w:t>
        </w:r>
      </w:ins>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‘non-actual’ persons</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228"/>
      </w:r>
      <w:r>
        <w:rPr>
          <w:rStyle w:val="FootnoteReference1"/>
          <w:rFonts w:eastAsia="Georgia" w:cs="Georgia" w:ascii="Georgia" w:hAnsi="Georgia"/>
          <w:color w:val="000000"/>
          <w:position w:val="0"/>
          <w:sz w:val="24"/>
          <w:sz w:val="24"/>
          <w:szCs w:val="24"/>
          <w:vertAlign w:val="baseline"/>
          <w:rPrChange w:id="0" w:author="Unknown Author" w:date="2021-01-05T16:04:00Z"/>
        </w:rPr>
        <w:t>, and must still adhere to the most general precepts of their construction.</w:t>
      </w:r>
    </w:p>
    <w:p>
      <w:pPr>
        <w:pStyle w:val="Normal"/>
        <w:spacing w:lineRule="auto" w:line="360"/>
        <w:jc w:val="both"/>
        <w:rPr>
          <w:rStyle w:val="FootnoteReference1"/>
          <w:rFonts w:ascii="Georgia" w:hAnsi="Georgia" w:eastAsia="Georgia" w:cs="Georgia"/>
          <w:color w:val="000000"/>
          <w:sz w:val="24"/>
          <w:szCs w:val="24"/>
          <w:del w:id="1105" w:author="Unknown Author" w:date="2021-01-11T14:30:44Z"/>
        </w:rPr>
      </w:pPr>
      <w:del w:id="1104" w:author="Unknown Author" w:date="2021-01-11T14:30:44Z">
        <w:r>
          <w:rPr>
            <w:rFonts w:eastAsia="Georgia" w:cs="Georgia" w:ascii="Georgia" w:hAnsi="Georgia"/>
            <w:color w:val="000000"/>
            <w:sz w:val="24"/>
            <w:szCs w:val="24"/>
          </w:rPr>
        </w:r>
      </w:del>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Change w:id="0" w:author="Unknown Author" w:date="2021-01-05T16:04:00Z"/>
        </w:rPr>
        <w:tab/>
        <w:t>However, as the previous section delineated, a chosen medium gives a character a definite ‘language’</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229"/>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through which these precepts can be reached in specific manifestations: in this case, the use of computational techniques to represent personhood, as a form of </w:t>
      </w:r>
      <w:r>
        <w:rPr>
          <w:rStyle w:val="FootnoteReference1"/>
          <w:rFonts w:eastAsia="Georgia" w:cs="Georgia" w:ascii="Georgia" w:hAnsi="Georgia"/>
          <w:i/>
          <w:iCs/>
          <w:color w:val="000000"/>
          <w:position w:val="0"/>
          <w:sz w:val="24"/>
          <w:sz w:val="24"/>
          <w:szCs w:val="24"/>
          <w:vertAlign w:val="baseline"/>
          <w:rPrChange w:id="0" w:author="Unknown Author" w:date="2021-01-05T16:04:00Z"/>
        </w:rPr>
        <w:t>computational character</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w:t>
      </w:r>
    </w:p>
    <w:p>
      <w:pPr>
        <w:pStyle w:val="Normal"/>
        <w:spacing w:lineRule="auto" w:line="360"/>
        <w:jc w:val="both"/>
        <w:rPr>
          <w:rStyle w:val="FootnoteReference1"/>
          <w:rFonts w:ascii="Georgia" w:hAnsi="Georgia" w:eastAsia="Georgia" w:cs="Georgia"/>
          <w:color w:val="000000"/>
          <w:sz w:val="24"/>
          <w:szCs w:val="24"/>
          <w:del w:id="1113" w:author="Unknown Author" w:date="2021-01-06T14:41:47Z"/>
        </w:rPr>
      </w:pPr>
      <w:del w:id="1112" w:author="Unknown Author" w:date="2021-01-06T14:41:47Z">
        <w:r>
          <w:rPr>
            <w:rFonts w:eastAsia="Georgia" w:cs="Georgia" w:ascii="Georgia" w:hAnsi="Georgia"/>
            <w:color w:val="000000"/>
            <w:sz w:val="24"/>
            <w:szCs w:val="24"/>
          </w:rPr>
        </w:r>
      </w:del>
    </w:p>
    <w:p>
      <w:pPr>
        <w:pStyle w:val="Normal"/>
        <w:spacing w:lineRule="auto" w:line="360"/>
        <w:jc w:val="both"/>
        <w:rPr>
          <w:rStyle w:val="FootnoteReference1"/>
          <w:rFonts w:ascii="Georgia" w:hAnsi="Georgia" w:eastAsia="Georgia" w:cs="Georgia"/>
          <w:color w:val="000000"/>
          <w:sz w:val="24"/>
          <w:szCs w:val="24"/>
          <w:del w:id="1115" w:author="Unknown Author" w:date="2021-01-11T14:30:44Z"/>
        </w:rPr>
      </w:pPr>
      <w:del w:id="1114" w:author="Unknown Author" w:date="2021-01-11T14:30:44Z">
        <w:r>
          <w:rPr>
            <w:rFonts w:eastAsia="Georgia" w:cs="Georgia" w:ascii="Georgia" w:hAnsi="Georgia"/>
            <w:color w:val="000000"/>
            <w:sz w:val="24"/>
            <w:szCs w:val="24"/>
          </w:rPr>
        </w:r>
      </w:del>
    </w:p>
    <w:p>
      <w:pPr>
        <w:pStyle w:val="Normal"/>
        <w:spacing w:lineRule="auto" w:line="360"/>
        <w:jc w:val="both"/>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Change w:id="0" w:author="Unknown Author" w:date="2021-01-05T16:04:00Z"/>
        </w:rPr>
        <w:tab/>
      </w:r>
      <w:r>
        <w:rPr>
          <w:rFonts w:cs="Georgia" w:ascii="Georgia" w:hAnsi="Georgia"/>
          <w:color w:val="000000"/>
          <w:sz w:val="24"/>
          <w:szCs w:val="24"/>
          <w:rPrChange w:id="0" w:author="Unknown Author" w:date="2021-01-05T16:04:00Z"/>
        </w:rPr>
        <w:t>Such characters can take many forms. Most commonly, they include 'system-based artworks... exhibit[ing] autonomous behaviours and... intentions'</w:t>
      </w:r>
      <w:r>
        <w:rPr>
          <w:rStyle w:val="FootnoteAnchor"/>
          <w:rFonts w:cs="Georgia" w:ascii="Georgia" w:hAnsi="Georgia"/>
          <w:color w:val="000000"/>
          <w:sz w:val="24"/>
          <w:szCs w:val="24"/>
          <w:rPrChange w:id="0" w:author="Unknown Author" w:date="2021-01-05T16:04:00Z"/>
        </w:rPr>
        <w:footnoteReference w:id="230"/>
      </w:r>
      <w:r>
        <w:rPr>
          <w:rFonts w:cs="Georgia" w:ascii="Georgia" w:hAnsi="Georgia"/>
          <w:color w:val="000000"/>
          <w:sz w:val="24"/>
          <w:szCs w:val="24"/>
          <w:rPrChange w:id="0" w:author="Unknown Author" w:date="2021-01-05T16:04:00Z"/>
        </w:rPr>
        <w:t>,  'computational entities that... interact... with human beings'</w:t>
      </w:r>
      <w:r>
        <w:rPr>
          <w:rStyle w:val="FootnoteAnchor"/>
          <w:rFonts w:cs="Georgia" w:ascii="Georgia" w:hAnsi="Georgia"/>
          <w:color w:val="000000"/>
          <w:sz w:val="24"/>
          <w:szCs w:val="24"/>
          <w:rPrChange w:id="0" w:author="Unknown Author" w:date="2021-01-05T16:04:00Z"/>
        </w:rPr>
        <w:footnoteReference w:id="231"/>
      </w:r>
      <w:r>
        <w:rPr>
          <w:rFonts w:cs="Georgia" w:ascii="Georgia" w:hAnsi="Georgia"/>
          <w:color w:val="000000"/>
          <w:sz w:val="24"/>
          <w:szCs w:val="24"/>
          <w:rPrChange w:id="0" w:author="Unknown Author" w:date="2021-01-05T16:04:00Z"/>
        </w:rPr>
        <w:t>; 'sociable machines'</w:t>
      </w:r>
      <w:r>
        <w:rPr>
          <w:rStyle w:val="FootnoteAnchor"/>
          <w:rFonts w:cs="Georgia" w:ascii="Georgia" w:hAnsi="Georgia"/>
          <w:color w:val="000000"/>
          <w:sz w:val="24"/>
          <w:szCs w:val="24"/>
          <w:rPrChange w:id="0" w:author="Unknown Author" w:date="2021-01-05T16:04:00Z"/>
        </w:rPr>
        <w:footnoteReference w:id="232"/>
      </w:r>
      <w:r>
        <w:rPr>
          <w:rStyle w:val="FootnoteAnchor"/>
          <w:rFonts w:cs="Georgia" w:ascii="Georgia" w:hAnsi="Georgia"/>
          <w:color w:val="000000"/>
          <w:sz w:val="24"/>
          <w:szCs w:val="24"/>
          <w:rPrChange w:id="0" w:author="Unknown Author" w:date="2021-01-05T16:04:00Z"/>
        </w:rPr>
        <w:footnoteReference w:id="233"/>
      </w:r>
      <w:r>
        <w:rPr>
          <w:rFonts w:cs="Georgia" w:ascii="Georgia" w:hAnsi="Georgia"/>
          <w:color w:val="000000"/>
          <w:sz w:val="24"/>
          <w:szCs w:val="24"/>
          <w:rPrChange w:id="0" w:author="Unknown Author" w:date="2021-01-05T16:04:00Z"/>
        </w:rPr>
        <w:t>; or, more prosaically (and contestedly</w:t>
      </w:r>
      <w:r>
        <w:rPr>
          <w:rStyle w:val="FootnoteAnchor"/>
          <w:rFonts w:cs="Georgia" w:ascii="Georgia" w:hAnsi="Georgia"/>
          <w:color w:val="000000"/>
          <w:sz w:val="24"/>
          <w:szCs w:val="24"/>
          <w:rPrChange w:id="0" w:author="Unknown Author" w:date="2021-01-05T16:04:00Z"/>
        </w:rPr>
        <w:footnoteReference w:id="234"/>
      </w:r>
      <w:r>
        <w:rPr>
          <w:rFonts w:cs="Georgia" w:ascii="Georgia" w:hAnsi="Georgia"/>
          <w:color w:val="000000"/>
          <w:sz w:val="24"/>
          <w:szCs w:val="24"/>
          <w:rPrChange w:id="0" w:author="Unknown Author" w:date="2021-01-05T16:04:00Z"/>
        </w:rPr>
        <w:t>) artificial intelligence</w:t>
      </w:r>
      <w:r>
        <w:rPr>
          <w:rStyle w:val="FootnoteAnchor"/>
          <w:rFonts w:cs="Georgia" w:ascii="Georgia" w:hAnsi="Georgia"/>
          <w:color w:val="000000"/>
          <w:sz w:val="24"/>
          <w:szCs w:val="24"/>
          <w:rPrChange w:id="0" w:author="Unknown Author" w:date="2021-01-05T16:04:00Z"/>
        </w:rPr>
        <w:footnoteReference w:id="235"/>
      </w:r>
      <w:r>
        <w:rPr>
          <w:rFonts w:cs="Georgia" w:ascii="Georgia" w:hAnsi="Georgia"/>
          <w:color w:val="000000"/>
          <w:sz w:val="24"/>
          <w:szCs w:val="24"/>
          <w:rPrChange w:id="0" w:author="Unknown Author" w:date="2021-01-05T16:04:00Z"/>
        </w:rPr>
        <w:t xml:space="preserve">. Some, such as the recently-dead scientists and soldiers of first-person shooter </w:t>
      </w:r>
      <w:r>
        <w:rPr>
          <w:rFonts w:cs="Georgia" w:ascii="Georgia" w:hAnsi="Georgia"/>
          <w:i/>
          <w:iCs/>
          <w:color w:val="000000"/>
          <w:sz w:val="24"/>
          <w:szCs w:val="24"/>
          <w:rPrChange w:id="0" w:author="Unknown Author" w:date="2021-01-05T16:04:00Z"/>
        </w:rPr>
        <w:t>Doom 3</w:t>
      </w:r>
      <w:r>
        <w:rPr>
          <w:rStyle w:val="FootnoteAnchor"/>
          <w:rFonts w:cs="Georgia" w:ascii="Georgia" w:hAnsi="Georgia"/>
          <w:i/>
          <w:iCs/>
          <w:color w:val="000000"/>
          <w:sz w:val="24"/>
          <w:szCs w:val="24"/>
          <w:rPrChange w:id="0" w:author="Unknown Author" w:date="2021-01-05T16:04:00Z"/>
        </w:rPr>
        <w:footnoteReference w:id="236"/>
      </w:r>
      <w:r>
        <w:rPr>
          <w:rFonts w:cs="Georgia" w:ascii="Georgia" w:hAnsi="Georgia"/>
          <w:i/>
          <w:iCs/>
          <w:color w:val="000000"/>
          <w:sz w:val="24"/>
          <w:szCs w:val="24"/>
          <w:rPrChange w:id="0" w:author="Unknown Author" w:date="2021-01-05T16:04:00Z"/>
        </w:rPr>
        <w:t xml:space="preserve"> </w:t>
      </w:r>
      <w:r>
        <w:rPr>
          <w:rFonts w:cs="Georgia" w:ascii="Georgia" w:hAnsi="Georgia"/>
          <w:color w:val="000000"/>
          <w:sz w:val="24"/>
          <w:szCs w:val="24"/>
          <w:rPrChange w:id="0" w:author="Unknown Author" w:date="2021-01-05T16:04:00Z"/>
        </w:rPr>
        <w:t xml:space="preserve">or the character of Henry David Thoreau's sister Sophia in 'heritage game' </w:t>
      </w:r>
      <w:r>
        <w:rPr>
          <w:rFonts w:cs="Georgia" w:ascii="Georgia" w:hAnsi="Georgia"/>
          <w:i/>
          <w:iCs/>
          <w:color w:val="000000"/>
          <w:sz w:val="24"/>
          <w:szCs w:val="24"/>
          <w:rPrChange w:id="0" w:author="Unknown Author" w:date="2021-01-05T16:04:00Z"/>
        </w:rPr>
        <w:t>Walden: A Game</w:t>
      </w:r>
      <w:r>
        <w:rPr>
          <w:rStyle w:val="FootnoteAnchor"/>
          <w:rFonts w:cs="Georgia" w:ascii="Georgia" w:hAnsi="Georgia"/>
          <w:i/>
          <w:iCs/>
          <w:color w:val="000000"/>
          <w:sz w:val="24"/>
          <w:szCs w:val="24"/>
          <w:rPrChange w:id="0" w:author="Unknown Author" w:date="2021-01-05T16:04:00Z"/>
        </w:rPr>
        <w:footnoteReference w:id="237"/>
      </w:r>
      <w:r>
        <w:rPr>
          <w:rFonts w:cs="Georgia" w:ascii="Georgia" w:hAnsi="Georgia"/>
          <w:i/>
          <w:iCs/>
          <w:color w:val="000000"/>
          <w:sz w:val="24"/>
          <w:szCs w:val="24"/>
          <w:rPrChange w:id="0" w:author="Unknown Author" w:date="2021-01-05T16:04:00Z"/>
        </w:rPr>
        <w:t xml:space="preserve">, </w:t>
      </w:r>
      <w:r>
        <w:rPr>
          <w:rFonts w:cs="Georgia" w:ascii="Georgia" w:hAnsi="Georgia"/>
          <w:color w:val="000000"/>
          <w:sz w:val="24"/>
          <w:szCs w:val="24"/>
          <w:rPrChange w:id="0" w:author="Unknown Author" w:date="2021-01-05T16:04:00Z"/>
        </w:rPr>
        <w:t xml:space="preserve">derive their computational resonance not from being dynamically computational </w:t>
      </w:r>
      <w:r>
        <w:rPr>
          <w:rFonts w:cs="Georgia" w:ascii="Georgia" w:hAnsi="Georgia"/>
          <w:i/>
          <w:iCs/>
          <w:color w:val="000000"/>
          <w:sz w:val="24"/>
          <w:szCs w:val="24"/>
          <w:rPrChange w:id="0" w:author="Unknown Author" w:date="2021-01-05T16:04:00Z"/>
        </w:rPr>
        <w:t>themselves</w:t>
      </w:r>
      <w:r>
        <w:rPr>
          <w:rFonts w:cs="Georgia" w:ascii="Georgia" w:hAnsi="Georgia"/>
          <w:color w:val="000000"/>
          <w:sz w:val="24"/>
          <w:szCs w:val="24"/>
          <w:rPrChange w:id="0" w:author="Unknown Author" w:date="2021-01-05T16:04:00Z"/>
        </w:rPr>
        <w:t>, as formal entities, but from functioning as static, mediated elements within a wider computational paradigm or environment. Other comp-artworks take a more formalist approach, using the computational mode to build 'drama' or 'experience' managers</w:t>
      </w:r>
      <w:r>
        <w:rPr>
          <w:rStyle w:val="FootnoteAnchor"/>
          <w:rFonts w:cs="Georgia" w:ascii="Georgia" w:hAnsi="Georgia"/>
          <w:color w:val="000000"/>
          <w:sz w:val="24"/>
          <w:szCs w:val="24"/>
          <w:rPrChange w:id="0" w:author="Unknown Author" w:date="2021-01-05T16:04:00Z"/>
        </w:rPr>
        <w:footnoteReference w:id="238"/>
      </w:r>
      <w:r>
        <w:rPr>
          <w:rStyle w:val="FootnoteAnchor"/>
          <w:rFonts w:cs="Georgia" w:ascii="Georgia" w:hAnsi="Georgia"/>
          <w:color w:val="000000"/>
          <w:sz w:val="24"/>
          <w:szCs w:val="24"/>
          <w:rPrChange w:id="0" w:author="Unknown Author" w:date="2021-01-05T16:04:00Z"/>
        </w:rPr>
        <w:footnoteReference w:id="239"/>
      </w:r>
      <w:r>
        <w:rPr>
          <w:rFonts w:cs="Georgia" w:ascii="Georgia" w:hAnsi="Georgia"/>
          <w:color w:val="000000"/>
          <w:sz w:val="24"/>
          <w:szCs w:val="24"/>
          <w:rPrChange w:id="0" w:author="Unknown Author" w:date="2021-01-05T16:04:00Z"/>
        </w:rPr>
        <w:t xml:space="preserve"> which compute dramatic structures, plots, genre conventions and narratological procedures rather than individual character's personhoods</w:t>
      </w:r>
      <w:r>
        <w:rPr>
          <w:rStyle w:val="FootnoteAnchor"/>
          <w:rFonts w:cs="Georgia" w:ascii="Georgia" w:hAnsi="Georgia"/>
          <w:color w:val="000000"/>
          <w:sz w:val="24"/>
          <w:szCs w:val="24"/>
          <w:rPrChange w:id="0" w:author="Unknown Author" w:date="2021-01-05T16:04:00Z"/>
        </w:rPr>
        <w:footnoteReference w:id="240"/>
      </w:r>
      <w:r>
        <w:rPr>
          <w:rStyle w:val="FootnoteAnchor"/>
          <w:rFonts w:cs="Georgia" w:ascii="Georgia" w:hAnsi="Georgia"/>
          <w:color w:val="000000"/>
          <w:sz w:val="24"/>
          <w:szCs w:val="24"/>
          <w:rPrChange w:id="0" w:author="Unknown Author" w:date="2021-01-05T16:04:00Z"/>
        </w:rPr>
        <w:footnoteReference w:id="241"/>
      </w:r>
      <w:r>
        <w:rPr>
          <w:rStyle w:val="FootnoteAnchor"/>
          <w:rFonts w:cs="Georgia" w:ascii="Georgia" w:hAnsi="Georgia"/>
          <w:color w:val="000000"/>
          <w:sz w:val="24"/>
          <w:szCs w:val="24"/>
          <w:rPrChange w:id="0" w:author="Unknown Author" w:date="2021-01-05T16:04:00Z"/>
        </w:rPr>
        <w:footnoteReference w:id="242"/>
      </w:r>
      <w:r>
        <w:rPr>
          <w:rStyle w:val="FootnoteAnchor"/>
          <w:rFonts w:cs="Georgia" w:ascii="Georgia" w:hAnsi="Georgia"/>
          <w:color w:val="000000"/>
          <w:sz w:val="24"/>
          <w:szCs w:val="24"/>
          <w:rPrChange w:id="0" w:author="Unknown Author" w:date="2021-01-05T16:04:00Z"/>
        </w:rPr>
        <w:footnoteReference w:id="243"/>
      </w:r>
      <w:del w:id="1146" w:author="Unknown Author" w:date="2021-01-06T14:42:42Z">
        <w:r>
          <w:rPr>
            <w:rStyle w:val="FootnoteReference1"/>
            <w:rFonts w:cs="Georgia" w:ascii="Georgia" w:hAnsi="Georgia"/>
            <w:color w:val="000000"/>
            <w:sz w:val="24"/>
            <w:szCs w:val="24"/>
          </w:rPr>
          <w:delText>.</w:delText>
        </w:r>
      </w:del>
      <w:ins w:id="1147" w:author="Unknown Author" w:date="2021-01-06T14:42:42Z">
        <w:r>
          <w:rPr>
            <w:rFonts w:cs="Georgia" w:ascii="Georgia" w:hAnsi="Georgia"/>
            <w:color w:val="000000"/>
            <w:sz w:val="24"/>
            <w:szCs w:val="24"/>
          </w:rPr>
          <w:t>;</w:t>
        </w:r>
      </w:ins>
      <w:r>
        <w:rPr>
          <w:rFonts w:cs="Georgia" w:ascii="Georgia" w:hAnsi="Georgia"/>
          <w:color w:val="000000"/>
          <w:sz w:val="24"/>
          <w:szCs w:val="24"/>
          <w:rPrChange w:id="0" w:author="Unknown Author" w:date="2021-01-05T16:04:00Z"/>
        </w:rPr>
        <w:t xml:space="preserve"> </w:t>
      </w:r>
      <w:ins w:id="1149" w:author="Unknown Author" w:date="2021-01-06T14:42:44Z">
        <w:r>
          <w:rPr>
            <w:rFonts w:cs="Georgia" w:ascii="Georgia" w:hAnsi="Georgia"/>
            <w:color w:val="000000"/>
            <w:sz w:val="24"/>
            <w:szCs w:val="24"/>
          </w:rPr>
          <w:t>p</w:t>
        </w:r>
      </w:ins>
      <w:del w:id="1150" w:author="Unknown Author" w:date="2021-01-06T14:42:43Z">
        <w:r>
          <w:rPr>
            <w:rFonts w:cs="Georgia" w:ascii="Georgia" w:hAnsi="Georgia"/>
            <w:color w:val="000000"/>
            <w:sz w:val="24"/>
            <w:szCs w:val="24"/>
          </w:rPr>
          <w:delText>P</w:delText>
        </w:r>
      </w:del>
      <w:r>
        <w:rPr>
          <w:rFonts w:cs="Georgia" w:ascii="Georgia" w:hAnsi="Georgia"/>
          <w:color w:val="000000"/>
          <w:sz w:val="24"/>
          <w:szCs w:val="24"/>
          <w:rPrChange w:id="0" w:author="Unknown Author" w:date="2021-01-05T16:04:00Z"/>
        </w:rPr>
        <w:t>erhaps the most</w:t>
      </w:r>
      <w:ins w:id="1152" w:author="Unknown Author" w:date="2021-01-06T14:42:46Z">
        <w:r>
          <w:rPr>
            <w:rFonts w:cs="Georgia" w:ascii="Georgia" w:hAnsi="Georgia"/>
            <w:color w:val="000000"/>
            <w:sz w:val="24"/>
            <w:szCs w:val="24"/>
          </w:rPr>
          <w:t xml:space="preserve"> well-known</w:t>
        </w:r>
      </w:ins>
      <w:del w:id="1153" w:author="Unknown Author" w:date="2021-01-06T14:42:50Z">
        <w:r>
          <w:rPr>
            <w:rFonts w:cs="Georgia" w:ascii="Georgia" w:hAnsi="Georgia"/>
            <w:color w:val="000000"/>
            <w:sz w:val="24"/>
            <w:szCs w:val="24"/>
          </w:rPr>
          <w:delText xml:space="preserve"> successful and popular</w:delText>
        </w:r>
      </w:del>
      <w:r>
        <w:rPr>
          <w:rFonts w:cs="Georgia" w:ascii="Georgia" w:hAnsi="Georgia"/>
          <w:sz w:val="24"/>
          <w:szCs w:val="24"/>
          <w:rPrChange w:id="0" w:author="Unknown Author" w:date="2021-01-05T16:04:00Z"/>
        </w:rPr>
        <w:t xml:space="preserve"> example of this remains the</w:t>
      </w:r>
      <w:del w:id="1155" w:author="Unknown Author" w:date="2021-01-06T15:08:03Z">
        <w:r>
          <w:rPr>
            <w:rFonts w:cs="Georgia" w:ascii="Georgia" w:hAnsi="Georgia"/>
            <w:sz w:val="24"/>
            <w:szCs w:val="24"/>
          </w:rPr>
          <w:delText xml:space="preserve"> 1</w:delText>
        </w:r>
      </w:del>
      <w:del w:id="1156" w:author="Unknown Author" w:date="2021-01-05T16:01:00Z">
        <w:r>
          <w:rPr>
            <w:rFonts w:cs="Georgia" w:ascii="Georgia" w:hAnsi="Georgia"/>
            <w:sz w:val="24"/>
            <w:szCs w:val="24"/>
          </w:rPr>
          <w:delText>2</w:delText>
        </w:r>
      </w:del>
      <w:del w:id="1157" w:author="Unknown Author" w:date="2021-01-06T15:08:02Z">
        <w:r>
          <w:rPr>
            <w:rFonts w:cs="Georgia" w:ascii="Georgia" w:hAnsi="Georgia"/>
            <w:sz w:val="24"/>
            <w:szCs w:val="24"/>
          </w:rPr>
          <w:delText>-year-old</w:delText>
        </w:r>
      </w:del>
      <w:r>
        <w:rPr>
          <w:rFonts w:cs="Georgia" w:ascii="Georgia" w:hAnsi="Georgia"/>
          <w:sz w:val="24"/>
          <w:szCs w:val="24"/>
          <w:rPrChange w:id="0" w:author="Unknown Author" w:date="2021-01-05T16:04:00Z"/>
        </w:rPr>
        <w:t xml:space="preserve"> </w:t>
      </w:r>
      <w:del w:id="1159" w:author="Unknown Author" w:date="2021-01-12T13:47:07Z">
        <w:r>
          <w:rPr>
            <w:rFonts w:cs="Georgia" w:ascii="Georgia" w:hAnsi="Georgia"/>
            <w:sz w:val="24"/>
            <w:szCs w:val="24"/>
          </w:rPr>
          <w:commentReference w:id="4"/>
        </w:r>
      </w:del>
      <w:r>
        <w:rPr>
          <w:rFonts w:cs="Georgia" w:ascii="Georgia" w:hAnsi="Georgia"/>
          <w:sz w:val="24"/>
          <w:szCs w:val="24"/>
          <w:rPrChange w:id="0" w:author="Unknown Author" w:date="2021-01-05T16:04:00Z"/>
        </w:rPr>
        <w:t xml:space="preserve">interactive drama </w:t>
      </w:r>
      <w:r>
        <w:rPr>
          <w:rFonts w:cs="Georgia" w:ascii="Georgia" w:hAnsi="Georgia"/>
          <w:i/>
          <w:sz w:val="24"/>
          <w:szCs w:val="24"/>
          <w:rPrChange w:id="0" w:author="Unknown Author" w:date="2021-01-05T16:04:00Z"/>
        </w:rPr>
        <w:t>Façade</w:t>
      </w:r>
      <w:r>
        <w:rPr>
          <w:rStyle w:val="FootnoteAnchor"/>
          <w:rFonts w:cs="Georgia" w:ascii="Georgia" w:hAnsi="Georgia"/>
          <w:i/>
          <w:sz w:val="24"/>
          <w:szCs w:val="24"/>
          <w:rPrChange w:id="0" w:author="Unknown Author" w:date="2021-01-05T16:04:00Z"/>
        </w:rPr>
        <w:footnoteReference w:id="244"/>
      </w:r>
      <w:r>
        <w:rPr>
          <w:rStyle w:val="FootnoteAnchor"/>
          <w:rFonts w:cs="Georgia" w:ascii="Georgia" w:hAnsi="Georgia"/>
          <w:sz w:val="24"/>
          <w:szCs w:val="24"/>
          <w:rPrChange w:id="0" w:author="Unknown Author" w:date="2021-01-05T16:04:00Z"/>
        </w:rPr>
        <w:footnoteReference w:id="245"/>
      </w:r>
      <w:r>
        <w:rPr>
          <w:rStyle w:val="FootnoteReference1"/>
          <w:rFonts w:cs="Georgia" w:ascii="Georgia" w:hAnsi="Georgia"/>
          <w:position w:val="0"/>
          <w:sz w:val="24"/>
          <w:sz w:val="24"/>
          <w:szCs w:val="24"/>
          <w:vertAlign w:val="baseline"/>
          <w:rPrChange w:id="0" w:author="Unknown Author" w:date="2021-01-05T16:04:00Z"/>
        </w:rPr>
        <w:t>.</w:t>
      </w:r>
      <w:r>
        <w:rPr>
          <w:rStyle w:val="FootnoteReference1"/>
          <w:rFonts w:cs="Georgia" w:ascii="Georgia" w:hAnsi="Georgia"/>
          <w:i/>
          <w:sz w:val="24"/>
          <w:szCs w:val="24"/>
          <w:rPrChange w:id="0" w:author="Unknown Author" w:date="2021-01-05T16:04:00Z"/>
        </w:rPr>
        <w:t xml:space="preserve"> </w:t>
      </w:r>
      <w:r>
        <w:rPr>
          <w:rFonts w:cs="Georgia" w:ascii="Georgia" w:hAnsi="Georgia"/>
          <w:sz w:val="24"/>
          <w:szCs w:val="24"/>
          <w:rPrChange w:id="0" w:author="Unknown Author" w:date="2021-01-05T16:04:00Z"/>
        </w:rPr>
        <w:t>Other examples include computational characters controlled by real people, whether the audience member themselves or other audience members in a networked work of comp-art</w:t>
      </w:r>
      <w:r>
        <w:rPr>
          <w:rStyle w:val="FootnoteAnchor"/>
          <w:rFonts w:cs="Georgia" w:ascii="Georgia" w:hAnsi="Georgia"/>
          <w:sz w:val="24"/>
          <w:szCs w:val="24"/>
          <w:rPrChange w:id="0" w:author="Unknown Author" w:date="2021-01-05T16:04:00Z"/>
        </w:rPr>
        <w:footnoteReference w:id="246"/>
      </w:r>
      <w:r>
        <w:rPr>
          <w:rFonts w:cs="Georgia" w:ascii="Georgia" w:hAnsi="Georgia"/>
          <w:sz w:val="24"/>
          <w:szCs w:val="24"/>
          <w:rPrChange w:id="0" w:author="Unknown Author" w:date="2021-01-05T16:04:00Z"/>
        </w:rPr>
        <w:t>; as Appendix 4 illustrates, such characters lie outside the purview of this thesis.</w:t>
      </w:r>
    </w:p>
    <w:p>
      <w:pPr>
        <w:pStyle w:val="Normal"/>
        <w:spacing w:lineRule="auto" w:line="360"/>
        <w:jc w:val="both"/>
        <w:rPr>
          <w:rFonts w:ascii="Georgia" w:hAnsi="Georgia" w:cs="Georgia"/>
          <w:sz w:val="24"/>
          <w:szCs w:val="24"/>
          <w:del w:id="1171" w:author="Unknown Author" w:date="2021-01-11T14:30:44Z"/>
        </w:rPr>
      </w:pPr>
      <w:del w:id="1170" w:author="Unknown Author" w:date="2021-01-11T14:30:44Z">
        <w:r>
          <w:rPr>
            <w:rFonts w:cs="Georgia" w:ascii="Georgia" w:hAnsi="Georgia"/>
            <w:sz w:val="24"/>
            <w:szCs w:val="24"/>
          </w:rPr>
        </w:r>
      </w:del>
    </w:p>
    <w:p>
      <w:pPr>
        <w:pStyle w:val="Normal"/>
        <w:spacing w:lineRule="auto" w:line="360"/>
        <w:jc w:val="both"/>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color w:val="000000"/>
          <w:sz w:val="24"/>
          <w:szCs w:val="24"/>
          <w:rPrChange w:id="0" w:author="Unknown Author" w:date="2021-01-05T16:04:00Z"/>
        </w:rPr>
        <w:tab/>
        <w:t xml:space="preserve">Perhaps the most paradigmatic approach  – and the one which I have followed most centrally with Project </w:t>
      </w:r>
      <w:r>
        <w:rPr>
          <w:rFonts w:cs="Courier New" w:ascii="Courier New" w:hAnsi="Courier New"/>
          <w:color w:val="000000"/>
          <w:sz w:val="24"/>
          <w:szCs w:val="24"/>
          <w:rPrChange w:id="0" w:author="Unknown Author" w:date="2021-01-05T16:04:00Z"/>
        </w:rPr>
        <w:t>knole</w:t>
      </w:r>
      <w:r>
        <w:rPr>
          <w:rFonts w:cs="Georgia" w:ascii="Georgia" w:hAnsi="Georgia"/>
          <w:color w:val="000000"/>
          <w:sz w:val="24"/>
          <w:szCs w:val="24"/>
          <w:rPrChange w:id="0" w:author="Unknown Author" w:date="2021-01-05T16:04:00Z"/>
        </w:rPr>
        <w:t xml:space="preserve"> –  cleaves to the 'character-focussed'</w:t>
      </w:r>
      <w:r>
        <w:rPr>
          <w:rStyle w:val="FootnoteAnchor"/>
          <w:rFonts w:cs="Georgia" w:ascii="Georgia" w:hAnsi="Georgia"/>
          <w:color w:val="000000"/>
          <w:sz w:val="24"/>
          <w:szCs w:val="24"/>
          <w:rPrChange w:id="0" w:author="Unknown Author" w:date="2021-01-05T16:04:00Z"/>
        </w:rPr>
        <w:footnoteReference w:id="247"/>
      </w:r>
      <w:r>
        <w:rPr>
          <w:rFonts w:cs="Georgia" w:ascii="Georgia" w:hAnsi="Georgia"/>
          <w:color w:val="000000"/>
          <w:sz w:val="24"/>
          <w:szCs w:val="24"/>
          <w:rPrChange w:id="0" w:author="Unknown Author" w:date="2021-01-05T16:04:00Z"/>
        </w:rPr>
        <w:t xml:space="preserve"> theories outlined in </w:t>
      </w:r>
      <w:ins w:id="1177" w:author="Unknown Author" w:date="2021-01-06T14:43:14Z">
        <w:r>
          <w:rPr>
            <w:rFonts w:cs="Georgia" w:ascii="Georgia" w:hAnsi="Georgia"/>
            <w:color w:val="000000"/>
            <w:sz w:val="24"/>
            <w:szCs w:val="24"/>
          </w:rPr>
          <w:t>the Introduction</w:t>
        </w:r>
      </w:ins>
      <w:del w:id="1178" w:author="Unknown Author" w:date="2021-01-06T14:43:14Z">
        <w:r>
          <w:rPr>
            <w:rFonts w:cs="Georgia" w:ascii="Georgia" w:hAnsi="Georgia"/>
            <w:color w:val="000000"/>
            <w:sz w:val="24"/>
            <w:szCs w:val="24"/>
          </w:rPr>
          <w:delText>Chapter 1</w:delText>
        </w:r>
      </w:del>
      <w:r>
        <w:rPr>
          <w:rFonts w:cs="Georgia" w:ascii="Georgia" w:hAnsi="Georgia"/>
          <w:color w:val="000000"/>
          <w:sz w:val="24"/>
          <w:szCs w:val="24"/>
          <w:rPrChange w:id="0" w:author="Unknown Author" w:date="2021-01-05T16:04:00Z"/>
        </w:rPr>
        <w:t xml:space="preserve">, </w:t>
      </w:r>
      <w:ins w:id="1180" w:author="Unknown Author" w:date="2021-01-06T14:43:28Z">
        <w:r>
          <w:rPr>
            <w:rFonts w:cs="Georgia" w:ascii="Georgia" w:hAnsi="Georgia"/>
            <w:color w:val="000000"/>
            <w:sz w:val="24"/>
            <w:szCs w:val="24"/>
          </w:rPr>
          <w:t>by</w:t>
        </w:r>
      </w:ins>
      <w:del w:id="1181" w:author="Unknown Author" w:date="2021-01-06T14:43:28Z">
        <w:r>
          <w:rPr>
            <w:rFonts w:cs="Georgia" w:ascii="Georgia" w:hAnsi="Georgia"/>
            <w:color w:val="000000"/>
            <w:sz w:val="24"/>
            <w:szCs w:val="24"/>
          </w:rPr>
          <w:delText>in</w:delText>
        </w:r>
      </w:del>
      <w:r>
        <w:rPr>
          <w:rFonts w:cs="Georgia" w:ascii="Georgia" w:hAnsi="Georgia"/>
          <w:color w:val="000000"/>
          <w:sz w:val="24"/>
          <w:szCs w:val="24"/>
          <w:rPrChange w:id="0" w:author="Unknown Author" w:date="2021-01-05T16:04:00Z"/>
        </w:rPr>
        <w:t xml:space="preserve"> which characters are perceived as 'perdurant'</w:t>
      </w:r>
      <w:r>
        <w:rPr>
          <w:rStyle w:val="FootnoteAnchor"/>
          <w:rFonts w:cs="Georgia" w:ascii="Georgia" w:hAnsi="Georgia"/>
          <w:color w:val="000000"/>
          <w:sz w:val="24"/>
          <w:szCs w:val="24"/>
          <w:rPrChange w:id="0" w:author="Unknown Author" w:date="2021-01-05T16:04:00Z"/>
        </w:rPr>
        <w:footnoteReference w:id="248"/>
      </w:r>
      <w:r>
        <w:rPr>
          <w:rFonts w:cs="Georgia" w:ascii="Georgia" w:hAnsi="Georgia"/>
          <w:color w:val="000000"/>
          <w:sz w:val="24"/>
          <w:szCs w:val="24"/>
          <w:rPrChange w:id="0" w:author="Unknown Author" w:date="2021-01-05T16:04:00Z"/>
        </w:rPr>
        <w:t>, individual, complex and hermetic individuals; in other words, as 'intelligent agents'</w:t>
      </w:r>
      <w:r>
        <w:rPr>
          <w:rStyle w:val="FootnoteAnchor"/>
          <w:rFonts w:cs="Georgia" w:ascii="Georgia" w:hAnsi="Georgia"/>
          <w:color w:val="000000"/>
          <w:sz w:val="24"/>
          <w:szCs w:val="24"/>
          <w:rPrChange w:id="0" w:author="Unknown Author" w:date="2021-01-05T16:04:00Z"/>
        </w:rPr>
        <w:footnoteReference w:id="249"/>
      </w:r>
      <w:r>
        <w:rPr>
          <w:rStyle w:val="FootnoteAnchor"/>
          <w:rFonts w:cs="Georgia" w:ascii="Georgia" w:hAnsi="Georgia"/>
          <w:color w:val="000000"/>
          <w:sz w:val="24"/>
          <w:szCs w:val="24"/>
          <w:rPrChange w:id="0" w:author="Unknown Author" w:date="2021-01-05T16:04:00Z"/>
        </w:rPr>
        <w:footnoteReference w:id="250"/>
      </w:r>
      <w:r>
        <w:rPr>
          <w:rStyle w:val="FootnoteAnchor"/>
          <w:rFonts w:cs="Georgia" w:ascii="Georgia" w:hAnsi="Georgia"/>
          <w:color w:val="000000"/>
          <w:sz w:val="24"/>
          <w:szCs w:val="24"/>
          <w:rPrChange w:id="0" w:author="Unknown Author" w:date="2021-01-05T16:04:00Z"/>
        </w:rPr>
        <w:footnoteReference w:id="251"/>
      </w:r>
      <w:r>
        <w:rPr>
          <w:rFonts w:cs="Georgia" w:ascii="Georgia" w:hAnsi="Georgia"/>
          <w:color w:val="000000"/>
          <w:sz w:val="24"/>
          <w:szCs w:val="24"/>
          <w:rPrChange w:id="0" w:author="Unknown Author" w:date="2021-01-05T16:04:00Z"/>
        </w:rPr>
        <w:t xml:space="preserve">. </w:t>
      </w:r>
    </w:p>
    <w:p>
      <w:pPr>
        <w:pStyle w:val="Normal"/>
        <w:spacing w:lineRule="auto" w:line="360"/>
        <w:rPr>
          <w:rFonts w:ascii="Georgia" w:hAnsi="Georgia" w:cs="Georgia"/>
          <w:color w:val="000000"/>
          <w:sz w:val="24"/>
          <w:szCs w:val="24"/>
          <w:del w:id="1191" w:author="Unknown Author" w:date="2021-01-11T14:30:44Z"/>
        </w:rPr>
      </w:pPr>
      <w:del w:id="1190"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5T16:04:00Z"/>
        </w:rPr>
        <w:tab/>
        <w:t>In such an approach, the methodological and formal is tied to the theoretical; representations of characters are constructed so as to be, in procedural simulation, complex individuals featuring some of the elements 'central to personhood'</w:t>
      </w:r>
      <w:r>
        <w:rPr>
          <w:rStyle w:val="FootnoteAnchor"/>
          <w:rFonts w:cs="Georgia" w:ascii="Georgia" w:hAnsi="Georgia"/>
          <w:color w:val="000000"/>
          <w:sz w:val="24"/>
          <w:szCs w:val="24"/>
          <w:rPrChange w:id="0" w:author="Unknown Author" w:date="2021-01-05T16:04:00Z"/>
        </w:rPr>
        <w:footnoteReference w:id="252"/>
      </w:r>
      <w:r>
        <w:rPr>
          <w:rFonts w:cs="Georgia" w:ascii="Georgia" w:hAnsi="Georgia"/>
          <w:color w:val="000000"/>
          <w:sz w:val="24"/>
          <w:szCs w:val="24"/>
          <w:rPrChange w:id="0" w:author="Unknown Author" w:date="2021-01-05T16:04:00Z"/>
        </w:rPr>
        <w:t>; most commonly memories, emotions</w:t>
      </w:r>
      <w:r>
        <w:rPr>
          <w:rStyle w:val="FootnoteAnchor"/>
          <w:rFonts w:cs="Georgia" w:ascii="Georgia" w:hAnsi="Georgia"/>
          <w:color w:val="000000"/>
          <w:sz w:val="24"/>
          <w:szCs w:val="24"/>
          <w:rPrChange w:id="0" w:author="Unknown Author" w:date="2021-01-05T16:04:00Z"/>
        </w:rPr>
        <w:footnoteReference w:id="253"/>
      </w:r>
      <w:r>
        <w:rPr>
          <w:rFonts w:cs="Georgia" w:ascii="Georgia" w:hAnsi="Georgia"/>
          <w:color w:val="000000"/>
          <w:sz w:val="24"/>
          <w:szCs w:val="24"/>
          <w:rPrChange w:id="0" w:author="Unknown Author" w:date="2021-01-05T16:04:00Z"/>
        </w:rPr>
        <w:t>, 'reciprocity' and social interaction</w:t>
      </w:r>
      <w:r>
        <w:rPr>
          <w:rStyle w:val="FootnoteAnchor"/>
          <w:rFonts w:cs="Georgia" w:ascii="Georgia" w:hAnsi="Georgia"/>
          <w:color w:val="000000"/>
          <w:sz w:val="24"/>
          <w:szCs w:val="24"/>
          <w:rPrChange w:id="0" w:author="Unknown Author" w:date="2021-01-05T16:04:00Z"/>
        </w:rPr>
        <w:footnoteReference w:id="254"/>
      </w:r>
      <w:r>
        <w:rPr>
          <w:rFonts w:cs="Georgia" w:ascii="Georgia" w:hAnsi="Georgia"/>
          <w:color w:val="000000"/>
          <w:sz w:val="24"/>
          <w:szCs w:val="24"/>
          <w:rPrChange w:id="0" w:author="Unknown Author" w:date="2021-01-05T16:04:00Z"/>
        </w:rPr>
        <w:t>, 'personality'</w:t>
      </w:r>
      <w:r>
        <w:rPr>
          <w:rStyle w:val="FootnoteAnchor"/>
          <w:rFonts w:cs="Georgia" w:ascii="Georgia" w:hAnsi="Georgia"/>
          <w:color w:val="000000"/>
          <w:sz w:val="24"/>
          <w:szCs w:val="24"/>
          <w:rPrChange w:id="0" w:author="Unknown Author" w:date="2021-01-05T16:04:00Z"/>
        </w:rPr>
        <w:footnoteReference w:id="255"/>
      </w:r>
      <w:r>
        <w:rPr>
          <w:rFonts w:cs="Georgia" w:ascii="Georgia" w:hAnsi="Georgia"/>
          <w:color w:val="000000"/>
          <w:sz w:val="24"/>
          <w:szCs w:val="24"/>
          <w:rPrChange w:id="0" w:author="Unknown Author" w:date="2021-01-05T16:04:00Z"/>
        </w:rPr>
        <w:t xml:space="preserve"> and, perhaps most importantly, dynamic agency: the ability to in some way 'change, and create and pursue goals'</w:t>
      </w:r>
      <w:r>
        <w:rPr>
          <w:rStyle w:val="FootnoteAnchor"/>
          <w:rFonts w:cs="Georgia" w:ascii="Georgia" w:hAnsi="Georgia"/>
          <w:color w:val="000000"/>
          <w:sz w:val="24"/>
          <w:szCs w:val="24"/>
          <w:rPrChange w:id="0" w:author="Unknown Author" w:date="2021-01-05T16:04:00Z"/>
        </w:rPr>
        <w:footnoteReference w:id="256"/>
      </w:r>
      <w:r>
        <w:rPr>
          <w:rStyle w:val="FootnoteReference1"/>
          <w:rFonts w:cs="Georgia" w:ascii="Georgia" w:hAnsi="Georgia"/>
          <w:color w:val="000000"/>
          <w:position w:val="0"/>
          <w:sz w:val="24"/>
          <w:sz w:val="24"/>
          <w:szCs w:val="24"/>
          <w:vertAlign w:val="baseline"/>
          <w:rPrChange w:id="0" w:author="Unknown Author" w:date="2021-01-05T16:04:00Z"/>
        </w:rPr>
        <w:t xml:space="preserve"> within a complex system</w:t>
      </w:r>
      <w:r>
        <w:rPr>
          <w:rFonts w:cs="Georgia" w:ascii="Georgia" w:hAnsi="Georgia"/>
          <w:color w:val="000000"/>
          <w:sz w:val="24"/>
          <w:szCs w:val="24"/>
          <w:rPrChange w:id="0" w:author="Unknown Author" w:date="2021-01-05T16:04:00Z"/>
        </w:rPr>
        <w:t xml:space="preserve">. In its simplest terms, Project </w:t>
      </w:r>
      <w:r>
        <w:rPr>
          <w:rFonts w:cs="Courier New" w:ascii="Courier New" w:hAnsi="Courier New"/>
          <w:color w:val="000000"/>
          <w:sz w:val="24"/>
          <w:szCs w:val="24"/>
          <w:rPrChange w:id="0" w:author="Unknown Author" w:date="2021-01-05T16:04:00Z"/>
        </w:rPr>
        <w:t>knole</w:t>
      </w:r>
      <w:r>
        <w:rPr>
          <w:rFonts w:cs="Georgia" w:ascii="Georgia" w:hAnsi="Georgia"/>
          <w:color w:val="000000"/>
          <w:sz w:val="24"/>
          <w:szCs w:val="24"/>
          <w:rPrChange w:id="0" w:author="Unknown Author" w:date="2021-01-05T16:04:00Z"/>
        </w:rPr>
        <w:t xml:space="preserve"> is a narrative work of comp-art centred around an agent-based computational character: the simulation of Anne’s ‘Beest’. It uses the tenets of computation to represent many of the qualities of personhood described above, featuring a simple emotional model</w:t>
      </w:r>
      <w:del w:id="1206" w:author="Unknown Author" w:date="2021-01-12T14:41:58Z">
        <w:r>
          <w:rPr>
            <w:rStyle w:val="FootnoteAnchor"/>
            <w:rFonts w:cs="Georgia" w:ascii="Georgia" w:hAnsi="Georgia"/>
            <w:color w:val="000000"/>
            <w:sz w:val="24"/>
            <w:szCs w:val="24"/>
          </w:rPr>
          <w:footnoteReference w:id="257"/>
        </w:r>
      </w:del>
      <w:r>
        <w:rPr>
          <w:rFonts w:cs="Georgia" w:ascii="Georgia" w:hAnsi="Georgia"/>
          <w:color w:val="000000"/>
          <w:sz w:val="24"/>
          <w:szCs w:val="24"/>
          <w:rPrChange w:id="0" w:author="Unknown Author" w:date="2021-01-05T16:04:00Z"/>
        </w:rPr>
        <w:t>, subdoxastic reactions to stimuli</w:t>
      </w:r>
      <w:del w:id="1208" w:author="Unknown Author" w:date="2021-01-12T14:42:01Z">
        <w:r>
          <w:rPr>
            <w:rStyle w:val="FootnoteAnchor"/>
            <w:rFonts w:cs="Georgia" w:ascii="Georgia" w:hAnsi="Georgia"/>
            <w:color w:val="000000"/>
            <w:sz w:val="24"/>
            <w:szCs w:val="24"/>
          </w:rPr>
          <w:footnoteReference w:id="258"/>
        </w:r>
      </w:del>
      <w:r>
        <w:rPr>
          <w:rFonts w:cs="Georgia" w:ascii="Georgia" w:hAnsi="Georgia"/>
          <w:color w:val="000000"/>
          <w:sz w:val="24"/>
          <w:szCs w:val="24"/>
          <w:rPrChange w:id="0" w:author="Unknown Author" w:date="2021-01-05T16:04:00Z"/>
        </w:rPr>
        <w:t>, the encoded apparatus of decision-making, and a simulated embodiement. I chose this approach originally not only because of its endorsement of my own theories of character and narrative, but also because of its popularity and pedigree for simulating personhood computationally, including non-player characters in videogames</w:t>
      </w:r>
      <w:r>
        <w:rPr>
          <w:rStyle w:val="FootnoteAnchor"/>
          <w:rFonts w:cs="Georgia" w:ascii="Georgia" w:hAnsi="Georgia"/>
          <w:color w:val="000000"/>
          <w:sz w:val="24"/>
          <w:szCs w:val="24"/>
          <w:rPrChange w:id="0" w:author="Unknown Author" w:date="2021-01-05T16:04:00Z"/>
        </w:rPr>
        <w:footnoteReference w:id="259"/>
      </w:r>
      <w:r>
        <w:rPr>
          <w:rStyle w:val="FootnoteAnchor"/>
          <w:rFonts w:cs="Georgia" w:ascii="Georgia" w:hAnsi="Georgia"/>
          <w:color w:val="000000"/>
          <w:sz w:val="24"/>
          <w:szCs w:val="24"/>
          <w:rPrChange w:id="0" w:author="Unknown Author" w:date="2021-01-05T16:04:00Z"/>
        </w:rPr>
        <w:footnoteReference w:id="260"/>
      </w:r>
      <w:r>
        <w:rPr>
          <w:rFonts w:cs="Georgia" w:ascii="Georgia" w:hAnsi="Georgia"/>
          <w:color w:val="000000"/>
          <w:sz w:val="24"/>
          <w:szCs w:val="24"/>
          <w:rPrChange w:id="0" w:author="Unknown Author" w:date="2021-01-05T16:04:00Z"/>
        </w:rPr>
        <w:t>, robots</w:t>
      </w:r>
      <w:r>
        <w:rPr>
          <w:rStyle w:val="FootnoteAnchor"/>
          <w:rFonts w:cs="Georgia" w:ascii="Georgia" w:hAnsi="Georgia"/>
          <w:color w:val="000000"/>
          <w:sz w:val="24"/>
          <w:szCs w:val="24"/>
          <w:rPrChange w:id="0" w:author="Unknown Author" w:date="2021-01-05T16:04:00Z"/>
        </w:rPr>
        <w:footnoteReference w:id="261"/>
      </w:r>
      <w:r>
        <w:rPr>
          <w:rFonts w:cs="Georgia" w:ascii="Georgia" w:hAnsi="Georgia"/>
          <w:color w:val="000000"/>
          <w:sz w:val="24"/>
          <w:szCs w:val="24"/>
          <w:rPrChange w:id="0" w:author="Unknown Author" w:date="2021-01-05T16:04:00Z"/>
        </w:rPr>
        <w:t>, 'virtual humans' and 'interactive, intelligent agents' in works of heritage interpretation and research</w:t>
      </w:r>
      <w:r>
        <w:rPr>
          <w:rStyle w:val="FootnoteAnchor"/>
          <w:rFonts w:cs="Georgia" w:ascii="Georgia" w:hAnsi="Georgia"/>
          <w:color w:val="000000"/>
          <w:sz w:val="24"/>
          <w:szCs w:val="24"/>
          <w:rPrChange w:id="0" w:author="Unknown Author" w:date="2021-01-05T16:04:00Z"/>
        </w:rPr>
        <w:footnoteReference w:id="262"/>
      </w:r>
      <w:r>
        <w:rPr>
          <w:rStyle w:val="FootnoteAnchor"/>
          <w:rFonts w:cs="Georgia" w:ascii="Georgia" w:hAnsi="Georgia"/>
          <w:color w:val="000000"/>
          <w:sz w:val="24"/>
          <w:szCs w:val="24"/>
          <w:rPrChange w:id="0" w:author="Unknown Author" w:date="2021-01-05T16:04:00Z"/>
        </w:rPr>
        <w:footnoteReference w:id="263"/>
      </w:r>
      <w:r>
        <w:rPr>
          <w:rStyle w:val="FootnoteAnchor"/>
          <w:rFonts w:cs="Georgia" w:ascii="Georgia" w:hAnsi="Georgia"/>
          <w:color w:val="000000"/>
          <w:sz w:val="24"/>
          <w:szCs w:val="24"/>
          <w:rPrChange w:id="0" w:author="Unknown Author" w:date="2021-01-05T16:04:00Z"/>
        </w:rPr>
        <w:footnoteReference w:id="264"/>
      </w:r>
      <w:r>
        <w:rPr>
          <w:rFonts w:cs="Georgia" w:ascii="Georgia" w:hAnsi="Georgia"/>
          <w:color w:val="000000"/>
          <w:sz w:val="24"/>
          <w:szCs w:val="24"/>
          <w:rPrChange w:id="0" w:author="Unknown Author" w:date="2021-01-05T16:04:00Z"/>
        </w:rPr>
        <w:t xml:space="preserve">. </w:t>
      </w:r>
    </w:p>
    <w:p>
      <w:pPr>
        <w:pStyle w:val="Normal"/>
        <w:spacing w:lineRule="auto" w:line="360"/>
        <w:rPr>
          <w:rFonts w:ascii="Georgia" w:hAnsi="Georgia" w:cs="Georgia"/>
          <w:color w:val="000000"/>
          <w:sz w:val="24"/>
          <w:szCs w:val="24"/>
          <w:del w:id="1221" w:author="Unknown Author" w:date="2021-01-11T14:30:44Z"/>
        </w:rPr>
      </w:pPr>
      <w:del w:id="1220"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Style w:val="FootnoteReference1"/>
          <w:rFonts w:ascii="Georgia" w:hAnsi="Georgia" w:eastAsia="Georgia" w:cs="Georgia"/>
          <w:color w:val="000000"/>
          <w:position w:val="0"/>
          <w:sz w:val="24"/>
          <w:sz w:val="24"/>
          <w:szCs w:val="24"/>
          <w:vertAlign w:val="baseline"/>
          <w:del w:id="1235" w:author="Unknown Author" w:date="2021-01-11T14:30:44Z"/>
        </w:rPr>
      </w:pPr>
      <w:r>
        <w:rPr>
          <w:rFonts w:cs="Georgia" w:ascii="Georgia" w:hAnsi="Georgia"/>
          <w:color w:val="000000"/>
          <w:sz w:val="24"/>
          <w:szCs w:val="24"/>
          <w:rPrChange w:id="0" w:author="Unknown Author" w:date="2021-01-05T16:04:00Z"/>
        </w:rPr>
        <w:tab/>
        <w:t>Whatever their specific form, it can be argued that (b</w:t>
      </w:r>
      <w:r>
        <w:rPr>
          <w:rStyle w:val="FootnoteReference1"/>
          <w:rFonts w:eastAsia="Georgia" w:cs="Georgia" w:ascii="Georgia" w:hAnsi="Georgia"/>
          <w:color w:val="000000"/>
          <w:position w:val="0"/>
          <w:sz w:val="24"/>
          <w:sz w:val="24"/>
          <w:szCs w:val="24"/>
          <w:vertAlign w:val="baseline"/>
          <w:rPrChange w:id="0" w:author="Unknown Author" w:date="2021-01-05T16:04:00Z"/>
        </w:rPr>
        <w:t>orrowing Slater’s pillars of traditional aesthetic judgement) such computational characters, and the narrative works that contain them, use the computational paradigm and the 'nature of complex systems'</w:t>
      </w:r>
      <w:r>
        <w:rPr>
          <w:rStyle w:val="FootnoteAnchor"/>
          <w:rFonts w:eastAsia="Georgia" w:cs="Georgia" w:ascii="Georgia" w:hAnsi="Georgia"/>
          <w:color w:val="000000"/>
          <w:sz w:val="24"/>
          <w:szCs w:val="24"/>
          <w:rPrChange w:id="0" w:author="Unknown Author" w:date="2021-01-05T16:04:00Z"/>
        </w:rPr>
        <w:footnoteReference w:id="265"/>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in combination with the audience’s imaginative faculties, to </w:t>
      </w:r>
      <w:r>
        <w:rPr>
          <w:rStyle w:val="FootnoteReference1"/>
          <w:rFonts w:eastAsia="Georgia" w:cs="Georgia" w:ascii="Georgia" w:hAnsi="Georgia"/>
          <w:i/>
          <w:iCs/>
          <w:color w:val="000000"/>
          <w:position w:val="0"/>
          <w:sz w:val="24"/>
          <w:sz w:val="24"/>
          <w:szCs w:val="24"/>
          <w:vertAlign w:val="baseline"/>
          <w:rPrChange w:id="0" w:author="Unknown Author" w:date="2021-01-05T16:04:00Z"/>
        </w:rPr>
        <w:t>form</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w:t>
      </w:r>
      <w:r>
        <w:rPr>
          <w:rStyle w:val="FootnoteReference1"/>
          <w:rFonts w:eastAsia="Georgia" w:cs="Georgia" w:ascii="Georgia" w:hAnsi="Georgia"/>
          <w:i/>
          <w:iCs/>
          <w:color w:val="000000"/>
          <w:position w:val="0"/>
          <w:sz w:val="24"/>
          <w:sz w:val="24"/>
          <w:szCs w:val="24"/>
          <w:vertAlign w:val="baseline"/>
          <w:rPrChange w:id="0" w:author="Unknown Author" w:date="2021-01-05T16:04:00Z"/>
        </w:rPr>
        <w:t>represent</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and </w:t>
      </w:r>
      <w:r>
        <w:rPr>
          <w:rStyle w:val="FootnoteReference1"/>
          <w:rFonts w:eastAsia="Georgia" w:cs="Georgia" w:ascii="Georgia" w:hAnsi="Georgia"/>
          <w:i/>
          <w:iCs/>
          <w:color w:val="000000"/>
          <w:position w:val="0"/>
          <w:sz w:val="24"/>
          <w:sz w:val="24"/>
          <w:szCs w:val="24"/>
          <w:vertAlign w:val="baseline"/>
          <w:rPrChange w:id="0" w:author="Unknown Author" w:date="2021-01-05T16:04:00Z"/>
        </w:rPr>
        <w:t>express</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personhood ‘resonantly’</w:t>
      </w:r>
      <w:r>
        <w:rPr>
          <w:rStyle w:val="FootnoteAnchor"/>
          <w:rFonts w:eastAsia="Georgia" w:cs="Georgia" w:ascii="Georgia" w:hAnsi="Georgia"/>
          <w:color w:val="000000"/>
          <w:position w:val="0"/>
          <w:sz w:val="24"/>
          <w:sz w:val="24"/>
          <w:szCs w:val="24"/>
          <w:vertAlign w:val="baseline"/>
          <w:rPrChange w:id="0" w:author="Unknown Author" w:date="2021-01-05T16:04:00Z"/>
        </w:rPr>
        <w:footnoteReference w:id="266"/>
      </w:r>
      <w:r>
        <w:rPr>
          <w:rStyle w:val="FootnoteAnchor"/>
          <w:rFonts w:eastAsia="Georgia" w:cs="Georgia" w:ascii="Georgia" w:hAnsi="Georgia"/>
          <w:color w:val="000000"/>
          <w:sz w:val="24"/>
          <w:szCs w:val="24"/>
          <w:rPrChange w:id="0" w:author="Unknown Author" w:date="2021-01-05T16:04:00Z"/>
        </w:rPr>
        <w:footnoteReference w:id="267"/>
      </w:r>
      <w:r>
        <w:rPr>
          <w:rStyle w:val="FootnoteReference1"/>
          <w:rFonts w:eastAsia="Georgia" w:cs="Georgia" w:ascii="Georgia" w:hAnsi="Georgia"/>
          <w:color w:val="000000"/>
          <w:position w:val="0"/>
          <w:sz w:val="24"/>
          <w:sz w:val="24"/>
          <w:szCs w:val="24"/>
          <w:vertAlign w:val="baseline"/>
          <w:rPrChange w:id="0" w:author="Unknown Author" w:date="2021-01-05T16:04:00Z"/>
        </w:rPr>
        <w:t>.</w:t>
      </w:r>
    </w:p>
    <w:p>
      <w:pPr>
        <w:pStyle w:val="Normal"/>
        <w:spacing w:lineRule="auto" w:line="360"/>
        <w:rPr>
          <w:rStyle w:val="FootnoteReference1"/>
          <w:rFonts w:ascii="Georgia" w:hAnsi="Georgia" w:eastAsia="Georgia" w:cs="Georgia"/>
          <w:color w:val="000000"/>
          <w:position w:val="0"/>
          <w:sz w:val="24"/>
          <w:sz w:val="24"/>
          <w:szCs w:val="24"/>
          <w:vertAlign w:val="baseline"/>
        </w:rPr>
      </w:pPr>
      <w:r>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ins w:id="1237" w:author="Unknown Author" w:date="2021-01-12T13:50:21Z"/>
        </w:rPr>
      </w:pPr>
      <w:ins w:id="1236" w:author="Unknown Author" w:date="2021-01-12T13:50:21Z">
        <w:r>
          <w:rPr>
            <w:sz w:val="24"/>
            <w:szCs w:val="24"/>
          </w:rPr>
        </w:r>
      </w:ins>
    </w:p>
    <w:p>
      <w:pPr>
        <w:pStyle w:val="Normal"/>
        <w:spacing w:lineRule="auto" w:line="360"/>
        <w:rPr>
          <w:sz w:val="24"/>
          <w:szCs w:val="24"/>
          <w:ins w:id="1239" w:author="Unknown Author" w:date="2021-01-12T13:50:21Z"/>
        </w:rPr>
      </w:pPr>
      <w:ins w:id="1238" w:author="Unknown Author" w:date="2021-01-12T13:50:21Z">
        <w:r>
          <w:rPr>
            <w:sz w:val="24"/>
            <w:szCs w:val="24"/>
          </w:rPr>
        </w:r>
      </w:ins>
    </w:p>
    <w:p>
      <w:pPr>
        <w:pStyle w:val="Normal"/>
        <w:spacing w:lineRule="auto" w:line="360"/>
        <w:rPr>
          <w:rStyle w:val="FootnoteReference1"/>
          <w:rFonts w:ascii="Georgia" w:hAnsi="Georgia" w:eastAsia="Georgia" w:cs="Georgia"/>
          <w:b/>
          <w:b/>
          <w:bCs/>
          <w:color w:val="000000"/>
          <w:position w:val="0"/>
          <w:sz w:val="24"/>
          <w:sz w:val="24"/>
          <w:szCs w:val="24"/>
          <w:u w:val="single"/>
          <w:vertAlign w:val="baseline"/>
          <w:del w:id="1241" w:author="Unknown Author" w:date="2021-01-06T14:44:37Z"/>
        </w:rPr>
      </w:pPr>
      <w:del w:id="1240" w:author="Unknown Author" w:date="2021-01-06T14:44:37Z">
        <w:r>
          <w:rPr/>
        </w:r>
      </w:del>
    </w:p>
    <w:p>
      <w:pPr>
        <w:pStyle w:val="Normal"/>
        <w:spacing w:lineRule="auto" w:line="360"/>
        <w:rPr>
          <w:sz w:val="24"/>
          <w:szCs w:val="24"/>
          <w:del w:id="1243" w:author="Unknown Author" w:date="2021-01-06T14:44:37Z"/>
        </w:rPr>
      </w:pPr>
      <w:del w:id="1242" w:author="Unknown Author" w:date="2021-01-06T14:44:37Z">
        <w:r>
          <w:rPr>
            <w:sz w:val="24"/>
            <w:szCs w:val="24"/>
          </w:rPr>
        </w:r>
      </w:del>
    </w:p>
    <w:p>
      <w:pPr>
        <w:pStyle w:val="Normal"/>
        <w:spacing w:lineRule="auto" w:line="360"/>
        <w:rPr>
          <w:sz w:val="24"/>
          <w:szCs w:val="24"/>
          <w:del w:id="1245" w:author="Unknown Author" w:date="2021-01-06T14:44:37Z"/>
        </w:rPr>
      </w:pPr>
      <w:del w:id="1244" w:author="Unknown Author" w:date="2021-01-06T14:44:37Z">
        <w:r>
          <w:rPr>
            <w:sz w:val="24"/>
            <w:szCs w:val="24"/>
          </w:rPr>
        </w:r>
      </w:del>
    </w:p>
    <w:p>
      <w:pPr>
        <w:pStyle w:val="Normal"/>
        <w:spacing w:lineRule="auto" w:line="360"/>
        <w:rPr>
          <w:sz w:val="24"/>
          <w:szCs w:val="24"/>
          <w:del w:id="1247" w:author="Unknown Author" w:date="2021-01-06T14:44:37Z"/>
        </w:rPr>
      </w:pPr>
      <w:del w:id="1246" w:author="Unknown Author" w:date="2021-01-06T14:44:37Z">
        <w:r>
          <w:rPr>
            <w:sz w:val="24"/>
            <w:szCs w:val="24"/>
          </w:rPr>
        </w:r>
      </w:del>
    </w:p>
    <w:p>
      <w:pPr>
        <w:pStyle w:val="Normal"/>
        <w:spacing w:lineRule="auto" w:line="360"/>
        <w:rPr>
          <w:sz w:val="24"/>
          <w:szCs w:val="24"/>
          <w:del w:id="1249" w:author="Unknown Author" w:date="2021-01-06T14:44:37Z"/>
        </w:rPr>
      </w:pPr>
      <w:del w:id="1248" w:author="Unknown Author" w:date="2021-01-06T14:44:37Z">
        <w:r>
          <w:rPr>
            <w:sz w:val="24"/>
            <w:szCs w:val="24"/>
          </w:rPr>
        </w:r>
      </w:del>
    </w:p>
    <w:p>
      <w:pPr>
        <w:pStyle w:val="Normal"/>
        <w:spacing w:lineRule="auto" w:line="360"/>
        <w:rPr>
          <w:sz w:val="24"/>
          <w:szCs w:val="24"/>
          <w:del w:id="1251" w:author="Unknown Author" w:date="2021-01-06T14:44:37Z"/>
        </w:rPr>
      </w:pPr>
      <w:del w:id="1250" w:author="Unknown Author" w:date="2021-01-06T14:44:37Z">
        <w:r>
          <w:rPr>
            <w:sz w:val="24"/>
            <w:szCs w:val="24"/>
          </w:rPr>
        </w:r>
      </w:del>
    </w:p>
    <w:p>
      <w:pPr>
        <w:pStyle w:val="Normal"/>
        <w:spacing w:lineRule="auto" w:line="360"/>
        <w:rPr>
          <w:sz w:val="24"/>
          <w:szCs w:val="24"/>
          <w:del w:id="1253" w:author="Unknown Author" w:date="2021-01-06T14:44:37Z"/>
        </w:rPr>
      </w:pPr>
      <w:del w:id="1252" w:author="Unknown Author" w:date="2021-01-06T14:44:37Z">
        <w:r>
          <w:rPr>
            <w:sz w:val="24"/>
            <w:szCs w:val="24"/>
          </w:rPr>
        </w:r>
      </w:del>
    </w:p>
    <w:p>
      <w:pPr>
        <w:pStyle w:val="Normal"/>
        <w:spacing w:lineRule="auto" w:line="360"/>
        <w:rPr>
          <w:sz w:val="24"/>
          <w:szCs w:val="24"/>
          <w:del w:id="1255" w:author="Unknown Author" w:date="2021-01-06T14:44:37Z"/>
        </w:rPr>
      </w:pPr>
      <w:del w:id="1254" w:author="Unknown Author" w:date="2021-01-06T14:44:37Z">
        <w:r>
          <w:rPr>
            <w:sz w:val="24"/>
            <w:szCs w:val="24"/>
          </w:rPr>
        </w:r>
      </w:del>
    </w:p>
    <w:p>
      <w:pPr>
        <w:pStyle w:val="Normal"/>
        <w:spacing w:lineRule="auto" w:line="360"/>
        <w:rPr>
          <w:sz w:val="24"/>
          <w:szCs w:val="24"/>
          <w:del w:id="1257" w:author="Unknown Author" w:date="2021-01-06T14:44:37Z"/>
        </w:rPr>
      </w:pPr>
      <w:del w:id="1256" w:author="Unknown Author" w:date="2021-01-06T14:44:37Z">
        <w:r>
          <w:rPr>
            <w:sz w:val="24"/>
            <w:szCs w:val="24"/>
          </w:rPr>
        </w:r>
      </w:del>
    </w:p>
    <w:p>
      <w:pPr>
        <w:pStyle w:val="Normal"/>
        <w:spacing w:lineRule="auto" w:line="360"/>
        <w:rPr>
          <w:sz w:val="24"/>
          <w:szCs w:val="24"/>
          <w:del w:id="1259" w:author="Unknown Author" w:date="2021-01-06T14:44:37Z"/>
        </w:rPr>
      </w:pPr>
      <w:del w:id="1258" w:author="Unknown Author" w:date="2021-01-06T14:44:37Z">
        <w:r>
          <w:rPr>
            <w:sz w:val="24"/>
            <w:szCs w:val="24"/>
          </w:rPr>
        </w:r>
      </w:del>
    </w:p>
    <w:p>
      <w:pPr>
        <w:pStyle w:val="Normal"/>
        <w:spacing w:lineRule="auto" w:line="360"/>
        <w:rPr>
          <w:sz w:val="24"/>
          <w:szCs w:val="24"/>
          <w:del w:id="1261" w:author="Unknown Author" w:date="2021-01-06T14:44:37Z"/>
        </w:rPr>
      </w:pPr>
      <w:del w:id="1260" w:author="Unknown Author" w:date="2021-01-06T14:44:37Z">
        <w:r>
          <w:rPr>
            <w:sz w:val="24"/>
            <w:szCs w:val="24"/>
          </w:rPr>
        </w:r>
      </w:del>
    </w:p>
    <w:p>
      <w:pPr>
        <w:pStyle w:val="Normal"/>
        <w:spacing w:lineRule="auto" w:line="360"/>
        <w:rPr>
          <w:sz w:val="24"/>
          <w:szCs w:val="24"/>
          <w:del w:id="1263" w:author="Unknown Author" w:date="2021-01-06T14:44:37Z"/>
        </w:rPr>
      </w:pPr>
      <w:del w:id="1262" w:author="Unknown Author" w:date="2021-01-06T14:44:37Z">
        <w:r>
          <w:rPr>
            <w:sz w:val="24"/>
            <w:szCs w:val="24"/>
          </w:rPr>
        </w:r>
      </w:del>
    </w:p>
    <w:p>
      <w:pPr>
        <w:pStyle w:val="Normal"/>
        <w:spacing w:lineRule="auto" w:line="360"/>
        <w:rPr>
          <w:sz w:val="24"/>
          <w:szCs w:val="24"/>
          <w:del w:id="1265" w:author="Unknown Author" w:date="2021-01-06T14:44:37Z"/>
        </w:rPr>
      </w:pPr>
      <w:del w:id="1264" w:author="Unknown Author" w:date="2021-01-06T14:44:37Z">
        <w:r>
          <w:rPr>
            <w:sz w:val="24"/>
            <w:szCs w:val="24"/>
          </w:rPr>
        </w:r>
      </w:del>
    </w:p>
    <w:p>
      <w:pPr>
        <w:pStyle w:val="Normal"/>
        <w:spacing w:lineRule="auto" w:line="360"/>
        <w:rPr>
          <w:sz w:val="24"/>
          <w:szCs w:val="24"/>
          <w:del w:id="1267" w:author="Unknown Author" w:date="2021-01-06T14:44:37Z"/>
        </w:rPr>
      </w:pPr>
      <w:del w:id="1266" w:author="Unknown Author" w:date="2021-01-06T14:44:37Z">
        <w:r>
          <w:rPr>
            <w:sz w:val="24"/>
            <w:szCs w:val="24"/>
          </w:rPr>
        </w:r>
      </w:del>
    </w:p>
    <w:p>
      <w:pPr>
        <w:pStyle w:val="Normal"/>
        <w:spacing w:lineRule="auto" w:line="360"/>
        <w:rPr>
          <w:sz w:val="24"/>
          <w:szCs w:val="24"/>
          <w:del w:id="1269" w:author="Unknown Author" w:date="2021-01-06T14:44:37Z"/>
        </w:rPr>
      </w:pPr>
      <w:del w:id="1268" w:author="Unknown Author" w:date="2021-01-06T14:44:37Z">
        <w:r>
          <w:rPr>
            <w:sz w:val="24"/>
            <w:szCs w:val="24"/>
          </w:rPr>
        </w:r>
      </w:del>
    </w:p>
    <w:p>
      <w:pPr>
        <w:pStyle w:val="Normal"/>
        <w:spacing w:lineRule="auto" w:line="360"/>
        <w:rPr>
          <w:sz w:val="24"/>
          <w:szCs w:val="24"/>
          <w:del w:id="1271" w:author="Unknown Author" w:date="2021-01-06T14:44:37Z"/>
        </w:rPr>
      </w:pPr>
      <w:del w:id="1270" w:author="Unknown Author" w:date="2021-01-06T14:44:37Z">
        <w:r>
          <w:rPr>
            <w:sz w:val="24"/>
            <w:szCs w:val="24"/>
          </w:rPr>
        </w:r>
      </w:del>
    </w:p>
    <w:p>
      <w:pPr>
        <w:pStyle w:val="Normal"/>
        <w:spacing w:lineRule="auto" w:line="360"/>
        <w:rPr>
          <w:sz w:val="24"/>
          <w:szCs w:val="24"/>
          <w:del w:id="1273" w:author="Unknown Author" w:date="2021-01-06T14:44:37Z"/>
        </w:rPr>
      </w:pPr>
      <w:del w:id="1272" w:author="Unknown Author" w:date="2021-01-06T14:44:37Z">
        <w:r>
          <w:rPr>
            <w:sz w:val="24"/>
            <w:szCs w:val="24"/>
          </w:rPr>
        </w:r>
      </w:del>
    </w:p>
    <w:p>
      <w:pPr>
        <w:pStyle w:val="Normal"/>
        <w:spacing w:lineRule="auto" w:line="360"/>
        <w:rPr>
          <w:sz w:val="24"/>
          <w:szCs w:val="24"/>
          <w:del w:id="1275" w:author="Unknown Author" w:date="2021-01-06T14:44:37Z"/>
        </w:rPr>
      </w:pPr>
      <w:del w:id="1274" w:author="Unknown Author" w:date="2021-01-06T14:44:37Z">
        <w:r>
          <w:rPr>
            <w:sz w:val="24"/>
            <w:szCs w:val="24"/>
          </w:rPr>
        </w:r>
      </w:del>
    </w:p>
    <w:p>
      <w:pPr>
        <w:pStyle w:val="Normal"/>
        <w:spacing w:lineRule="auto" w:line="360"/>
        <w:rPr>
          <w:rStyle w:val="FootnoteReference1"/>
          <w:rFonts w:ascii="Georgia" w:hAnsi="Georgia" w:eastAsia="Georgia" w:cs="Georgia"/>
          <w:b/>
          <w:b/>
          <w:bCs/>
          <w:color w:val="000000"/>
          <w:position w:val="0"/>
          <w:sz w:val="24"/>
          <w:sz w:val="24"/>
          <w:szCs w:val="24"/>
          <w:u w:val="single"/>
          <w:vertAlign w:val="baseline"/>
          <w:del w:id="1277" w:author="Unknown Author" w:date="2021-01-05T16:02:00Z"/>
        </w:rPr>
      </w:pPr>
      <w:del w:id="1276" w:author="Unknown Author" w:date="2021-01-05T16:02:00Z">
        <w:r>
          <w:rPr/>
        </w:r>
      </w:del>
    </w:p>
    <w:p>
      <w:pPr>
        <w:pStyle w:val="Normal"/>
        <w:spacing w:lineRule="auto" w:line="360"/>
        <w:rPr>
          <w:sz w:val="24"/>
          <w:szCs w:val="24"/>
          <w:del w:id="1279" w:author="Unknown Author" w:date="2021-01-05T16:02:00Z"/>
        </w:rPr>
      </w:pPr>
      <w:del w:id="1278" w:author="Unknown Author" w:date="2021-01-05T16:02:00Z">
        <w:r>
          <w:rPr>
            <w:sz w:val="24"/>
            <w:szCs w:val="24"/>
          </w:rPr>
        </w:r>
      </w:del>
    </w:p>
    <w:p>
      <w:pPr>
        <w:pStyle w:val="Normal"/>
        <w:spacing w:lineRule="auto" w:line="360"/>
        <w:rPr>
          <w:del w:id="1281" w:author="Unknown Author" w:date="2021-01-05T16:02:00Z"/>
        </w:rPr>
      </w:pPr>
      <w:del w:id="1280" w:author="Unknown Author" w:date="2021-01-05T16:02:00Z">
        <w:r>
          <w:rPr/>
        </w:r>
      </w:del>
    </w:p>
    <w:p>
      <w:pPr>
        <w:pStyle w:val="Normal"/>
        <w:spacing w:lineRule="auto" w:line="360"/>
        <w:rPr>
          <w:del w:id="1283" w:author="Unknown Author" w:date="2021-01-05T16:02:00Z"/>
        </w:rPr>
      </w:pPr>
      <w:del w:id="1282" w:author="Unknown Author" w:date="2021-01-05T16:02:00Z">
        <w:r>
          <w:rPr/>
        </w:r>
      </w:del>
    </w:p>
    <w:p>
      <w:pPr>
        <w:pStyle w:val="Normal"/>
        <w:spacing w:lineRule="auto" w:line="360"/>
        <w:rPr>
          <w:rStyle w:val="FootnoteReference1"/>
          <w:rFonts w:ascii="Georgia" w:hAnsi="Georgia" w:eastAsia="Georgia" w:cs="Georgia"/>
          <w:b/>
          <w:b/>
          <w:bCs/>
          <w:color w:val="000000"/>
          <w:position w:val="0"/>
          <w:sz w:val="24"/>
          <w:sz w:val="24"/>
          <w:szCs w:val="24"/>
          <w:u w:val="single"/>
          <w:vertAlign w:val="baseline"/>
          <w:del w:id="1285" w:author="Unknown Author" w:date="2021-01-12T13:53:05Z"/>
        </w:rPr>
      </w:pPr>
      <w:del w:id="1284" w:author="Unknown Author" w:date="2021-01-12T13:53:05Z">
        <w:r>
          <w:rPr/>
        </w:r>
      </w:del>
    </w:p>
    <w:p>
      <w:pPr>
        <w:pStyle w:val="Normal"/>
        <w:spacing w:lineRule="auto" w:line="360"/>
        <w:rPr/>
      </w:pPr>
      <w:r>
        <w:rPr>
          <w:rStyle w:val="FootnoteReference1"/>
          <w:rFonts w:eastAsia="Georgia" w:cs="Georgia" w:ascii="Georgia" w:hAnsi="Georgia"/>
          <w:b/>
          <w:bCs/>
          <w:color w:val="000000"/>
          <w:position w:val="0"/>
          <w:sz w:val="24"/>
          <w:sz w:val="24"/>
          <w:szCs w:val="24"/>
          <w:u w:val="single"/>
          <w:vertAlign w:val="baseline"/>
          <w:rPrChange w:id="0" w:author="Unknown Author" w:date="2021-01-05T16:04:00Z"/>
        </w:rPr>
        <w:t>Section</w:t>
      </w:r>
      <w:bookmarkStart w:id="10" w:name="4b_Section_1.2"/>
      <w:bookmarkEnd w:id="10"/>
      <w:r>
        <w:rPr>
          <w:rStyle w:val="FootnoteReference1"/>
          <w:rFonts w:eastAsia="Georgia" w:cs="Georgia" w:ascii="Georgia" w:hAnsi="Georgia"/>
          <w:b/>
          <w:bCs/>
          <w:color w:val="000000"/>
          <w:position w:val="0"/>
          <w:sz w:val="24"/>
          <w:sz w:val="24"/>
          <w:szCs w:val="24"/>
          <w:u w:val="single"/>
          <w:vertAlign w:val="baseline"/>
          <w:rPrChange w:id="0" w:author="Unknown Author" w:date="2021-01-05T16:04:00Z"/>
        </w:rPr>
        <w:t xml:space="preserve"> 1.2: Specific Potentials For The ‘Resonance’ Of Computational Characters</w:t>
      </w:r>
    </w:p>
    <w:p>
      <w:pPr>
        <w:pStyle w:val="Normal"/>
        <w:spacing w:lineRule="auto" w:line="360"/>
        <w:rPr>
          <w:sz w:val="24"/>
          <w:szCs w:val="24"/>
        </w:rPr>
      </w:pPr>
      <w:r>
        <w:rPr>
          <w:sz w:val="24"/>
          <w:szCs w:val="24"/>
        </w:rPr>
      </w:r>
    </w:p>
    <w:p>
      <w:pPr>
        <w:pStyle w:val="Normal"/>
        <w:spacing w:lineRule="auto" w:line="360"/>
        <w:jc w:val="both"/>
        <w:rPr/>
      </w:pPr>
      <w:r>
        <w:rPr>
          <w:rStyle w:val="FootnoteReference1"/>
          <w:rFonts w:eastAsia="Georgia" w:cs="Georgia" w:ascii="Georgia" w:hAnsi="Georgia"/>
          <w:color w:val="000000"/>
          <w:position w:val="0"/>
          <w:sz w:val="24"/>
          <w:sz w:val="24"/>
          <w:szCs w:val="24"/>
          <w:vertAlign w:val="baseline"/>
          <w:rPrChange w:id="0" w:author="Unknown Author" w:date="2021-01-05T16:04:00Z"/>
        </w:rPr>
        <w:tab/>
        <w:t>Computational characters, in works of narrative comp-art ‘resonate’ in specific</w:t>
      </w:r>
      <w:ins w:id="1289" w:author="Unknown Author" w:date="2021-01-06T15:11:43Z">
        <w:r>
          <w:rPr>
            <w:rStyle w:val="FootnoteReference1"/>
            <w:rFonts w:eastAsia="Georgia" w:cs="Georgia" w:ascii="Georgia" w:hAnsi="Georgia"/>
            <w:color w:val="000000"/>
            <w:position w:val="0"/>
            <w:sz w:val="24"/>
            <w:sz w:val="24"/>
            <w:szCs w:val="24"/>
            <w:vertAlign w:val="baseline"/>
          </w:rPr>
          <w:t xml:space="preserve"> (or</w:t>
        </w:r>
      </w:ins>
      <w:del w:id="1290" w:author="Unknown Author" w:date="2021-01-06T15:11:42Z">
        <w:r>
          <w:rPr>
            <w:rStyle w:val="FootnoteReference1"/>
            <w:rFonts w:eastAsia="Georgia" w:cs="Georgia" w:ascii="Georgia" w:hAnsi="Georgia"/>
            <w:color w:val="000000"/>
            <w:position w:val="0"/>
            <w:sz w:val="24"/>
            <w:sz w:val="24"/>
            <w:szCs w:val="24"/>
            <w:vertAlign w:val="baseline"/>
          </w:rPr>
          <w:delText xml:space="preserve">, </w:delText>
        </w:r>
      </w:del>
      <w:ins w:id="1291" w:author="Unknown Author" w:date="2021-01-06T15:11:42Z">
        <w:r>
          <w:rPr>
            <w:rStyle w:val="FootnoteReference1"/>
            <w:rFonts w:eastAsia="Georgia" w:cs="Georgia" w:ascii="Georgia" w:hAnsi="Georgia"/>
            <w:color w:val="000000"/>
            <w:position w:val="0"/>
            <w:sz w:val="24"/>
            <w:sz w:val="24"/>
            <w:szCs w:val="24"/>
            <w:vertAlign w:val="baseline"/>
          </w:rPr>
          <w:t xml:space="preserve"> </w:t>
        </w:r>
      </w:ins>
      <w:r>
        <w:rPr>
          <w:rStyle w:val="FootnoteReference1"/>
          <w:rFonts w:eastAsia="Georgia" w:cs="Georgia" w:ascii="Georgia" w:hAnsi="Georgia"/>
          <w:color w:val="000000"/>
          <w:position w:val="0"/>
          <w:sz w:val="24"/>
          <w:sz w:val="24"/>
          <w:szCs w:val="24"/>
          <w:vertAlign w:val="baseline"/>
          <w:rPrChange w:id="0" w:author="Unknown Author" w:date="2021-01-05T16:04:00Z"/>
        </w:rPr>
        <w:t>‘particular’</w:t>
      </w:r>
      <w:r>
        <w:rPr>
          <w:rStyle w:val="FootnoteAnchor"/>
          <w:rFonts w:eastAsia="Georgia" w:cs="Georgia" w:ascii="Georgia" w:hAnsi="Georgia"/>
          <w:color w:val="000000"/>
          <w:position w:val="0"/>
          <w:sz w:val="24"/>
          <w:sz w:val="24"/>
          <w:szCs w:val="24"/>
          <w:vertAlign w:val="baseline"/>
        </w:rPr>
        <w:footnoteReference w:id="268"/>
      </w:r>
      <w:ins w:id="1293" w:author="Unknown Author" w:date="2021-01-06T15:11:47Z">
        <w:r>
          <w:rPr>
            <w:rStyle w:val="FootnoteReference1"/>
            <w:rFonts w:eastAsia="Georgia" w:cs="Georgia" w:ascii="Georgia" w:hAnsi="Georgia"/>
            <w:color w:val="000000"/>
            <w:position w:val="0"/>
            <w:sz w:val="24"/>
            <w:sz w:val="24"/>
            <w:szCs w:val="24"/>
            <w:vertAlign w:val="baseline"/>
          </w:rPr>
          <w:t>)</w:t>
        </w:r>
      </w:ins>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ways.</w:t>
      </w:r>
      <w:del w:id="1295" w:author="Unknown Author" w:date="2021-01-12T13:47:07Z">
        <w:r>
          <w:rPr>
            <w:rStyle w:val="FootnoteReference1"/>
            <w:rFonts w:eastAsia="Georgia" w:cs="Georgia" w:ascii="Georgia" w:hAnsi="Georgia"/>
            <w:color w:val="000000"/>
            <w:position w:val="0"/>
            <w:sz w:val="24"/>
            <w:sz w:val="24"/>
            <w:szCs w:val="24"/>
            <w:vertAlign w:val="baseline"/>
          </w:rPr>
          <w:commentReference w:id="5"/>
        </w:r>
      </w:del>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They have </w:t>
      </w:r>
      <w:ins w:id="1297" w:author="Unknown Author" w:date="2021-01-06T15:14:01Z">
        <w:r>
          <w:rPr>
            <w:rStyle w:val="FootnoteReference1"/>
            <w:rFonts w:eastAsia="Georgia" w:cs="Georgia" w:ascii="Georgia" w:hAnsi="Georgia"/>
            <w:color w:val="000000"/>
            <w:position w:val="0"/>
            <w:sz w:val="24"/>
            <w:sz w:val="24"/>
            <w:szCs w:val="24"/>
            <w:vertAlign w:val="baseline"/>
          </w:rPr>
          <w:t>definitive</w:t>
        </w:r>
      </w:ins>
      <w:del w:id="1298" w:author="Unknown Author" w:date="2021-01-06T15:13:55Z">
        <w:r>
          <w:rPr>
            <w:rStyle w:val="FootnoteReference1"/>
            <w:rFonts w:eastAsia="Georgia" w:cs="Georgia" w:ascii="Georgia" w:hAnsi="Georgia"/>
            <w:color w:val="000000"/>
            <w:position w:val="0"/>
            <w:sz w:val="24"/>
            <w:sz w:val="24"/>
            <w:szCs w:val="24"/>
            <w:vertAlign w:val="baseline"/>
          </w:rPr>
          <w:delText xml:space="preserve">particular </w:delText>
        </w:r>
      </w:del>
      <w:ins w:id="1299" w:author="Unknown Author" w:date="2021-01-06T15:14:04Z">
        <w:r>
          <w:rPr>
            <w:rStyle w:val="FootnoteReference1"/>
            <w:rFonts w:eastAsia="Georgia" w:cs="Georgia" w:ascii="Georgia" w:hAnsi="Georgia"/>
            <w:color w:val="000000"/>
            <w:position w:val="0"/>
            <w:sz w:val="24"/>
            <w:sz w:val="24"/>
            <w:szCs w:val="24"/>
            <w:vertAlign w:val="baseline"/>
          </w:rPr>
          <w:t xml:space="preserve"> </w:t>
        </w:r>
      </w:ins>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ways of achieving that resonance, and particular criteria for evaluating its effectiveness. </w:t>
      </w:r>
      <w:r>
        <w:rPr>
          <w:rFonts w:cs="Georgia" w:ascii="Georgia" w:hAnsi="Georgia"/>
          <w:sz w:val="24"/>
          <w:szCs w:val="24"/>
          <w:rPrChange w:id="0" w:author="Unknown Author" w:date="2021-01-05T16:04:00Z"/>
        </w:rPr>
        <w:t>My original definition of ‘resonance’, in th</w:t>
      </w:r>
      <w:ins w:id="1302" w:author="Unknown Author" w:date="2021-01-06T15:14:12Z">
        <w:r>
          <w:rPr>
            <w:rFonts w:cs="Georgia" w:ascii="Georgia" w:hAnsi="Georgia"/>
            <w:sz w:val="24"/>
            <w:szCs w:val="24"/>
          </w:rPr>
          <w:t>is thesis</w:t>
        </w:r>
      </w:ins>
      <w:del w:id="1303" w:author="Unknown Author" w:date="2021-01-06T15:14:12Z">
        <w:r>
          <w:rPr>
            <w:rFonts w:cs="Georgia" w:ascii="Georgia" w:hAnsi="Georgia"/>
            <w:sz w:val="24"/>
            <w:szCs w:val="24"/>
          </w:rPr>
          <w:delText>e</w:delText>
        </w:r>
      </w:del>
      <w:ins w:id="1304" w:author="Unknown Author" w:date="2021-01-06T15:14:12Z">
        <w:r>
          <w:rPr>
            <w:rFonts w:cs="Georgia" w:ascii="Georgia" w:hAnsi="Georgia"/>
            <w:sz w:val="24"/>
            <w:szCs w:val="24"/>
          </w:rPr>
          <w:t xml:space="preserve">’ </w:t>
        </w:r>
      </w:ins>
      <w:r>
        <w:rPr>
          <w:rFonts w:cs="Georgia" w:ascii="Georgia" w:hAnsi="Georgia"/>
          <w:sz w:val="24"/>
          <w:szCs w:val="24"/>
          <w:rPrChange w:id="0" w:author="Unknown Author" w:date="2021-01-05T16:04:00Z"/>
        </w:rPr>
        <w:t xml:space="preserve"> Introduction,</w:t>
      </w:r>
      <w:del w:id="1306" w:author="Unknown Author" w:date="2021-01-06T15:14:18Z">
        <w:r>
          <w:rPr>
            <w:rFonts w:cs="Georgia" w:ascii="Georgia" w:hAnsi="Georgia"/>
            <w:sz w:val="24"/>
            <w:szCs w:val="24"/>
          </w:rPr>
          <w:delText xml:space="preserve"> </w:delText>
        </w:r>
      </w:del>
      <w:ins w:id="1307" w:author="Unknown Author" w:date="2021-01-06T15:14:19Z">
        <w:r>
          <w:rPr>
            <w:rFonts w:cs="Georgia" w:ascii="Georgia" w:hAnsi="Georgia"/>
            <w:sz w:val="24"/>
            <w:szCs w:val="24"/>
          </w:rPr>
          <w:t xml:space="preserve"> </w:t>
        </w:r>
      </w:ins>
      <w:r>
        <w:rPr>
          <w:rFonts w:cs="Georgia" w:ascii="Georgia" w:hAnsi="Georgia"/>
          <w:sz w:val="24"/>
          <w:szCs w:val="24"/>
          <w:rPrChange w:id="0" w:author="Unknown Author" w:date="2021-01-05T16:04:00Z"/>
        </w:rPr>
        <w:t xml:space="preserve">was a universal one; the nature and extent of the interactions between a character representation and its audience’s embodied imagination. I believe that this definition still holds, in the main, for computational characters. A comp-artist still </w:t>
      </w:r>
      <w:r>
        <w:rPr>
          <w:rFonts w:cs="Georgia" w:ascii="Georgia" w:hAnsi="Georgia"/>
          <w:color w:val="000000"/>
          <w:sz w:val="24"/>
          <w:szCs w:val="24"/>
          <w:rPrChange w:id="0" w:author="Unknown Author" w:date="2021-01-05T16:04:00Z"/>
        </w:rPr>
        <w:t>'projects... a world'</w:t>
      </w:r>
      <w:r>
        <w:rPr>
          <w:rStyle w:val="FootnoteAnchor"/>
          <w:rFonts w:cs="Georgia" w:ascii="Georgia" w:hAnsi="Georgia"/>
          <w:color w:val="000000"/>
          <w:sz w:val="24"/>
          <w:szCs w:val="24"/>
          <w:rPrChange w:id="0" w:author="Unknown Author" w:date="2021-01-05T16:04:00Z"/>
        </w:rPr>
        <w:footnoteReference w:id="269"/>
      </w:r>
      <w:r>
        <w:rPr>
          <w:rFonts w:cs="Georgia" w:ascii="Georgia" w:hAnsi="Georgia"/>
          <w:color w:val="000000"/>
          <w:sz w:val="24"/>
          <w:szCs w:val="24"/>
          <w:rPrChange w:id="0" w:author="Unknown Author" w:date="2021-01-05T16:04:00Z"/>
        </w:rPr>
        <w:t>, just as any narrative artist provokes, semantically, a 'virtual reality'</w:t>
      </w:r>
      <w:r>
        <w:rPr>
          <w:rStyle w:val="FootnoteAnchor"/>
          <w:rFonts w:cs="Georgia" w:ascii="Georgia" w:hAnsi="Georgia"/>
          <w:color w:val="000000"/>
          <w:sz w:val="24"/>
          <w:szCs w:val="24"/>
          <w:rPrChange w:id="0" w:author="Unknown Author" w:date="2021-01-05T16:04:00Z"/>
        </w:rPr>
        <w:footnoteReference w:id="270"/>
      </w:r>
      <w:r>
        <w:rPr>
          <w:rFonts w:cs="Georgia" w:ascii="Georgia" w:hAnsi="Georgia"/>
          <w:color w:val="000000"/>
          <w:sz w:val="24"/>
          <w:szCs w:val="24"/>
          <w:rPrChange w:id="0" w:author="Unknown Author" w:date="2021-01-05T16:04:00Z"/>
        </w:rPr>
        <w:t xml:space="preserve"> in the minds of their audience. They are still concerned with the 'holding power'</w:t>
      </w:r>
      <w:r>
        <w:rPr>
          <w:rStyle w:val="FootnoteAnchor"/>
          <w:rFonts w:cs="Georgia" w:ascii="Georgia" w:hAnsi="Georgia"/>
          <w:color w:val="000000"/>
          <w:sz w:val="24"/>
          <w:szCs w:val="24"/>
          <w:rPrChange w:id="0" w:author="Unknown Author" w:date="2021-01-05T16:04:00Z"/>
        </w:rPr>
        <w:footnoteReference w:id="271"/>
      </w:r>
      <w:r>
        <w:rPr>
          <w:rFonts w:cs="Georgia" w:ascii="Georgia" w:hAnsi="Georgia"/>
          <w:color w:val="000000"/>
          <w:sz w:val="24"/>
          <w:szCs w:val="24"/>
          <w:rPrChange w:id="0" w:author="Unknown Author" w:date="2021-01-05T16:04:00Z"/>
        </w:rPr>
        <w:t xml:space="preserve"> of those realities and their denizens, their potential for 'immersion'</w:t>
      </w:r>
      <w:r>
        <w:rPr>
          <w:rStyle w:val="FootnoteAnchor"/>
          <w:rFonts w:cs="Georgia" w:ascii="Georgia" w:hAnsi="Georgia"/>
          <w:color w:val="000000"/>
          <w:sz w:val="24"/>
          <w:szCs w:val="24"/>
          <w:rPrChange w:id="0" w:author="Unknown Author" w:date="2021-01-05T16:04:00Z"/>
        </w:rPr>
        <w:footnoteReference w:id="272"/>
      </w:r>
      <w:r>
        <w:rPr>
          <w:rFonts w:cs="Georgia" w:ascii="Georgia" w:hAnsi="Georgia"/>
          <w:color w:val="000000"/>
          <w:sz w:val="24"/>
          <w:szCs w:val="24"/>
          <w:rPrChange w:id="0" w:author="Unknown Author" w:date="2021-01-05T16:04:00Z"/>
        </w:rPr>
        <w:t>, 'incorporation'</w:t>
      </w:r>
      <w:r>
        <w:rPr>
          <w:rStyle w:val="FootnoteAnchor"/>
          <w:rFonts w:cs="Georgia" w:ascii="Georgia" w:hAnsi="Georgia"/>
          <w:color w:val="000000"/>
          <w:sz w:val="24"/>
          <w:szCs w:val="24"/>
          <w:rPrChange w:id="0" w:author="Unknown Author" w:date="2021-01-05T16:04:00Z"/>
        </w:rPr>
        <w:footnoteReference w:id="273"/>
      </w:r>
      <w:r>
        <w:rPr>
          <w:rFonts w:cs="Georgia" w:ascii="Georgia" w:hAnsi="Georgia"/>
          <w:color w:val="000000"/>
          <w:sz w:val="24"/>
          <w:szCs w:val="24"/>
          <w:rPrChange w:id="0" w:author="Unknown Author" w:date="2021-01-05T16:04:00Z"/>
        </w:rPr>
        <w:t>, 'presence'</w:t>
      </w:r>
      <w:r>
        <w:rPr>
          <w:rStyle w:val="FootnoteAnchor"/>
          <w:rFonts w:cs="Georgia" w:ascii="Georgia" w:hAnsi="Georgia"/>
          <w:color w:val="000000"/>
          <w:sz w:val="24"/>
          <w:szCs w:val="24"/>
        </w:rPr>
        <w:footnoteReference w:id="274"/>
      </w:r>
      <w:r>
        <w:rPr>
          <w:rStyle w:val="FootnoteAnchor"/>
          <w:rFonts w:cs="Georgia" w:ascii="Georgia" w:hAnsi="Georgia"/>
          <w:color w:val="000000"/>
          <w:sz w:val="24"/>
          <w:szCs w:val="24"/>
          <w:rPrChange w:id="0" w:author="Unknown Author" w:date="2021-01-05T16:04:00Z"/>
        </w:rPr>
        <w:footnoteReference w:id="275"/>
      </w:r>
      <w:r>
        <w:rPr>
          <w:rFonts w:cs="Georgia" w:ascii="Georgia" w:hAnsi="Georgia"/>
          <w:color w:val="000000"/>
          <w:sz w:val="24"/>
          <w:szCs w:val="24"/>
          <w:rPrChange w:id="0" w:author="Unknown Author" w:date="2021-01-05T16:04:00Z"/>
        </w:rPr>
        <w:t>, involvement</w:t>
      </w:r>
      <w:r>
        <w:rPr>
          <w:rStyle w:val="FootnoteAnchor"/>
          <w:rFonts w:cs="Georgia" w:ascii="Georgia" w:hAnsi="Georgia"/>
          <w:color w:val="000000"/>
          <w:sz w:val="24"/>
          <w:szCs w:val="24"/>
          <w:rPrChange w:id="0" w:author="Unknown Author" w:date="2021-01-05T16:04:00Z"/>
        </w:rPr>
        <w:footnoteReference w:id="276"/>
      </w:r>
      <w:r>
        <w:rPr>
          <w:rFonts w:cs="Georgia" w:ascii="Georgia" w:hAnsi="Georgia"/>
          <w:color w:val="000000"/>
          <w:sz w:val="24"/>
          <w:szCs w:val="24"/>
          <w:rPrChange w:id="0" w:author="Unknown Author" w:date="2021-01-05T16:04:00Z"/>
        </w:rPr>
        <w:t xml:space="preserve"> and believability</w:t>
      </w:r>
      <w:r>
        <w:rPr>
          <w:rStyle w:val="FootnoteAnchor"/>
          <w:rFonts w:cs="Georgia" w:ascii="Georgia" w:hAnsi="Georgia"/>
          <w:color w:val="000000"/>
          <w:sz w:val="24"/>
          <w:szCs w:val="24"/>
          <w:rPrChange w:id="0" w:author="Unknown Author" w:date="2021-01-05T16:04:00Z"/>
        </w:rPr>
        <w:footnoteReference w:id="277"/>
      </w:r>
      <w:r>
        <w:rPr>
          <w:rStyle w:val="FootnoteAnchor"/>
          <w:rFonts w:cs="Georgia" w:ascii="Georgia" w:hAnsi="Georgia"/>
          <w:color w:val="000000"/>
          <w:sz w:val="24"/>
          <w:szCs w:val="24"/>
          <w:rPrChange w:id="0" w:author="Unknown Author" w:date="2021-01-05T16:04:00Z"/>
        </w:rPr>
        <w:footnoteReference w:id="278"/>
      </w:r>
      <w:r>
        <w:rPr>
          <w:rStyle w:val="FootnoteAnchor"/>
          <w:rFonts w:cs="Georgia" w:ascii="Georgia" w:hAnsi="Georgia"/>
          <w:color w:val="000000"/>
          <w:sz w:val="24"/>
          <w:szCs w:val="24"/>
          <w:rPrChange w:id="0" w:author="Unknown Author" w:date="2021-01-05T16:04:00Z"/>
        </w:rPr>
        <w:footnoteReference w:id="279"/>
      </w:r>
      <w:r>
        <w:rPr>
          <w:rStyle w:val="FootnoteReference1"/>
          <w:rFonts w:cs="Georgia" w:ascii="Georgia" w:hAnsi="Georgia"/>
          <w:color w:val="000000"/>
          <w:position w:val="0"/>
          <w:sz w:val="24"/>
          <w:sz w:val="24"/>
          <w:szCs w:val="24"/>
          <w:vertAlign w:val="baseline"/>
          <w:rPrChange w:id="0" w:author="Unknown Author" w:date="2021-01-05T16:04:00Z"/>
        </w:rPr>
        <w:t xml:space="preserve">. </w:t>
      </w:r>
    </w:p>
    <w:p>
      <w:pPr>
        <w:pStyle w:val="Normal"/>
        <w:spacing w:lineRule="auto" w:line="360"/>
        <w:jc w:val="both"/>
        <w:rPr>
          <w:rStyle w:val="FootnoteReference1"/>
          <w:rFonts w:ascii="Georgia" w:hAnsi="Georgia" w:cs="Georgia"/>
          <w:color w:val="000000"/>
          <w:sz w:val="24"/>
          <w:szCs w:val="24"/>
          <w:del w:id="1330" w:author="Unknown Author" w:date="2021-01-11T14:30:44Z"/>
        </w:rPr>
      </w:pPr>
      <w:del w:id="1329" w:author="Unknown Author" w:date="2021-01-11T14:30:44Z">
        <w:r>
          <w:rPr>
            <w:rFonts w:cs="Georgia" w:ascii="Georgia" w:hAnsi="Georgia"/>
            <w:color w:val="000000"/>
            <w:sz w:val="24"/>
            <w:szCs w:val="24"/>
          </w:rPr>
        </w:r>
      </w:del>
    </w:p>
    <w:p>
      <w:pPr>
        <w:pStyle w:val="Normal"/>
        <w:spacing w:lineRule="auto" w:line="360"/>
        <w:jc w:val="both"/>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sz w:val="24"/>
          <w:szCs w:val="24"/>
          <w:rPrChange w:id="0" w:author="Unknown Author" w:date="2021-01-05T16:04:00Z"/>
        </w:rPr>
        <w:tab/>
        <w:t xml:space="preserve">In order to test this, I supplemented my work with reading groups (outlined in Appendix 2) with a study into the experiences of participants playing a selection of videogames (see Appendix 3). Despite the diversity of character representation in the games under study – from the abstract blocks of </w:t>
      </w:r>
      <w:r>
        <w:rPr>
          <w:rFonts w:cs="Georgia" w:ascii="Georgia" w:hAnsi="Georgia"/>
          <w:i/>
          <w:iCs/>
          <w:sz w:val="24"/>
          <w:szCs w:val="24"/>
          <w:rPrChange w:id="0" w:author="Unknown Author" w:date="2021-01-05T16:04:00Z"/>
        </w:rPr>
        <w:t>Thomas Was Alone</w:t>
      </w:r>
      <w:r>
        <w:rPr>
          <w:rStyle w:val="FootnoteAnchor"/>
          <w:rFonts w:cs="Georgia" w:ascii="Georgia" w:hAnsi="Georgia"/>
          <w:i/>
          <w:iCs/>
          <w:sz w:val="24"/>
          <w:szCs w:val="24"/>
          <w:rPrChange w:id="0" w:author="Unknown Author" w:date="2021-01-05T16:04:00Z"/>
        </w:rPr>
        <w:footnoteReference w:id="280"/>
      </w:r>
      <w:r>
        <w:rPr>
          <w:rFonts w:cs="Georgia" w:ascii="Georgia" w:hAnsi="Georgia"/>
          <w:sz w:val="24"/>
          <w:szCs w:val="24"/>
          <w:rPrChange w:id="0" w:author="Unknown Author" w:date="2021-01-05T16:04:00Z"/>
        </w:rPr>
        <w:t xml:space="preserve"> to the ostensibly 'realistic' representations of fantastical characters in </w:t>
      </w:r>
      <w:r>
        <w:rPr>
          <w:rFonts w:cs="Georgia" w:ascii="Georgia" w:hAnsi="Georgia"/>
          <w:i/>
          <w:iCs/>
          <w:sz w:val="24"/>
          <w:szCs w:val="24"/>
          <w:rPrChange w:id="0" w:author="Unknown Author" w:date="2021-01-05T16:04:00Z"/>
        </w:rPr>
        <w:t>The Elder Scrolls V: Skyrim</w:t>
      </w:r>
      <w:r>
        <w:rPr>
          <w:rStyle w:val="FootnoteAnchor"/>
          <w:rFonts w:cs="Georgia" w:ascii="Georgia" w:hAnsi="Georgia"/>
          <w:i/>
          <w:iCs/>
          <w:sz w:val="24"/>
          <w:szCs w:val="24"/>
          <w:rPrChange w:id="0" w:author="Unknown Author" w:date="2021-01-05T16:04:00Z"/>
        </w:rPr>
        <w:footnoteReference w:id="281"/>
      </w:r>
      <w:r>
        <w:rPr>
          <w:rFonts w:cs="Georgia" w:ascii="Georgia" w:hAnsi="Georgia"/>
          <w:i/>
          <w:iCs/>
          <w:sz w:val="24"/>
          <w:szCs w:val="24"/>
          <w:rPrChange w:id="0" w:author="Unknown Author" w:date="2021-01-05T16:04:00Z"/>
        </w:rPr>
        <w:t xml:space="preserve"> - </w:t>
      </w:r>
      <w:r>
        <w:rPr>
          <w:rFonts w:cs="Georgia" w:ascii="Georgia" w:hAnsi="Georgia"/>
          <w:sz w:val="24"/>
          <w:szCs w:val="24"/>
          <w:rPrChange w:id="0" w:author="Unknown Author" w:date="2021-01-05T16:04:00Z"/>
        </w:rPr>
        <w:t>in each case the player undertook a familiar process of narrative engagement, recognisable from my original reading study. Partial representations of characters, through perception and interaction, were extrapolated and vivified through imaginative, 'social''</w:t>
      </w:r>
      <w:r>
        <w:rPr>
          <w:rStyle w:val="FootnoteAnchor"/>
          <w:rFonts w:cs="Georgia" w:ascii="Georgia" w:hAnsi="Georgia"/>
          <w:sz w:val="24"/>
          <w:szCs w:val="24"/>
          <w:rPrChange w:id="0" w:author="Unknown Author" w:date="2021-01-05T16:04:00Z"/>
        </w:rPr>
        <w:footnoteReference w:id="282"/>
      </w:r>
      <w:r>
        <w:rPr>
          <w:rFonts w:cs="Georgia" w:ascii="Georgia" w:hAnsi="Georgia"/>
          <w:sz w:val="24"/>
          <w:szCs w:val="24"/>
          <w:rPrChange w:id="0" w:author="Unknown Author" w:date="2021-01-05T16:04:00Z"/>
        </w:rPr>
        <w:t xml:space="preserve">  augmentation and reciprocal 'sensemaking'</w:t>
      </w:r>
      <w:r>
        <w:rPr>
          <w:rStyle w:val="FootnoteAnchor"/>
          <w:rFonts w:cs="Georgia" w:ascii="Georgia" w:hAnsi="Georgia"/>
          <w:sz w:val="24"/>
          <w:szCs w:val="24"/>
          <w:rPrChange w:id="0" w:author="Unknown Author" w:date="2021-01-05T16:04:00Z"/>
        </w:rPr>
        <w:footnoteReference w:id="283"/>
      </w:r>
      <w:r>
        <w:rPr>
          <w:rFonts w:cs="Georgia" w:ascii="Georgia" w:hAnsi="Georgia"/>
          <w:sz w:val="24"/>
          <w:szCs w:val="24"/>
          <w:rPrChange w:id="0" w:author="Unknown Author" w:date="2021-01-05T16:04:00Z"/>
        </w:rPr>
        <w:t xml:space="preserve"> and 'signification'</w:t>
      </w:r>
      <w:r>
        <w:rPr>
          <w:rStyle w:val="FootnoteAnchor"/>
          <w:rFonts w:cs="Georgia" w:ascii="Georgia" w:hAnsi="Georgia"/>
          <w:sz w:val="24"/>
          <w:szCs w:val="24"/>
          <w:rPrChange w:id="0" w:author="Unknown Author" w:date="2021-01-05T16:04:00Z"/>
        </w:rPr>
        <w:footnoteReference w:id="284"/>
      </w:r>
      <w:r>
        <w:rPr>
          <w:rStyle w:val="FootnoteReference1"/>
          <w:rFonts w:cs="Georgia" w:ascii="Georgia" w:hAnsi="Georgia"/>
          <w:sz w:val="24"/>
          <w:szCs w:val="24"/>
          <w:rPrChange w:id="0" w:author="Unknown Author" w:date="2021-01-05T16:04:00Z"/>
        </w:rPr>
        <w:t xml:space="preserve"> </w:t>
      </w:r>
      <w:r>
        <w:rPr>
          <w:rFonts w:cs="Georgia" w:ascii="Georgia" w:hAnsi="Georgia"/>
          <w:sz w:val="24"/>
          <w:szCs w:val="24"/>
          <w:rPrChange w:id="0" w:author="Unknown Author" w:date="2021-01-05T16:04:00Z"/>
        </w:rPr>
        <w:t>into 'autonomous intentional agents'</w:t>
      </w:r>
      <w:r>
        <w:rPr>
          <w:rStyle w:val="FootnoteAnchor"/>
          <w:rFonts w:cs="Georgia" w:ascii="Georgia" w:hAnsi="Georgia"/>
          <w:sz w:val="24"/>
          <w:szCs w:val="24"/>
          <w:rPrChange w:id="0" w:author="Unknown Author" w:date="2021-01-05T16:04:00Z"/>
        </w:rPr>
        <w:footnoteReference w:id="285"/>
      </w:r>
      <w:r>
        <w:rPr>
          <w:rFonts w:cs="Georgia" w:ascii="Georgia" w:hAnsi="Georgia"/>
          <w:sz w:val="24"/>
          <w:szCs w:val="24"/>
          <w:rPrChange w:id="0" w:author="Unknown Author" w:date="2021-01-05T16:04:00Z"/>
        </w:rPr>
        <w:t xml:space="preserve">, drawing on a familiar suite of diverse </w:t>
      </w:r>
      <w:r>
        <w:rPr>
          <w:rStyle w:val="FootnoteReference1"/>
          <w:rFonts w:eastAsia="Georgia" w:cs="Georgia" w:ascii="Georgia" w:hAnsi="Georgia"/>
          <w:color w:val="000000"/>
          <w:position w:val="0"/>
          <w:sz w:val="24"/>
          <w:sz w:val="24"/>
          <w:szCs w:val="24"/>
          <w:vertAlign w:val="baseline"/>
          <w:rPrChange w:id="0" w:author="Unknown Author" w:date="2021-01-05T16:04:00Z"/>
        </w:rPr>
        <w:t>'underlying logic[s]'</w:t>
      </w:r>
      <w:r>
        <w:rPr>
          <w:rStyle w:val="FootnoteAnchor"/>
          <w:rFonts w:eastAsia="Georgia" w:cs="Georgia" w:ascii="Georgia" w:hAnsi="Georgia"/>
          <w:color w:val="000000"/>
          <w:sz w:val="24"/>
          <w:szCs w:val="24"/>
          <w:rPrChange w:id="0" w:author="Unknown Author" w:date="2021-01-05T16:04:00Z"/>
        </w:rPr>
        <w:footnoteReference w:id="286"/>
      </w:r>
      <w:r>
        <w:rPr>
          <w:rStyle w:val="FootnoteAnchor"/>
          <w:rFonts w:eastAsia="Georgia" w:cs="Georgia" w:ascii="Georgia" w:hAnsi="Georgia"/>
          <w:color w:val="000000"/>
          <w:sz w:val="24"/>
          <w:szCs w:val="24"/>
          <w:rPrChange w:id="0" w:author="Unknown Author" w:date="2021-01-05T16:04:00Z"/>
        </w:rPr>
        <w:footnoteReference w:id="287"/>
      </w:r>
      <w:r>
        <w:rPr>
          <w:rStyle w:val="FootnoteReference1"/>
          <w:rFonts w:eastAsia="Georgia" w:cs="Georgia" w:ascii="Georgia" w:hAnsi="Georgia"/>
          <w:color w:val="000000"/>
          <w:position w:val="0"/>
          <w:sz w:val="24"/>
          <w:sz w:val="24"/>
          <w:szCs w:val="24"/>
          <w:vertAlign w:val="baseline"/>
          <w:rPrChange w:id="0" w:author="Unknown Author" w:date="2021-01-05T16:04:00Z"/>
        </w:rPr>
        <w:t>, '</w:t>
      </w:r>
      <w:r>
        <w:rPr>
          <w:rStyle w:val="FootnoteReference1"/>
          <w:rFonts w:eastAsia="Segoe UI" w:cs="Georgia" w:ascii="Georgia" w:hAnsi="Georgia"/>
          <w:color w:val="000000"/>
          <w:position w:val="0"/>
          <w:sz w:val="24"/>
          <w:sz w:val="24"/>
          <w:szCs w:val="24"/>
          <w:vertAlign w:val="baseline"/>
          <w:rPrChange w:id="0" w:author="Unknown Author" w:date="2021-01-05T16:04:00Z"/>
        </w:rPr>
        <w:t>personal needs, associations, biases and fantasies'</w:t>
      </w:r>
      <w:r>
        <w:rPr>
          <w:rStyle w:val="FootnoteAnchor"/>
          <w:rFonts w:eastAsia="Segoe UI" w:cs="Georgia" w:ascii="Georgia" w:hAnsi="Georgia"/>
          <w:i/>
          <w:iCs/>
          <w:color w:val="000000"/>
          <w:sz w:val="24"/>
          <w:szCs w:val="24"/>
          <w:rPrChange w:id="0" w:author="Unknown Author" w:date="2021-01-05T16:04:00Z"/>
        </w:rPr>
        <w:footnoteReference w:id="288"/>
      </w:r>
      <w:r>
        <w:rPr>
          <w:rStyle w:val="FootnoteAnchor"/>
          <w:rFonts w:eastAsia="Segoe UI" w:cs="Georgia" w:ascii="Georgia" w:hAnsi="Georgia"/>
          <w:i/>
          <w:iCs/>
          <w:color w:val="000000"/>
          <w:sz w:val="24"/>
          <w:szCs w:val="24"/>
          <w:rPrChange w:id="0" w:author="Unknown Author" w:date="2021-01-05T16:04:00Z"/>
        </w:rPr>
        <w:footnoteReference w:id="289"/>
      </w:r>
      <w:r>
        <w:rPr>
          <w:rStyle w:val="FootnoteReference1"/>
          <w:rFonts w:eastAsia="Georgia" w:cs="Georgia" w:ascii="Georgia" w:hAnsi="Georgia"/>
          <w:color w:val="000000"/>
          <w:position w:val="0"/>
          <w:sz w:val="24"/>
          <w:sz w:val="24"/>
          <w:szCs w:val="24"/>
          <w:vertAlign w:val="baseline"/>
          <w:rPrChange w:id="0" w:author="Unknown Author" w:date="2021-01-05T16:04:00Z"/>
        </w:rPr>
        <w:t>: the participant's personal memories, their socio-cultural contexts</w:t>
      </w:r>
      <w:r>
        <w:rPr>
          <w:rStyle w:val="FootnoteAnchor"/>
          <w:rFonts w:eastAsia="Georgia" w:cs="Georgia" w:ascii="Georgia" w:hAnsi="Georgia"/>
          <w:color w:val="000000"/>
          <w:sz w:val="24"/>
          <w:szCs w:val="24"/>
          <w:rPrChange w:id="0" w:author="Unknown Author" w:date="2021-01-05T16:04:00Z"/>
        </w:rPr>
        <w:footnoteReference w:id="290"/>
      </w:r>
      <w:r>
        <w:rPr>
          <w:rStyle w:val="FootnoteReference1"/>
          <w:rFonts w:eastAsia="Georgia" w:cs="Georgia" w:ascii="Georgia" w:hAnsi="Georgia"/>
          <w:color w:val="000000"/>
          <w:position w:val="0"/>
          <w:sz w:val="24"/>
          <w:sz w:val="24"/>
          <w:szCs w:val="24"/>
          <w:vertAlign w:val="baseline"/>
          <w:rPrChange w:id="0" w:author="Unknown Author" w:date="2021-01-05T16:04:00Z"/>
        </w:rPr>
        <w:t>, their emotions</w:t>
      </w:r>
      <w:r>
        <w:rPr>
          <w:rStyle w:val="FootnoteAnchor"/>
          <w:rFonts w:eastAsia="Georgia" w:cs="Georgia" w:ascii="Georgia" w:hAnsi="Georgia"/>
          <w:color w:val="000000"/>
          <w:sz w:val="24"/>
          <w:szCs w:val="24"/>
          <w:rPrChange w:id="0" w:author="Unknown Author" w:date="2021-01-05T16:04:00Z"/>
        </w:rPr>
        <w:footnoteReference w:id="291"/>
      </w:r>
      <w:r>
        <w:rPr>
          <w:rStyle w:val="FootnoteReference1"/>
          <w:rFonts w:eastAsia="Georgia" w:cs="Georgia" w:ascii="Georgia" w:hAnsi="Georgia"/>
          <w:color w:val="000000"/>
          <w:position w:val="0"/>
          <w:sz w:val="24"/>
          <w:sz w:val="24"/>
          <w:szCs w:val="24"/>
          <w:vertAlign w:val="baseline"/>
          <w:rPrChange w:id="0" w:author="Unknown Author" w:date="2021-01-05T16:04:00Z"/>
        </w:rPr>
        <w:t>, their bodies</w:t>
      </w:r>
      <w:r>
        <w:rPr>
          <w:rStyle w:val="FootnoteAnchor"/>
          <w:rFonts w:eastAsia="Georgia" w:cs="Georgia" w:ascii="Georgia" w:hAnsi="Georgia"/>
          <w:color w:val="000000"/>
          <w:sz w:val="24"/>
          <w:szCs w:val="24"/>
          <w:rPrChange w:id="0" w:author="Unknown Author" w:date="2021-01-05T16:04:00Z"/>
        </w:rPr>
        <w:footnoteReference w:id="292"/>
      </w:r>
      <w:r>
        <w:rPr>
          <w:rStyle w:val="FootnoteAnchor"/>
          <w:rFonts w:eastAsia="Georgia" w:cs="Georgia" w:ascii="Georgia" w:hAnsi="Georgia"/>
          <w:color w:val="000000"/>
          <w:sz w:val="24"/>
          <w:szCs w:val="24"/>
          <w:rPrChange w:id="0" w:author="Unknown Author" w:date="2021-01-05T16:04:00Z"/>
        </w:rPr>
        <w:footnoteReference w:id="293"/>
      </w:r>
      <w:r>
        <w:rPr>
          <w:rStyle w:val="FootnoteAnchor"/>
          <w:rFonts w:eastAsia="Georgia" w:cs="Georgia" w:ascii="Georgia" w:hAnsi="Georgia"/>
          <w:color w:val="000000"/>
          <w:sz w:val="24"/>
          <w:szCs w:val="24"/>
          <w:rPrChange w:id="0" w:author="Unknown Author" w:date="2021-01-05T16:04:00Z"/>
        </w:rPr>
        <w:footnoteReference w:id="294"/>
      </w:r>
      <w:r>
        <w:rPr>
          <w:rStyle w:val="FootnoteReference1"/>
          <w:rFonts w:eastAsia="Georgia" w:cs="Georgia" w:ascii="Georgia" w:hAnsi="Georgia"/>
          <w:color w:val="000000"/>
          <w:position w:val="0"/>
          <w:sz w:val="24"/>
          <w:sz w:val="24"/>
          <w:szCs w:val="24"/>
          <w:vertAlign w:val="baseline"/>
          <w:rPrChange w:id="0" w:author="Unknown Author" w:date="2021-01-05T16:04:00Z"/>
        </w:rPr>
        <w:t>, 'non-diegetic'</w:t>
      </w:r>
      <w:r>
        <w:rPr>
          <w:rStyle w:val="FootnoteAnchor"/>
          <w:rFonts w:eastAsia="Segoe UI" w:cs="Georgia" w:ascii="Georgia" w:hAnsi="Georgia"/>
          <w:color w:val="000000"/>
          <w:sz w:val="24"/>
          <w:szCs w:val="24"/>
          <w:rPrChange w:id="0" w:author="Unknown Author" w:date="2021-01-05T16:04:00Z"/>
        </w:rPr>
        <w:footnoteReference w:id="295"/>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elements such as game interfaces</w:t>
      </w:r>
      <w:r>
        <w:rPr>
          <w:rStyle w:val="FootnoteAnchor"/>
          <w:rFonts w:eastAsia="Segoe UI" w:cs="Georgia" w:ascii="Georgia" w:hAnsi="Georgia"/>
          <w:color w:val="000000"/>
          <w:sz w:val="24"/>
          <w:szCs w:val="24"/>
          <w:rPrChange w:id="0" w:author="Unknown Author" w:date="2021-01-05T16:04:00Z"/>
        </w:rPr>
        <w:footnoteReference w:id="296"/>
      </w:r>
      <w:r>
        <w:rPr>
          <w:rStyle w:val="FootnoteAnchor"/>
          <w:rFonts w:eastAsia="Segoe UI" w:cs="Georgia" w:ascii="Georgia" w:hAnsi="Georgia"/>
          <w:color w:val="000000"/>
          <w:sz w:val="24"/>
          <w:szCs w:val="24"/>
          <w:rPrChange w:id="0" w:author="Unknown Author" w:date="2021-01-05T16:04:00Z"/>
        </w:rPr>
        <w:footnoteReference w:id="297"/>
      </w:r>
      <w:r>
        <w:rPr>
          <w:rStyle w:val="FootnoteAnchor"/>
          <w:rFonts w:eastAsia="Segoe UI" w:cs="Georgia" w:ascii="Georgia" w:hAnsi="Georgia"/>
          <w:color w:val="000000"/>
          <w:sz w:val="24"/>
          <w:szCs w:val="24"/>
          <w:rPrChange w:id="0" w:author="Unknown Author" w:date="2021-01-05T16:04:00Z"/>
        </w:rPr>
        <w:footnoteReference w:id="298"/>
      </w:r>
      <w:r>
        <w:rPr>
          <w:rStyle w:val="FootnoteAnchor"/>
          <w:rFonts w:eastAsia="Segoe UI" w:cs="Georgia" w:ascii="Georgia" w:hAnsi="Georgia"/>
          <w:color w:val="000000"/>
          <w:sz w:val="24"/>
          <w:szCs w:val="24"/>
          <w:rPrChange w:id="0" w:author="Unknown Author" w:date="2021-01-05T16:04:00Z"/>
        </w:rPr>
        <w:footnoteReference w:id="299"/>
      </w:r>
      <w:r>
        <w:rPr>
          <w:rStyle w:val="FootnoteAnchor"/>
          <w:rFonts w:eastAsia="Segoe UI" w:cs="Georgia" w:ascii="Georgia" w:hAnsi="Georgia"/>
          <w:color w:val="000000"/>
          <w:sz w:val="24"/>
          <w:szCs w:val="24"/>
        </w:rPr>
        <w:footnoteReference w:id="300"/>
      </w:r>
      <w:r>
        <w:rPr>
          <w:rStyle w:val="FootnoteAnchor"/>
          <w:rFonts w:eastAsia="Segoe UI" w:cs="Georgia" w:ascii="Georgia" w:hAnsi="Georgia"/>
          <w:color w:val="000000"/>
          <w:sz w:val="24"/>
          <w:szCs w:val="24"/>
          <w:rPrChange w:id="0" w:author="Unknown Author" w:date="2021-01-05T16:04:00Z"/>
        </w:rPr>
        <w:footnoteReference w:id="301"/>
      </w:r>
      <w:r>
        <w:rPr>
          <w:rStyle w:val="FootnoteReference1"/>
          <w:rFonts w:eastAsia="Segoe UI" w:cs="Georgia" w:ascii="Georgia" w:hAnsi="Georgia"/>
          <w:color w:val="000000"/>
          <w:position w:val="0"/>
          <w:sz w:val="24"/>
          <w:sz w:val="24"/>
          <w:szCs w:val="24"/>
          <w:vertAlign w:val="baseline"/>
          <w:rPrChange w:id="0" w:author="Unknown Author" w:date="2021-01-05T16:04:00Z"/>
        </w:rPr>
        <w:t xml:space="preserve">, and </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extra-textual </w:t>
      </w:r>
      <w:r>
        <w:rPr>
          <w:rStyle w:val="FootnoteReference1"/>
          <w:rFonts w:eastAsia="Segoe UI" w:cs="Georgia" w:ascii="Georgia" w:hAnsi="Georgia"/>
          <w:color w:val="000000"/>
          <w:position w:val="0"/>
          <w:sz w:val="24"/>
          <w:sz w:val="24"/>
          <w:szCs w:val="24"/>
          <w:vertAlign w:val="baseline"/>
          <w:rPrChange w:id="0" w:author="Unknown Author" w:date="2021-01-05T16:04:00Z"/>
        </w:rPr>
        <w:t>knowledge</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of the form's conventions, cultures and norms</w:t>
      </w:r>
      <w:r>
        <w:rPr>
          <w:rStyle w:val="FootnoteAnchor"/>
          <w:rFonts w:eastAsia="Georgia" w:cs="Georgia" w:ascii="Georgia" w:hAnsi="Georgia"/>
          <w:color w:val="000000"/>
          <w:sz w:val="24"/>
          <w:szCs w:val="24"/>
          <w:rPrChange w:id="0" w:author="Unknown Author" w:date="2021-01-05T16:04:00Z"/>
        </w:rPr>
        <w:footnoteReference w:id="302"/>
      </w:r>
      <w:r>
        <w:rPr>
          <w:rStyle w:val="FootnoteAnchor"/>
          <w:rFonts w:eastAsia="Georgia" w:cs="Georgia" w:ascii="Georgia" w:hAnsi="Georgia"/>
          <w:color w:val="000000"/>
          <w:sz w:val="24"/>
          <w:szCs w:val="24"/>
          <w:rPrChange w:id="0" w:author="Unknown Author" w:date="2021-01-05T16:04:00Z"/>
        </w:rPr>
        <w:footnoteReference w:id="303"/>
      </w:r>
      <w:r>
        <w:rPr>
          <w:rStyle w:val="FootnoteAnchor"/>
          <w:rFonts w:eastAsia="Georgia" w:cs="Georgia" w:ascii="Georgia" w:hAnsi="Georgia"/>
          <w:color w:val="000000"/>
          <w:sz w:val="24"/>
          <w:szCs w:val="24"/>
          <w:rPrChange w:id="0" w:author="Unknown Author" w:date="2021-01-05T16:04:00Z"/>
        </w:rPr>
        <w:footnoteReference w:id="304"/>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The participants, like those in my reading group study, were concerned with familiar markers of ‘resonant’ sophistication: a capacity for ‘complexity’, ‘hidden layers’ and the ability ‘to make people care </w:t>
      </w:r>
      <w:r>
        <w:rPr>
          <w:rStyle w:val="FootnoteReference1"/>
          <w:rFonts w:eastAsia="Georgia" w:cs="Georgia" w:ascii="Georgia" w:hAnsi="Georgia"/>
          <w:color w:val="000000"/>
          <w:position w:val="0"/>
          <w:sz w:val="24"/>
          <w:sz w:val="24"/>
          <w:szCs w:val="24"/>
          <w:vertAlign w:val="baseline"/>
          <w:lang w:val="en-GB" w:bidi="ar-SA"/>
          <w:rPrChange w:id="0" w:author="Unknown Author" w:date="2021-01-05T16:04:00Z"/>
        </w:rPr>
        <w:t>about…</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subjects, </w:t>
      </w:r>
      <w:r>
        <w:rPr>
          <w:rStyle w:val="FootnoteReference1"/>
          <w:rFonts w:eastAsia="Georgia" w:cs="Georgia" w:ascii="Georgia" w:hAnsi="Georgia"/>
          <w:color w:val="000000"/>
          <w:position w:val="0"/>
          <w:sz w:val="24"/>
          <w:sz w:val="24"/>
          <w:szCs w:val="24"/>
          <w:vertAlign w:val="baseline"/>
          <w:lang w:val="en-GB" w:bidi="ar-SA"/>
          <w:rPrChange w:id="0" w:author="Unknown Author" w:date="2021-01-05T16:04:00Z"/>
        </w:rPr>
        <w:t>and…</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subject’s feelings’. </w:t>
      </w:r>
    </w:p>
    <w:p>
      <w:pPr>
        <w:pStyle w:val="Normal"/>
        <w:spacing w:lineRule="auto" w:line="360"/>
        <w:rPr>
          <w:rStyle w:val="FootnoteReference1"/>
          <w:rFonts w:ascii="Georgia" w:hAnsi="Georgia" w:eastAsia="Georgia" w:cs="Georgia"/>
          <w:color w:val="000000"/>
          <w:sz w:val="24"/>
          <w:szCs w:val="24"/>
          <w:del w:id="1385" w:author="Unknown Author" w:date="2021-01-11T14:30:44Z"/>
        </w:rPr>
      </w:pPr>
      <w:del w:id="1384" w:author="Unknown Author" w:date="2021-01-11T14:30:44Z">
        <w:r>
          <w:rPr>
            <w:rFonts w:eastAsia="Georgia" w:cs="Georgia" w:ascii="Georgia" w:hAnsi="Georgia"/>
            <w:color w:val="000000"/>
            <w:sz w:val="24"/>
            <w:szCs w:val="24"/>
          </w:rPr>
        </w:r>
      </w:del>
    </w:p>
    <w:p>
      <w:pPr>
        <w:pStyle w:val="Normal"/>
        <w:spacing w:lineRule="auto" w:line="360"/>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tabs>
          <w:tab w:val="clear" w:pos="720"/>
          <w:tab w:val="left" w:pos="1134" w:leader="none"/>
        </w:tabs>
        <w:spacing w:lineRule="auto" w:line="360"/>
        <w:rPr/>
      </w:pPr>
      <w:r>
        <w:rPr>
          <w:rStyle w:val="FootnoteReference1"/>
          <w:rFonts w:cs="Georgia" w:ascii="Georgia" w:hAnsi="Georgia"/>
          <w:color w:val="000000"/>
          <w:position w:val="0"/>
          <w:sz w:val="24"/>
          <w:sz w:val="24"/>
          <w:szCs w:val="24"/>
          <w:vertAlign w:val="baseline"/>
          <w:rPrChange w:id="0" w:author="Unknown Author" w:date="2021-01-05T16:04:00Z"/>
        </w:rPr>
        <w:tab/>
        <w:t>All of the above qualities may, as in any character, be taken as markers of ‘resonance’: however, they do not speak to the narrower methodologies by which this ‘resonance’ is achieved; ‘how’, and ‘to what extent’, in my original definition, are left undefined, and are subjective to both the specific form of the character and the party undertaking the evaluation. Who decides on the measures of resonance, and how they will be evaluated?</w:t>
      </w:r>
    </w:p>
    <w:p>
      <w:pPr>
        <w:pStyle w:val="Normal"/>
        <w:tabs>
          <w:tab w:val="clear" w:pos="720"/>
          <w:tab w:val="left" w:pos="1134" w:leader="none"/>
        </w:tabs>
        <w:spacing w:lineRule="auto" w:line="360"/>
        <w:rPr>
          <w:sz w:val="24"/>
          <w:szCs w:val="24"/>
        </w:rPr>
      </w:pPr>
      <w:r>
        <w:rPr>
          <w:sz w:val="24"/>
          <w:szCs w:val="24"/>
        </w:rPr>
      </w:r>
    </w:p>
    <w:p>
      <w:pPr>
        <w:pStyle w:val="Normal"/>
        <w:tabs>
          <w:tab w:val="clear" w:pos="720"/>
          <w:tab w:val="left" w:pos="1134" w:leader="none"/>
        </w:tabs>
        <w:spacing w:lineRule="auto" w:line="360"/>
        <w:rPr/>
      </w:pPr>
      <w:r>
        <w:rPr>
          <w:rStyle w:val="FootnoteReference1"/>
          <w:rFonts w:cs="Georgia" w:ascii="Georgia" w:hAnsi="Georgia"/>
          <w:color w:val="000000"/>
          <w:position w:val="0"/>
          <w:sz w:val="24"/>
          <w:sz w:val="24"/>
          <w:szCs w:val="24"/>
          <w:vertAlign w:val="baseline"/>
          <w:rPrChange w:id="0" w:author="Unknown Author" w:date="2021-01-05T16:04:00Z"/>
        </w:rPr>
        <w:tab/>
        <w:t>Like other artefactual characters, computational characters may be judged according to</w:t>
      </w:r>
      <w:r>
        <w:rPr>
          <w:rFonts w:eastAsia="Georgia" w:cs="Georgia" w:ascii="Georgia" w:hAnsi="Georgia"/>
          <w:color w:val="000000"/>
          <w:sz w:val="24"/>
          <w:szCs w:val="24"/>
          <w:rPrChange w:id="0" w:author="Unknown Author" w:date="2021-01-05T16:04:00Z"/>
        </w:rPr>
        <w:t xml:space="preserve"> </w:t>
      </w:r>
      <w:r>
        <w:rPr>
          <w:rFonts w:eastAsia="Segoe UI" w:cs="Georgia" w:ascii="Georgia" w:hAnsi="Georgia"/>
          <w:sz w:val="24"/>
          <w:szCs w:val="24"/>
          <w:rPrChange w:id="0" w:author="Unknown Author" w:date="2021-01-05T16:04:00Z"/>
        </w:rPr>
        <w:t>the traditional yardstick of the author or designer’s 'communicative intention'</w:t>
      </w:r>
      <w:r>
        <w:rPr>
          <w:rStyle w:val="FootnoteAnchor"/>
          <w:rFonts w:eastAsia="Segoe UI" w:cs="Georgia" w:ascii="Georgia" w:hAnsi="Georgia"/>
          <w:sz w:val="24"/>
          <w:szCs w:val="24"/>
          <w:rPrChange w:id="0" w:author="Unknown Author" w:date="2021-01-05T16:04:00Z"/>
        </w:rPr>
        <w:footnoteReference w:id="305"/>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06"/>
      </w:r>
      <w:r>
        <w:rPr>
          <w:rStyle w:val="FootnoteReference1"/>
          <w:rFonts w:eastAsia="Segoe UI" w:cs="Georgia" w:ascii="Georgia" w:hAnsi="Georgia"/>
          <w:color w:val="000000"/>
          <w:position w:val="0"/>
          <w:sz w:val="24"/>
          <w:sz w:val="24"/>
          <w:szCs w:val="24"/>
          <w:vertAlign w:val="baseline"/>
          <w:rPrChange w:id="0" w:author="Unknown Author" w:date="2021-01-05T16:04:00Z"/>
        </w:rPr>
        <w:t>, often 'persuasive [or] didactic'</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07"/>
      </w:r>
      <w:r>
        <w:rPr>
          <w:rStyle w:val="FootnoteReference1"/>
          <w:rFonts w:eastAsia="Segoe UI" w:cs="Georgia" w:ascii="Georgia" w:hAnsi="Georgia"/>
          <w:color w:val="000000"/>
          <w:position w:val="0"/>
          <w:sz w:val="24"/>
          <w:sz w:val="24"/>
          <w:szCs w:val="24"/>
          <w:vertAlign w:val="baseline"/>
          <w:rPrChange w:id="0" w:author="Unknown Author" w:date="2021-01-05T16:04:00Z"/>
        </w:rPr>
        <w:t xml:space="preserve"> in nature</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08"/>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09"/>
      </w:r>
      <w:r>
        <w:rPr>
          <w:rStyle w:val="FootnoteReference1"/>
          <w:rFonts w:eastAsia="Segoe UI" w:cs="Georgia" w:ascii="Georgia" w:hAnsi="Georgia"/>
          <w:color w:val="000000"/>
          <w:position w:val="0"/>
          <w:sz w:val="24"/>
          <w:sz w:val="24"/>
          <w:szCs w:val="24"/>
          <w:vertAlign w:val="baseline"/>
          <w:rPrChange w:id="0" w:author="Unknown Author" w:date="2021-01-05T16:04:00Z"/>
        </w:rPr>
        <w:t>. By such a measure, resonance is in part determined by an artist's own responses to their work 'before it is made, as it is made, and after it is made'</w:t>
      </w:r>
      <w:r>
        <w:rPr>
          <w:rStyle w:val="FootnoteAnchor"/>
          <w:rFonts w:eastAsia="Segoe UI" w:cs="Georgia" w:ascii="Georgia" w:hAnsi="Georgia"/>
          <w:color w:val="000000"/>
          <w:sz w:val="24"/>
          <w:szCs w:val="24"/>
          <w:rPrChange w:id="0" w:author="Unknown Author" w:date="2021-01-05T16:04:00Z"/>
        </w:rPr>
        <w:footnoteReference w:id="310"/>
      </w:r>
      <w:r>
        <w:rPr>
          <w:rStyle w:val="FootnoteReference1"/>
          <w:rFonts w:eastAsia="Segoe UI" w:cs="Georgia" w:ascii="Georgia" w:hAnsi="Georgia"/>
          <w:color w:val="000000"/>
          <w:position w:val="0"/>
          <w:sz w:val="24"/>
          <w:sz w:val="24"/>
          <w:szCs w:val="24"/>
          <w:vertAlign w:val="baseline"/>
          <w:rPrChange w:id="0" w:author="Unknown Author" w:date="2021-01-05T16:04:00Z"/>
        </w:rPr>
        <w:t>, and how it cleaves to those original intentions. Others (particularly in computational discourses</w:t>
      </w:r>
      <w:r>
        <w:rPr>
          <w:rStyle w:val="FootnoteAnchor"/>
          <w:rFonts w:eastAsia="Segoe UI" w:cs="Georgia" w:ascii="Georgia" w:hAnsi="Georgia"/>
          <w:color w:val="000000"/>
          <w:sz w:val="24"/>
          <w:szCs w:val="24"/>
          <w:rPrChange w:id="0" w:author="Unknown Author" w:date="2021-01-05T16:04:00Z"/>
        </w:rPr>
        <w:footnoteReference w:id="311"/>
      </w:r>
      <w:r>
        <w:rPr>
          <w:rStyle w:val="FootnoteAnchor"/>
          <w:rFonts w:eastAsia="Segoe UI" w:cs="Georgia" w:ascii="Georgia" w:hAnsi="Georgia"/>
          <w:color w:val="000000"/>
          <w:sz w:val="24"/>
          <w:szCs w:val="24"/>
          <w:rPrChange w:id="0" w:author="Unknown Author" w:date="2021-01-05T16:04:00Z"/>
        </w:rPr>
        <w:footnoteReference w:id="312"/>
      </w:r>
      <w:r>
        <w:rPr>
          <w:rStyle w:val="FootnoteAnchor"/>
          <w:rFonts w:eastAsia="Segoe UI" w:cs="Georgia" w:ascii="Georgia" w:hAnsi="Georgia"/>
          <w:color w:val="000000"/>
          <w:sz w:val="24"/>
          <w:szCs w:val="24"/>
          <w:rPrChange w:id="0" w:author="Unknown Author" w:date="2021-01-05T16:04:00Z"/>
        </w:rPr>
        <w:footnoteReference w:id="313"/>
      </w:r>
      <w:r>
        <w:rPr>
          <w:rStyle w:val="FootnoteReference1"/>
          <w:rFonts w:eastAsia="Segoe UI" w:cs="Georgia" w:ascii="Georgia" w:hAnsi="Georgia"/>
          <w:color w:val="000000"/>
          <w:position w:val="0"/>
          <w:sz w:val="24"/>
          <w:sz w:val="24"/>
          <w:szCs w:val="24"/>
          <w:vertAlign w:val="baseline"/>
          <w:rPrChange w:id="0" w:author="Unknown Author" w:date="2021-01-05T16:04:00Z"/>
        </w:rPr>
        <w:t>) have de-emphasised the author's personal objectives and perspectives as biased, 'highly flawed'</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14"/>
      </w:r>
      <w:r>
        <w:rPr>
          <w:rStyle w:val="FootnoteReference1"/>
          <w:rFonts w:eastAsia="Segoe UI" w:cs="Georgia" w:ascii="Georgia" w:hAnsi="Georgia"/>
          <w:color w:val="000000"/>
          <w:position w:val="0"/>
          <w:sz w:val="24"/>
          <w:sz w:val="24"/>
          <w:szCs w:val="24"/>
          <w:vertAlign w:val="baseline"/>
          <w:rPrChange w:id="0" w:author="Unknown Author" w:date="2021-01-05T16:04:00Z"/>
        </w:rPr>
        <w:t>, patriarchal</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15"/>
      </w:r>
      <w:r>
        <w:rPr>
          <w:rStyle w:val="FootnoteReference1"/>
          <w:rFonts w:eastAsia="Segoe UI" w:cs="Georgia" w:ascii="Georgia" w:hAnsi="Georgia"/>
          <w:color w:val="000000"/>
          <w:position w:val="0"/>
          <w:sz w:val="24"/>
          <w:sz w:val="24"/>
          <w:szCs w:val="24"/>
          <w:vertAlign w:val="baseline"/>
          <w:rPrChange w:id="0" w:author="Unknown Author" w:date="2021-01-05T16:04:00Z"/>
        </w:rPr>
        <w:t>, over-simplistic</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16"/>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17"/>
      </w:r>
      <w:r>
        <w:rPr>
          <w:rStyle w:val="FootnoteReference1"/>
          <w:rFonts w:eastAsia="Segoe UI" w:cs="Georgia" w:ascii="Georgia" w:hAnsi="Georgia"/>
          <w:color w:val="000000"/>
          <w:position w:val="0"/>
          <w:sz w:val="24"/>
          <w:sz w:val="24"/>
          <w:szCs w:val="24"/>
          <w:vertAlign w:val="baseline"/>
          <w:rPrChange w:id="0" w:author="Unknown Author" w:date="2021-01-05T16:04:00Z"/>
        </w:rPr>
        <w:t xml:space="preserve"> or irrelevant; instead favouring the criteria for judgement that arise from the audience themselves in reception of the text</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18"/>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19"/>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20"/>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21"/>
      </w:r>
      <w:r>
        <w:rPr>
          <w:rStyle w:val="FootnoteAnchor"/>
          <w:rFonts w:eastAsia="Segoe UI" w:cs="Georgia" w:ascii="Georgia" w:hAnsi="Georgia"/>
          <w:color w:val="000000"/>
          <w:sz w:val="24"/>
          <w:szCs w:val="24"/>
          <w:rPrChange w:id="0" w:author="Unknown Author" w:date="2021-01-05T16:04:00Z"/>
        </w:rPr>
        <w:footnoteReference w:id="322"/>
      </w:r>
      <w:r>
        <w:rPr>
          <w:rStyle w:val="FootnoteAnchor"/>
          <w:rFonts w:eastAsia="Segoe UI" w:cs="Georgia" w:ascii="Georgia" w:hAnsi="Georgia"/>
          <w:color w:val="000000"/>
          <w:sz w:val="24"/>
          <w:szCs w:val="24"/>
          <w:rPrChange w:id="0" w:author="Unknown Author" w:date="2021-01-05T16:04:00Z"/>
        </w:rPr>
        <w:footnoteReference w:id="323"/>
      </w:r>
      <w:r>
        <w:rPr>
          <w:rStyle w:val="FootnoteAnchor"/>
          <w:rFonts w:eastAsia="Segoe UI" w:cs="Georgia" w:ascii="Georgia" w:hAnsi="Georgia"/>
          <w:color w:val="000000"/>
          <w:sz w:val="24"/>
          <w:szCs w:val="24"/>
          <w:rPrChange w:id="0" w:author="Unknown Author" w:date="2021-01-05T16:04:00Z"/>
        </w:rPr>
        <w:footnoteReference w:id="324"/>
      </w:r>
      <w:r>
        <w:rPr>
          <w:rStyle w:val="FootnoteAnchor"/>
          <w:rFonts w:eastAsia="Segoe UI" w:cs="Georgia" w:ascii="Georgia" w:hAnsi="Georgia"/>
          <w:color w:val="000000"/>
          <w:sz w:val="24"/>
          <w:szCs w:val="24"/>
          <w:rPrChange w:id="0" w:author="Unknown Author" w:date="2021-01-05T16:04:00Z"/>
        </w:rPr>
        <w:footnoteReference w:id="325"/>
      </w:r>
      <w:r>
        <w:rPr>
          <w:rStyle w:val="FootnoteAnchor"/>
          <w:rFonts w:eastAsia="Segoe UI" w:cs="Georgia" w:ascii="Georgia" w:hAnsi="Georgia"/>
          <w:color w:val="000000"/>
          <w:sz w:val="24"/>
          <w:szCs w:val="24"/>
          <w:rPrChange w:id="0" w:author="Unknown Author" w:date="2021-01-05T16:04:00Z"/>
        </w:rPr>
        <w:footnoteReference w:id="326"/>
      </w:r>
      <w:r>
        <w:rPr>
          <w:rStyle w:val="FootnoteReference1"/>
          <w:rFonts w:eastAsia="Segoe UI" w:cs="Georgia" w:ascii="Georgia" w:hAnsi="Georgia"/>
          <w:color w:val="000000"/>
          <w:position w:val="0"/>
          <w:sz w:val="24"/>
          <w:sz w:val="24"/>
          <w:szCs w:val="24"/>
          <w:vertAlign w:val="baseline"/>
          <w:rPrChange w:id="0" w:author="Unknown Author" w:date="2021-01-05T16:04:00Z"/>
        </w:rPr>
        <w:t>. However, in the search for a consensus of interrogable evaluative criteria, this 'messier' reliance upon the 'protean'</w:t>
      </w:r>
      <w:r>
        <w:rPr>
          <w:rStyle w:val="FootnoteAnchor"/>
          <w:rFonts w:eastAsia="Segoe UI" w:cs="Georgia" w:ascii="Georgia" w:hAnsi="Georgia"/>
          <w:color w:val="000000"/>
          <w:sz w:val="24"/>
          <w:szCs w:val="24"/>
          <w:rPrChange w:id="0" w:author="Unknown Author" w:date="2021-01-05T16:04:00Z"/>
        </w:rPr>
        <w:footnoteReference w:id="327"/>
      </w:r>
      <w:r>
        <w:rPr>
          <w:rStyle w:val="FootnoteReference1"/>
          <w:rFonts w:eastAsia="Segoe UI" w:cs="Georgia" w:ascii="Georgia" w:hAnsi="Georgia"/>
          <w:color w:val="000000"/>
          <w:position w:val="0"/>
          <w:sz w:val="24"/>
          <w:sz w:val="24"/>
          <w:szCs w:val="24"/>
          <w:vertAlign w:val="baseline"/>
          <w:rPrChange w:id="0" w:author="Unknown Author" w:date="2021-01-05T16:04:00Z"/>
        </w:rPr>
        <w:t xml:space="preserve"> and diverse responses of mass audiences has often proved difficult to utilise for theoretical work and its attendant models</w:t>
      </w:r>
      <w:r>
        <w:rPr>
          <w:rStyle w:val="FootnoteAnchor"/>
          <w:rFonts w:eastAsia="Segoe UI" w:cs="Georgia" w:ascii="Georgia" w:hAnsi="Georgia"/>
          <w:color w:val="000000"/>
          <w:sz w:val="24"/>
          <w:szCs w:val="24"/>
          <w:rPrChange w:id="0" w:author="Unknown Author" w:date="2021-01-05T16:04:00Z"/>
        </w:rPr>
        <w:footnoteReference w:id="328"/>
      </w:r>
      <w:r>
        <w:rPr>
          <w:rStyle w:val="FootnoteAnchor"/>
          <w:rFonts w:eastAsia="Segoe UI" w:cs="Georgia" w:ascii="Georgia" w:hAnsi="Georgia"/>
          <w:color w:val="000000"/>
          <w:sz w:val="24"/>
          <w:szCs w:val="24"/>
          <w:rPrChange w:id="0" w:author="Unknown Author" w:date="2021-01-05T16:04:00Z"/>
        </w:rPr>
        <w:footnoteReference w:id="329"/>
      </w:r>
      <w:r>
        <w:rPr>
          <w:rStyle w:val="FootnoteAnchor"/>
          <w:rFonts w:eastAsia="Segoe UI" w:cs="Georgia" w:ascii="Georgia" w:hAnsi="Georgia"/>
          <w:color w:val="000000"/>
          <w:sz w:val="24"/>
          <w:szCs w:val="24"/>
          <w:rPrChange w:id="0" w:author="Unknown Author" w:date="2021-01-05T16:04:00Z"/>
        </w:rPr>
        <w:footnoteReference w:id="330"/>
      </w:r>
      <w:r>
        <w:rPr>
          <w:rStyle w:val="FootnoteReference1"/>
          <w:rFonts w:eastAsia="Segoe UI" w:cs="Georgia" w:ascii="Georgia" w:hAnsi="Georgia"/>
          <w:color w:val="000000"/>
          <w:position w:val="0"/>
          <w:sz w:val="24"/>
          <w:sz w:val="24"/>
          <w:szCs w:val="24"/>
          <w:vertAlign w:val="baseline"/>
          <w:rPrChange w:id="0" w:author="Unknown Author" w:date="2021-01-05T16:04:00Z"/>
        </w:rPr>
        <w:t>; particularly when the difficulty of quantifying unexpected and ‘aberrant encodings’</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31"/>
      </w:r>
      <w:r>
        <w:rPr>
          <w:rStyle w:val="FootnoteReference1"/>
          <w:rFonts w:eastAsia="Segoe UI" w:cs="Georgia" w:ascii="Georgia" w:hAnsi="Georgia"/>
          <w:color w:val="000000"/>
          <w:position w:val="0"/>
          <w:sz w:val="24"/>
          <w:sz w:val="24"/>
          <w:szCs w:val="24"/>
          <w:vertAlign w:val="baseline"/>
          <w:rPrChange w:id="0" w:author="Unknown Author" w:date="2021-01-05T16:04:00Z"/>
        </w:rPr>
        <w:t xml:space="preserve"> are taken into account</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32"/>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33"/>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34"/>
      </w:r>
      <w:r>
        <w:rPr>
          <w:rStyle w:val="FootnoteReference1"/>
          <w:rFonts w:eastAsia="Segoe UI" w:cs="Georgia" w:ascii="Georgia" w:hAnsi="Georgia"/>
          <w:color w:val="000000"/>
          <w:position w:val="0"/>
          <w:sz w:val="24"/>
          <w:sz w:val="24"/>
          <w:szCs w:val="24"/>
          <w:vertAlign w:val="baseline"/>
          <w:rPrChange w:id="0" w:author="Unknown Author" w:date="2021-01-05T16:04:00Z"/>
        </w:rPr>
        <w:t>. In computational art, often dominated by player-centric cultures of videogame practice, this over-privileging of audience response is increasingly being questioned</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35"/>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36"/>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37"/>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38"/>
      </w:r>
      <w:r>
        <w:rPr>
          <w:rStyle w:val="FootnoteReference1"/>
          <w:rFonts w:eastAsia="Segoe UI" w:cs="Georgia" w:ascii="Georgia" w:hAnsi="Georgia"/>
          <w:color w:val="000000"/>
          <w:position w:val="0"/>
          <w:sz w:val="24"/>
          <w:sz w:val="24"/>
          <w:szCs w:val="24"/>
          <w:vertAlign w:val="baseline"/>
          <w:rPrChange w:id="0" w:author="Unknown Author" w:date="2021-01-05T16:04:00Z"/>
        </w:rPr>
        <w:t>.</w:t>
      </w:r>
    </w:p>
    <w:p>
      <w:pPr>
        <w:pStyle w:val="Normal"/>
        <w:tabs>
          <w:tab w:val="clear" w:pos="720"/>
          <w:tab w:val="left" w:pos="1134" w:leader="none"/>
        </w:tabs>
        <w:spacing w:lineRule="auto" w:line="360"/>
        <w:rPr>
          <w:rStyle w:val="FootnoteReference1"/>
          <w:rFonts w:ascii="Georgia" w:hAnsi="Georgia" w:eastAsia="Segoe UI" w:cs="Georgia"/>
          <w:color w:val="000000"/>
          <w:sz w:val="24"/>
          <w:szCs w:val="24"/>
          <w:del w:id="1440" w:author="Unknown Author" w:date="2021-01-11T14:30:44Z"/>
        </w:rPr>
      </w:pPr>
      <w:del w:id="1439" w:author="Unknown Author" w:date="2021-01-11T14:30:44Z">
        <w:r>
          <w:rPr>
            <w:rFonts w:eastAsia="Segoe UI" w:cs="Georgia" w:ascii="Georgia" w:hAnsi="Georgia"/>
            <w:color w:val="000000"/>
            <w:sz w:val="24"/>
            <w:szCs w:val="24"/>
          </w:rPr>
        </w:r>
      </w:del>
    </w:p>
    <w:p>
      <w:pPr>
        <w:pStyle w:val="Normal"/>
        <w:tabs>
          <w:tab w:val="clear" w:pos="720"/>
          <w:tab w:val="left" w:pos="1134" w:leader="none"/>
        </w:tabs>
        <w:spacing w:lineRule="auto" w:line="360"/>
        <w:rPr>
          <w:rStyle w:val="FootnoteReference1"/>
          <w:rFonts w:ascii="Georgia" w:hAnsi="Georgia" w:eastAsia="Segoe UI" w:cs="Georgia"/>
          <w:color w:val="000000"/>
          <w:sz w:val="24"/>
          <w:szCs w:val="24"/>
        </w:rPr>
      </w:pPr>
      <w:r>
        <w:rPr>
          <w:rFonts w:eastAsia="Segoe UI" w:cs="Georgia" w:ascii="Georgia" w:hAnsi="Georgia"/>
          <w:color w:val="000000"/>
          <w:sz w:val="24"/>
          <w:szCs w:val="24"/>
        </w:rPr>
      </w:r>
    </w:p>
    <w:p>
      <w:pPr>
        <w:pStyle w:val="Normal"/>
        <w:spacing w:lineRule="auto" w:line="360"/>
        <w:rPr/>
      </w:pPr>
      <w:r>
        <w:rPr>
          <w:rStyle w:val="FootnoteReference1"/>
          <w:rFonts w:eastAsia="Segoe UI" w:cs="Georgia" w:ascii="Georgia" w:hAnsi="Georgia"/>
          <w:color w:val="000000"/>
          <w:position w:val="0"/>
          <w:sz w:val="24"/>
          <w:sz w:val="24"/>
          <w:szCs w:val="24"/>
          <w:vertAlign w:val="baseline"/>
          <w:rPrChange w:id="0" w:author="Unknown Author" w:date="2021-01-05T16:04:00Z"/>
        </w:rPr>
        <w:tab/>
        <w:t>Many evaluative models of audience reception, particularly in comp-art</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39"/>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40"/>
      </w:r>
      <w:r>
        <w:rPr>
          <w:rStyle w:val="FootnoteReference1"/>
          <w:rFonts w:eastAsia="Segoe UI" w:cs="Georgia" w:ascii="Georgia" w:hAnsi="Georgia"/>
          <w:color w:val="000000"/>
          <w:position w:val="0"/>
          <w:sz w:val="24"/>
          <w:sz w:val="24"/>
          <w:szCs w:val="24"/>
          <w:vertAlign w:val="baseline"/>
          <w:rPrChange w:id="0" w:author="Unknown Author" w:date="2021-01-05T16:04:00Z"/>
        </w:rPr>
        <w:t xml:space="preserve">, do not treat ‘resonance’ as a quantitative gauge, but rather as a complex interlock of intentions, responses and predispositions lying in some emergent nexus between audience, author, context, media and the experience of the communicating act itself; each perspective on such an interlock dependent on subjective concerns. While others may (and indeed do) have other perspectives on how I might define an achievable and desirable ‘resonance’ in my work, as both producer and critic of </w:t>
      </w:r>
      <w:r>
        <w:rPr>
          <w:rStyle w:val="FootnoteReference1"/>
          <w:rFonts w:eastAsia="Segoe UI" w:cs="Courier New" w:ascii="Courier New" w:hAnsi="Courier New"/>
          <w:color w:val="000000"/>
          <w:position w:val="0"/>
          <w:sz w:val="24"/>
          <w:sz w:val="24"/>
          <w:szCs w:val="24"/>
          <w:vertAlign w:val="baseline"/>
          <w:rPrChange w:id="0" w:author="Unknown Author" w:date="2021-01-05T16:04:00Z"/>
        </w:rPr>
        <w:t>knole</w:t>
      </w:r>
      <w:r>
        <w:rPr>
          <w:rStyle w:val="FootnoteReference1"/>
          <w:rFonts w:eastAsia="Segoe UI" w:cs="Georgia" w:ascii="Georgia" w:hAnsi="Georgia"/>
          <w:color w:val="000000"/>
          <w:position w:val="0"/>
          <w:sz w:val="24"/>
          <w:sz w:val="24"/>
          <w:szCs w:val="24"/>
          <w:vertAlign w:val="baseline"/>
          <w:rPrChange w:id="0" w:author="Unknown Author" w:date="2021-01-05T16:04:00Z"/>
        </w:rPr>
        <w:t xml:space="preserve"> (under the aegis of a self-reflexive academic investigation) it is my own informed perspective and objectives, drawn from the literature, that must form the frame of my enquiry – for all its potential bias. </w:t>
      </w:r>
      <w:r>
        <w:rPr>
          <w:rFonts w:eastAsia="Segoe UI" w:cs="Georgia" w:ascii="Georgia" w:hAnsi="Georgia"/>
          <w:sz w:val="24"/>
          <w:szCs w:val="24"/>
          <w:rPrChange w:id="0" w:author="Unknown Author" w:date="2021-01-05T16:04:00Z"/>
        </w:rPr>
        <w:t>This is particularly important when the artist is considered as in some sort of communication with their 'other self', as their own audience or 'first reader'</w:t>
      </w:r>
      <w:r>
        <w:rPr>
          <w:rStyle w:val="FootnoteAnchor"/>
          <w:rFonts w:eastAsia="Segoe UI" w:cs="Georgia" w:ascii="Georgia" w:hAnsi="Georgia"/>
          <w:sz w:val="24"/>
          <w:szCs w:val="24"/>
          <w:rPrChange w:id="0" w:author="Unknown Author" w:date="2021-01-05T16:04:00Z"/>
        </w:rPr>
        <w:footnoteReference w:id="341"/>
      </w:r>
      <w:r>
        <w:rPr>
          <w:rStyle w:val="FootnoteReference1"/>
          <w:rFonts w:eastAsia="Segoe UI" w:cs="Georgia" w:ascii="Georgia" w:hAnsi="Georgia"/>
          <w:position w:val="0"/>
          <w:sz w:val="24"/>
          <w:sz w:val="24"/>
          <w:szCs w:val="24"/>
          <w:vertAlign w:val="baseline"/>
          <w:rPrChange w:id="0" w:author="Unknown Author" w:date="2021-01-05T16:04:00Z"/>
        </w:rPr>
        <w:t>,</w:t>
      </w:r>
      <w:r>
        <w:rPr>
          <w:rFonts w:eastAsia="Segoe UI" w:cs="Georgia" w:ascii="Georgia" w:hAnsi="Georgia"/>
          <w:sz w:val="24"/>
          <w:szCs w:val="24"/>
          <w:rPrChange w:id="0" w:author="Unknown Author" w:date="2021-01-05T16:04:00Z"/>
        </w:rPr>
        <w:t xml:space="preserve"> seeking to satisfy some artistic objective; admittedly, this remains an under-explored area of study</w:t>
      </w:r>
      <w:r>
        <w:rPr>
          <w:rStyle w:val="FootnoteAnchor"/>
          <w:rFonts w:eastAsia="Segoe UI" w:cs="Georgia" w:ascii="Georgia" w:hAnsi="Georgia"/>
          <w:sz w:val="24"/>
          <w:szCs w:val="24"/>
          <w:rPrChange w:id="0" w:author="Unknown Author" w:date="2021-01-05T16:04:00Z"/>
        </w:rPr>
        <w:footnoteReference w:id="342"/>
      </w:r>
      <w:r>
        <w:rPr>
          <w:rStyle w:val="FootnoteAnchor"/>
          <w:rFonts w:eastAsia="Segoe UI" w:cs="Georgia" w:ascii="Georgia" w:hAnsi="Georgia"/>
          <w:sz w:val="24"/>
          <w:szCs w:val="24"/>
          <w:rPrChange w:id="0" w:author="Unknown Author" w:date="2021-01-05T16:04:00Z"/>
        </w:rPr>
        <w:footnoteReference w:id="343"/>
      </w:r>
      <w:r>
        <w:rPr>
          <w:rStyle w:val="FootnoteAnchor"/>
          <w:rFonts w:eastAsia="Segoe UI" w:cs="Georgia" w:ascii="Georgia" w:hAnsi="Georgia"/>
          <w:sz w:val="24"/>
          <w:szCs w:val="24"/>
          <w:rPrChange w:id="0" w:author="Unknown Author" w:date="2021-01-05T16:04:00Z"/>
        </w:rPr>
        <w:footnoteReference w:id="344"/>
      </w:r>
      <w:r>
        <w:rPr>
          <w:rStyle w:val="FootnoteAnchor"/>
          <w:rFonts w:eastAsia="Segoe UI" w:cs="Georgia" w:ascii="Georgia" w:hAnsi="Georgia"/>
          <w:sz w:val="24"/>
          <w:szCs w:val="24"/>
          <w:rPrChange w:id="0" w:author="Unknown Author" w:date="2021-01-05T16:04:00Z"/>
        </w:rPr>
        <w:footnoteReference w:id="345"/>
      </w:r>
      <w:r>
        <w:rPr>
          <w:rStyle w:val="FootnoteReference1"/>
          <w:rFonts w:eastAsia="Segoe UI" w:cs="Georgia" w:ascii="Georgia" w:hAnsi="Georgia"/>
          <w:position w:val="0"/>
          <w:sz w:val="24"/>
          <w:sz w:val="24"/>
          <w:szCs w:val="24"/>
          <w:vertAlign w:val="baseline"/>
          <w:rPrChange w:id="0" w:author="Unknown Author" w:date="2021-01-05T16:04:00Z"/>
        </w:rPr>
        <w:t>.</w:t>
      </w:r>
    </w:p>
    <w:p>
      <w:pPr>
        <w:pStyle w:val="Normal"/>
        <w:spacing w:lineRule="auto" w:line="360"/>
        <w:rPr>
          <w:rStyle w:val="FootnoteReference1"/>
          <w:rFonts w:ascii="Georgia" w:hAnsi="Georgia" w:eastAsia="Segoe UI" w:cs="Georgia"/>
          <w:sz w:val="24"/>
          <w:szCs w:val="24"/>
          <w:del w:id="1458" w:author="Unknown Author" w:date="2021-01-11T14:30:44Z"/>
        </w:rPr>
      </w:pPr>
      <w:del w:id="1457" w:author="Unknown Author" w:date="2021-01-11T14:30:44Z">
        <w:r>
          <w:rPr>
            <w:rFonts w:eastAsia="Segoe UI" w:cs="Georgia" w:ascii="Georgia" w:hAnsi="Georgia"/>
            <w:sz w:val="24"/>
            <w:szCs w:val="24"/>
          </w:rPr>
        </w:r>
      </w:del>
    </w:p>
    <w:p>
      <w:pPr>
        <w:pStyle w:val="Normal"/>
        <w:spacing w:lineRule="auto" w:line="360"/>
        <w:rPr>
          <w:rStyle w:val="FootnoteReference1"/>
          <w:rFonts w:ascii="Georgia" w:hAnsi="Georgia" w:eastAsia="Segoe UI" w:cs="Georgia"/>
          <w:sz w:val="24"/>
          <w:szCs w:val="24"/>
        </w:rPr>
      </w:pPr>
      <w:r>
        <w:rPr>
          <w:rFonts w:eastAsia="Segoe UI" w:cs="Georgia" w:ascii="Georgia" w:hAnsi="Georgia"/>
          <w:sz w:val="24"/>
          <w:szCs w:val="24"/>
        </w:rPr>
      </w:r>
    </w:p>
    <w:p>
      <w:pPr>
        <w:pStyle w:val="Normal"/>
        <w:spacing w:lineRule="auto" w:line="360"/>
        <w:rPr/>
      </w:pPr>
      <w:r>
        <w:rPr>
          <w:rStyle w:val="FootnoteReference1"/>
          <w:rFonts w:eastAsia="Segoe UI" w:cs="Georgia" w:ascii="Georgia" w:hAnsi="Georgia"/>
          <w:position w:val="0"/>
          <w:sz w:val="24"/>
          <w:sz w:val="24"/>
          <w:szCs w:val="24"/>
          <w:vertAlign w:val="baseline"/>
          <w:rPrChange w:id="0" w:author="Unknown Author" w:date="2021-01-05T16:04:00Z"/>
        </w:rPr>
        <w:tab/>
        <w:t xml:space="preserve">As such, I have judged the ‘resonance’ of my characters in both generic and specific manners, while attempting to consider not only my own goals and responses but the prototypical parameters by which critics, theorists and audiences approach such works; as well as remaining alive to the inevitability, and the value, of unexpected or emergent receptions of my work over which I have no control.  </w:t>
      </w:r>
    </w:p>
    <w:p>
      <w:pPr>
        <w:pStyle w:val="Normal"/>
        <w:spacing w:lineRule="auto" w:line="360"/>
        <w:rPr>
          <w:sz w:val="24"/>
          <w:szCs w:val="24"/>
        </w:rPr>
      </w:pPr>
      <w:r>
        <w:rPr>
          <w:sz w:val="24"/>
          <w:szCs w:val="24"/>
        </w:rPr>
      </w:r>
    </w:p>
    <w:p>
      <w:pPr>
        <w:pStyle w:val="Normal"/>
        <w:spacing w:lineRule="auto" w:line="360"/>
        <w:rPr/>
      </w:pPr>
      <w:r>
        <w:rPr>
          <w:rStyle w:val="FootnoteReference1"/>
          <w:rFonts w:eastAsia="Segoe UI" w:cs="Georgia" w:ascii="Georgia" w:hAnsi="Georgia"/>
          <w:position w:val="0"/>
          <w:sz w:val="24"/>
          <w:sz w:val="24"/>
          <w:szCs w:val="24"/>
          <w:vertAlign w:val="baseline"/>
          <w:rPrChange w:id="0" w:author="Unknown Author" w:date="2021-01-05T16:04:00Z"/>
        </w:rPr>
        <w:tab/>
        <w:t>Like many narrative artists who subscribe to reception theory, I will consider my characters  ‘resonant’ if my audience responds emotionally, socially and intellectually to them as realised, ‘non-actual’</w:t>
      </w:r>
      <w:r>
        <w:rPr>
          <w:rStyle w:val="FootnoteAnchor"/>
          <w:rFonts w:eastAsia="Segoe UI" w:cs="Georgia" w:ascii="Georgia" w:hAnsi="Georgia"/>
          <w:position w:val="0"/>
          <w:sz w:val="24"/>
          <w:sz w:val="24"/>
          <w:szCs w:val="24"/>
          <w:vertAlign w:val="baseline"/>
          <w:rPrChange w:id="0" w:author="Unknown Author" w:date="2021-01-05T16:04:00Z"/>
        </w:rPr>
        <w:footnoteReference w:id="346"/>
      </w:r>
      <w:r>
        <w:rPr>
          <w:rStyle w:val="FootnoteReference1"/>
          <w:rFonts w:eastAsia="Segoe UI" w:cs="Georgia" w:ascii="Georgia" w:hAnsi="Georgia"/>
          <w:position w:val="0"/>
          <w:sz w:val="24"/>
          <w:sz w:val="24"/>
          <w:szCs w:val="24"/>
          <w:vertAlign w:val="baseline"/>
          <w:rPrChange w:id="0" w:author="Unknown Author" w:date="2021-01-05T16:04:00Z"/>
        </w:rPr>
        <w:t xml:space="preserve"> persons. I will also judge them by the extent to which they create a ‘pluralistic’</w:t>
      </w:r>
      <w:r>
        <w:rPr>
          <w:rStyle w:val="FootnoteAnchor"/>
          <w:rFonts w:eastAsia="Segoe UI" w:cs="Georgia" w:ascii="Georgia" w:hAnsi="Georgia"/>
          <w:sz w:val="24"/>
          <w:szCs w:val="24"/>
          <w:rPrChange w:id="0" w:author="Unknown Author" w:date="2021-01-05T16:04:00Z"/>
        </w:rPr>
        <w:footnoteReference w:id="347"/>
      </w:r>
      <w:r>
        <w:rPr>
          <w:rStyle w:val="FootnoteReference1"/>
          <w:rFonts w:eastAsia="Segoe UI" w:cs="Georgia" w:ascii="Georgia" w:hAnsi="Georgia"/>
          <w:position w:val="0"/>
          <w:sz w:val="24"/>
          <w:sz w:val="24"/>
          <w:szCs w:val="24"/>
          <w:vertAlign w:val="baseline"/>
          <w:rPrChange w:id="0" w:author="Unknown Author" w:date="2021-01-05T16:04:00Z"/>
        </w:rPr>
        <w:t xml:space="preserve"> and rich evocation of the historical era in which they are situated, and how they challenge existing ideas and attitudes</w:t>
      </w:r>
      <w:r>
        <w:rPr>
          <w:rStyle w:val="FootnoteAnchor"/>
          <w:rFonts w:eastAsia="Segoe UI" w:cs="Georgia" w:ascii="Georgia" w:hAnsi="Georgia"/>
          <w:sz w:val="24"/>
          <w:szCs w:val="24"/>
          <w:rPrChange w:id="0" w:author="Unknown Author" w:date="2021-01-05T16:04:00Z"/>
        </w:rPr>
        <w:footnoteReference w:id="348"/>
      </w:r>
      <w:r>
        <w:rPr>
          <w:rStyle w:val="FootnoteReference1"/>
          <w:rFonts w:eastAsia="Segoe UI" w:cs="Georgia" w:ascii="Georgia" w:hAnsi="Georgia"/>
          <w:position w:val="0"/>
          <w:sz w:val="24"/>
          <w:sz w:val="24"/>
          <w:szCs w:val="24"/>
          <w:vertAlign w:val="baseline"/>
          <w:rPrChange w:id="0" w:author="Unknown Author" w:date="2021-01-05T16:04:00Z"/>
        </w:rPr>
        <w:t>, or ‘unsettle established meanings’</w:t>
      </w:r>
      <w:r>
        <w:rPr>
          <w:rStyle w:val="FootnoteAnchor"/>
          <w:rFonts w:eastAsia="Segoe UI" w:cs="Georgia" w:ascii="Georgia" w:hAnsi="Georgia"/>
          <w:sz w:val="24"/>
          <w:szCs w:val="24"/>
          <w:rPrChange w:id="0" w:author="Unknown Author" w:date="2021-01-05T16:04:00Z"/>
        </w:rPr>
        <w:footnoteReference w:id="349"/>
      </w:r>
      <w:r>
        <w:rPr>
          <w:rStyle w:val="FootnoteAnchor"/>
          <w:rFonts w:eastAsia="Segoe UI" w:cs="Georgia" w:ascii="Georgia" w:hAnsi="Georgia"/>
          <w:sz w:val="24"/>
          <w:szCs w:val="24"/>
          <w:rPrChange w:id="0" w:author="Unknown Author" w:date="2021-01-05T16:04:00Z"/>
        </w:rPr>
        <w:footnoteReference w:id="350"/>
      </w:r>
      <w:r>
        <w:rPr>
          <w:rStyle w:val="FootnoteReference1"/>
          <w:rFonts w:eastAsia="Segoe UI" w:cs="Georgia" w:ascii="Georgia" w:hAnsi="Georgia"/>
          <w:position w:val="0"/>
          <w:sz w:val="24"/>
          <w:sz w:val="24"/>
          <w:szCs w:val="24"/>
          <w:vertAlign w:val="baseline"/>
          <w:rPrChange w:id="0" w:author="Unknown Author" w:date="2021-01-05T16:04:00Z"/>
        </w:rPr>
        <w:t>. However, I am also interested in two more contingent measures of my own: how well my characters explore and expand the concept of character itself, ‘metareferential[ly]’</w:t>
      </w:r>
      <w:r>
        <w:rPr>
          <w:rStyle w:val="FootnoteAnchor"/>
          <w:rFonts w:eastAsia="Segoe UI" w:cs="Georgia" w:ascii="Georgia" w:hAnsi="Georgia"/>
          <w:sz w:val="24"/>
          <w:szCs w:val="24"/>
          <w:rPrChange w:id="0" w:author="Unknown Author" w:date="2021-01-05T16:04:00Z"/>
        </w:rPr>
        <w:footnoteReference w:id="351"/>
      </w:r>
      <w:r>
        <w:rPr>
          <w:rStyle w:val="FootnoteReference1"/>
          <w:rFonts w:eastAsia="Segoe UI" w:cs="Georgia" w:ascii="Georgia" w:hAnsi="Georgia"/>
          <w:position w:val="0"/>
          <w:sz w:val="24"/>
          <w:sz w:val="24"/>
          <w:szCs w:val="24"/>
          <w:vertAlign w:val="baseline"/>
          <w:rPrChange w:id="0" w:author="Unknown Author" w:date="2021-01-05T16:04:00Z"/>
        </w:rPr>
        <w:t>; and finally, how my characters achieve all of these ‘resonant’ goals through the  ‘particular’</w:t>
      </w:r>
      <w:r>
        <w:rPr>
          <w:rStyle w:val="FootnoteAnchor"/>
          <w:rFonts w:eastAsia="Segoe UI" w:cs="Georgia" w:ascii="Georgia" w:hAnsi="Georgia"/>
          <w:position w:val="0"/>
          <w:sz w:val="24"/>
          <w:sz w:val="24"/>
          <w:szCs w:val="24"/>
          <w:vertAlign w:val="baseline"/>
          <w:rPrChange w:id="0" w:author="Unknown Author" w:date="2021-01-05T16:04:00Z"/>
        </w:rPr>
        <w:footnoteReference w:id="352"/>
      </w:r>
      <w:r>
        <w:rPr>
          <w:rStyle w:val="FootnoteReference1"/>
          <w:rFonts w:eastAsia="Segoe UI" w:cs="Georgia" w:ascii="Georgia" w:hAnsi="Georgia"/>
          <w:position w:val="0"/>
          <w:sz w:val="24"/>
          <w:sz w:val="24"/>
          <w:szCs w:val="24"/>
          <w:vertAlign w:val="baseline"/>
          <w:rPrChange w:id="0" w:author="Unknown Author" w:date="2021-01-05T16:04:00Z"/>
        </w:rPr>
        <w:t xml:space="preserve"> affordances and potentials of the computational medium.</w:t>
      </w:r>
    </w:p>
    <w:p>
      <w:pPr>
        <w:pStyle w:val="Normal"/>
        <w:spacing w:lineRule="auto" w:line="360"/>
        <w:rPr>
          <w:rStyle w:val="FootnoteReference1"/>
          <w:rFonts w:ascii="Georgia" w:hAnsi="Georgia" w:eastAsia="Segoe UI" w:cs="Georgia"/>
          <w:sz w:val="24"/>
          <w:szCs w:val="24"/>
          <w:del w:id="1476" w:author="Unknown Author" w:date="2021-01-11T14:30:44Z"/>
        </w:rPr>
      </w:pPr>
      <w:del w:id="1475" w:author="Unknown Author" w:date="2021-01-11T14:30:44Z">
        <w:r>
          <w:rPr>
            <w:rFonts w:eastAsia="Segoe UI" w:cs="Georgia" w:ascii="Georgia" w:hAnsi="Georgia"/>
            <w:sz w:val="24"/>
            <w:szCs w:val="24"/>
          </w:rPr>
        </w:r>
      </w:del>
    </w:p>
    <w:p>
      <w:pPr>
        <w:pStyle w:val="Normal"/>
        <w:spacing w:lineRule="auto" w:line="360"/>
        <w:rPr>
          <w:rStyle w:val="FootnoteReference1"/>
          <w:rFonts w:ascii="Georgia" w:hAnsi="Georgia" w:eastAsia="Segoe UI" w:cs="Georgia"/>
          <w:sz w:val="24"/>
          <w:szCs w:val="24"/>
        </w:rPr>
      </w:pPr>
      <w:r>
        <w:rPr>
          <w:rFonts w:eastAsia="Segoe UI" w:cs="Georgia" w:ascii="Georgia" w:hAnsi="Georgia"/>
          <w:sz w:val="24"/>
          <w:szCs w:val="24"/>
        </w:rPr>
      </w:r>
    </w:p>
    <w:p>
      <w:pPr>
        <w:pStyle w:val="Normal"/>
        <w:spacing w:lineRule="auto" w:line="360"/>
        <w:jc w:val="center"/>
        <w:rPr>
          <w:rFonts w:ascii="Georgia" w:hAnsi="Georgia" w:eastAsia="Segoe UI" w:cs="Georgia"/>
          <w:sz w:val="24"/>
          <w:szCs w:val="24"/>
        </w:rPr>
      </w:pPr>
      <w:r>
        <w:rPr>
          <w:rFonts w:eastAsia="Segoe UI" w:cs="Georgia" w:ascii="Georgia" w:hAnsi="Georgia"/>
          <w:sz w:val="24"/>
          <w:szCs w:val="24"/>
          <w:rPrChange w:id="0" w:author="Unknown Author" w:date="2021-01-05T16:04:00Z"/>
        </w:rPr>
        <w:t>*    *    *    *    *</w:t>
      </w:r>
    </w:p>
    <w:p>
      <w:pPr>
        <w:pStyle w:val="Normal"/>
        <w:spacing w:lineRule="auto" w:line="360"/>
        <w:jc w:val="both"/>
        <w:rPr>
          <w:sz w:val="24"/>
          <w:szCs w:val="24"/>
        </w:rPr>
      </w:pPr>
      <w:r>
        <w:rPr>
          <w:sz w:val="24"/>
          <w:szCs w:val="24"/>
        </w:rPr>
      </w:r>
    </w:p>
    <w:p>
      <w:pPr>
        <w:pStyle w:val="Normal"/>
        <w:spacing w:lineRule="auto" w:line="360"/>
        <w:jc w:val="both"/>
        <w:rPr/>
      </w:pPr>
      <w:r>
        <w:rPr>
          <w:rStyle w:val="CommentReference1"/>
          <w:rFonts w:cs="Georgia" w:ascii="Georgia" w:hAnsi="Georgia"/>
          <w:color w:val="000000"/>
          <w:sz w:val="24"/>
          <w:szCs w:val="24"/>
          <w:rPrChange w:id="0" w:author="Unknown Author" w:date="2021-01-05T16:04:00Z"/>
        </w:rPr>
        <w:tab/>
        <w:t xml:space="preserve">What </w:t>
      </w:r>
      <w:ins w:id="1479" w:author="Unknown Author" w:date="2021-01-06T15:21:04Z">
        <w:r>
          <w:rPr>
            <w:rStyle w:val="CommentReference1"/>
            <w:rFonts w:cs="Georgia" w:ascii="Georgia" w:hAnsi="Georgia"/>
            <w:color w:val="000000"/>
            <w:sz w:val="24"/>
            <w:szCs w:val="24"/>
          </w:rPr>
          <w:t>are</w:t>
        </w:r>
      </w:ins>
      <w:del w:id="1480" w:author="Unknown Author" w:date="2021-01-06T15:21:04Z">
        <w:r>
          <w:rPr>
            <w:rStyle w:val="CommentReference1"/>
            <w:rFonts w:cs="Georgia" w:ascii="Georgia" w:hAnsi="Georgia"/>
            <w:color w:val="000000"/>
            <w:sz w:val="24"/>
            <w:szCs w:val="24"/>
          </w:rPr>
          <w:delText>is</w:delText>
        </w:r>
      </w:del>
      <w:r>
        <w:rPr>
          <w:rStyle w:val="CommentReference1"/>
          <w:rFonts w:cs="Georgia" w:ascii="Georgia" w:hAnsi="Georgia"/>
          <w:color w:val="000000"/>
          <w:sz w:val="24"/>
          <w:szCs w:val="24"/>
          <w:rPrChange w:id="0" w:author="Unknown Author" w:date="2021-01-05T16:04:00Z"/>
        </w:rPr>
        <w:t xml:space="preserve"> </w:t>
      </w:r>
      <w:ins w:id="1482" w:author="Unknown Author" w:date="2021-01-06T15:21:05Z">
        <w:r>
          <w:rPr>
            <w:rStyle w:val="CommentReference1"/>
            <w:rFonts w:cs="Georgia" w:ascii="Georgia" w:hAnsi="Georgia"/>
            <w:color w:val="000000"/>
            <w:sz w:val="24"/>
            <w:szCs w:val="24"/>
          </w:rPr>
          <w:t>such</w:t>
        </w:r>
      </w:ins>
      <w:del w:id="1483" w:author="Unknown Author" w:date="2021-01-06T15:20:54Z">
        <w:r>
          <w:rPr>
            <w:rStyle w:val="CommentReference1"/>
            <w:rFonts w:cs="Georgia" w:ascii="Georgia" w:hAnsi="Georgia"/>
            <w:color w:val="000000"/>
            <w:sz w:val="24"/>
            <w:szCs w:val="24"/>
          </w:rPr>
          <w:delText>the ‘particular’</w:delText>
        </w:r>
      </w:del>
      <w:r>
        <w:rPr>
          <w:rStyle w:val="CommentReference1"/>
          <w:rFonts w:cs="Georgia" w:ascii="Georgia" w:hAnsi="Georgia"/>
          <w:color w:val="000000"/>
          <w:sz w:val="24"/>
          <w:szCs w:val="24"/>
          <w:rPrChange w:id="0" w:author="Unknown Author" w:date="2021-01-05T16:04:00Z"/>
        </w:rPr>
        <w:t xml:space="preserve"> potential</w:t>
      </w:r>
      <w:ins w:id="1485" w:author="Unknown Author" w:date="2021-01-06T15:21:08Z">
        <w:r>
          <w:rPr>
            <w:rStyle w:val="CommentReference1"/>
            <w:rFonts w:cs="Georgia" w:ascii="Georgia" w:hAnsi="Georgia"/>
            <w:color w:val="000000"/>
            <w:sz w:val="24"/>
            <w:szCs w:val="24"/>
          </w:rPr>
          <w:t>s</w:t>
        </w:r>
      </w:ins>
      <w:r>
        <w:rPr>
          <w:rStyle w:val="CommentReference1"/>
          <w:rFonts w:cs="Georgia" w:ascii="Georgia" w:hAnsi="Georgia"/>
          <w:color w:val="000000"/>
          <w:sz w:val="24"/>
          <w:szCs w:val="24"/>
          <w:rPrChange w:id="0" w:author="Unknown Author" w:date="2021-01-05T16:04:00Z"/>
        </w:rPr>
        <w:t xml:space="preserve"> of the computational medium, and of computational characters?</w:t>
      </w:r>
      <w:r>
        <w:rPr>
          <w:rFonts w:eastAsia="Georgia" w:cs="Georgia" w:ascii="Georgia" w:hAnsi="Georgia"/>
          <w:color w:val="000000"/>
          <w:sz w:val="24"/>
          <w:szCs w:val="24"/>
          <w:rPrChange w:id="0" w:author="Unknown Author" w:date="2021-01-05T16:04:00Z"/>
        </w:rPr>
        <w:t xml:space="preserve"> Many frameworks, theories, advocacies and artworks exist as evangelising examples of the 'new possibilities in art and entertainment'</w:t>
      </w:r>
      <w:r>
        <w:rPr>
          <w:rStyle w:val="FootnoteAnchor"/>
          <w:rFonts w:eastAsia="Georgia" w:cs="Georgia" w:ascii="Georgia" w:hAnsi="Georgia"/>
          <w:color w:val="000000"/>
          <w:sz w:val="24"/>
          <w:szCs w:val="24"/>
          <w:rPrChange w:id="0" w:author="Unknown Author" w:date="2021-01-05T16:04:00Z"/>
        </w:rPr>
        <w:footnoteReference w:id="353"/>
      </w:r>
      <w:r>
        <w:rPr>
          <w:rFonts w:eastAsia="Georgia" w:cs="Georgia" w:ascii="Georgia" w:hAnsi="Georgia"/>
          <w:color w:val="000000"/>
          <w:sz w:val="24"/>
          <w:szCs w:val="24"/>
          <w:rPrChange w:id="0" w:author="Unknown Author" w:date="2021-01-05T16:04:00Z"/>
        </w:rPr>
        <w:t xml:space="preserve"> for 'unique aesthetic experiences'</w:t>
      </w:r>
      <w:r>
        <w:rPr>
          <w:rStyle w:val="FootnoteAnchor"/>
          <w:rFonts w:eastAsia="Georgia" w:cs="Georgia" w:ascii="Georgia" w:hAnsi="Georgia"/>
          <w:color w:val="000000"/>
          <w:sz w:val="24"/>
          <w:szCs w:val="24"/>
          <w:rPrChange w:id="0" w:author="Unknown Author" w:date="2021-01-05T16:04:00Z"/>
        </w:rPr>
        <w:footnoteReference w:id="354"/>
      </w:r>
      <w:r>
        <w:rPr>
          <w:rFonts w:eastAsia="Georgia" w:cs="Georgia" w:ascii="Georgia" w:hAnsi="Georgia"/>
          <w:color w:val="000000"/>
          <w:sz w:val="24"/>
          <w:szCs w:val="24"/>
          <w:rPrChange w:id="0" w:author="Unknown Author" w:date="2021-01-05T16:04:00Z"/>
        </w:rPr>
        <w:t>, 'new models of character, story and language'</w:t>
      </w:r>
      <w:r>
        <w:rPr>
          <w:rStyle w:val="FootnoteAnchor"/>
          <w:rFonts w:eastAsia="Georgia" w:cs="Georgia" w:ascii="Georgia" w:hAnsi="Georgia"/>
          <w:color w:val="000000"/>
          <w:sz w:val="24"/>
          <w:szCs w:val="24"/>
          <w:rPrChange w:id="0" w:author="Unknown Author" w:date="2021-01-05T16:04:00Z"/>
        </w:rPr>
        <w:footnoteReference w:id="355"/>
      </w:r>
      <w:r>
        <w:rPr>
          <w:rFonts w:eastAsia="Georgia" w:cs="Georgia" w:ascii="Georgia" w:hAnsi="Georgia"/>
          <w:color w:val="000000"/>
          <w:sz w:val="24"/>
          <w:szCs w:val="24"/>
          <w:rPrChange w:id="0" w:author="Unknown Author" w:date="2021-01-05T16:04:00Z"/>
        </w:rPr>
        <w:t xml:space="preserve"> and an 'expan[sion of] the catalog of narrative modalities'</w:t>
      </w:r>
      <w:r>
        <w:rPr>
          <w:rStyle w:val="FootnoteAnchor"/>
          <w:rFonts w:eastAsia="Georgia" w:cs="Georgia" w:ascii="Georgia" w:hAnsi="Georgia"/>
          <w:color w:val="000000"/>
          <w:sz w:val="24"/>
          <w:szCs w:val="24"/>
          <w:rPrChange w:id="0" w:author="Unknown Author" w:date="2021-01-05T16:04:00Z"/>
        </w:rPr>
        <w:footnoteReference w:id="356"/>
      </w:r>
      <w:r>
        <w:rPr>
          <w:rFonts w:eastAsia="Georgia" w:cs="Georgia" w:ascii="Georgia" w:hAnsi="Georgia"/>
          <w:color w:val="000000"/>
          <w:sz w:val="24"/>
          <w:szCs w:val="24"/>
          <w:rPrChange w:id="0" w:author="Unknown Author" w:date="2021-01-05T16:04:00Z"/>
        </w:rPr>
        <w:t xml:space="preserve"> to 'deliver... radically new forms of art... and social experiences'</w:t>
      </w:r>
      <w:r>
        <w:rPr>
          <w:rStyle w:val="FootnoteAnchor"/>
          <w:rFonts w:eastAsia="Georgia" w:cs="Georgia" w:ascii="Georgia" w:hAnsi="Georgia"/>
          <w:color w:val="000000"/>
          <w:sz w:val="24"/>
          <w:szCs w:val="24"/>
          <w:rPrChange w:id="0" w:author="Unknown Author" w:date="2021-01-05T16:04:00Z"/>
        </w:rPr>
        <w:footnoteReference w:id="357"/>
      </w:r>
      <w:r>
        <w:rPr>
          <w:rFonts w:eastAsia="Georgia" w:cs="Georgia" w:ascii="Georgia" w:hAnsi="Georgia"/>
          <w:color w:val="000000"/>
          <w:sz w:val="24"/>
          <w:szCs w:val="24"/>
          <w:rPrChange w:id="0" w:author="Unknown Author" w:date="2021-01-05T16:04:00Z"/>
        </w:rPr>
        <w:t xml:space="preserve"> and 'augment and afford experiential understanding'</w:t>
      </w:r>
      <w:r>
        <w:rPr>
          <w:rStyle w:val="FootnoteAnchor"/>
          <w:rFonts w:eastAsia="Georgia" w:cs="Georgia" w:ascii="Georgia" w:hAnsi="Georgia"/>
          <w:color w:val="000000"/>
          <w:sz w:val="24"/>
          <w:szCs w:val="24"/>
          <w:rPrChange w:id="0" w:author="Unknown Author" w:date="2021-01-05T16:04:00Z"/>
        </w:rPr>
        <w:footnoteReference w:id="358"/>
      </w:r>
      <w:r>
        <w:rPr>
          <w:rFonts w:eastAsia="Georgia" w:cs="Georgia" w:ascii="Georgia" w:hAnsi="Georgia"/>
          <w:color w:val="000000"/>
          <w:sz w:val="24"/>
          <w:szCs w:val="24"/>
          <w:rPrChange w:id="0" w:author="Unknown Author" w:date="2021-01-05T16:04:00Z"/>
        </w:rPr>
        <w:t>. Of course, one must be cautious not to define any one, unique goal for an entire artform: as this thesis will explore, comp-artists have many different philosophies, and objectives, for their practice. What is more,</w:t>
      </w:r>
      <w:ins w:id="1500" w:author="Unknown Author" w:date="2021-01-06T15:21:22Z">
        <w:r>
          <w:rPr>
            <w:rFonts w:eastAsia="Georgia" w:cs="Georgia" w:ascii="Georgia" w:hAnsi="Georgia"/>
            <w:color w:val="000000"/>
            <w:sz w:val="24"/>
            <w:szCs w:val="24"/>
          </w:rPr>
          <w:t xml:space="preserve"> (and as Keogh’s chosen adjective tries to encompass),</w:t>
        </w:r>
      </w:ins>
      <w:r>
        <w:rPr>
          <w:rFonts w:eastAsia="Georgia" w:cs="Georgia" w:ascii="Georgia" w:hAnsi="Georgia"/>
          <w:color w:val="000000"/>
          <w:sz w:val="24"/>
          <w:szCs w:val="24"/>
          <w:rPrChange w:id="0" w:author="Unknown Author" w:date="2021-01-05T16:04:00Z"/>
        </w:rPr>
        <w:t xml:space="preserve"> terms such as ‘new’ and ‘unique’ are troublesome when one considers the venerability of the human imaginative response which all art draws upon</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359"/>
      </w:r>
      <w:r>
        <w:rPr>
          <w:rFonts w:eastAsia="Georgia" w:cs="Georgia" w:ascii="Georgia" w:hAnsi="Georgia"/>
          <w:color w:val="000000"/>
          <w:sz w:val="24"/>
          <w:szCs w:val="24"/>
          <w:rPrChange w:id="0" w:author="Unknown Author" w:date="2021-01-05T16:04:00Z"/>
        </w:rPr>
        <w:t>. They are terms which are tinged with a</w:t>
      </w:r>
      <w:del w:id="1504" w:author="Unknown Author" w:date="2021-01-06T15:21:43Z">
        <w:r>
          <w:rPr>
            <w:rFonts w:eastAsia="Georgia" w:cs="Georgia" w:ascii="Georgia" w:hAnsi="Georgia"/>
            <w:color w:val="000000"/>
            <w:sz w:val="24"/>
            <w:szCs w:val="24"/>
          </w:rPr>
          <w:delText>n</w:delText>
        </w:r>
      </w:del>
      <w:r>
        <w:rPr>
          <w:rFonts w:eastAsia="Georgia" w:cs="Georgia" w:ascii="Georgia" w:hAnsi="Georgia"/>
          <w:color w:val="000000"/>
          <w:sz w:val="24"/>
          <w:szCs w:val="24"/>
          <w:rPrChange w:id="0" w:author="Unknown Author" w:date="2021-01-05T16:04:00Z"/>
        </w:rPr>
        <w:t xml:space="preserve"> utopianism and triumphalism that often infects technological discourses</w:t>
      </w:r>
      <w:r>
        <w:rPr>
          <w:rStyle w:val="FootnoteAnchor"/>
          <w:rFonts w:eastAsia="Georgia" w:cs="Georgia" w:ascii="Georgia" w:hAnsi="Georgia"/>
          <w:color w:val="000000"/>
          <w:sz w:val="24"/>
          <w:szCs w:val="24"/>
          <w:rPrChange w:id="0" w:author="Unknown Author" w:date="2021-01-05T16:04:00Z"/>
        </w:rPr>
        <w:footnoteReference w:id="360"/>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 and does not recognise the universalities in the purpose of </w:t>
      </w:r>
      <w:r>
        <w:rPr>
          <w:rStyle w:val="FootnoteReference1"/>
          <w:rFonts w:eastAsia="Georgia" w:cs="Georgia" w:ascii="Georgia" w:hAnsi="Georgia"/>
          <w:i/>
          <w:iCs/>
          <w:color w:val="000000"/>
          <w:position w:val="0"/>
          <w:sz w:val="24"/>
          <w:sz w:val="24"/>
          <w:szCs w:val="24"/>
          <w:vertAlign w:val="baseline"/>
          <w:rPrChange w:id="0" w:author="Unknown Author" w:date="2021-01-05T16:04:00Z"/>
        </w:rPr>
        <w:t xml:space="preserve">all </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art. However, reviewing the literature it seems reasonable to state that there is a consensus of what a work of narrative comp-art – and a computational character – </w:t>
      </w:r>
      <w:r>
        <w:rPr>
          <w:rStyle w:val="FootnoteReference1"/>
          <w:rFonts w:eastAsia="Georgia" w:cs="Georgia" w:ascii="Georgia" w:hAnsi="Georgia"/>
          <w:i/>
          <w:iCs/>
          <w:color w:val="000000"/>
          <w:position w:val="0"/>
          <w:sz w:val="24"/>
          <w:sz w:val="24"/>
          <w:szCs w:val="24"/>
          <w:vertAlign w:val="baseline"/>
          <w:rPrChange w:id="0" w:author="Unknown Author" w:date="2021-01-05T16:04:00Z"/>
        </w:rPr>
        <w:t xml:space="preserve">might </w:t>
      </w:r>
      <w:r>
        <w:rPr>
          <w:rStyle w:val="FootnoteReference1"/>
          <w:rFonts w:eastAsia="Georgia" w:cs="Georgia" w:ascii="Georgia" w:hAnsi="Georgia"/>
          <w:color w:val="000000"/>
          <w:position w:val="0"/>
          <w:sz w:val="24"/>
          <w:sz w:val="24"/>
          <w:szCs w:val="24"/>
          <w:vertAlign w:val="baseline"/>
          <w:rPrChange w:id="0" w:author="Unknown Author" w:date="2021-01-05T16:04:00Z"/>
        </w:rPr>
        <w:t xml:space="preserve">do. </w:t>
      </w:r>
      <w:r>
        <w:rPr>
          <w:rFonts w:cs="Georgia" w:ascii="Georgia" w:hAnsi="Georgia"/>
          <w:color w:val="000000"/>
          <w:sz w:val="24"/>
          <w:szCs w:val="24"/>
          <w:rPrChange w:id="0" w:author="Unknown Author" w:date="2021-01-05T16:04:00Z"/>
        </w:rPr>
        <w:t xml:space="preserve">  </w:t>
      </w:r>
    </w:p>
    <w:p>
      <w:pPr>
        <w:pStyle w:val="Normal"/>
        <w:spacing w:lineRule="auto" w:line="360"/>
        <w:jc w:val="both"/>
        <w:rPr>
          <w:rFonts w:ascii="Georgia" w:hAnsi="Georgia" w:cs="Georgia"/>
          <w:color w:val="000000"/>
          <w:sz w:val="24"/>
          <w:szCs w:val="24"/>
          <w:del w:id="1515" w:author="Unknown Author" w:date="2021-01-11T14:30:44Z"/>
        </w:rPr>
      </w:pPr>
      <w:del w:id="1514" w:author="Unknown Author" w:date="2021-01-11T14:30:44Z">
        <w:r>
          <w:rPr>
            <w:rFonts w:cs="Georgia" w:ascii="Georgia" w:hAnsi="Georgia"/>
            <w:color w:val="000000"/>
            <w:sz w:val="24"/>
            <w:szCs w:val="24"/>
          </w:rPr>
        </w:r>
      </w:del>
    </w:p>
    <w:p>
      <w:pPr>
        <w:pStyle w:val="Normal"/>
        <w:spacing w:lineRule="auto" w:line="360"/>
        <w:jc w:val="both"/>
        <w:rPr>
          <w:rFonts w:ascii="Georgia" w:hAnsi="Georgia" w:cs="Georgia"/>
          <w:color w:val="000000"/>
          <w:sz w:val="24"/>
          <w:szCs w:val="24"/>
        </w:rPr>
      </w:pPr>
      <w:r>
        <w:rPr>
          <w:rFonts w:cs="Georgia" w:ascii="Georgia" w:hAnsi="Georgia"/>
          <w:color w:val="000000"/>
          <w:sz w:val="24"/>
          <w:szCs w:val="24"/>
        </w:rPr>
      </w:r>
    </w:p>
    <w:p>
      <w:pPr>
        <w:pStyle w:val="Normal"/>
        <w:spacing w:lineRule="auto" w:line="360"/>
        <w:jc w:val="both"/>
        <w:rPr/>
      </w:pPr>
      <w:r>
        <w:rPr>
          <w:rFonts w:cs="Georgia" w:ascii="Georgia" w:hAnsi="Georgia"/>
          <w:color w:val="000000"/>
          <w:sz w:val="24"/>
          <w:szCs w:val="24"/>
          <w:rPrChange w:id="0" w:author="Unknown Author" w:date="2021-01-05T16:04:00Z"/>
        </w:rPr>
        <w:tab/>
        <w:t>In his audience-centred, psychologically-driven thesis of literary significance, theorist Keith Oatley frames books as simulations run on minds, just as computer simulations run on computers</w:t>
      </w:r>
      <w:r>
        <w:rPr>
          <w:rStyle w:val="FootnoteAnchor"/>
          <w:rFonts w:cs="Georgia" w:ascii="Georgia" w:hAnsi="Georgia"/>
          <w:color w:val="000000"/>
          <w:sz w:val="24"/>
          <w:szCs w:val="24"/>
          <w:rPrChange w:id="0" w:author="Unknown Author" w:date="2021-01-05T16:04:00Z"/>
        </w:rPr>
        <w:footnoteReference w:id="361"/>
      </w:r>
      <w:r>
        <w:rPr>
          <w:rFonts w:cs="Georgia" w:ascii="Georgia" w:hAnsi="Georgia"/>
          <w:color w:val="000000"/>
          <w:sz w:val="24"/>
          <w:szCs w:val="24"/>
          <w:rPrChange w:id="0" w:author="Unknown Author" w:date="2021-01-05T16:04:00Z"/>
        </w:rPr>
        <w:t>. In comp-art, this computation of audience engagement is partnered with the computation of the artwork itself: a systemic and materially dynamic, rather than merely mimetic and static, representation</w:t>
      </w:r>
      <w:r>
        <w:rPr>
          <w:rStyle w:val="FootnoteAnchor"/>
          <w:rFonts w:cs="Georgia" w:ascii="Georgia" w:hAnsi="Georgia"/>
          <w:color w:val="000000"/>
          <w:sz w:val="24"/>
          <w:szCs w:val="24"/>
          <w:rPrChange w:id="0" w:author="Unknown Author" w:date="2021-01-05T16:04:00Z"/>
        </w:rPr>
        <w:footnoteReference w:id="362"/>
      </w:r>
      <w:r>
        <w:rPr>
          <w:rFonts w:cs="Georgia" w:ascii="Georgia" w:hAnsi="Georgia"/>
          <w:color w:val="000000"/>
          <w:sz w:val="24"/>
          <w:szCs w:val="24"/>
          <w:rPrChange w:id="0" w:author="Unknown Author" w:date="2021-01-05T16:04:00Z"/>
        </w:rPr>
        <w:t>. It is from this partnership and interplay of computations and communications, of these two sorts of Suzanne Keen's 'unpredictable afterwards'</w:t>
      </w:r>
      <w:r>
        <w:rPr>
          <w:rStyle w:val="FootnoteAnchor"/>
          <w:rFonts w:cs="Georgia" w:ascii="Georgia" w:hAnsi="Georgia"/>
          <w:color w:val="000000"/>
          <w:sz w:val="24"/>
          <w:szCs w:val="24"/>
          <w:rPrChange w:id="0" w:author="Unknown Author" w:date="2021-01-05T16:04:00Z"/>
        </w:rPr>
        <w:footnoteReference w:id="363"/>
      </w:r>
      <w:r>
        <w:rPr>
          <w:rFonts w:cs="Georgia" w:ascii="Georgia" w:hAnsi="Georgia"/>
          <w:color w:val="000000"/>
          <w:sz w:val="24"/>
          <w:szCs w:val="24"/>
          <w:rPrChange w:id="0" w:author="Unknown Author" w:date="2021-01-05T16:04:00Z"/>
        </w:rPr>
        <w:t xml:space="preserve">, that computational character draws much of its power. </w:t>
      </w:r>
    </w:p>
    <w:p>
      <w:pPr>
        <w:pStyle w:val="Normal"/>
        <w:spacing w:lineRule="auto" w:line="360"/>
        <w:jc w:val="both"/>
        <w:rPr>
          <w:rFonts w:ascii="Georgia" w:hAnsi="Georgia" w:cs="Georgia"/>
          <w:color w:val="000000"/>
          <w:sz w:val="24"/>
          <w:szCs w:val="24"/>
          <w:del w:id="1525" w:author="Unknown Author" w:date="2021-01-11T14:30:44Z"/>
        </w:rPr>
      </w:pPr>
      <w:del w:id="1524" w:author="Unknown Author" w:date="2021-01-11T14:30:44Z">
        <w:r>
          <w:rPr>
            <w:rFonts w:cs="Georgia" w:ascii="Georgia" w:hAnsi="Georgia"/>
            <w:color w:val="000000"/>
            <w:sz w:val="24"/>
            <w:szCs w:val="24"/>
          </w:rPr>
        </w:r>
      </w:del>
    </w:p>
    <w:p>
      <w:pPr>
        <w:pStyle w:val="Normal"/>
        <w:spacing w:lineRule="auto" w:line="360"/>
        <w:jc w:val="both"/>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5T16:04:00Z"/>
        </w:rPr>
        <w:tab/>
        <w:t>Computational characters court the imaginations of their audiences not just as 'active’ readers</w:t>
      </w:r>
      <w:r>
        <w:rPr>
          <w:rStyle w:val="FootnoteAnchor"/>
          <w:rFonts w:cs="Georgia" w:ascii="Georgia" w:hAnsi="Georgia"/>
          <w:color w:val="000000"/>
          <w:sz w:val="24"/>
          <w:szCs w:val="24"/>
          <w:rPrChange w:id="0" w:author="Unknown Author" w:date="2021-01-05T16:04:00Z"/>
        </w:rPr>
        <w:footnoteReference w:id="364"/>
      </w:r>
      <w:r>
        <w:rPr>
          <w:rFonts w:cs="Georgia" w:ascii="Georgia" w:hAnsi="Georgia"/>
          <w:color w:val="000000"/>
          <w:sz w:val="24"/>
          <w:szCs w:val="24"/>
          <w:rPrChange w:id="0" w:author="Unknown Author" w:date="2021-01-05T16:04:00Z"/>
        </w:rPr>
        <w:t xml:space="preserve"> of static texts, but as 'operator[s]'</w:t>
      </w:r>
      <w:r>
        <w:rPr>
          <w:rStyle w:val="FootnoteAnchor"/>
          <w:rFonts w:cs="Georgia" w:ascii="Georgia" w:hAnsi="Georgia"/>
          <w:color w:val="000000"/>
          <w:sz w:val="24"/>
          <w:szCs w:val="24"/>
          <w:rPrChange w:id="0" w:author="Unknown Author" w:date="2021-01-05T16:04:00Z"/>
        </w:rPr>
        <w:footnoteReference w:id="365"/>
      </w:r>
      <w:r>
        <w:rPr>
          <w:rStyle w:val="FootnoteAnchor"/>
          <w:rFonts w:cs="Georgia" w:ascii="Georgia" w:hAnsi="Georgia"/>
          <w:color w:val="000000"/>
          <w:sz w:val="24"/>
          <w:szCs w:val="24"/>
          <w:rPrChange w:id="0" w:author="Unknown Author" w:date="2021-01-05T16:04:00Z"/>
        </w:rPr>
        <w:footnoteReference w:id="366"/>
      </w:r>
      <w:r>
        <w:rPr>
          <w:rFonts w:cs="Georgia" w:ascii="Georgia" w:hAnsi="Georgia"/>
          <w:color w:val="000000"/>
          <w:sz w:val="24"/>
          <w:szCs w:val="24"/>
          <w:rPrChange w:id="0" w:author="Unknown Author" w:date="2021-01-05T16:04:00Z"/>
        </w:rPr>
        <w:t xml:space="preserve"> and 'participa[nt]s... in... cybernetic circuit[s]'</w:t>
      </w:r>
      <w:r>
        <w:rPr>
          <w:rStyle w:val="FootnoteAnchor"/>
          <w:rFonts w:cs="Georgia" w:ascii="Georgia" w:hAnsi="Georgia"/>
          <w:color w:val="000000"/>
          <w:sz w:val="24"/>
          <w:szCs w:val="24"/>
          <w:rPrChange w:id="0" w:author="Unknown Author" w:date="2021-01-05T16:04:00Z"/>
        </w:rPr>
        <w:footnoteReference w:id="367"/>
      </w:r>
      <w:r>
        <w:rPr>
          <w:rFonts w:cs="Georgia" w:ascii="Georgia" w:hAnsi="Georgia"/>
          <w:color w:val="000000"/>
          <w:sz w:val="24"/>
          <w:szCs w:val="24"/>
          <w:rPrChange w:id="0" w:author="Unknown Author" w:date="2021-01-05T16:04:00Z"/>
        </w:rPr>
        <w:t>, 'interaction trajectories'</w:t>
      </w:r>
      <w:r>
        <w:rPr>
          <w:rStyle w:val="FootnoteAnchor"/>
          <w:rFonts w:cs="Georgia" w:ascii="Georgia" w:hAnsi="Georgia"/>
          <w:color w:val="000000"/>
          <w:sz w:val="24"/>
          <w:szCs w:val="24"/>
          <w:rPrChange w:id="0" w:author="Unknown Author" w:date="2021-01-05T16:04:00Z"/>
        </w:rPr>
        <w:footnoteReference w:id="368"/>
      </w:r>
      <w:r>
        <w:rPr>
          <w:rFonts w:cs="Georgia" w:ascii="Georgia" w:hAnsi="Georgia"/>
          <w:color w:val="000000"/>
          <w:sz w:val="24"/>
          <w:szCs w:val="24"/>
          <w:rPrChange w:id="0" w:author="Unknown Author" w:date="2021-01-05T16:04:00Z"/>
        </w:rPr>
        <w:t xml:space="preserve"> which ergodically</w:t>
      </w:r>
      <w:r>
        <w:rPr>
          <w:rStyle w:val="FootnoteAnchor"/>
          <w:rFonts w:cs="Georgia" w:ascii="Georgia" w:hAnsi="Georgia"/>
          <w:color w:val="000000"/>
          <w:sz w:val="24"/>
          <w:szCs w:val="24"/>
          <w:rPrChange w:id="0" w:author="Unknown Author" w:date="2021-01-05T16:04:00Z"/>
        </w:rPr>
        <w:footnoteReference w:id="369"/>
      </w:r>
      <w:r>
        <w:rPr>
          <w:rFonts w:cs="Georgia" w:ascii="Georgia" w:hAnsi="Georgia"/>
          <w:color w:val="000000"/>
          <w:sz w:val="24"/>
          <w:szCs w:val="24"/>
          <w:rPrChange w:id="0" w:author="Unknown Author" w:date="2021-01-05T16:04:00Z"/>
        </w:rPr>
        <w:t xml:space="preserve"> </w:t>
      </w:r>
      <w:r>
        <w:rPr>
          <w:rFonts w:cs="Georgia" w:ascii="Georgia" w:hAnsi="Georgia"/>
          <w:i/>
          <w:iCs/>
          <w:color w:val="000000"/>
          <w:sz w:val="24"/>
          <w:szCs w:val="24"/>
          <w:rPrChange w:id="0" w:author="Unknown Author" w:date="2021-01-05T16:04:00Z"/>
        </w:rPr>
        <w:t>produce</w:t>
      </w:r>
      <w:r>
        <w:rPr>
          <w:rFonts w:cs="Georgia" w:ascii="Georgia" w:hAnsi="Georgia"/>
          <w:color w:val="000000"/>
          <w:sz w:val="24"/>
          <w:szCs w:val="24"/>
          <w:rPrChange w:id="0" w:author="Unknown Author" w:date="2021-01-05T16:04:00Z"/>
        </w:rPr>
        <w:t xml:space="preserve"> texts or, in Benford and Giannachi's </w:t>
      </w:r>
      <w:ins w:id="1540" w:author="Unknown Author" w:date="2021-01-06T15:22:18Z">
        <w:r>
          <w:rPr>
            <w:rFonts w:cs="Georgia" w:ascii="Georgia" w:hAnsi="Georgia"/>
            <w:color w:val="000000"/>
            <w:sz w:val="24"/>
            <w:szCs w:val="24"/>
          </w:rPr>
          <w:t>conception</w:t>
        </w:r>
      </w:ins>
      <w:del w:id="1541" w:author="Unknown Author" w:date="2021-01-06T15:22:18Z">
        <w:r>
          <w:rPr>
            <w:rFonts w:cs="Georgia" w:ascii="Georgia" w:hAnsi="Georgia"/>
            <w:color w:val="000000"/>
            <w:sz w:val="24"/>
            <w:szCs w:val="24"/>
          </w:rPr>
          <w:delText>words</w:delText>
        </w:r>
      </w:del>
      <w:r>
        <w:rPr>
          <w:rFonts w:cs="Georgia" w:ascii="Georgia" w:hAnsi="Georgia"/>
          <w:color w:val="000000"/>
          <w:sz w:val="24"/>
          <w:szCs w:val="24"/>
          <w:rPrChange w:id="0" w:author="Unknown Author" w:date="2021-01-05T16:04:00Z"/>
        </w:rPr>
        <w:t>, 'trajectories'</w:t>
      </w:r>
      <w:r>
        <w:rPr>
          <w:rStyle w:val="FootnoteAnchor"/>
          <w:rFonts w:cs="Georgia" w:ascii="Georgia" w:hAnsi="Georgia"/>
          <w:color w:val="000000"/>
          <w:sz w:val="24"/>
          <w:szCs w:val="24"/>
          <w:rPrChange w:id="0" w:author="Unknown Author" w:date="2021-01-05T16:04:00Z"/>
        </w:rPr>
        <w:footnoteReference w:id="370"/>
      </w:r>
      <w:r>
        <w:rPr>
          <w:rFonts w:cs="Georgia" w:ascii="Georgia" w:hAnsi="Georgia"/>
          <w:color w:val="000000"/>
          <w:sz w:val="24"/>
          <w:szCs w:val="24"/>
          <w:rPrChange w:id="0" w:author="Unknown Author" w:date="2021-01-05T16:04:00Z"/>
        </w:rPr>
        <w:t>; 'dynamic syuzhets'</w:t>
      </w:r>
      <w:r>
        <w:rPr>
          <w:rStyle w:val="FootnoteAnchor"/>
          <w:rFonts w:cs="Georgia" w:ascii="Georgia" w:hAnsi="Georgia"/>
          <w:color w:val="000000"/>
          <w:sz w:val="24"/>
          <w:szCs w:val="24"/>
          <w:rPrChange w:id="0" w:author="Unknown Author" w:date="2021-01-05T16:04:00Z"/>
        </w:rPr>
        <w:footnoteReference w:id="371"/>
      </w:r>
      <w:r>
        <w:rPr>
          <w:rStyle w:val="FootnoteAnchor"/>
          <w:rFonts w:cs="Georgia" w:ascii="Georgia" w:hAnsi="Georgia"/>
          <w:color w:val="000000"/>
          <w:sz w:val="24"/>
          <w:szCs w:val="24"/>
          <w:rPrChange w:id="0" w:author="Unknown Author" w:date="2021-01-05T16:04:00Z"/>
        </w:rPr>
        <w:footnoteReference w:id="372"/>
      </w:r>
      <w:r>
        <w:rPr>
          <w:rFonts w:cs="Georgia" w:ascii="Georgia" w:hAnsi="Georgia"/>
          <w:color w:val="000000"/>
          <w:sz w:val="24"/>
          <w:szCs w:val="24"/>
          <w:rPrChange w:id="0" w:author="Unknown Author" w:date="2021-01-05T16:04:00Z"/>
        </w:rPr>
        <w:t xml:space="preserve"> from authored</w:t>
      </w:r>
      <w:r>
        <w:rPr>
          <w:rFonts w:cs="Georgia" w:ascii="Georgia" w:hAnsi="Georgia"/>
          <w:i/>
          <w:iCs/>
          <w:color w:val="000000"/>
          <w:sz w:val="24"/>
          <w:szCs w:val="24"/>
          <w:rPrChange w:id="0" w:author="Unknown Author" w:date="2021-01-05T16:04:00Z"/>
        </w:rPr>
        <w:t xml:space="preserve"> fabulas</w:t>
      </w:r>
      <w:r>
        <w:rPr>
          <w:rFonts w:cs="Georgia" w:ascii="Georgia" w:hAnsi="Georgia"/>
          <w:color w:val="000000"/>
          <w:sz w:val="24"/>
          <w:szCs w:val="24"/>
          <w:rPrChange w:id="0" w:author="Unknown Author" w:date="2021-01-05T16:04:00Z"/>
        </w:rPr>
        <w:t xml:space="preserve"> of varying determinacy. These circuits, their resultant texts and the communicative acts which they entail thus can become complex, interpenetrated sites of ‘resonant’ imaginative engagement, interpretation or 'incorporation'</w:t>
      </w:r>
      <w:r>
        <w:rPr>
          <w:rStyle w:val="FootnoteAnchor"/>
          <w:rFonts w:cs="Georgia" w:ascii="Georgia" w:hAnsi="Georgia"/>
          <w:color w:val="000000"/>
          <w:sz w:val="24"/>
          <w:szCs w:val="24"/>
          <w:rPrChange w:id="0" w:author="Unknown Author" w:date="2021-01-05T16:04:00Z"/>
        </w:rPr>
        <w:footnoteReference w:id="373"/>
      </w:r>
      <w:r>
        <w:rPr>
          <w:rFonts w:cs="Georgia" w:ascii="Georgia" w:hAnsi="Georgia"/>
          <w:color w:val="000000"/>
          <w:sz w:val="24"/>
          <w:szCs w:val="24"/>
          <w:rPrChange w:id="0" w:author="Unknown Author" w:date="2021-01-05T16:04:00Z"/>
        </w:rPr>
        <w:t>, creating 'beauty and meaning'</w:t>
      </w:r>
      <w:r>
        <w:rPr>
          <w:rStyle w:val="FootnoteAnchor"/>
          <w:rFonts w:cs="Georgia" w:ascii="Georgia" w:hAnsi="Georgia"/>
          <w:color w:val="000000"/>
          <w:sz w:val="24"/>
          <w:szCs w:val="24"/>
          <w:rPrChange w:id="0" w:author="Unknown Author" w:date="2021-01-05T16:04:00Z"/>
        </w:rPr>
        <w:footnoteReference w:id="374"/>
      </w:r>
      <w:r>
        <w:rPr>
          <w:rFonts w:cs="Georgia" w:ascii="Georgia" w:hAnsi="Georgia"/>
          <w:color w:val="000000"/>
          <w:sz w:val="24"/>
          <w:szCs w:val="24"/>
          <w:rPrChange w:id="0" w:author="Unknown Author" w:date="2021-01-05T16:04:00Z"/>
        </w:rPr>
        <w:t xml:space="preserve"> through characterisation by their own means of  'expressive processing'</w:t>
      </w:r>
      <w:r>
        <w:rPr>
          <w:rStyle w:val="FootnoteAnchor"/>
          <w:rFonts w:cs="Georgia" w:ascii="Georgia" w:hAnsi="Georgia"/>
          <w:color w:val="000000"/>
          <w:sz w:val="24"/>
          <w:szCs w:val="24"/>
          <w:rPrChange w:id="0" w:author="Unknown Author" w:date="2021-01-05T16:04:00Z"/>
        </w:rPr>
        <w:footnoteReference w:id="375"/>
      </w:r>
      <w:r>
        <w:rPr>
          <w:rFonts w:cs="Georgia" w:ascii="Georgia" w:hAnsi="Georgia"/>
          <w:color w:val="000000"/>
          <w:sz w:val="24"/>
          <w:szCs w:val="24"/>
          <w:rPrChange w:id="0" w:author="Unknown Author" w:date="2021-01-05T16:04:00Z"/>
        </w:rPr>
        <w:t>. These engagements include those with the structures of the database; with the 'coherent'</w:t>
      </w:r>
      <w:r>
        <w:rPr>
          <w:rStyle w:val="FootnoteAnchor"/>
          <w:rFonts w:cs="Georgia" w:ascii="Georgia" w:hAnsi="Georgia"/>
          <w:color w:val="000000"/>
          <w:sz w:val="24"/>
          <w:szCs w:val="24"/>
          <w:rPrChange w:id="0" w:author="Unknown Author" w:date="2021-01-05T16:04:00Z"/>
        </w:rPr>
        <w:footnoteReference w:id="376"/>
      </w:r>
      <w:r>
        <w:rPr>
          <w:rFonts w:cs="Georgia" w:ascii="Georgia" w:hAnsi="Georgia"/>
          <w:color w:val="000000"/>
          <w:sz w:val="24"/>
          <w:szCs w:val="24"/>
          <w:rPrChange w:id="0" w:author="Unknown Author" w:date="2021-01-05T16:04:00Z"/>
        </w:rPr>
        <w:t xml:space="preserve"> rulesets, 'dynamics' or 'mechanics'</w:t>
      </w:r>
      <w:r>
        <w:rPr>
          <w:rStyle w:val="FootnoteAnchor"/>
          <w:rFonts w:cs="Georgia" w:ascii="Georgia" w:hAnsi="Georgia"/>
          <w:color w:val="000000"/>
          <w:sz w:val="24"/>
          <w:szCs w:val="24"/>
          <w:rPrChange w:id="0" w:author="Unknown Author" w:date="2021-01-05T16:04:00Z"/>
        </w:rPr>
        <w:footnoteReference w:id="377"/>
      </w:r>
      <w:r>
        <w:rPr>
          <w:rStyle w:val="FootnoteAnchor"/>
          <w:rFonts w:cs="Georgia" w:ascii="Georgia" w:hAnsi="Georgia"/>
          <w:color w:val="000000"/>
          <w:sz w:val="24"/>
          <w:szCs w:val="24"/>
          <w:rPrChange w:id="0" w:author="Unknown Author" w:date="2021-01-05T16:04:00Z"/>
        </w:rPr>
        <w:footnoteReference w:id="378"/>
      </w:r>
      <w:r>
        <w:rPr>
          <w:rFonts w:cs="Georgia" w:ascii="Georgia" w:hAnsi="Georgia"/>
          <w:color w:val="000000"/>
          <w:sz w:val="24"/>
          <w:szCs w:val="24"/>
          <w:rPrChange w:id="0" w:author="Unknown Author" w:date="2021-01-05T16:04:00Z"/>
        </w:rPr>
        <w:t xml:space="preserve"> which manipulate and control them; with the operation of those rulesets through interfaces; with the resultant procedural performances and signifying actions of both audience and system</w:t>
      </w:r>
      <w:r>
        <w:rPr>
          <w:rStyle w:val="FootnoteAnchor"/>
          <w:rFonts w:cs="Georgia" w:ascii="Georgia" w:hAnsi="Georgia"/>
          <w:color w:val="000000"/>
          <w:sz w:val="24"/>
          <w:szCs w:val="24"/>
          <w:rPrChange w:id="0" w:author="Unknown Author" w:date="2021-01-05T16:04:00Z"/>
        </w:rPr>
        <w:footnoteReference w:id="379"/>
      </w:r>
      <w:r>
        <w:rPr>
          <w:rStyle w:val="FootnoteAnchor"/>
          <w:rFonts w:cs="Georgia" w:ascii="Georgia" w:hAnsi="Georgia"/>
          <w:color w:val="000000"/>
          <w:sz w:val="24"/>
          <w:szCs w:val="24"/>
          <w:rPrChange w:id="0" w:author="Unknown Author" w:date="2021-01-05T16:04:00Z"/>
        </w:rPr>
        <w:footnoteReference w:id="380"/>
      </w:r>
      <w:r>
        <w:rPr>
          <w:rStyle w:val="FootnoteAnchor"/>
          <w:rFonts w:cs="Georgia" w:ascii="Georgia" w:hAnsi="Georgia"/>
          <w:color w:val="000000"/>
          <w:sz w:val="24"/>
          <w:szCs w:val="24"/>
          <w:rPrChange w:id="0" w:author="Unknown Author" w:date="2021-01-05T16:04:00Z"/>
        </w:rPr>
        <w:footnoteReference w:id="381"/>
      </w:r>
      <w:r>
        <w:rPr>
          <w:rStyle w:val="FootnoteAnchor"/>
          <w:rFonts w:cs="Georgia" w:ascii="Georgia" w:hAnsi="Georgia"/>
          <w:color w:val="000000"/>
          <w:sz w:val="24"/>
          <w:szCs w:val="24"/>
          <w:rPrChange w:id="0" w:author="Unknown Author" w:date="2021-01-05T16:04:00Z"/>
        </w:rPr>
        <w:footnoteReference w:id="382"/>
      </w:r>
      <w:r>
        <w:rPr>
          <w:rStyle w:val="FootnoteAnchor"/>
          <w:rFonts w:cs="Georgia" w:ascii="Georgia" w:hAnsi="Georgia"/>
          <w:color w:val="000000"/>
          <w:sz w:val="24"/>
          <w:szCs w:val="24"/>
          <w:rPrChange w:id="0" w:author="Unknown Author" w:date="2021-01-05T16:04:00Z"/>
        </w:rPr>
        <w:footnoteReference w:id="383"/>
      </w:r>
      <w:r>
        <w:rPr>
          <w:rFonts w:cs="Georgia" w:ascii="Georgia" w:hAnsi="Georgia"/>
          <w:color w:val="000000"/>
          <w:sz w:val="24"/>
          <w:szCs w:val="24"/>
          <w:rPrChange w:id="0" w:author="Unknown Author" w:date="2021-01-05T16:04:00Z"/>
        </w:rPr>
        <w:t xml:space="preserve"> in their 'cybernetic relationship'</w:t>
      </w:r>
      <w:r>
        <w:rPr>
          <w:rStyle w:val="FootnoteAnchor"/>
          <w:rFonts w:cs="Georgia" w:ascii="Georgia" w:hAnsi="Georgia"/>
          <w:color w:val="000000"/>
          <w:sz w:val="24"/>
          <w:szCs w:val="24"/>
          <w:rPrChange w:id="0" w:author="Unknown Author" w:date="2021-01-05T16:04:00Z"/>
        </w:rPr>
        <w:footnoteReference w:id="384"/>
      </w:r>
      <w:r>
        <w:rPr>
          <w:rFonts w:cs="Georgia" w:ascii="Georgia" w:hAnsi="Georgia"/>
          <w:color w:val="000000"/>
          <w:sz w:val="24"/>
          <w:szCs w:val="24"/>
          <w:rPrChange w:id="0" w:author="Unknown Author" w:date="2021-01-05T16:04:00Z"/>
        </w:rPr>
        <w:t>, whether 'canonically' designed to occur or non-deterministically emergent</w:t>
      </w:r>
      <w:r>
        <w:rPr>
          <w:rStyle w:val="FootnoteAnchor"/>
          <w:rFonts w:cs="Georgia" w:ascii="Georgia" w:hAnsi="Georgia"/>
          <w:color w:val="000000"/>
          <w:sz w:val="24"/>
          <w:szCs w:val="24"/>
          <w:rPrChange w:id="0" w:author="Unknown Author" w:date="2021-01-05T16:04:00Z"/>
        </w:rPr>
        <w:footnoteReference w:id="385"/>
      </w:r>
      <w:r>
        <w:rPr>
          <w:rFonts w:cs="Georgia" w:ascii="Georgia" w:hAnsi="Georgia"/>
          <w:color w:val="000000"/>
          <w:sz w:val="24"/>
          <w:szCs w:val="24"/>
          <w:rPrChange w:id="0" w:author="Unknown Author" w:date="2021-01-05T16:04:00Z"/>
        </w:rPr>
        <w:t>; away from direct engagement through 'offline', 'macro' engagement</w:t>
      </w:r>
      <w:r>
        <w:rPr>
          <w:rStyle w:val="FootnoteAnchor"/>
          <w:rFonts w:cs="Georgia" w:ascii="Georgia" w:hAnsi="Georgia"/>
          <w:color w:val="000000"/>
          <w:sz w:val="24"/>
          <w:szCs w:val="24"/>
          <w:rPrChange w:id="0" w:author="Unknown Author" w:date="2021-01-05T16:04:00Z"/>
        </w:rPr>
        <w:footnoteReference w:id="386"/>
      </w:r>
      <w:r>
        <w:rPr>
          <w:rFonts w:cs="Georgia" w:ascii="Georgia" w:hAnsi="Georgia"/>
          <w:color w:val="000000"/>
          <w:sz w:val="24"/>
          <w:szCs w:val="24"/>
          <w:rPrChange w:id="0" w:author="Unknown Author" w:date="2021-01-05T16:04:00Z"/>
        </w:rPr>
        <w:t>, 'historic' recall</w:t>
      </w:r>
      <w:r>
        <w:rPr>
          <w:rStyle w:val="FootnoteAnchor"/>
          <w:rFonts w:cs="Georgia" w:ascii="Georgia" w:hAnsi="Georgia"/>
          <w:color w:val="000000"/>
          <w:sz w:val="24"/>
          <w:szCs w:val="24"/>
          <w:rPrChange w:id="0" w:author="Unknown Author" w:date="2021-01-05T16:04:00Z"/>
        </w:rPr>
        <w:footnoteReference w:id="387"/>
      </w:r>
      <w:r>
        <w:rPr>
          <w:rFonts w:cs="Georgia" w:ascii="Georgia" w:hAnsi="Georgia"/>
          <w:color w:val="000000"/>
          <w:sz w:val="24"/>
          <w:szCs w:val="24"/>
          <w:rPrChange w:id="0" w:author="Unknown Author" w:date="2021-01-05T16:04:00Z"/>
        </w:rPr>
        <w:t xml:space="preserve"> and 'synoptic' judgement</w:t>
      </w:r>
      <w:r>
        <w:rPr>
          <w:rStyle w:val="FootnoteAnchor"/>
          <w:rFonts w:cs="Georgia" w:ascii="Georgia" w:hAnsi="Georgia"/>
          <w:color w:val="000000"/>
          <w:sz w:val="24"/>
          <w:szCs w:val="24"/>
          <w:rPrChange w:id="0" w:author="Unknown Author" w:date="2021-01-05T16:04:00Z"/>
        </w:rPr>
        <w:footnoteReference w:id="388"/>
      </w:r>
      <w:r>
        <w:rPr>
          <w:rStyle w:val="FootnoteAnchor"/>
          <w:rFonts w:cs="Georgia" w:ascii="Georgia" w:hAnsi="Georgia"/>
          <w:color w:val="000000"/>
          <w:sz w:val="24"/>
          <w:szCs w:val="24"/>
          <w:rPrChange w:id="0" w:author="Unknown Author" w:date="2021-01-05T16:04:00Z"/>
        </w:rPr>
        <w:footnoteReference w:id="389"/>
      </w:r>
      <w:r>
        <w:rPr>
          <w:rFonts w:cs="Georgia" w:ascii="Georgia" w:hAnsi="Georgia"/>
          <w:color w:val="000000"/>
          <w:sz w:val="24"/>
          <w:szCs w:val="24"/>
          <w:rPrChange w:id="0" w:author="Unknown Author" w:date="2021-01-05T16:04:00Z"/>
        </w:rPr>
        <w:t>; in totality, as a holistic, complex and multifaceted 'involvement'</w:t>
      </w:r>
      <w:r>
        <w:rPr>
          <w:rStyle w:val="FootnoteAnchor"/>
          <w:rFonts w:cs="Georgia" w:ascii="Georgia" w:hAnsi="Georgia"/>
          <w:color w:val="000000"/>
          <w:sz w:val="24"/>
          <w:szCs w:val="24"/>
          <w:rPrChange w:id="0" w:author="Unknown Author" w:date="2021-01-05T16:04:00Z"/>
        </w:rPr>
        <w:footnoteReference w:id="390"/>
      </w:r>
      <w:r>
        <w:rPr>
          <w:rStyle w:val="FootnoteAnchor"/>
          <w:rFonts w:cs="Georgia" w:ascii="Georgia" w:hAnsi="Georgia"/>
          <w:color w:val="000000"/>
          <w:sz w:val="24"/>
          <w:szCs w:val="24"/>
          <w:rPrChange w:id="0" w:author="Unknown Author" w:date="2021-01-05T16:04:00Z"/>
        </w:rPr>
        <w:footnoteReference w:id="391"/>
      </w:r>
      <w:r>
        <w:rPr>
          <w:rFonts w:cs="Georgia" w:ascii="Georgia" w:hAnsi="Georgia"/>
          <w:color w:val="000000"/>
          <w:sz w:val="24"/>
          <w:szCs w:val="24"/>
          <w:rPrChange w:id="0" w:author="Unknown Author" w:date="2021-01-05T16:04:00Z"/>
        </w:rPr>
        <w:t>.</w:t>
      </w:r>
    </w:p>
    <w:p>
      <w:pPr>
        <w:pStyle w:val="Normal"/>
        <w:spacing w:lineRule="auto" w:line="360"/>
        <w:rPr>
          <w:rFonts w:ascii="Georgia" w:hAnsi="Georgia" w:cs="Georgia"/>
          <w:color w:val="000000"/>
          <w:sz w:val="24"/>
          <w:szCs w:val="24"/>
          <w:del w:id="1583" w:author="Unknown Author" w:date="2021-01-11T14:30:44Z"/>
        </w:rPr>
      </w:pPr>
      <w:del w:id="1582"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5T16:04:00Z"/>
        </w:rPr>
        <w:tab/>
        <w:t>Specifically for computational characters - the very core of these narrative texts and interpretative acts - 'particular'</w:t>
      </w:r>
      <w:r>
        <w:rPr>
          <w:rStyle w:val="FootnoteAnchor"/>
          <w:rFonts w:cs="Georgia" w:ascii="Georgia" w:hAnsi="Georgia"/>
          <w:color w:val="000000"/>
          <w:sz w:val="24"/>
          <w:szCs w:val="24"/>
          <w:rPrChange w:id="0" w:author="Unknown Author" w:date="2021-01-05T16:04:00Z"/>
        </w:rPr>
        <w:footnoteReference w:id="392"/>
      </w:r>
      <w:r>
        <w:rPr>
          <w:rFonts w:cs="Georgia" w:ascii="Georgia" w:hAnsi="Georgia"/>
          <w:color w:val="000000"/>
          <w:sz w:val="24"/>
          <w:szCs w:val="24"/>
          <w:rPrChange w:id="0" w:author="Unknown Author" w:date="2021-01-05T16:04:00Z"/>
        </w:rPr>
        <w:t xml:space="preserve"> opportunities for engagement arise. They present interesting opportunities for narratively significant relationships between characters and audiences; 'co-presence'</w:t>
      </w:r>
      <w:r>
        <w:rPr>
          <w:rStyle w:val="FootnoteAnchor"/>
          <w:rFonts w:cs="Georgia" w:ascii="Georgia" w:hAnsi="Georgia"/>
          <w:color w:val="000000"/>
          <w:sz w:val="24"/>
          <w:szCs w:val="24"/>
          <w:rPrChange w:id="0" w:author="Unknown Author" w:date="2021-01-05T16:04:00Z"/>
        </w:rPr>
        <w:footnoteReference w:id="393"/>
      </w:r>
      <w:r>
        <w:rPr>
          <w:rFonts w:cs="Georgia" w:ascii="Georgia" w:hAnsi="Georgia"/>
          <w:color w:val="000000"/>
          <w:sz w:val="24"/>
          <w:szCs w:val="24"/>
          <w:rPrChange w:id="0" w:author="Unknown Author" w:date="2021-01-05T16:04:00Z"/>
        </w:rPr>
        <w:t xml:space="preserve"> with an 'intimate machine'</w:t>
      </w:r>
      <w:r>
        <w:rPr>
          <w:rStyle w:val="FootnoteAnchor"/>
          <w:rFonts w:cs="Georgia" w:ascii="Georgia" w:hAnsi="Georgia"/>
          <w:color w:val="000000"/>
          <w:sz w:val="24"/>
          <w:szCs w:val="24"/>
          <w:rPrChange w:id="0" w:author="Unknown Author" w:date="2021-01-05T16:04:00Z"/>
        </w:rPr>
        <w:footnoteReference w:id="394"/>
      </w:r>
      <w:r>
        <w:rPr>
          <w:rFonts w:cs="Georgia" w:ascii="Georgia" w:hAnsi="Georgia"/>
          <w:color w:val="000000"/>
          <w:sz w:val="24"/>
          <w:szCs w:val="24"/>
          <w:rPrChange w:id="0" w:author="Unknown Author" w:date="2021-01-05T16:04:00Z"/>
        </w:rPr>
        <w:t xml:space="preserve"> or potential 'discussion partner'</w:t>
      </w:r>
      <w:r>
        <w:rPr>
          <w:rStyle w:val="FootnoteAnchor"/>
          <w:rFonts w:cs="Georgia" w:ascii="Georgia" w:hAnsi="Georgia"/>
          <w:color w:val="000000"/>
          <w:sz w:val="24"/>
          <w:szCs w:val="24"/>
          <w:rPrChange w:id="0" w:author="Unknown Author" w:date="2021-01-05T16:04:00Z"/>
        </w:rPr>
        <w:footnoteReference w:id="395"/>
      </w:r>
      <w:r>
        <w:rPr>
          <w:rFonts w:cs="Georgia" w:ascii="Georgia" w:hAnsi="Georgia"/>
          <w:color w:val="000000"/>
          <w:sz w:val="24"/>
          <w:szCs w:val="24"/>
          <w:rPrChange w:id="0" w:author="Unknown Author" w:date="2021-01-05T16:04:00Z"/>
        </w:rPr>
        <w:t xml:space="preserve"> or 'social partner'</w:t>
      </w:r>
      <w:r>
        <w:rPr>
          <w:rStyle w:val="FootnoteAnchor"/>
          <w:rFonts w:cs="Georgia" w:ascii="Georgia" w:hAnsi="Georgia"/>
          <w:color w:val="000000"/>
          <w:sz w:val="24"/>
          <w:szCs w:val="24"/>
          <w:rPrChange w:id="0" w:author="Unknown Author" w:date="2021-01-05T16:04:00Z"/>
        </w:rPr>
        <w:footnoteReference w:id="396"/>
      </w:r>
      <w:r>
        <w:rPr>
          <w:rFonts w:cs="Georgia" w:ascii="Georgia" w:hAnsi="Georgia"/>
          <w:color w:val="000000"/>
          <w:sz w:val="24"/>
          <w:szCs w:val="24"/>
          <w:rPrChange w:id="0" w:author="Unknown Author" w:date="2021-01-05T16:04:00Z"/>
        </w:rPr>
        <w:t xml:space="preserve"> that goes beyond the parasocial and becomes truly social</w:t>
      </w:r>
      <w:r>
        <w:rPr>
          <w:rStyle w:val="FootnoteAnchor"/>
          <w:rFonts w:cs="Georgia" w:ascii="Georgia" w:hAnsi="Georgia"/>
          <w:color w:val="000000"/>
          <w:sz w:val="24"/>
          <w:szCs w:val="24"/>
          <w:rPrChange w:id="0" w:author="Unknown Author" w:date="2021-01-05T16:04:00Z"/>
        </w:rPr>
        <w:footnoteReference w:id="397"/>
      </w:r>
      <w:r>
        <w:rPr>
          <w:rStyle w:val="FootnoteAnchor"/>
          <w:rFonts w:cs="Georgia" w:ascii="Georgia" w:hAnsi="Georgia"/>
          <w:color w:val="000000"/>
          <w:sz w:val="24"/>
          <w:szCs w:val="24"/>
          <w:rPrChange w:id="0" w:author="Unknown Author" w:date="2021-01-05T16:04:00Z"/>
        </w:rPr>
        <w:footnoteReference w:id="398"/>
      </w:r>
      <w:r>
        <w:rPr>
          <w:rFonts w:cs="Georgia" w:ascii="Georgia" w:hAnsi="Georgia"/>
          <w:color w:val="000000"/>
          <w:sz w:val="24"/>
          <w:szCs w:val="24"/>
          <w:rPrChange w:id="0" w:author="Unknown Author" w:date="2021-01-05T16:04:00Z"/>
        </w:rPr>
        <w:t>, leading audiences to experience personally-oriented emotions such as pride, shame and guilt as a direct result of their own actions, and potentially opening fresh lines of enquiry, understanding, empathy and engagement</w:t>
      </w:r>
      <w:r>
        <w:rPr>
          <w:rStyle w:val="FootnoteAnchor"/>
          <w:rFonts w:cs="Georgia" w:ascii="Georgia" w:hAnsi="Georgia"/>
          <w:color w:val="000000"/>
          <w:sz w:val="24"/>
          <w:szCs w:val="24"/>
          <w:rPrChange w:id="0" w:author="Unknown Author" w:date="2021-01-05T16:04:00Z"/>
        </w:rPr>
        <w:footnoteReference w:id="399"/>
      </w:r>
      <w:r>
        <w:rPr>
          <w:rStyle w:val="FootnoteAnchor"/>
          <w:rFonts w:cs="Georgia" w:ascii="Georgia" w:hAnsi="Georgia"/>
          <w:color w:val="000000"/>
          <w:sz w:val="24"/>
          <w:szCs w:val="24"/>
          <w:rPrChange w:id="0" w:author="Unknown Author" w:date="2021-01-05T16:04:00Z"/>
        </w:rPr>
        <w:footnoteReference w:id="400"/>
      </w:r>
      <w:r>
        <w:rPr>
          <w:rFonts w:cs="Georgia" w:ascii="Georgia" w:hAnsi="Georgia"/>
          <w:color w:val="000000"/>
          <w:sz w:val="24"/>
          <w:szCs w:val="24"/>
          <w:rPrChange w:id="0" w:author="Unknown Author" w:date="2021-01-05T16:04:00Z"/>
        </w:rPr>
        <w:t>. The signification of the algorithmic processes and systems that lie at the heart of such characters – the perceivable patterns and structures by which they operate - provide a 'particular'</w:t>
      </w:r>
      <w:r>
        <w:rPr>
          <w:rStyle w:val="FootnoteAnchor"/>
          <w:rFonts w:cs="Georgia" w:ascii="Georgia" w:hAnsi="Georgia"/>
          <w:color w:val="000000"/>
          <w:sz w:val="24"/>
          <w:szCs w:val="24"/>
          <w:rPrChange w:id="0" w:author="Unknown Author" w:date="2021-01-05T16:04:00Z"/>
        </w:rPr>
        <w:footnoteReference w:id="401"/>
      </w:r>
      <w:r>
        <w:rPr>
          <w:rFonts w:cs="Georgia" w:ascii="Georgia" w:hAnsi="Georgia"/>
          <w:color w:val="000000"/>
          <w:sz w:val="24"/>
          <w:szCs w:val="24"/>
          <w:rPrChange w:id="0" w:author="Unknown Author" w:date="2021-01-05T16:04:00Z"/>
        </w:rPr>
        <w:t xml:space="preserve"> way to understand and represent the functioning of the complex 'cosmos' of personhood</w:t>
      </w:r>
      <w:r>
        <w:rPr>
          <w:rStyle w:val="FootnoteAnchor"/>
          <w:rFonts w:cs="Georgia" w:ascii="Georgia" w:hAnsi="Georgia"/>
          <w:color w:val="000000"/>
          <w:sz w:val="24"/>
          <w:szCs w:val="24"/>
          <w:rPrChange w:id="0" w:author="Unknown Author" w:date="2021-01-05T16:04:00Z"/>
        </w:rPr>
        <w:footnoteReference w:id="402"/>
      </w:r>
      <w:r>
        <w:rPr>
          <w:rFonts w:cs="Georgia" w:ascii="Georgia" w:hAnsi="Georgia"/>
          <w:color w:val="000000"/>
          <w:sz w:val="24"/>
          <w:szCs w:val="24"/>
          <w:rPrChange w:id="0" w:author="Unknown Author" w:date="2021-01-05T16:04:00Z"/>
        </w:rPr>
        <w:t>: directly utilising human sensitivity to relational elements, underlying patterns and systemic affordances in environments to create 'deeper understandings'</w:t>
      </w:r>
      <w:r>
        <w:rPr>
          <w:rStyle w:val="FootnoteAnchor"/>
          <w:rFonts w:cs="Georgia" w:ascii="Georgia" w:hAnsi="Georgia"/>
          <w:color w:val="000000"/>
          <w:sz w:val="24"/>
          <w:szCs w:val="24"/>
          <w:rPrChange w:id="0" w:author="Unknown Author" w:date="2021-01-05T16:04:00Z"/>
        </w:rPr>
        <w:footnoteReference w:id="403"/>
      </w:r>
      <w:r>
        <w:rPr>
          <w:rFonts w:cs="Georgia" w:ascii="Georgia" w:hAnsi="Georgia"/>
          <w:color w:val="000000"/>
          <w:sz w:val="24"/>
          <w:szCs w:val="24"/>
          <w:rPrChange w:id="0" w:author="Unknown Author" w:date="2021-01-05T16:04:00Z"/>
        </w:rPr>
        <w:t>, 'metaphors'</w:t>
      </w:r>
      <w:r>
        <w:rPr>
          <w:rStyle w:val="FootnoteAnchor"/>
          <w:rFonts w:cs="Georgia" w:ascii="Georgia" w:hAnsi="Georgia"/>
          <w:color w:val="000000"/>
          <w:sz w:val="24"/>
          <w:szCs w:val="24"/>
          <w:rPrChange w:id="0" w:author="Unknown Author" w:date="2021-01-05T16:04:00Z"/>
        </w:rPr>
        <w:footnoteReference w:id="404"/>
      </w:r>
      <w:r>
        <w:rPr>
          <w:rFonts w:cs="Georgia" w:ascii="Georgia" w:hAnsi="Georgia"/>
          <w:color w:val="000000"/>
          <w:sz w:val="24"/>
          <w:szCs w:val="24"/>
          <w:rPrChange w:id="0" w:author="Unknown Author" w:date="2021-01-05T16:04:00Z"/>
        </w:rPr>
        <w:t xml:space="preserve"> and 'emotional nuance'</w:t>
      </w:r>
      <w:r>
        <w:rPr>
          <w:rStyle w:val="FootnoteAnchor"/>
          <w:rFonts w:cs="Georgia" w:ascii="Georgia" w:hAnsi="Georgia"/>
          <w:color w:val="000000"/>
          <w:sz w:val="24"/>
          <w:szCs w:val="24"/>
          <w:rPrChange w:id="0" w:author="Unknown Author" w:date="2021-01-05T16:04:00Z"/>
        </w:rPr>
        <w:footnoteReference w:id="405"/>
      </w:r>
      <w:r>
        <w:rPr>
          <w:rFonts w:cs="Georgia" w:ascii="Georgia" w:hAnsi="Georgia"/>
          <w:color w:val="000000"/>
          <w:sz w:val="24"/>
          <w:szCs w:val="24"/>
          <w:rPrChange w:id="0" w:author="Unknown Author" w:date="2021-01-05T16:04:00Z"/>
        </w:rPr>
        <w:t xml:space="preserve"> for the complex beings, relationships and social processes that lie at the heart of all stories</w:t>
      </w:r>
      <w:r>
        <w:rPr>
          <w:rStyle w:val="FootnoteAnchor"/>
          <w:rFonts w:cs="Georgia" w:ascii="Georgia" w:hAnsi="Georgia"/>
          <w:color w:val="000000"/>
          <w:sz w:val="24"/>
          <w:szCs w:val="24"/>
          <w:rPrChange w:id="0" w:author="Unknown Author" w:date="2021-01-05T16:04:00Z"/>
        </w:rPr>
        <w:footnoteReference w:id="406"/>
      </w:r>
      <w:r>
        <w:rPr>
          <w:rFonts w:cs="Georgia" w:ascii="Georgia" w:hAnsi="Georgia"/>
          <w:color w:val="000000"/>
          <w:sz w:val="24"/>
          <w:szCs w:val="24"/>
          <w:rPrChange w:id="0" w:author="Unknown Author" w:date="2021-01-05T16:04:00Z"/>
        </w:rPr>
        <w:t xml:space="preserve">. For simulationists like Bogost and Frasca, the systemic and the computational can teach us, through a </w:t>
      </w:r>
      <w:r>
        <w:rPr>
          <w:rStyle w:val="FootnoteReference1"/>
          <w:rFonts w:eastAsia="Georgia" w:cs="Georgia" w:ascii="Georgia" w:hAnsi="Georgia"/>
          <w:color w:val="000000"/>
          <w:position w:val="0"/>
          <w:sz w:val="24"/>
          <w:sz w:val="24"/>
          <w:szCs w:val="24"/>
          <w:vertAlign w:val="baseline"/>
          <w:rPrChange w:id="0" w:author="Unknown Author" w:date="2021-01-05T16:04:00Z"/>
        </w:rPr>
        <w:t>'procedural rhetoric'</w:t>
      </w:r>
      <w:r>
        <w:rPr>
          <w:rStyle w:val="FootnoteAnchor"/>
          <w:rFonts w:eastAsia="Georgia" w:cs="Georgia" w:ascii="Georgia" w:hAnsi="Georgia"/>
          <w:color w:val="000000"/>
          <w:sz w:val="24"/>
          <w:szCs w:val="24"/>
          <w:rPrChange w:id="0" w:author="Unknown Author" w:date="2021-01-05T16:04:00Z"/>
        </w:rPr>
        <w:footnoteReference w:id="407"/>
      </w:r>
      <w:r>
        <w:rPr>
          <w:rFonts w:cs="Georgia" w:ascii="Georgia" w:hAnsi="Georgia"/>
          <w:color w:val="000000"/>
          <w:sz w:val="24"/>
          <w:szCs w:val="24"/>
          <w:rPrChange w:id="0" w:author="Unknown Author" w:date="2021-01-05T16:04:00Z"/>
        </w:rPr>
        <w:t>, what it means to be human</w:t>
      </w:r>
      <w:r>
        <w:rPr>
          <w:rStyle w:val="FootnoteAnchor"/>
          <w:rFonts w:cs="Georgia" w:ascii="Georgia" w:hAnsi="Georgia"/>
          <w:color w:val="000000"/>
          <w:sz w:val="24"/>
          <w:szCs w:val="24"/>
          <w:rPrChange w:id="0" w:author="Unknown Author" w:date="2021-01-05T16:04:00Z"/>
        </w:rPr>
        <w:footnoteReference w:id="408"/>
      </w:r>
      <w:r>
        <w:rPr>
          <w:rFonts w:cs="Georgia" w:ascii="Georgia" w:hAnsi="Georgia"/>
          <w:color w:val="000000"/>
          <w:sz w:val="24"/>
          <w:szCs w:val="24"/>
          <w:rPrChange w:id="0" w:author="Unknown Author" w:date="2021-01-05T16:04:00Z"/>
        </w:rPr>
        <w:t>.</w:t>
      </w:r>
    </w:p>
    <w:p>
      <w:pPr>
        <w:pStyle w:val="Normal"/>
        <w:spacing w:lineRule="auto" w:line="360"/>
        <w:rPr>
          <w:rFonts w:ascii="Georgia" w:hAnsi="Georgia" w:cs="Georgia"/>
          <w:color w:val="000000"/>
          <w:sz w:val="24"/>
          <w:szCs w:val="24"/>
          <w:del w:id="1620" w:author="Unknown Author" w:date="2021-01-11T14:30:44Z"/>
        </w:rPr>
      </w:pPr>
      <w:del w:id="1619"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del w:id="1632" w:author="Unknown Author" w:date="2021-01-11T14:30:44Z"/>
        </w:rPr>
      </w:pPr>
      <w:r>
        <w:rPr>
          <w:rFonts w:cs="Georgia" w:ascii="Georgia" w:hAnsi="Georgia"/>
          <w:color w:val="000000"/>
          <w:sz w:val="24"/>
          <w:szCs w:val="24"/>
          <w:rPrChange w:id="0" w:author="Unknown Author" w:date="2021-01-05T16:04:00Z"/>
        </w:rPr>
        <w:tab/>
        <w:t xml:space="preserve">Project </w:t>
      </w:r>
      <w:r>
        <w:rPr>
          <w:rFonts w:cs="Courier New" w:ascii="Courier New" w:hAnsi="Courier New"/>
          <w:color w:val="000000"/>
          <w:sz w:val="24"/>
          <w:szCs w:val="24"/>
          <w:rPrChange w:id="0" w:author="Unknown Author" w:date="2021-01-05T16:04:00Z"/>
        </w:rPr>
        <w:t>knole</w:t>
      </w:r>
      <w:r>
        <w:rPr>
          <w:rFonts w:cs="Georgia" w:ascii="Georgia" w:hAnsi="Georgia"/>
          <w:color w:val="000000"/>
          <w:sz w:val="24"/>
          <w:szCs w:val="24"/>
          <w:rPrChange w:id="0" w:author="Unknown Author" w:date="2021-01-05T16:04:00Z"/>
        </w:rPr>
        <w:t>, then, is an attempt to achieve ‘resonance’ through these specific potentials; and it is perhaps the greatest methodological challenge that I have ever faced as an artist. I began my career as a writer of prose, gradually shifting to the computational mode through the implementation in my work of techniques from transmedia narrative</w:t>
      </w:r>
      <w:r>
        <w:rPr>
          <w:rStyle w:val="FootnoteAnchor"/>
          <w:rFonts w:cs="Georgia" w:ascii="Georgia" w:hAnsi="Georgia"/>
          <w:color w:val="000000"/>
          <w:sz w:val="24"/>
          <w:szCs w:val="24"/>
          <w:rPrChange w:id="0" w:author="Unknown Author" w:date="2021-01-05T16:04:00Z"/>
        </w:rPr>
        <w:footnoteReference w:id="409"/>
      </w:r>
      <w:r>
        <w:rPr>
          <w:rFonts w:cs="Georgia" w:ascii="Georgia" w:hAnsi="Georgia"/>
          <w:color w:val="000000"/>
          <w:sz w:val="24"/>
          <w:szCs w:val="24"/>
          <w:rPrChange w:id="0" w:author="Unknown Author" w:date="2021-01-05T16:04:00Z"/>
        </w:rPr>
        <w:t>, interactive fiction and games design</w:t>
      </w:r>
      <w:r>
        <w:rPr>
          <w:rStyle w:val="FootnoteAnchor"/>
          <w:rFonts w:cs="Georgia" w:ascii="Georgia" w:hAnsi="Georgia"/>
          <w:color w:val="000000"/>
          <w:sz w:val="24"/>
          <w:szCs w:val="24"/>
          <w:rPrChange w:id="0" w:author="Unknown Author" w:date="2021-01-05T16:04:00Z"/>
        </w:rPr>
        <w:footnoteReference w:id="410"/>
      </w:r>
      <w:r>
        <w:rPr>
          <w:rFonts w:cs="Georgia" w:ascii="Georgia" w:hAnsi="Georgia"/>
          <w:color w:val="000000"/>
          <w:sz w:val="24"/>
          <w:szCs w:val="24"/>
          <w:rPrChange w:id="0" w:author="Unknown Author" w:date="2021-01-05T16:04:00Z"/>
        </w:rPr>
        <w:t xml:space="preserve">.  </w:t>
      </w:r>
      <w:r>
        <w:rPr>
          <w:rFonts w:cs="Courier New" w:ascii="Courier New" w:hAnsi="Courier New"/>
          <w:color w:val="000000"/>
          <w:sz w:val="24"/>
          <w:szCs w:val="24"/>
          <w:rPrChange w:id="0" w:author="Unknown Author" w:date="2021-01-05T16:04:00Z"/>
        </w:rPr>
        <w:t>knole</w:t>
      </w:r>
      <w:r>
        <w:rPr>
          <w:rFonts w:cs="Georgia" w:ascii="Georgia" w:hAnsi="Georgia"/>
          <w:color w:val="000000"/>
          <w:sz w:val="24"/>
          <w:szCs w:val="24"/>
          <w:rPrChange w:id="0" w:author="Unknown Author" w:date="2021-01-05T16:04:00Z"/>
        </w:rPr>
        <w:t>, with its thousands of lines of code, animated graphical elements and simulatory models of personhood, represents a significant step beyond my usual practice. However, it is not only an attempt to improve my skills and widen my repertoire: in its construction, and in its fiction, it is (quite literally) a face-to-face confrontation with the struggles of computational character to achieve this 'particular'</w:t>
      </w:r>
      <w:r>
        <w:rPr>
          <w:rStyle w:val="FootnoteAnchor"/>
          <w:rFonts w:cs="Georgia" w:ascii="Georgia" w:hAnsi="Georgia"/>
          <w:color w:val="000000"/>
          <w:sz w:val="24"/>
          <w:szCs w:val="24"/>
          <w:rPrChange w:id="0" w:author="Unknown Author" w:date="2021-01-05T16:04:00Z"/>
        </w:rPr>
        <w:footnoteReference w:id="411"/>
      </w:r>
      <w:r>
        <w:rPr>
          <w:rFonts w:cs="Georgia" w:ascii="Georgia" w:hAnsi="Georgia"/>
          <w:color w:val="000000"/>
          <w:sz w:val="24"/>
          <w:szCs w:val="24"/>
          <w:rPrChange w:id="0" w:author="Unknown Author" w:date="2021-01-05T16:04:00Z"/>
        </w:rPr>
        <w:t xml:space="preserve"> potential over its still-lengthening history.</w:t>
      </w:r>
    </w:p>
    <w:p>
      <w:pPr>
        <w:pStyle w:val="Normal"/>
        <w:spacing w:lineRule="auto" w:line="360"/>
        <w:rPr>
          <w:rFonts w:ascii="Georgia" w:hAnsi="Georgia" w:cs="Georgia"/>
          <w:color w:val="000000"/>
          <w:sz w:val="24"/>
          <w:szCs w:val="24"/>
        </w:rPr>
      </w:pPr>
      <w:r>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del w:id="1634" w:author="Unknown Author" w:date="2021-01-06T15:49:28Z"/>
        </w:rPr>
      </w:pPr>
      <w:del w:id="1633" w:author="Unknown Author" w:date="2021-01-06T15:49:28Z">
        <w:r>
          <w:rPr/>
        </w:r>
      </w:del>
    </w:p>
    <w:p>
      <w:pPr>
        <w:pStyle w:val="Normal"/>
        <w:spacing w:lineRule="auto" w:line="360"/>
        <w:rPr>
          <w:rFonts w:ascii="Georgia" w:hAnsi="Georgia" w:cs="Georgia"/>
          <w:b/>
          <w:b/>
          <w:bCs/>
          <w:sz w:val="24"/>
          <w:szCs w:val="24"/>
          <w:u w:val="single"/>
          <w:del w:id="1636" w:author="Unknown Author" w:date="2021-01-06T15:49:28Z"/>
        </w:rPr>
      </w:pPr>
      <w:del w:id="1635" w:author="Unknown Author" w:date="2021-01-06T15:49:28Z">
        <w:r>
          <w:rPr>
            <w:rFonts w:cs="Georgia" w:ascii="Georgia" w:hAnsi="Georgia"/>
            <w:b/>
            <w:bCs/>
            <w:sz w:val="24"/>
            <w:szCs w:val="24"/>
            <w:u w:val="single"/>
          </w:rPr>
        </w:r>
      </w:del>
    </w:p>
    <w:p>
      <w:pPr>
        <w:pStyle w:val="Normal"/>
        <w:spacing w:lineRule="auto" w:line="360"/>
        <w:rPr>
          <w:rFonts w:ascii="Georgia" w:hAnsi="Georgia" w:cs="Georgia"/>
          <w:b/>
          <w:b/>
          <w:bCs/>
          <w:sz w:val="24"/>
          <w:szCs w:val="24"/>
          <w:u w:val="single"/>
          <w:del w:id="1638" w:author="Unknown Author" w:date="2021-01-06T15:49:28Z"/>
        </w:rPr>
      </w:pPr>
      <w:del w:id="1637" w:author="Unknown Author" w:date="2021-01-06T15:49:28Z">
        <w:r>
          <w:rPr>
            <w:rFonts w:cs="Georgia" w:ascii="Georgia" w:hAnsi="Georgia"/>
            <w:b/>
            <w:bCs/>
            <w:sz w:val="24"/>
            <w:szCs w:val="24"/>
            <w:u w:val="single"/>
          </w:rPr>
        </w:r>
      </w:del>
    </w:p>
    <w:p>
      <w:pPr>
        <w:pStyle w:val="Normal"/>
        <w:spacing w:lineRule="auto" w:line="360"/>
        <w:rPr>
          <w:rFonts w:ascii="Georgia" w:hAnsi="Georgia" w:cs="Georgia"/>
          <w:b/>
          <w:b/>
          <w:bCs/>
          <w:sz w:val="24"/>
          <w:szCs w:val="24"/>
          <w:u w:val="single"/>
          <w:del w:id="1640" w:author="Unknown Author" w:date="2021-01-07T14:33:40Z"/>
        </w:rPr>
      </w:pPr>
      <w:del w:id="1639" w:author="Unknown Author" w:date="2021-01-07T14:33:40Z">
        <w:r>
          <w:rPr/>
        </w:r>
      </w:del>
    </w:p>
    <w:p>
      <w:pPr>
        <w:pStyle w:val="Normal"/>
        <w:spacing w:lineRule="auto" w:line="360"/>
        <w:rPr>
          <w:rFonts w:ascii="Georgia" w:hAnsi="Georgia" w:cs="Georgia"/>
          <w:b/>
          <w:b/>
          <w:bCs/>
          <w:sz w:val="24"/>
          <w:szCs w:val="24"/>
          <w:u w:val="single"/>
          <w:del w:id="1642" w:author="Unknown Author" w:date="2021-01-07T14:33:40Z"/>
        </w:rPr>
      </w:pPr>
      <w:del w:id="1641" w:author="Unknown Author" w:date="2021-01-07T14:33:40Z">
        <w:r>
          <w:rPr>
            <w:rFonts w:cs="Georgia" w:ascii="Georgia" w:hAnsi="Georgia"/>
            <w:b/>
            <w:bCs/>
            <w:sz w:val="24"/>
            <w:szCs w:val="24"/>
            <w:u w:val="single"/>
          </w:rPr>
        </w:r>
      </w:del>
    </w:p>
    <w:p>
      <w:pPr>
        <w:pStyle w:val="Normal"/>
        <w:spacing w:lineRule="auto" w:line="360"/>
        <w:rPr>
          <w:rFonts w:ascii="Georgia" w:hAnsi="Georgia" w:cs="Georgia"/>
          <w:b/>
          <w:b/>
          <w:bCs/>
          <w:sz w:val="24"/>
          <w:szCs w:val="24"/>
          <w:u w:val="single"/>
          <w:del w:id="1644" w:author="Unknown Author" w:date="2021-01-07T14:33:40Z"/>
        </w:rPr>
      </w:pPr>
      <w:del w:id="1643" w:author="Unknown Author" w:date="2021-01-07T14:33:40Z">
        <w:r>
          <w:rPr>
            <w:rFonts w:cs="Georgia" w:ascii="Georgia" w:hAnsi="Georgia"/>
            <w:b/>
            <w:bCs/>
            <w:sz w:val="24"/>
            <w:szCs w:val="24"/>
            <w:u w:val="single"/>
          </w:rPr>
        </w:r>
      </w:del>
    </w:p>
    <w:p>
      <w:pPr>
        <w:pStyle w:val="Normal"/>
        <w:spacing w:lineRule="auto" w:line="360"/>
        <w:rPr>
          <w:rFonts w:ascii="Georgia" w:hAnsi="Georgia" w:cs="Georgia"/>
          <w:b/>
          <w:b/>
          <w:bCs/>
          <w:sz w:val="24"/>
          <w:szCs w:val="24"/>
          <w:u w:val="single"/>
          <w:del w:id="1646" w:author="Unknown Author" w:date="2021-01-07T14:33:40Z"/>
        </w:rPr>
      </w:pPr>
      <w:del w:id="1645" w:author="Unknown Author" w:date="2021-01-07T14:33:40Z">
        <w:r>
          <w:rPr>
            <w:rFonts w:cs="Georgia" w:ascii="Georgia" w:hAnsi="Georgia"/>
            <w:b/>
            <w:bCs/>
            <w:sz w:val="24"/>
            <w:szCs w:val="24"/>
            <w:u w:val="single"/>
          </w:rPr>
        </w:r>
      </w:del>
    </w:p>
    <w:p>
      <w:pPr>
        <w:pStyle w:val="Normal"/>
        <w:spacing w:lineRule="auto" w:line="360"/>
        <w:rPr>
          <w:rFonts w:ascii="Georgia" w:hAnsi="Georgia" w:cs="Georgia"/>
          <w:b/>
          <w:b/>
          <w:bCs/>
          <w:sz w:val="24"/>
          <w:szCs w:val="24"/>
          <w:u w:val="single"/>
          <w:del w:id="1648" w:author="Unknown Author" w:date="2021-01-07T14:33:40Z"/>
        </w:rPr>
      </w:pPr>
      <w:del w:id="1647" w:author="Unknown Author" w:date="2021-01-07T14:33:40Z">
        <w:r>
          <w:rPr>
            <w:rFonts w:cs="Georgia" w:ascii="Georgia" w:hAnsi="Georgia"/>
            <w:b/>
            <w:bCs/>
            <w:sz w:val="24"/>
            <w:szCs w:val="24"/>
            <w:u w:val="single"/>
          </w:rPr>
        </w:r>
      </w:del>
    </w:p>
    <w:p>
      <w:pPr>
        <w:pStyle w:val="Normal"/>
        <w:spacing w:lineRule="auto" w:line="360"/>
        <w:rPr/>
      </w:pPr>
      <w:r>
        <w:rPr>
          <w:rFonts w:cs="Georgia" w:ascii="Georgia" w:hAnsi="Georgia"/>
          <w:b/>
          <w:bCs/>
          <w:sz w:val="24"/>
          <w:szCs w:val="24"/>
          <w:u w:val="single"/>
          <w:rPrChange w:id="0" w:author="Unknown Author" w:date="2021-01-05T16:04:00Z"/>
        </w:rPr>
        <w:t>Section 1.3: The Challenges of Computa</w:t>
      </w:r>
      <w:bookmarkStart w:id="11" w:name="4c_Section_1.3"/>
      <w:bookmarkEnd w:id="11"/>
      <w:r>
        <w:rPr>
          <w:rFonts w:cs="Georgia" w:ascii="Georgia" w:hAnsi="Georgia"/>
          <w:b/>
          <w:bCs/>
          <w:sz w:val="24"/>
          <w:szCs w:val="24"/>
          <w:u w:val="single"/>
          <w:rPrChange w:id="0" w:author="Unknown Author" w:date="2021-01-05T16:04:00Z"/>
        </w:rPr>
        <w:t>tional Characterisation</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sz w:val="24"/>
          <w:szCs w:val="24"/>
          <w:rPrChange w:id="0" w:author="Unknown Author" w:date="2021-01-05T16:04:00Z"/>
        </w:rPr>
        <w:tab/>
        <w:t xml:space="preserve">Given its role as </w:t>
      </w:r>
      <w:ins w:id="1652" w:author="Unknown Author" w:date="2021-01-06T15:56:25Z">
        <w:r>
          <w:rPr>
            <w:rFonts w:cs="Georgia" w:ascii="Georgia" w:hAnsi="Georgia"/>
            <w:sz w:val="24"/>
            <w:szCs w:val="24"/>
          </w:rPr>
          <w:t xml:space="preserve">one of </w:t>
        </w:r>
      </w:ins>
      <w:r>
        <w:rPr>
          <w:rFonts w:cs="Georgia" w:ascii="Georgia" w:hAnsi="Georgia"/>
          <w:sz w:val="24"/>
          <w:szCs w:val="24"/>
          <w:rPrChange w:id="0" w:author="Unknown Author" w:date="2021-01-05T16:04:00Z"/>
        </w:rPr>
        <w:t>'the Holy Grail of digital entertainment'</w:t>
      </w:r>
      <w:r>
        <w:rPr>
          <w:rStyle w:val="FootnoteAnchor"/>
          <w:rFonts w:cs="Georgia" w:ascii="Georgia" w:hAnsi="Georgia"/>
          <w:sz w:val="24"/>
          <w:szCs w:val="24"/>
          <w:rPrChange w:id="0" w:author="Unknown Author" w:date="2021-01-05T16:04:00Z"/>
        </w:rPr>
        <w:footnoteReference w:id="412"/>
      </w:r>
      <w:r>
        <w:rPr>
          <w:rFonts w:cs="Georgia" w:ascii="Georgia" w:hAnsi="Georgia"/>
          <w:sz w:val="24"/>
          <w:szCs w:val="24"/>
          <w:rPrChange w:id="0" w:author="Unknown Author" w:date="2021-01-05T16:04:00Z"/>
        </w:rPr>
        <w:t>, art and education, one of its 'ultimate goal[s]'</w:t>
      </w:r>
      <w:r>
        <w:rPr>
          <w:rStyle w:val="FootnoteAnchor"/>
          <w:rFonts w:cs="Georgia" w:ascii="Georgia" w:hAnsi="Georgia"/>
          <w:sz w:val="24"/>
          <w:szCs w:val="24"/>
          <w:rPrChange w:id="0" w:author="Unknown Author" w:date="2021-01-05T16:04:00Z"/>
        </w:rPr>
        <w:footnoteReference w:id="413"/>
      </w:r>
      <w:r>
        <w:rPr>
          <w:rFonts w:cs="Georgia" w:ascii="Georgia" w:hAnsi="Georgia"/>
          <w:sz w:val="24"/>
          <w:szCs w:val="24"/>
          <w:rPrChange w:id="0" w:author="Unknown Author" w:date="2021-01-05T16:04:00Z"/>
        </w:rPr>
        <w:t>, it is no surprise that the potential creation of ‘resonant’ computational characters and their narratives has been a perennial topic of discussion, lambast and productive tension since the form's beginnings. Such characters remain 'one of the big challenges of modern computing'</w:t>
      </w:r>
      <w:r>
        <w:rPr>
          <w:rStyle w:val="FootnoteAnchor"/>
          <w:rFonts w:cs="Georgia" w:ascii="Georgia" w:hAnsi="Georgia"/>
          <w:sz w:val="24"/>
          <w:szCs w:val="24"/>
          <w:rPrChange w:id="0" w:author="Unknown Author" w:date="2021-01-05T16:04:00Z"/>
        </w:rPr>
        <w:footnoteReference w:id="414"/>
      </w:r>
      <w:r>
        <w:rPr>
          <w:rStyle w:val="FootnoteAnchor"/>
          <w:rFonts w:cs="Georgia" w:ascii="Georgia" w:hAnsi="Georgia"/>
          <w:sz w:val="24"/>
          <w:szCs w:val="24"/>
          <w:rPrChange w:id="0" w:author="Unknown Author" w:date="2021-01-05T16:04:00Z"/>
        </w:rPr>
        <w:footnoteReference w:id="415"/>
      </w:r>
      <w:r>
        <w:rPr>
          <w:rFonts w:cs="Georgia" w:ascii="Georgia" w:hAnsi="Georgia"/>
          <w:sz w:val="24"/>
          <w:szCs w:val="24"/>
          <w:rPrChange w:id="0" w:author="Unknown Author" w:date="2021-01-05T16:04:00Z"/>
        </w:rPr>
        <w:t>, 'as elusive as [they are] enticing'</w:t>
      </w:r>
      <w:r>
        <w:rPr>
          <w:rStyle w:val="FootnoteAnchor"/>
          <w:rFonts w:cs="Georgia" w:ascii="Georgia" w:hAnsi="Georgia"/>
          <w:sz w:val="24"/>
          <w:szCs w:val="24"/>
          <w:rPrChange w:id="0" w:author="Unknown Author" w:date="2021-01-05T16:04:00Z"/>
        </w:rPr>
        <w:footnoteReference w:id="416"/>
      </w:r>
      <w:r>
        <w:rPr>
          <w:rStyle w:val="FootnoteAnchor"/>
          <w:rFonts w:cs="Georgia" w:ascii="Georgia" w:hAnsi="Georgia"/>
          <w:sz w:val="24"/>
          <w:szCs w:val="24"/>
          <w:rPrChange w:id="0" w:author="Unknown Author" w:date="2021-01-05T16:04:00Z"/>
        </w:rPr>
        <w:footnoteReference w:id="417"/>
      </w:r>
      <w:r>
        <w:rPr>
          <w:rFonts w:cs="Georgia" w:ascii="Georgia" w:hAnsi="Georgia"/>
          <w:sz w:val="24"/>
          <w:szCs w:val="24"/>
          <w:rPrChange w:id="0" w:author="Unknown Author" w:date="2021-01-05T16:04:00Z"/>
        </w:rPr>
        <w:t xml:space="preserve"> and subject to fundamental difficulties and 'open problems'</w:t>
      </w:r>
      <w:r>
        <w:rPr>
          <w:rStyle w:val="FootnoteAnchor"/>
          <w:rFonts w:cs="Georgia" w:ascii="Georgia" w:hAnsi="Georgia"/>
          <w:sz w:val="24"/>
          <w:szCs w:val="24"/>
          <w:rPrChange w:id="0" w:author="Unknown Author" w:date="2021-01-05T16:04:00Z"/>
        </w:rPr>
        <w:footnoteReference w:id="418"/>
      </w:r>
      <w:r>
        <w:rPr>
          <w:rFonts w:cs="Georgia" w:ascii="Georgia" w:hAnsi="Georgia"/>
          <w:sz w:val="24"/>
          <w:szCs w:val="24"/>
          <w:rPrChange w:id="0" w:author="Unknown Author" w:date="2021-01-05T16:04:00Z"/>
        </w:rPr>
        <w:t xml:space="preserve"> that are 'particular'</w:t>
      </w:r>
      <w:r>
        <w:rPr>
          <w:rStyle w:val="FootnoteAnchor"/>
          <w:rFonts w:cs="Georgia" w:ascii="Georgia" w:hAnsi="Georgia"/>
          <w:sz w:val="24"/>
          <w:szCs w:val="24"/>
          <w:rPrChange w:id="0" w:author="Unknown Author" w:date="2021-01-05T16:04:00Z"/>
        </w:rPr>
        <w:footnoteReference w:id="419"/>
      </w:r>
      <w:r>
        <w:rPr>
          <w:rFonts w:cs="Georgia" w:ascii="Georgia" w:hAnsi="Georgia"/>
          <w:sz w:val="24"/>
          <w:szCs w:val="24"/>
          <w:rPrChange w:id="0" w:author="Unknown Author" w:date="2021-01-05T16:04:00Z"/>
        </w:rPr>
        <w:t xml:space="preserve"> </w:t>
      </w:r>
      <w:del w:id="1668" w:author="Unknown Author" w:date="2021-01-12T13:47:07Z">
        <w:r>
          <w:rPr>
            <w:rFonts w:cs="Georgia" w:ascii="Georgia" w:hAnsi="Georgia"/>
            <w:sz w:val="24"/>
            <w:szCs w:val="24"/>
          </w:rPr>
          <w:commentReference w:id="6"/>
        </w:r>
      </w:del>
      <w:r>
        <w:rPr>
          <w:rFonts w:cs="Georgia" w:ascii="Georgia" w:hAnsi="Georgia"/>
          <w:sz w:val="24"/>
          <w:szCs w:val="24"/>
          <w:rPrChange w:id="0" w:author="Unknown Author" w:date="2021-01-05T16:04:00Z"/>
        </w:rPr>
        <w:t>to the form</w:t>
      </w:r>
      <w:r>
        <w:rPr>
          <w:rStyle w:val="FootnoteAnchor"/>
          <w:rFonts w:cs="Georgia" w:ascii="Georgia" w:hAnsi="Georgia"/>
          <w:sz w:val="24"/>
          <w:szCs w:val="24"/>
          <w:rPrChange w:id="0" w:author="Unknown Author" w:date="2021-01-05T16:04:00Z"/>
        </w:rPr>
        <w:footnoteReference w:id="420"/>
      </w:r>
      <w:r>
        <w:rPr>
          <w:rStyle w:val="FootnoteAnchor"/>
          <w:rFonts w:cs="Georgia" w:ascii="Georgia" w:hAnsi="Georgia"/>
          <w:sz w:val="24"/>
          <w:szCs w:val="24"/>
          <w:rPrChange w:id="0" w:author="Unknown Author" w:date="2021-01-05T16:04:00Z"/>
        </w:rPr>
        <w:footnoteReference w:id="421"/>
      </w:r>
      <w:r>
        <w:rPr>
          <w:rFonts w:cs="Georgia" w:ascii="Georgia" w:hAnsi="Georgia"/>
          <w:sz w:val="24"/>
          <w:szCs w:val="24"/>
          <w:rPrChange w:id="0" w:author="Unknown Author" w:date="2021-01-05T16:04:00Z"/>
        </w:rPr>
        <w:t>.</w:t>
      </w:r>
    </w:p>
    <w:p>
      <w:pPr>
        <w:pStyle w:val="Normal"/>
        <w:spacing w:lineRule="auto" w:line="360"/>
        <w:rPr>
          <w:rFonts w:ascii="Georgia" w:hAnsi="Georgia" w:cs="Georgia"/>
          <w:sz w:val="24"/>
          <w:szCs w:val="24"/>
          <w:del w:id="1675" w:author="Unknown Author" w:date="2021-01-11T14:30:44Z"/>
        </w:rPr>
      </w:pPr>
      <w:del w:id="1674"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6:04:00Z"/>
        </w:rPr>
        <w:tab/>
        <w:t>For some, these challenges are always productive; for others, they threaten 'the viability of interactive digital storytelling'</w:t>
      </w:r>
      <w:r>
        <w:rPr>
          <w:rStyle w:val="FootnoteAnchor"/>
          <w:rFonts w:cs="Georgia" w:ascii="Georgia" w:hAnsi="Georgia"/>
          <w:sz w:val="24"/>
          <w:szCs w:val="24"/>
          <w:rPrChange w:id="0" w:author="Unknown Author" w:date="2021-01-05T16:04:00Z"/>
        </w:rPr>
        <w:footnoteReference w:id="422"/>
      </w:r>
      <w:r>
        <w:rPr>
          <w:rFonts w:cs="Georgia" w:ascii="Georgia" w:hAnsi="Georgia"/>
          <w:sz w:val="24"/>
          <w:szCs w:val="24"/>
          <w:rPrChange w:id="0" w:author="Unknown Author" w:date="2021-01-05T16:04:00Z"/>
        </w:rPr>
        <w:t xml:space="preserve"> itself, relegating comp-art to '[playing] second fiddle to cinema, literature [and] music'</w:t>
      </w:r>
      <w:r>
        <w:rPr>
          <w:rStyle w:val="FootnoteAnchor"/>
          <w:rFonts w:cs="Georgia" w:ascii="Georgia" w:hAnsi="Georgia"/>
          <w:sz w:val="24"/>
          <w:szCs w:val="24"/>
          <w:rPrChange w:id="0" w:author="Unknown Author" w:date="2021-01-05T16:04:00Z"/>
        </w:rPr>
        <w:footnoteReference w:id="423"/>
      </w:r>
      <w:r>
        <w:rPr>
          <w:rFonts w:cs="Georgia" w:ascii="Georgia" w:hAnsi="Georgia"/>
          <w:sz w:val="24"/>
          <w:szCs w:val="24"/>
          <w:rPrChange w:id="0" w:author="Unknown Author" w:date="2021-01-05T16:04:00Z"/>
        </w:rPr>
        <w:t xml:space="preserve"> as a narrative art-form, in which 'the best... stories are still worse than even middling books and films'</w:t>
      </w:r>
      <w:r>
        <w:rPr>
          <w:rStyle w:val="FootnoteAnchor"/>
          <w:rFonts w:cs="Georgia" w:ascii="Georgia" w:hAnsi="Georgia"/>
          <w:sz w:val="24"/>
          <w:szCs w:val="24"/>
          <w:rPrChange w:id="0" w:author="Unknown Author" w:date="2021-01-05T16:04:00Z"/>
        </w:rPr>
        <w:footnoteReference w:id="424"/>
      </w:r>
      <w:r>
        <w:rPr>
          <w:rFonts w:cs="Georgia" w:ascii="Georgia" w:hAnsi="Georgia"/>
          <w:sz w:val="24"/>
          <w:szCs w:val="24"/>
          <w:rPrChange w:id="0" w:author="Unknown Author" w:date="2021-01-05T16:04:00Z"/>
        </w:rPr>
        <w:t>. Criticisms range from practitioners lamenting, as recently as 2013, that videogames can create more believable guns than people</w:t>
      </w:r>
      <w:r>
        <w:rPr>
          <w:rStyle w:val="FootnoteAnchor"/>
          <w:rFonts w:cs="Georgia" w:ascii="Georgia" w:hAnsi="Georgia"/>
          <w:sz w:val="24"/>
          <w:szCs w:val="24"/>
          <w:rPrChange w:id="0" w:author="Unknown Author" w:date="2021-01-05T16:04:00Z"/>
        </w:rPr>
        <w:footnoteReference w:id="425"/>
      </w:r>
      <w:r>
        <w:rPr>
          <w:rFonts w:cs="Georgia" w:ascii="Georgia" w:hAnsi="Georgia"/>
          <w:sz w:val="24"/>
          <w:szCs w:val="24"/>
          <w:rPrChange w:id="0" w:author="Unknown Author" w:date="2021-01-05T16:04:00Z"/>
        </w:rPr>
        <w:t>; to charges of 'wooden cutouts'</w:t>
      </w:r>
      <w:r>
        <w:rPr>
          <w:rStyle w:val="FootnoteAnchor"/>
          <w:rFonts w:cs="Georgia" w:ascii="Georgia" w:hAnsi="Georgia"/>
          <w:sz w:val="24"/>
          <w:szCs w:val="24"/>
          <w:rPrChange w:id="0" w:author="Unknown Author" w:date="2021-01-05T16:04:00Z"/>
        </w:rPr>
        <w:footnoteReference w:id="426"/>
      </w:r>
      <w:r>
        <w:rPr>
          <w:rStyle w:val="FootnoteReference1"/>
          <w:rFonts w:cs="Georgia" w:ascii="Georgia" w:hAnsi="Georgia"/>
          <w:sz w:val="24"/>
          <w:szCs w:val="24"/>
          <w:rPrChange w:id="0" w:author="Unknown Author" w:date="2021-01-05T16:04:00Z"/>
        </w:rPr>
        <w:t>,</w:t>
      </w:r>
      <w:r>
        <w:rPr>
          <w:rFonts w:cs="Georgia" w:ascii="Georgia" w:hAnsi="Georgia"/>
          <w:sz w:val="24"/>
          <w:szCs w:val="24"/>
          <w:rPrChange w:id="0" w:author="Unknown Author" w:date="2021-01-05T16:04:00Z"/>
        </w:rPr>
        <w:t xml:space="preserve"> ‘shallow, static and lacking in believability’</w:t>
      </w:r>
      <w:r>
        <w:rPr>
          <w:rStyle w:val="FootnoteAnchor"/>
          <w:rFonts w:cs="Georgia" w:ascii="Georgia" w:hAnsi="Georgia"/>
          <w:sz w:val="24"/>
          <w:szCs w:val="24"/>
          <w:rPrChange w:id="0" w:author="Unknown Author" w:date="2021-01-05T16:04:00Z"/>
        </w:rPr>
        <w:footnoteReference w:id="427"/>
      </w:r>
      <w:r>
        <w:rPr>
          <w:rFonts w:cs="Georgia" w:ascii="Georgia" w:hAnsi="Georgia"/>
          <w:sz w:val="24"/>
          <w:szCs w:val="24"/>
          <w:rPrChange w:id="0" w:author="Unknown Author" w:date="2021-01-05T16:04:00Z"/>
        </w:rPr>
        <w:t>;</w:t>
      </w:r>
      <w:del w:id="1690" w:author="Unknown Author" w:date="2021-01-06T15:57:46Z">
        <w:r>
          <w:rPr>
            <w:rFonts w:cs="Georgia" w:ascii="Georgia" w:hAnsi="Georgia"/>
            <w:sz w:val="24"/>
            <w:szCs w:val="24"/>
          </w:rPr>
          <w:delText xml:space="preserve"> to</w:delText>
        </w:r>
      </w:del>
      <w:r>
        <w:rPr>
          <w:rFonts w:cs="Georgia" w:ascii="Georgia" w:hAnsi="Georgia"/>
          <w:sz w:val="24"/>
          <w:szCs w:val="24"/>
          <w:rPrChange w:id="0" w:author="Unknown Author" w:date="2021-01-05T16:04:00Z"/>
        </w:rPr>
        <w:t xml:space="preserve"> virtual heritage specialists criticising the difficulties of achieving 'social’ or ‘cultural presence' in the virtual spaces at the centre of their interpretations</w:t>
      </w:r>
      <w:r>
        <w:rPr>
          <w:rStyle w:val="FootnoteAnchor"/>
          <w:rFonts w:cs="Georgia" w:ascii="Georgia" w:hAnsi="Georgia"/>
          <w:sz w:val="24"/>
          <w:szCs w:val="24"/>
          <w:rPrChange w:id="0" w:author="Unknown Author" w:date="2021-01-05T16:04:00Z"/>
        </w:rPr>
        <w:footnoteReference w:id="428"/>
      </w:r>
      <w:r>
        <w:rPr>
          <w:rStyle w:val="FootnoteAnchor"/>
          <w:rFonts w:cs="Georgia" w:ascii="Georgia" w:hAnsi="Georgia"/>
          <w:sz w:val="24"/>
          <w:szCs w:val="24"/>
          <w:rPrChange w:id="0" w:author="Unknown Author" w:date="2021-01-05T16:04:00Z"/>
        </w:rPr>
        <w:footnoteReference w:id="429"/>
      </w:r>
      <w:r>
        <w:rPr>
          <w:rStyle w:val="FootnoteAnchor"/>
          <w:rFonts w:cs="Georgia" w:ascii="Georgia" w:hAnsi="Georgia"/>
          <w:sz w:val="24"/>
          <w:szCs w:val="24"/>
          <w:rPrChange w:id="0" w:author="Unknown Author" w:date="2021-01-05T16:04:00Z"/>
        </w:rPr>
        <w:footnoteReference w:id="430"/>
      </w:r>
      <w:r>
        <w:rPr>
          <w:rFonts w:cs="Georgia" w:ascii="Georgia" w:hAnsi="Georgia"/>
          <w:sz w:val="24"/>
          <w:szCs w:val="24"/>
          <w:rPrChange w:id="0" w:author="Unknown Author" w:date="2021-01-05T16:04:00Z"/>
        </w:rPr>
        <w:t>;</w:t>
      </w:r>
      <w:del w:id="1696" w:author="Unknown Author" w:date="2021-01-06T15:57:54Z">
        <w:r>
          <w:rPr>
            <w:rFonts w:cs="Georgia" w:ascii="Georgia" w:hAnsi="Georgia"/>
            <w:sz w:val="24"/>
            <w:szCs w:val="24"/>
          </w:rPr>
          <w:delText xml:space="preserve"> to</w:delText>
        </w:r>
      </w:del>
      <w:r>
        <w:rPr>
          <w:rFonts w:cs="Georgia" w:ascii="Georgia" w:hAnsi="Georgia"/>
          <w:sz w:val="24"/>
          <w:szCs w:val="24"/>
          <w:rPrChange w:id="0" w:author="Unknown Author" w:date="2021-01-05T16:04:00Z"/>
        </w:rPr>
        <w:t xml:space="preserve"> audiences themselves, including members of my study group, criticising the computational characters they encounter as 'distant', 'stupid', 'forgettable', 'uninteresting', 'predictable', 'confusing' or 'unbelievable'. </w:t>
      </w:r>
    </w:p>
    <w:p>
      <w:pPr>
        <w:pStyle w:val="Normal"/>
        <w:spacing w:lineRule="auto" w:line="360"/>
        <w:rPr>
          <w:rFonts w:ascii="Georgia" w:hAnsi="Georgia" w:cs="Georgia"/>
          <w:sz w:val="24"/>
          <w:szCs w:val="24"/>
          <w:del w:id="1700" w:author="Unknown Author" w:date="2021-01-11T14:30:44Z"/>
        </w:rPr>
      </w:pPr>
      <w:del w:id="1699"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6:04:00Z"/>
        </w:rPr>
        <w:tab/>
        <w:t>The participants in my study were, on the whole, optimistic about the future of characterisation in comp-art; believing that, 'with enough space and time', practice would improve. Others writing on the subject are not so sure about this 'hypothetical future'</w:t>
      </w:r>
      <w:r>
        <w:rPr>
          <w:rStyle w:val="FootnoteAnchor"/>
          <w:rFonts w:cs="Georgia" w:ascii="Georgia" w:hAnsi="Georgia"/>
          <w:sz w:val="24"/>
          <w:szCs w:val="24"/>
          <w:rPrChange w:id="0" w:author="Unknown Author" w:date="2021-01-05T16:04:00Z"/>
        </w:rPr>
        <w:footnoteReference w:id="431"/>
      </w:r>
      <w:r>
        <w:rPr>
          <w:rFonts w:cs="Georgia" w:ascii="Georgia" w:hAnsi="Georgia"/>
          <w:sz w:val="24"/>
          <w:szCs w:val="24"/>
          <w:rPrChange w:id="0" w:author="Unknown Author" w:date="2021-01-05T16:04:00Z"/>
        </w:rPr>
        <w:t>, and resurrect older debates about the role of narrative in comp-artforms such as videogames</w:t>
      </w:r>
      <w:r>
        <w:rPr>
          <w:rStyle w:val="FootnoteAnchor"/>
          <w:rFonts w:cs="Georgia" w:ascii="Georgia" w:hAnsi="Georgia"/>
          <w:sz w:val="24"/>
          <w:szCs w:val="24"/>
          <w:rPrChange w:id="0" w:author="Unknown Author" w:date="2021-01-05T16:04:00Z"/>
        </w:rPr>
        <w:footnoteReference w:id="432"/>
      </w:r>
      <w:r>
        <w:rPr>
          <w:rStyle w:val="FootnoteAnchor"/>
          <w:rFonts w:cs="Georgia" w:ascii="Georgia" w:hAnsi="Georgia"/>
          <w:sz w:val="24"/>
          <w:szCs w:val="24"/>
          <w:rPrChange w:id="0" w:author="Unknown Author" w:date="2021-01-05T16:04:00Z"/>
        </w:rPr>
        <w:footnoteReference w:id="433"/>
      </w:r>
      <w:r>
        <w:rPr>
          <w:rStyle w:val="FootnoteAnchor"/>
          <w:rFonts w:cs="Georgia" w:ascii="Georgia" w:hAnsi="Georgia"/>
          <w:sz w:val="24"/>
          <w:szCs w:val="24"/>
          <w:rPrChange w:id="0" w:author="Unknown Author" w:date="2021-01-05T16:04:00Z"/>
        </w:rPr>
        <w:footnoteReference w:id="434"/>
      </w:r>
      <w:r>
        <w:rPr>
          <w:rFonts w:cs="Georgia" w:ascii="Georgia" w:hAnsi="Georgia"/>
          <w:sz w:val="24"/>
          <w:szCs w:val="24"/>
          <w:rPrChange w:id="0" w:author="Unknown Author" w:date="2021-01-05T16:04:00Z"/>
        </w:rPr>
        <w:t>; asking provocative questions about whether ‘interactive digital narrative’ is any longer the most appropriate goal for scholarship and practice</w:t>
      </w:r>
      <w:r>
        <w:rPr>
          <w:rStyle w:val="FootnoteAnchor"/>
          <w:rFonts w:cs="Georgia" w:ascii="Georgia" w:hAnsi="Georgia"/>
          <w:sz w:val="24"/>
          <w:szCs w:val="24"/>
          <w:rPrChange w:id="0" w:author="Unknown Author" w:date="2021-01-05T16:04:00Z"/>
        </w:rPr>
        <w:footnoteReference w:id="435"/>
      </w:r>
      <w:r>
        <w:rPr>
          <w:rFonts w:cs="Georgia" w:ascii="Georgia" w:hAnsi="Georgia"/>
          <w:sz w:val="24"/>
          <w:szCs w:val="24"/>
          <w:rPrChange w:id="0" w:author="Unknown Author" w:date="2021-01-05T16:04:00Z"/>
        </w:rPr>
        <w:t>: indeed, whether comp-art is really an appropriate tool for representing character and narrative</w:t>
      </w:r>
      <w:r>
        <w:rPr>
          <w:rFonts w:cs="Georgia" w:ascii="Georgia" w:hAnsi="Georgia"/>
          <w:i/>
          <w:iCs/>
          <w:sz w:val="24"/>
          <w:szCs w:val="24"/>
          <w:rPrChange w:id="0" w:author="Unknown Author" w:date="2021-01-05T16:04:00Z"/>
        </w:rPr>
        <w:t xml:space="preserve"> at all</w:t>
      </w:r>
      <w:r>
        <w:rPr>
          <w:rStyle w:val="FootnoteAnchor"/>
          <w:rFonts w:cs="Georgia" w:ascii="Georgia" w:hAnsi="Georgia"/>
          <w:sz w:val="24"/>
          <w:szCs w:val="24"/>
          <w:rPrChange w:id="0" w:author="Unknown Author" w:date="2021-01-05T16:04:00Z"/>
        </w:rPr>
        <w:footnoteReference w:id="436"/>
      </w:r>
      <w:r>
        <w:rPr>
          <w:rStyle w:val="FootnoteAnchor"/>
          <w:rFonts w:cs="Georgia" w:ascii="Georgia" w:hAnsi="Georgia"/>
          <w:sz w:val="24"/>
          <w:szCs w:val="24"/>
          <w:rPrChange w:id="0" w:author="Unknown Author" w:date="2021-01-05T16:04:00Z"/>
        </w:rPr>
        <w:footnoteReference w:id="437"/>
      </w:r>
      <w:r>
        <w:rPr>
          <w:rStyle w:val="FootnoteAnchor"/>
          <w:rFonts w:cs="Georgia" w:ascii="Georgia" w:hAnsi="Georgia"/>
          <w:sz w:val="24"/>
          <w:szCs w:val="24"/>
          <w:rPrChange w:id="0" w:author="Unknown Author" w:date="2021-01-05T16:04:00Z"/>
        </w:rPr>
        <w:footnoteReference w:id="438"/>
      </w:r>
      <w:r>
        <w:rPr>
          <w:rStyle w:val="FootnoteAnchor"/>
          <w:rFonts w:cs="Georgia" w:ascii="Georgia" w:hAnsi="Georgia"/>
          <w:sz w:val="24"/>
          <w:szCs w:val="24"/>
          <w:rPrChange w:id="0" w:author="Unknown Author" w:date="2021-01-05T16:04:00Z"/>
        </w:rPr>
        <w:footnoteReference w:id="439"/>
      </w:r>
      <w:r>
        <w:rPr>
          <w:rFonts w:cs="Georgia" w:ascii="Georgia" w:hAnsi="Georgia"/>
          <w:sz w:val="24"/>
          <w:szCs w:val="24"/>
          <w:rPrChange w:id="0" w:author="Unknown Author" w:date="2021-01-05T16:04:00Z"/>
        </w:rPr>
        <w:t>.</w:t>
      </w:r>
    </w:p>
    <w:p>
      <w:pPr>
        <w:pStyle w:val="Normal"/>
        <w:spacing w:lineRule="auto" w:line="360"/>
        <w:rPr>
          <w:rFonts w:ascii="Georgia" w:hAnsi="Georgia" w:cs="Georgia"/>
          <w:sz w:val="24"/>
          <w:szCs w:val="24"/>
          <w:del w:id="1718" w:author="Unknown Author" w:date="2021-01-11T14:30:44Z"/>
        </w:rPr>
      </w:pPr>
      <w:del w:id="1717"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6:04:00Z"/>
        </w:rPr>
        <w:tab/>
        <w:t xml:space="preserve">While the execution of character in all works of narrative art </w:t>
      </w:r>
      <w:ins w:id="1720" w:author="Unknown Author" w:date="2021-01-06T15:58:33Z">
        <w:r>
          <w:rPr>
            <w:rFonts w:cs="Georgia" w:ascii="Georgia" w:hAnsi="Georgia"/>
            <w:sz w:val="24"/>
            <w:szCs w:val="24"/>
          </w:rPr>
          <w:t>is</w:t>
        </w:r>
      </w:ins>
      <w:del w:id="1721" w:author="Unknown Author" w:date="2021-01-06T15:58:33Z">
        <w:r>
          <w:rPr>
            <w:rFonts w:cs="Georgia" w:ascii="Georgia" w:hAnsi="Georgia"/>
            <w:sz w:val="24"/>
            <w:szCs w:val="24"/>
          </w:rPr>
          <w:delText>can be</w:delText>
        </w:r>
      </w:del>
      <w:r>
        <w:rPr>
          <w:rFonts w:cs="Georgia" w:ascii="Georgia" w:hAnsi="Georgia"/>
          <w:sz w:val="24"/>
          <w:szCs w:val="24"/>
          <w:rPrChange w:id="0" w:author="Unknown Author" w:date="2021-01-05T16:04:00Z"/>
        </w:rPr>
        <w:t xml:space="preserve"> subject to criticism, there seems to be a typal difference in how computational character is discussed. There </w:t>
      </w:r>
      <w:del w:id="1723" w:author="Unknown Author" w:date="2021-01-06T15:58:44Z">
        <w:r>
          <w:rPr>
            <w:rFonts w:cs="Georgia" w:ascii="Georgia" w:hAnsi="Georgia"/>
            <w:sz w:val="24"/>
            <w:szCs w:val="24"/>
          </w:rPr>
          <w:delText>s</w:delText>
        </w:r>
      </w:del>
      <w:ins w:id="1724" w:author="Unknown Author" w:date="2021-01-06T15:58:42Z">
        <w:r>
          <w:rPr>
            <w:rFonts w:cs="Georgia" w:ascii="Georgia" w:hAnsi="Georgia"/>
            <w:sz w:val="24"/>
            <w:szCs w:val="24"/>
          </w:rPr>
          <w:t>is</w:t>
        </w:r>
      </w:ins>
      <w:del w:id="1725" w:author="Unknown Author" w:date="2021-01-06T15:58:42Z">
        <w:r>
          <w:rPr>
            <w:rFonts w:cs="Georgia" w:ascii="Georgia" w:hAnsi="Georgia"/>
            <w:sz w:val="24"/>
            <w:szCs w:val="24"/>
          </w:rPr>
          <w:delText>eems to be</w:delText>
        </w:r>
      </w:del>
      <w:r>
        <w:rPr>
          <w:rFonts w:cs="Georgia" w:ascii="Georgia" w:hAnsi="Georgia"/>
          <w:sz w:val="24"/>
          <w:szCs w:val="24"/>
          <w:rPrChange w:id="0" w:author="Unknown Author" w:date="2021-01-05T16:04:00Z"/>
        </w:rPr>
        <w:t xml:space="preserve"> a basal, historic challenge of ‘resonance’; namely, a challenge in making characters </w:t>
      </w:r>
      <w:r>
        <w:rPr>
          <w:rFonts w:cs="Georgia" w:ascii="Georgia" w:hAnsi="Georgia"/>
          <w:i/>
          <w:iCs/>
          <w:sz w:val="24"/>
          <w:szCs w:val="24"/>
          <w:rPrChange w:id="0" w:author="Unknown Author" w:date="2021-01-05T16:04:00Z"/>
        </w:rPr>
        <w:t>both</w:t>
      </w:r>
      <w:r>
        <w:rPr>
          <w:rFonts w:cs="Georgia" w:ascii="Georgia" w:hAnsi="Georgia"/>
          <w:sz w:val="24"/>
          <w:szCs w:val="24"/>
          <w:rPrChange w:id="0" w:author="Unknown Author" w:date="2021-01-05T16:04:00Z"/>
        </w:rPr>
        <w:t xml:space="preserve"> </w:t>
      </w:r>
      <w:ins w:id="1729" w:author="Unknown Author" w:date="2021-01-06T15:58:57Z">
        <w:r>
          <w:rPr>
            <w:rFonts w:cs="Georgia" w:ascii="Georgia" w:hAnsi="Georgia"/>
            <w:sz w:val="24"/>
            <w:szCs w:val="24"/>
          </w:rPr>
          <w:t xml:space="preserve">cleave </w:t>
        </w:r>
      </w:ins>
      <w:r>
        <w:rPr>
          <w:rFonts w:cs="Georgia" w:ascii="Georgia" w:hAnsi="Georgia"/>
          <w:sz w:val="24"/>
          <w:szCs w:val="24"/>
          <w:rPrChange w:id="0" w:author="Unknown Author" w:date="2021-01-05T16:04:00Z"/>
        </w:rPr>
        <w:t xml:space="preserve">meaningfully </w:t>
      </w:r>
      <w:del w:id="1731" w:author="Unknown Author" w:date="2021-01-06T15:59:00Z">
        <w:r>
          <w:rPr>
            <w:rFonts w:cs="Georgia" w:ascii="Georgia" w:hAnsi="Georgia"/>
            <w:sz w:val="24"/>
            <w:szCs w:val="24"/>
          </w:rPr>
          <w:delText>computational</w:delText>
        </w:r>
      </w:del>
      <w:ins w:id="1732" w:author="Unknown Author" w:date="2021-01-06T15:59:00Z">
        <w:r>
          <w:rPr>
            <w:rFonts w:cs="Georgia" w:ascii="Georgia" w:hAnsi="Georgia"/>
            <w:sz w:val="24"/>
            <w:szCs w:val="24"/>
          </w:rPr>
          <w:t>to the precepts of their form,</w:t>
        </w:r>
      </w:ins>
      <w:r>
        <w:rPr>
          <w:rFonts w:cs="Georgia" w:ascii="Georgia" w:hAnsi="Georgia"/>
          <w:sz w:val="24"/>
          <w:szCs w:val="24"/>
          <w:rPrChange w:id="0" w:author="Unknown Author" w:date="2021-01-05T16:04:00Z"/>
        </w:rPr>
        <w:t xml:space="preserve"> </w:t>
      </w:r>
      <w:r>
        <w:rPr>
          <w:rFonts w:cs="Georgia" w:ascii="Georgia" w:hAnsi="Georgia"/>
          <w:i/>
          <w:iCs/>
          <w:sz w:val="24"/>
          <w:szCs w:val="24"/>
          <w:rPrChange w:id="0" w:author="Unknown Author" w:date="2021-01-05T16:04:00Z"/>
        </w:rPr>
        <w:t xml:space="preserve">and </w:t>
      </w:r>
      <w:ins w:id="1735" w:author="Unknown Author" w:date="2021-01-06T15:59:09Z">
        <w:r>
          <w:rPr>
            <w:rFonts w:cs="Georgia" w:ascii="Georgia" w:hAnsi="Georgia"/>
            <w:i w:val="false"/>
            <w:iCs w:val="false"/>
            <w:sz w:val="24"/>
            <w:szCs w:val="24"/>
          </w:rPr>
          <w:t xml:space="preserve">to be </w:t>
        </w:r>
      </w:ins>
      <w:r>
        <w:rPr>
          <w:rFonts w:cs="Georgia" w:ascii="Georgia" w:hAnsi="Georgia"/>
          <w:sz w:val="24"/>
          <w:szCs w:val="24"/>
          <w:rPrChange w:id="0" w:author="Unknown Author" w:date="2021-01-05T16:04:00Z"/>
        </w:rPr>
        <w:t>resonant with the general imaginative faculties of their audience. It is this challenge which is central to this thesis: however, it is such a multifarious and complex debate that a full account of it is beyond my remit. In review, however, certain trends can be identified. The nexus of the challenge lies in formal consideration of the computer itself, its 'internal affordances'</w:t>
      </w:r>
      <w:r>
        <w:rPr>
          <w:rStyle w:val="FootnoteAnchor"/>
          <w:rFonts w:cs="Georgia" w:ascii="Georgia" w:hAnsi="Georgia"/>
          <w:sz w:val="24"/>
          <w:szCs w:val="24"/>
          <w:rPrChange w:id="0" w:author="Unknown Author" w:date="2021-01-05T16:04:00Z"/>
        </w:rPr>
        <w:footnoteReference w:id="440"/>
      </w:r>
      <w:r>
        <w:rPr>
          <w:rFonts w:cs="Georgia" w:ascii="Georgia" w:hAnsi="Georgia"/>
          <w:sz w:val="24"/>
          <w:szCs w:val="24"/>
          <w:rPrChange w:id="0" w:author="Unknown Author" w:date="2021-01-05T16:04:00Z"/>
        </w:rPr>
        <w:t xml:space="preserve"> and 'prototypical qualities'</w:t>
      </w:r>
      <w:r>
        <w:rPr>
          <w:rStyle w:val="FootnoteAnchor"/>
          <w:rFonts w:cs="Georgia" w:ascii="Georgia" w:hAnsi="Georgia"/>
          <w:sz w:val="24"/>
          <w:szCs w:val="24"/>
          <w:rPrChange w:id="0" w:author="Unknown Author" w:date="2021-01-05T16:04:00Z"/>
        </w:rPr>
        <w:footnoteReference w:id="441"/>
      </w:r>
      <w:r>
        <w:rPr>
          <w:rFonts w:cs="Georgia" w:ascii="Georgia" w:hAnsi="Georgia"/>
          <w:sz w:val="24"/>
          <w:szCs w:val="24"/>
          <w:rPrChange w:id="0" w:author="Unknown Author" w:date="2021-01-05T16:04:00Z"/>
        </w:rPr>
        <w:t>; and the cultural issues, in comp-artforms themselves, to which such formal issues inevitably and naturally give rise and interpenetrate.</w:t>
      </w:r>
    </w:p>
    <w:p>
      <w:pPr>
        <w:pStyle w:val="Normal"/>
        <w:spacing w:lineRule="auto" w:line="360"/>
        <w:rPr>
          <w:rFonts w:ascii="Georgia" w:hAnsi="Georgia" w:cs="Georgia"/>
          <w:sz w:val="24"/>
          <w:szCs w:val="24"/>
          <w:del w:id="1743" w:author="Unknown Author" w:date="2021-01-11T14:30:44Z"/>
        </w:rPr>
      </w:pPr>
      <w:del w:id="1742"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del w:id="1753" w:author="Unknown Author" w:date="2021-01-11T14:30:44Z"/>
        </w:rPr>
      </w:pPr>
      <w:r>
        <w:rPr>
          <w:rFonts w:cs="Georgia" w:ascii="Georgia" w:hAnsi="Georgia"/>
          <w:sz w:val="24"/>
          <w:szCs w:val="24"/>
          <w:rPrChange w:id="0" w:author="Unknown Author" w:date="2021-01-05T16:04:00Z"/>
        </w:rPr>
        <w:tab/>
        <w:t xml:space="preserve">Project </w:t>
      </w:r>
      <w:r>
        <w:rPr>
          <w:rFonts w:cs="Courier New" w:ascii="Courier New" w:hAnsi="Courier New"/>
          <w:sz w:val="24"/>
          <w:szCs w:val="24"/>
          <w:rPrChange w:id="0" w:author="Unknown Author" w:date="2021-01-05T16:04:00Z"/>
        </w:rPr>
        <w:t>knole</w:t>
      </w:r>
      <w:r>
        <w:rPr>
          <w:rFonts w:cs="Georgia" w:ascii="Georgia" w:hAnsi="Georgia"/>
          <w:sz w:val="24"/>
          <w:szCs w:val="24"/>
          <w:rPrChange w:id="0" w:author="Unknown Author" w:date="2021-01-05T16:04:00Z"/>
        </w:rPr>
        <w:t>, both in its form and fiction, seeks to represent these challenges. It explores the fundamental 'technical limitations'</w:t>
      </w:r>
      <w:r>
        <w:rPr>
          <w:rStyle w:val="FootnoteAnchor"/>
          <w:rFonts w:cs="Georgia" w:ascii="Georgia" w:hAnsi="Georgia"/>
          <w:sz w:val="24"/>
          <w:szCs w:val="24"/>
          <w:rPrChange w:id="0" w:author="Unknown Author" w:date="2021-01-05T16:04:00Z"/>
        </w:rPr>
        <w:footnoteReference w:id="442"/>
      </w:r>
      <w:r>
        <w:rPr>
          <w:rFonts w:cs="Georgia" w:ascii="Georgia" w:hAnsi="Georgia"/>
          <w:sz w:val="24"/>
          <w:szCs w:val="24"/>
          <w:rPrChange w:id="0" w:author="Unknown Author" w:date="2021-01-05T16:04:00Z"/>
        </w:rPr>
        <w:t xml:space="preserve"> of the computational mode; limitations that arise from the 'formality gap'</w:t>
      </w:r>
      <w:r>
        <w:rPr>
          <w:rStyle w:val="FootnoteAnchor"/>
          <w:rFonts w:cs="Georgia" w:ascii="Georgia" w:hAnsi="Georgia"/>
          <w:sz w:val="24"/>
          <w:szCs w:val="24"/>
          <w:rPrChange w:id="0" w:author="Unknown Author" w:date="2021-01-05T16:04:00Z"/>
        </w:rPr>
        <w:footnoteReference w:id="443"/>
      </w:r>
      <w:r>
        <w:rPr>
          <w:rFonts w:cs="Georgia" w:ascii="Georgia" w:hAnsi="Georgia"/>
          <w:sz w:val="24"/>
          <w:szCs w:val="24"/>
          <w:rPrChange w:id="0" w:author="Unknown Author" w:date="2021-01-05T16:04:00Z"/>
        </w:rPr>
        <w:t xml:space="preserve"> in comp-art's communication of complete worlds through incomplete representation: the translation, as Simon Penny has it, of 'atoms into bits'</w:t>
      </w:r>
      <w:r>
        <w:rPr>
          <w:rStyle w:val="FootnoteAnchor"/>
          <w:rFonts w:cs="Georgia" w:ascii="Georgia" w:hAnsi="Georgia"/>
          <w:sz w:val="24"/>
          <w:szCs w:val="24"/>
          <w:rPrChange w:id="0" w:author="Unknown Author" w:date="2021-01-05T16:04:00Z"/>
        </w:rPr>
        <w:footnoteReference w:id="444"/>
      </w:r>
      <w:r>
        <w:rPr>
          <w:rFonts w:cs="Georgia" w:ascii="Georgia" w:hAnsi="Georgia"/>
          <w:sz w:val="24"/>
          <w:szCs w:val="24"/>
          <w:rPrChange w:id="0" w:author="Unknown Author" w:date="2021-01-05T16:04:00Z"/>
        </w:rPr>
        <w:t>.</w:t>
      </w:r>
    </w:p>
    <w:p>
      <w:pPr>
        <w:pStyle w:val="Normal"/>
        <w:spacing w:lineRule="auto" w:line="360"/>
        <w:rPr>
          <w:rFonts w:ascii="Georgia" w:hAnsi="Georgia" w:cs="Georgia"/>
          <w:sz w:val="24"/>
          <w:szCs w:val="24"/>
        </w:rPr>
      </w:pPr>
      <w:r>
        <w:rPr/>
      </w:r>
    </w:p>
    <w:p>
      <w:pPr>
        <w:pStyle w:val="Normal"/>
        <w:spacing w:lineRule="auto" w:line="360"/>
        <w:jc w:val="center"/>
        <w:rPr>
          <w:rFonts w:ascii="Georgia" w:hAnsi="Georgia" w:cs="Georgia"/>
          <w:sz w:val="24"/>
          <w:szCs w:val="24"/>
        </w:rPr>
      </w:pPr>
      <w:r>
        <w:rPr>
          <w:rFonts w:cs="Georgia" w:ascii="Georgia" w:hAnsi="Georgia"/>
          <w:sz w:val="24"/>
          <w:szCs w:val="24"/>
          <w:rPrChange w:id="0" w:author="Unknown Author" w:date="2021-01-05T16:04:00Z"/>
        </w:rPr>
        <w:t>*    *    *    *    *</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sz w:val="24"/>
          <w:szCs w:val="24"/>
          <w:rPrChange w:id="0" w:author="Unknown Author" w:date="2021-01-05T16:04:00Z"/>
        </w:rPr>
        <w:tab/>
        <w:t xml:space="preserve">Though her birth pre-dates the invention of the digital computer by some 200 years, the concerns of my character Anne Latch seem oddly familiar. In the letter at the heart of the </w:t>
      </w:r>
      <w:r>
        <w:rPr>
          <w:rFonts w:cs="Georgia" w:ascii="Georgia" w:hAnsi="Georgia"/>
          <w:i/>
          <w:iCs/>
          <w:sz w:val="24"/>
          <w:szCs w:val="24"/>
          <w:rPrChange w:id="0" w:author="Unknown Author" w:date="2021-01-05T16:04:00Z"/>
        </w:rPr>
        <w:t>Housekeeping</w:t>
      </w:r>
      <w:r>
        <w:rPr>
          <w:rFonts w:cs="Georgia" w:ascii="Georgia" w:hAnsi="Georgia"/>
          <w:sz w:val="24"/>
          <w:szCs w:val="24"/>
          <w:rPrChange w:id="0" w:author="Unknown Author" w:date="2021-01-05T16:04:00Z"/>
        </w:rPr>
        <w:t>, which forms a sort of proto-feminist</w:t>
      </w:r>
      <w:del w:id="1758" w:author="Unknown Author" w:date="2021-01-06T15:59:50Z">
        <w:r>
          <w:rPr>
            <w:rFonts w:cs="Georgia" w:ascii="Georgia" w:hAnsi="Georgia"/>
            <w:sz w:val="24"/>
            <w:szCs w:val="24"/>
          </w:rPr>
          <w:delText>,</w:delText>
        </w:r>
      </w:del>
      <w:r>
        <w:rPr>
          <w:rFonts w:cs="Georgia" w:ascii="Georgia" w:hAnsi="Georgia"/>
          <w:sz w:val="24"/>
          <w:szCs w:val="24"/>
          <w:rPrChange w:id="0" w:author="Unknown Author" w:date="2021-01-05T16:04:00Z"/>
        </w:rPr>
        <w:t xml:space="preserve"> rationalist manifesto, Anne laments the complexity, unpredictability and attendant dangers of the world around her; a world where the functionality of its systems</w:t>
      </w:r>
      <w:del w:id="1760" w:author="Unknown Author" w:date="2021-01-06T15:59:58Z">
        <w:r>
          <w:rPr>
            <w:rFonts w:cs="Georgia" w:ascii="Georgia" w:hAnsi="Georgia"/>
            <w:sz w:val="24"/>
            <w:szCs w:val="24"/>
          </w:rPr>
          <w:delText>,</w:delText>
        </w:r>
      </w:del>
      <w:r>
        <w:rPr>
          <w:rFonts w:cs="Georgia" w:ascii="Georgia" w:hAnsi="Georgia"/>
          <w:sz w:val="24"/>
          <w:szCs w:val="24"/>
          <w:rPrChange w:id="0" w:author="Unknown Author" w:date="2021-01-05T16:04:00Z"/>
        </w:rPr>
        <w:t xml:space="preserve"> are still largely misunderstood by a majority of the populace</w:t>
      </w:r>
      <w:r>
        <w:rPr>
          <w:rStyle w:val="FootnoteAnchor"/>
          <w:rFonts w:cs="Georgia" w:ascii="Georgia" w:hAnsi="Georgia"/>
          <w:sz w:val="24"/>
          <w:szCs w:val="24"/>
          <w:rPrChange w:id="0" w:author="Unknown Author" w:date="2021-01-05T16:04:00Z"/>
        </w:rPr>
        <w:footnoteReference w:id="445"/>
      </w:r>
      <w:r>
        <w:rPr>
          <w:rStyle w:val="FootnoteReference1"/>
          <w:rFonts w:cs="Georgia" w:ascii="Georgia" w:hAnsi="Georgia"/>
          <w:position w:val="0"/>
          <w:sz w:val="24"/>
          <w:sz w:val="24"/>
          <w:szCs w:val="24"/>
          <w:vertAlign w:val="baseline"/>
          <w:rPrChange w:id="0" w:author="Unknown Author" w:date="2021-01-05T16:04:00Z"/>
        </w:rPr>
        <w:t>. In everyday life (particularly, as Anne bitterly notes, the lives of women</w:t>
      </w:r>
      <w:r>
        <w:rPr>
          <w:rStyle w:val="FootnoteAnchor"/>
          <w:rFonts w:cs="Georgia" w:ascii="Georgia" w:hAnsi="Georgia"/>
          <w:sz w:val="24"/>
          <w:szCs w:val="24"/>
          <w:rPrChange w:id="0" w:author="Unknown Author" w:date="2021-01-05T16:04:00Z"/>
        </w:rPr>
        <w:footnoteReference w:id="446"/>
      </w:r>
      <w:r>
        <w:rPr>
          <w:rStyle w:val="FootnoteAnchor"/>
          <w:rFonts w:cs="Georgia" w:ascii="Georgia" w:hAnsi="Georgia"/>
          <w:sz w:val="24"/>
          <w:szCs w:val="24"/>
          <w:rPrChange w:id="0" w:author="Unknown Author" w:date="2021-01-05T16:04:00Z"/>
        </w:rPr>
        <w:footnoteReference w:id="447"/>
      </w:r>
      <w:r>
        <w:rPr>
          <w:rStyle w:val="FootnoteReference1"/>
          <w:rFonts w:cs="Georgia" w:ascii="Georgia" w:hAnsi="Georgia"/>
          <w:position w:val="0"/>
          <w:sz w:val="24"/>
          <w:sz w:val="24"/>
          <w:szCs w:val="24"/>
          <w:vertAlign w:val="baseline"/>
          <w:rPrChange w:id="0" w:author="Unknown Author" w:date="2021-01-05T16:04:00Z"/>
        </w:rPr>
        <w:t>), such obscure systemics are perceived variously as luck, fate, fortune, or the caprice of supernatural beings. In Anne’s case, it is the personified whims of a malevolent ‘Forse’, drawing on a piecemeal, ‘inosent’ Theory cribbed from her semi-literate understanding of the principles of Gravity</w:t>
      </w:r>
      <w:r>
        <w:rPr>
          <w:rStyle w:val="FootnoteAnchor"/>
          <w:rFonts w:cs="Georgia" w:ascii="Georgia" w:hAnsi="Georgia"/>
          <w:sz w:val="24"/>
          <w:szCs w:val="24"/>
          <w:rPrChange w:id="0" w:author="Unknown Author" w:date="2021-01-05T16:04:00Z"/>
        </w:rPr>
        <w:footnoteReference w:id="448"/>
      </w:r>
      <w:r>
        <w:rPr>
          <w:rStyle w:val="FootnoteReference1"/>
          <w:rFonts w:cs="Georgia" w:ascii="Georgia" w:hAnsi="Georgia"/>
          <w:position w:val="0"/>
          <w:sz w:val="24"/>
          <w:sz w:val="24"/>
          <w:szCs w:val="24"/>
          <w:vertAlign w:val="baseline"/>
          <w:rPrChange w:id="0" w:author="Unknown Author" w:date="2021-01-05T16:04:00Z"/>
        </w:rPr>
        <w:t>, which gofern[s]... over all Bodies', and underpins the workings of the Visible world.</w:t>
      </w:r>
      <w:r>
        <w:rPr>
          <w:rStyle w:val="FootnoteReference1"/>
          <w:rFonts w:eastAsia="Georgia" w:cs="Georgia" w:ascii="Georgia" w:hAnsi="Georgia"/>
          <w:position w:val="0"/>
          <w:sz w:val="24"/>
          <w:sz w:val="24"/>
          <w:szCs w:val="24"/>
          <w:vertAlign w:val="baseline"/>
          <w:rPrChange w:id="0" w:author="Unknown Author" w:date="2021-01-05T16:04:00Z"/>
        </w:rPr>
        <w:t xml:space="preserve"> </w:t>
      </w:r>
      <w:r>
        <w:rPr>
          <w:rStyle w:val="FootnoteReference1"/>
          <w:rFonts w:cs="Georgia" w:ascii="Georgia" w:hAnsi="Georgia"/>
          <w:position w:val="0"/>
          <w:sz w:val="24"/>
          <w:sz w:val="24"/>
          <w:szCs w:val="24"/>
          <w:vertAlign w:val="baseline"/>
          <w:rPrChange w:id="0" w:author="Unknown Author" w:date="2021-01-05T16:04:00Z"/>
        </w:rPr>
        <w:t xml:space="preserve">In such a world, the ability to explain, to simplify, to map, to model – indeed to control – the ineffable and the inexplicable are highly sought; </w:t>
      </w:r>
      <w:r>
        <w:rPr>
          <w:rFonts w:cs="Georgia" w:ascii="Georgia" w:hAnsi="Georgia"/>
          <w:sz w:val="24"/>
          <w:szCs w:val="24"/>
          <w:rPrChange w:id="0" w:author="Unknown Author" w:date="2021-01-05T16:04:00Z"/>
        </w:rPr>
        <w:t>whether through the practice of modern (and ancient) scientific enquiry</w:t>
      </w:r>
      <w:r>
        <w:rPr>
          <w:rStyle w:val="FootnoteAnchor"/>
          <w:rFonts w:cs="Georgia" w:ascii="Georgia" w:hAnsi="Georgia"/>
          <w:sz w:val="24"/>
          <w:szCs w:val="24"/>
          <w:rPrChange w:id="0" w:author="Unknown Author" w:date="2021-01-05T16:04:00Z"/>
        </w:rPr>
        <w:footnoteReference w:id="449"/>
      </w:r>
      <w:r>
        <w:rPr>
          <w:rFonts w:cs="Georgia" w:ascii="Georgia" w:hAnsi="Georgia"/>
          <w:sz w:val="24"/>
          <w:szCs w:val="24"/>
          <w:rPrChange w:id="0" w:author="Unknown Author" w:date="2021-01-05T16:04:00Z"/>
        </w:rPr>
        <w:t xml:space="preserve"> or the parallel traditions of magic</w:t>
      </w:r>
      <w:r>
        <w:rPr>
          <w:rStyle w:val="FootnoteAnchor"/>
          <w:rFonts w:cs="Georgia" w:ascii="Georgia" w:hAnsi="Georgia"/>
          <w:sz w:val="24"/>
          <w:szCs w:val="24"/>
          <w:rPrChange w:id="0" w:author="Unknown Author" w:date="2021-01-05T16:04:00Z"/>
        </w:rPr>
        <w:footnoteReference w:id="450"/>
      </w:r>
      <w:r>
        <w:rPr>
          <w:rStyle w:val="FootnoteAnchor"/>
          <w:rFonts w:cs="Georgia" w:ascii="Georgia" w:hAnsi="Georgia"/>
          <w:sz w:val="24"/>
          <w:szCs w:val="24"/>
          <w:rPrChange w:id="0" w:author="Unknown Author" w:date="2021-01-05T16:04:00Z"/>
        </w:rPr>
        <w:footnoteReference w:id="451"/>
      </w:r>
      <w:r>
        <w:rPr>
          <w:rFonts w:cs="Georgia" w:ascii="Georgia" w:hAnsi="Georgia"/>
          <w:sz w:val="24"/>
          <w:szCs w:val="24"/>
          <w:rPrChange w:id="0" w:author="Unknown Author" w:date="2021-01-05T16:04:00Z"/>
        </w:rPr>
        <w:t>.</w:t>
      </w:r>
    </w:p>
    <w:p>
      <w:pPr>
        <w:pStyle w:val="Normal"/>
        <w:spacing w:lineRule="auto" w:line="360"/>
        <w:rPr>
          <w:rFonts w:ascii="Georgia" w:hAnsi="Georgia" w:cs="Georgia"/>
          <w:sz w:val="24"/>
          <w:szCs w:val="24"/>
          <w:del w:id="1779" w:author="Unknown Author" w:date="2021-01-11T14:30:44Z"/>
        </w:rPr>
      </w:pPr>
      <w:r>
        <w:rPr>
          <w:rFonts w:cs="Georgia" w:ascii="Georgia" w:hAnsi="Georgia"/>
          <w:sz w:val="24"/>
          <w:szCs w:val="24"/>
          <w:rPrChange w:id="0" w:author="Unknown Author" w:date="2021-01-05T16:04:00Z"/>
        </w:rPr>
        <w:t xml:space="preserv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6:04:00Z"/>
        </w:rPr>
        <w:tab/>
        <w:t>The ‘Beest’ that arrives in Anne’s home seems to provide its own, personalised solution to the issues of her environment’s complex systems: a way not only to ‘View’ the ‘Troth’ that underlies existence, but to control it, as well. While the creature has the form, and many of the trappings, of the 'familiar spirits' of witches and cunning folk in previous centuries</w:t>
      </w:r>
      <w:r>
        <w:rPr>
          <w:rStyle w:val="FootnoteAnchor"/>
          <w:rFonts w:cs="Georgia" w:ascii="Georgia" w:hAnsi="Georgia"/>
          <w:sz w:val="24"/>
          <w:szCs w:val="24"/>
          <w:rPrChange w:id="0" w:author="Unknown Author" w:date="2021-01-05T16:04:00Z"/>
        </w:rPr>
        <w:footnoteReference w:id="452"/>
      </w:r>
      <w:r>
        <w:rPr>
          <w:rFonts w:cs="Georgia" w:ascii="Georgia" w:hAnsi="Georgia"/>
          <w:sz w:val="24"/>
          <w:szCs w:val="24"/>
          <w:rPrChange w:id="0" w:author="Unknown Author" w:date="2021-01-05T16:04:00Z"/>
        </w:rPr>
        <w:t>, the ‘Beest’ seems to be divested of many of the more troublesome, naturalistic qualities of other beings that surrounded 18</w:t>
      </w:r>
      <w:r>
        <w:rPr>
          <w:rFonts w:cs="Georgia" w:ascii="Georgia" w:hAnsi="Georgia"/>
          <w:sz w:val="24"/>
          <w:szCs w:val="24"/>
          <w:vertAlign w:val="superscript"/>
          <w:rPrChange w:id="0" w:author="Unknown Author" w:date="2021-01-05T16:04:00Z"/>
        </w:rPr>
        <w:t>th</w:t>
      </w:r>
      <w:r>
        <w:rPr>
          <w:rFonts w:cs="Georgia" w:ascii="Georgia" w:hAnsi="Georgia"/>
          <w:sz w:val="24"/>
          <w:szCs w:val="24"/>
          <w:rPrChange w:id="0" w:author="Unknown Author" w:date="2021-01-05T16:04:00Z"/>
        </w:rPr>
        <w:t xml:space="preserve"> century rural life; whether the moods of ornery cattle or the untameable predilections of supernatural entities</w:t>
      </w:r>
      <w:r>
        <w:rPr>
          <w:rStyle w:val="FootnoteAnchor"/>
          <w:rFonts w:cs="Georgia" w:ascii="Georgia" w:hAnsi="Georgia"/>
          <w:sz w:val="24"/>
          <w:szCs w:val="24"/>
          <w:rPrChange w:id="0" w:author="Unknown Author" w:date="2021-01-05T16:04:00Z"/>
        </w:rPr>
        <w:footnoteReference w:id="453"/>
      </w:r>
      <w:r>
        <w:rPr>
          <w:rStyle w:val="FootnoteAnchor"/>
          <w:rFonts w:cs="Georgia" w:ascii="Georgia" w:hAnsi="Georgia"/>
          <w:sz w:val="24"/>
          <w:szCs w:val="24"/>
          <w:rPrChange w:id="0" w:author="Unknown Author" w:date="2021-01-05T16:04:00Z"/>
        </w:rPr>
        <w:footnoteReference w:id="454"/>
      </w:r>
      <w:r>
        <w:rPr>
          <w:rFonts w:cs="Georgia" w:ascii="Georgia" w:hAnsi="Georgia"/>
          <w:sz w:val="24"/>
          <w:szCs w:val="24"/>
          <w:rPrChange w:id="0" w:author="Unknown Author" w:date="2021-01-05T16:04:00Z"/>
        </w:rPr>
        <w:t xml:space="preserve">. Anne writes in glowing terms of the ‘Beest’s’ calm, compliant, almost-robotic behaviour, and plots the unerring predictability of its function and form. She insists that it has no desires, no wonts, no ‘Lusts’ of its own; indeed no character, except that of a mechanomorphic servant. </w:t>
      </w:r>
    </w:p>
    <w:p>
      <w:pPr>
        <w:pStyle w:val="Normal"/>
        <w:spacing w:lineRule="auto" w:line="360"/>
        <w:rPr>
          <w:rFonts w:ascii="Georgia" w:hAnsi="Georgia" w:cs="Georgia"/>
          <w:sz w:val="24"/>
          <w:szCs w:val="24"/>
          <w:del w:id="1790" w:author="Unknown Author" w:date="2021-01-11T14:30:44Z"/>
        </w:rPr>
      </w:pPr>
      <w:del w:id="1789"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6:04:00Z"/>
        </w:rPr>
        <w:tab/>
        <w:t xml:space="preserve">Its only purpose is to ‘Work’ infallibly, with no </w:t>
      </w:r>
      <w:r>
        <w:rPr>
          <w:rFonts w:eastAsia="Times New Roman" w:cs="Georgia" w:ascii="Georgia" w:hAnsi="Georgia"/>
          <w:sz w:val="24"/>
          <w:szCs w:val="24"/>
          <w:lang w:val="en-GB" w:bidi="ar-SA"/>
          <w:rPrChange w:id="0" w:author="Unknown Author" w:date="2021-01-05T16:04:00Z"/>
        </w:rPr>
        <w:t>‘froth[ing]…</w:t>
      </w:r>
      <w:r>
        <w:rPr>
          <w:rFonts w:cs="Georgia" w:ascii="Georgia" w:hAnsi="Georgia"/>
          <w:sz w:val="24"/>
          <w:szCs w:val="24"/>
          <w:rPrChange w:id="0" w:author="Unknown Author" w:date="2021-01-05T16:04:00Z"/>
        </w:rPr>
        <w:t xml:space="preserve"> or Protest’; to be manipulated, like the ‘stations’ at Mr. Knole’s mill, in a sequence of unambiguous actions designed for specific ends. Anne terms such actions and ends her ‘Method’ - a set of simple, </w:t>
      </w:r>
      <w:del w:id="1794" w:author="Unknown Author" w:date="2021-01-06T16:00:52Z">
        <w:r>
          <w:rPr>
            <w:rFonts w:cs="Georgia" w:ascii="Georgia" w:hAnsi="Georgia"/>
            <w:sz w:val="24"/>
            <w:szCs w:val="24"/>
          </w:rPr>
          <w:delText>strictly-prescribed</w:delText>
        </w:r>
      </w:del>
      <w:ins w:id="1795" w:author="Unknown Author" w:date="2021-01-06T16:00:52Z">
        <w:r>
          <w:rPr>
            <w:rFonts w:cs="Georgia" w:ascii="Georgia" w:hAnsi="Georgia"/>
            <w:sz w:val="24"/>
            <w:szCs w:val="24"/>
          </w:rPr>
          <w:t>alogrithmic</w:t>
        </w:r>
      </w:ins>
      <w:r>
        <w:rPr>
          <w:rFonts w:cs="Georgia" w:ascii="Georgia" w:hAnsi="Georgia"/>
          <w:sz w:val="24"/>
          <w:szCs w:val="24"/>
          <w:rPrChange w:id="0" w:author="Unknown Author" w:date="2021-01-05T16:04:00Z"/>
        </w:rPr>
        <w:t xml:space="preserve"> ‘operaytings’ of the Beest which she has developed to allow her to influence, and instrumentalise, the naturalistic chaos of ‘GRAVITAS’ which has previously ruled her life, and the lives of her peers. When Anne states that the creature is the 'Consoal of the World', she means this in two senses: both as a saviour for those beset by the opaque influences of the 'Forses' that harry human life, and as a form of depersonalised instrument.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6:04:00Z"/>
        </w:rPr>
        <w:tab/>
        <w:t>Anne's particular, 'moderne' model of the universe seeks total transformation of the complex subjectivities and opaque mysteries of everyday life into a 'bounded orderly cosmos'</w:t>
      </w:r>
      <w:r>
        <w:rPr>
          <w:rStyle w:val="FootnoteAnchor"/>
          <w:rFonts w:cs="Georgia" w:ascii="Georgia" w:hAnsi="Georgia"/>
          <w:sz w:val="24"/>
          <w:szCs w:val="24"/>
          <w:rPrChange w:id="0" w:author="Unknown Author" w:date="2021-01-05T16:04:00Z"/>
        </w:rPr>
        <w:footnoteReference w:id="455"/>
      </w:r>
      <w:r>
        <w:rPr>
          <w:rFonts w:cs="Georgia" w:ascii="Georgia" w:hAnsi="Georgia"/>
          <w:sz w:val="24"/>
          <w:szCs w:val="24"/>
          <w:rPrChange w:id="0" w:author="Unknown Author" w:date="2021-01-05T16:04:00Z"/>
        </w:rPr>
        <w:t>; not through the complications of emotion, drama, bodily self and ineffable social contracts that have defined relations between 'cunning women' and their familiar spirits for centuries</w:t>
      </w:r>
      <w:r>
        <w:rPr>
          <w:rStyle w:val="FootnoteAnchor"/>
          <w:rFonts w:cs="Georgia" w:ascii="Georgia" w:hAnsi="Georgia"/>
          <w:sz w:val="24"/>
          <w:szCs w:val="24"/>
          <w:rPrChange w:id="0" w:author="Unknown Author" w:date="2021-01-05T16:04:00Z"/>
        </w:rPr>
        <w:footnoteReference w:id="456"/>
      </w:r>
      <w:r>
        <w:rPr>
          <w:rFonts w:cs="Georgia" w:ascii="Georgia" w:hAnsi="Georgia"/>
          <w:sz w:val="24"/>
          <w:szCs w:val="24"/>
          <w:rPrChange w:id="0" w:author="Unknown Author" w:date="2021-01-05T16:04:00Z"/>
        </w:rPr>
        <w:t xml:space="preserve">, but instead through mechanistic manipulation of a new sort of being – a person, as Anne sees it, with neither emotion, nor volition, nor any desire other than to 'Work'. </w:t>
      </w:r>
    </w:p>
    <w:p>
      <w:pPr>
        <w:pStyle w:val="Normal"/>
        <w:spacing w:lineRule="auto" w:line="360"/>
        <w:rPr>
          <w:rFonts w:ascii="Georgia" w:hAnsi="Georgia" w:cs="Georgia"/>
          <w:sz w:val="24"/>
          <w:szCs w:val="24"/>
          <w:del w:id="1804" w:author="Unknown Author" w:date="2021-01-11T14:30:44Z"/>
        </w:rPr>
      </w:pPr>
      <w:del w:id="1803"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05T16:04:00Z"/>
        </w:rPr>
        <w:tab/>
        <w:t xml:space="preserve">In the context of the burgeoning Enlightenment, and the coming Industrial Revolution (see Chapter 3), Anne’s 'Newly Beest, some Beest verie Perfeckt' seems more like a computer, with its logical systems and algorithmic operations, than a ‘Beest’ at all; indeed, Anne hopes that it is the first of many such ‘Beests’, in a ‘Newly Age’ of honest work, mechanised predictability, denatured 'Troth' and control.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6:04:00Z"/>
        </w:rPr>
        <w:tab/>
        <w:t xml:space="preserve">Of course, not everybody in Anne’s ‘storyworld’ shares her utopian, utilitarian views. In the ballad which is included with the </w:t>
      </w:r>
      <w:r>
        <w:rPr>
          <w:rFonts w:cs="Georgia" w:ascii="Georgia" w:hAnsi="Georgia"/>
          <w:i/>
          <w:iCs/>
          <w:sz w:val="24"/>
          <w:szCs w:val="24"/>
          <w:rPrChange w:id="0" w:author="Unknown Author" w:date="2021-01-05T16:04:00Z"/>
        </w:rPr>
        <w:t>Housekeeping</w:t>
      </w:r>
      <w:r>
        <w:rPr>
          <w:rFonts w:cs="Georgia" w:ascii="Georgia" w:hAnsi="Georgia"/>
          <w:sz w:val="24"/>
          <w:szCs w:val="24"/>
          <w:rPrChange w:id="0" w:author="Unknown Author" w:date="2021-01-05T16:04:00Z"/>
        </w:rPr>
        <w:t>, supposedly penned by a poor shepherd, or ‘goodly Christian Witness’ to Anne’s growing notoriety, we are given another perspective on the ‘Beest’ and its work; a ‘false Virtual’, designed only to ensnare the foolish and the blasphemous. The writer of the ballad pours scorn on those who climb to the village of Nighthead to buy the spells and charms created by Anne and her Beest</w:t>
      </w:r>
      <w:del w:id="1809" w:author="Unknown Author" w:date="2021-01-06T16:02:07Z">
        <w:r>
          <w:rPr>
            <w:rFonts w:cs="Georgia" w:ascii="Georgia" w:hAnsi="Georgia"/>
            <w:sz w:val="24"/>
            <w:szCs w:val="24"/>
          </w:rPr>
          <w:delText>,</w:delText>
        </w:r>
      </w:del>
      <w:ins w:id="1810" w:author="Unknown Author" w:date="2021-01-06T16:02:07Z">
        <w:r>
          <w:rPr>
            <w:rFonts w:cs="Georgia" w:ascii="Georgia" w:hAnsi="Georgia"/>
            <w:sz w:val="24"/>
            <w:szCs w:val="24"/>
          </w:rPr>
          <w:t>; characterising them as dupes</w:t>
        </w:r>
      </w:ins>
      <w:del w:id="1811" w:author="Unknown Author" w:date="2021-01-06T16:02:18Z">
        <w:r>
          <w:rPr>
            <w:rFonts w:cs="Georgia" w:ascii="Georgia" w:hAnsi="Georgia"/>
            <w:sz w:val="24"/>
            <w:szCs w:val="24"/>
          </w:rPr>
          <w:delText xml:space="preserve"> as </w:delText>
        </w:r>
      </w:del>
      <w:ins w:id="1812" w:author="Unknown Author" w:date="2021-01-06T16:02:18Z">
        <w:r>
          <w:rPr>
            <w:rFonts w:cs="Georgia" w:ascii="Georgia" w:hAnsi="Georgia"/>
            <w:sz w:val="24"/>
            <w:szCs w:val="24"/>
          </w:rPr>
          <w:t xml:space="preserve"> </w:t>
        </w:r>
      </w:ins>
      <w:r>
        <w:rPr>
          <w:rFonts w:cs="Georgia" w:ascii="Georgia" w:hAnsi="Georgia"/>
          <w:sz w:val="24"/>
          <w:szCs w:val="24"/>
          <w:rPrChange w:id="0" w:author="Unknown Author" w:date="2021-01-05T16:04:00Z"/>
        </w:rPr>
        <w:t xml:space="preserve">falling for a clever trick that is fundamentally disconnected from the real world: a world full of analogue complexity, difficulty and God-given hardship. To place one’s faith in something which appears to simplistically delineate the secret processes which underlie existence is, in the ‘Witness’s words, like seeking ‘the warmth without the fyre’.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05T16:04:00Z"/>
        </w:rPr>
        <w:tab/>
        <w:t xml:space="preserve">Indeed, considering Anne’s eventual fate, it could be argued that this ‘formality gap’ between </w:t>
      </w:r>
      <w:del w:id="1815" w:author="Unknown Author" w:date="2021-01-06T16:02:31Z">
        <w:r>
          <w:rPr>
            <w:rFonts w:cs="Georgia" w:ascii="Georgia" w:hAnsi="Georgia"/>
            <w:sz w:val="24"/>
            <w:szCs w:val="24"/>
          </w:rPr>
          <w:delText xml:space="preserve"> </w:delText>
        </w:r>
      </w:del>
      <w:r>
        <w:rPr>
          <w:rFonts w:cs="Georgia" w:ascii="Georgia" w:hAnsi="Georgia"/>
          <w:sz w:val="24"/>
          <w:szCs w:val="24"/>
          <w:rPrChange w:id="0" w:author="Unknown Author" w:date="2021-01-05T16:04:00Z"/>
        </w:rPr>
        <w:t xml:space="preserve">the reality of the ‘Beest’ and its work, and Anne’s perceptions of it, are just too great to be overcome. Even in her final moments as the famed ‘Wyfe of Nighthead’ - shunned by the county, embroiled in scandal and rumour, her own rituals failing to prevent an unexpected pregnancy, Anne continues to believe in the revolutionary nature of her ‘Work’, and the creature which is its engine. Rather than a revelation of her mistakes, her circumstances become a vindication of her 'Troth', despite all evidence to the contrary. The </w:t>
      </w:r>
      <w:r>
        <w:rPr>
          <w:rFonts w:cs="Georgia" w:ascii="Georgia" w:hAnsi="Georgia"/>
          <w:i/>
          <w:iCs/>
          <w:sz w:val="24"/>
          <w:szCs w:val="24"/>
          <w:rPrChange w:id="0" w:author="Unknown Author" w:date="2021-01-05T16:04:00Z"/>
        </w:rPr>
        <w:t>Housekeeping</w:t>
      </w:r>
      <w:r>
        <w:rPr>
          <w:rFonts w:cs="Georgia" w:ascii="Georgia" w:hAnsi="Georgia"/>
          <w:sz w:val="24"/>
          <w:szCs w:val="24"/>
          <w:rPrChange w:id="0" w:author="Unknown Author" w:date="2021-01-05T16:04:00Z"/>
        </w:rPr>
        <w:t>, and the creature, become a gift to a young woman from the city below the moor who has appeared to Anne in a dream, full of self-evident significance; and who, she is convinced, will be honoured to continue her important 'Industry'. To the very end, it might be argued, Anne never overcame or tamed the complexity of the world: she merely reductively ignored it.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jc w:val="center"/>
        <w:rPr>
          <w:rFonts w:ascii="Georgia" w:hAnsi="Georgia" w:cs="Georgia"/>
          <w:sz w:val="24"/>
          <w:szCs w:val="24"/>
        </w:rPr>
      </w:pPr>
      <w:r>
        <w:rPr>
          <w:rFonts w:cs="Georgia" w:ascii="Georgia" w:hAnsi="Georgia"/>
          <w:sz w:val="24"/>
          <w:szCs w:val="24"/>
          <w:rPrChange w:id="0" w:author="Unknown Author" w:date="2021-01-05T16:04:00Z"/>
        </w:rPr>
        <w:t>*    *    *    *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05T16:04:00Z"/>
        </w:rPr>
        <w:tab/>
        <w:t xml:space="preserve">The similarities between Anne’s particular conception of the ‘Beest’ and modern computers is not, of course, accidental. Just as the ‘Beest’ supposedly provides a meaningful, operable interface with the </w:t>
      </w:r>
      <w:r>
        <w:rPr>
          <w:rFonts w:cs="Georgia" w:ascii="Georgia" w:hAnsi="Georgia"/>
          <w:i/>
          <w:iCs/>
          <w:sz w:val="24"/>
          <w:szCs w:val="24"/>
          <w:rPrChange w:id="0" w:author="Unknown Author" w:date="2021-01-05T16:04:00Z"/>
        </w:rPr>
        <w:t>functionality</w:t>
      </w:r>
      <w:r>
        <w:rPr>
          <w:rFonts w:cs="Georgia" w:ascii="Georgia" w:hAnsi="Georgia"/>
          <w:sz w:val="24"/>
          <w:szCs w:val="24"/>
          <w:rPrChange w:id="0" w:author="Unknown Author" w:date="2021-01-05T16:04:00Z"/>
        </w:rPr>
        <w:t xml:space="preserve"> of the world, so does narrative comp-art attempt to provide a procedural interface between the audience and a storyworld’s characters, using the paradigm of digital computing. Unlike other narrative artforms, which hinge on static reproductions of certain elements of personhood, comp-art seeks to meaningfully </w:t>
      </w:r>
      <w:r>
        <w:rPr>
          <w:rFonts w:cs="Georgia" w:ascii="Georgia" w:hAnsi="Georgia"/>
          <w:i/>
          <w:iCs/>
          <w:sz w:val="24"/>
          <w:szCs w:val="24"/>
          <w:rPrChange w:id="0" w:author="Unknown Author" w:date="2021-01-05T16:04:00Z"/>
        </w:rPr>
        <w:t>simulate</w:t>
      </w:r>
      <w:r>
        <w:rPr>
          <w:rFonts w:cs="Georgia" w:ascii="Georgia" w:hAnsi="Georgia"/>
          <w:sz w:val="24"/>
          <w:szCs w:val="24"/>
          <w:rPrChange w:id="0" w:author="Unknown Author" w:date="2021-01-05T16:04:00Z"/>
        </w:rPr>
        <w:t xml:space="preserve"> personhood; that is, to demonstrate something, through its systems, of the </w:t>
      </w:r>
      <w:r>
        <w:rPr>
          <w:rFonts w:cs="Georgia" w:ascii="Georgia" w:hAnsi="Georgia"/>
          <w:i/>
          <w:iCs/>
          <w:sz w:val="24"/>
          <w:szCs w:val="24"/>
          <w:rPrChange w:id="0" w:author="Unknown Author" w:date="2021-01-05T16:04:00Z"/>
        </w:rPr>
        <w:t xml:space="preserve">functionality </w:t>
      </w:r>
      <w:r>
        <w:rPr>
          <w:rFonts w:cs="Georgia" w:ascii="Georgia" w:hAnsi="Georgia"/>
          <w:sz w:val="24"/>
          <w:szCs w:val="24"/>
          <w:rPrChange w:id="0" w:author="Unknown Author" w:date="2021-01-05T16:04:00Z"/>
        </w:rPr>
        <w:t xml:space="preserve">of personhood. </w:t>
      </w:r>
    </w:p>
    <w:p>
      <w:pPr>
        <w:pStyle w:val="Normal"/>
        <w:spacing w:lineRule="auto" w:line="360"/>
        <w:rPr>
          <w:sz w:val="24"/>
          <w:szCs w:val="24"/>
        </w:rPr>
      </w:pPr>
      <w:r>
        <w:rPr>
          <w:sz w:val="24"/>
          <w:szCs w:val="24"/>
        </w:rPr>
      </w:r>
    </w:p>
    <w:p>
      <w:pPr>
        <w:pStyle w:val="Normal"/>
        <w:spacing w:lineRule="auto" w:line="360"/>
        <w:rPr>
          <w:rFonts w:ascii="Georgia" w:hAnsi="Georgia" w:cs="Georgia"/>
          <w:sz w:val="24"/>
          <w:szCs w:val="24"/>
          <w:del w:id="1846" w:author="Unknown Author" w:date="2021-01-11T14:30:44Z"/>
        </w:rPr>
      </w:pPr>
      <w:r>
        <w:rPr>
          <w:rFonts w:cs="Georgia" w:ascii="Georgia" w:hAnsi="Georgia"/>
          <w:sz w:val="24"/>
          <w:szCs w:val="24"/>
          <w:rPrChange w:id="0" w:author="Unknown Author" w:date="2021-01-05T16:04:00Z"/>
        </w:rPr>
        <w:tab/>
        <w:t>In other artforms, this functionality – the actual procedures of characters living and interacting – is computed in Keith Oatley's original 'simulator'</w:t>
      </w:r>
      <w:r>
        <w:rPr>
          <w:rStyle w:val="FootnoteAnchor"/>
          <w:rFonts w:cs="Georgia" w:ascii="Georgia" w:hAnsi="Georgia"/>
          <w:sz w:val="24"/>
          <w:szCs w:val="24"/>
          <w:rPrChange w:id="0" w:author="Unknown Author" w:date="2021-01-05T16:04:00Z"/>
        </w:rPr>
        <w:footnoteReference w:id="457"/>
      </w:r>
      <w:r>
        <w:rPr>
          <w:rFonts w:cs="Georgia" w:ascii="Georgia" w:hAnsi="Georgia"/>
          <w:sz w:val="24"/>
          <w:szCs w:val="24"/>
          <w:rPrChange w:id="0" w:author="Unknown Author" w:date="2021-01-05T16:04:00Z"/>
        </w:rPr>
        <w:t>: the embodied minds of the various authors and audiences of the narrative experience. The author decides what characters will do and say; the film editor slices and predetermines the shots; the improvisational performers draw on their own human experiences to calculate their output</w:t>
      </w:r>
      <w:r>
        <w:rPr>
          <w:rStyle w:val="FootnoteAnchor"/>
          <w:rFonts w:cs="Georgia" w:ascii="Georgia" w:hAnsi="Georgia"/>
          <w:sz w:val="24"/>
          <w:szCs w:val="24"/>
          <w:rPrChange w:id="0" w:author="Unknown Author" w:date="2021-01-05T16:04:00Z"/>
        </w:rPr>
        <w:footnoteReference w:id="458"/>
      </w:r>
      <w:r>
        <w:rPr>
          <w:rStyle w:val="FootnoteAnchor"/>
          <w:rFonts w:cs="Georgia" w:ascii="Georgia" w:hAnsi="Georgia"/>
          <w:sz w:val="24"/>
          <w:szCs w:val="24"/>
          <w:rPrChange w:id="0" w:author="Unknown Author" w:date="2021-01-05T16:04:00Z"/>
        </w:rPr>
        <w:footnoteReference w:id="459"/>
      </w:r>
      <w:r>
        <w:rPr>
          <w:rFonts w:cs="Georgia" w:ascii="Georgia" w:hAnsi="Georgia"/>
          <w:sz w:val="24"/>
          <w:szCs w:val="24"/>
          <w:rPrChange w:id="0" w:author="Unknown Author" w:date="2021-01-05T16:04:00Z"/>
        </w:rPr>
        <w:t>; the audience receives, responds and shapes. In each case, as Ken Perlin points out</w:t>
      </w:r>
      <w:r>
        <w:rPr>
          <w:rStyle w:val="FootnoteAnchor"/>
          <w:rFonts w:cs="Georgia" w:ascii="Georgia" w:hAnsi="Georgia"/>
          <w:sz w:val="24"/>
          <w:szCs w:val="24"/>
          <w:rPrChange w:id="0" w:author="Unknown Author" w:date="2021-01-05T16:04:00Z"/>
        </w:rPr>
        <w:footnoteReference w:id="460"/>
      </w:r>
      <w:r>
        <w:rPr>
          <w:rFonts w:cs="Georgia" w:ascii="Georgia" w:hAnsi="Georgia"/>
          <w:sz w:val="24"/>
          <w:szCs w:val="24"/>
          <w:rPrChange w:id="0" w:author="Unknown Author" w:date="2021-01-05T16:04:00Z"/>
        </w:rPr>
        <w:t>, it is the human mind which undertakes this calculation; a tool evolved to execute these 'complicated recursive systems'</w:t>
      </w:r>
      <w:r>
        <w:rPr>
          <w:rStyle w:val="FootnoteAnchor"/>
          <w:rFonts w:cs="Georgia" w:ascii="Georgia" w:hAnsi="Georgia"/>
          <w:sz w:val="24"/>
          <w:szCs w:val="24"/>
          <w:rPrChange w:id="0" w:author="Unknown Author" w:date="2021-01-05T16:04:00Z"/>
        </w:rPr>
        <w:footnoteReference w:id="461"/>
      </w:r>
      <w:r>
        <w:rPr>
          <w:rFonts w:cs="Georgia" w:ascii="Georgia" w:hAnsi="Georgia"/>
          <w:sz w:val="24"/>
          <w:szCs w:val="24"/>
          <w:rPrChange w:id="0" w:author="Unknown Author" w:date="2021-01-05T16:04:00Z"/>
        </w:rPr>
        <w:t>, the 'subjectively ambiguous'</w:t>
      </w:r>
      <w:r>
        <w:rPr>
          <w:rStyle w:val="FootnoteAnchor"/>
          <w:rFonts w:cs="Georgia" w:ascii="Georgia" w:hAnsi="Georgia"/>
          <w:sz w:val="24"/>
          <w:szCs w:val="24"/>
          <w:rPrChange w:id="0" w:author="Unknown Author" w:date="2021-01-05T16:04:00Z"/>
        </w:rPr>
        <w:footnoteReference w:id="462"/>
      </w:r>
      <w:r>
        <w:rPr>
          <w:rFonts w:cs="Georgia" w:ascii="Georgia" w:hAnsi="Georgia"/>
          <w:sz w:val="24"/>
          <w:szCs w:val="24"/>
          <w:rPrChange w:id="0" w:author="Unknown Author" w:date="2021-01-05T16:04:00Z"/>
        </w:rPr>
        <w:t>, instinctive and often ineffable processes by which beings function; functionalities such as social conflict</w:t>
      </w:r>
      <w:r>
        <w:rPr>
          <w:rStyle w:val="FootnoteAnchor"/>
          <w:rFonts w:cs="Georgia" w:ascii="Georgia" w:hAnsi="Georgia"/>
          <w:sz w:val="24"/>
          <w:szCs w:val="24"/>
          <w:rPrChange w:id="0" w:author="Unknown Author" w:date="2021-01-05T16:04:00Z"/>
        </w:rPr>
        <w:footnoteReference w:id="463"/>
      </w:r>
      <w:r>
        <w:rPr>
          <w:rFonts w:cs="Georgia" w:ascii="Georgia" w:hAnsi="Georgia"/>
          <w:sz w:val="24"/>
          <w:szCs w:val="24"/>
          <w:rPrChange w:id="0" w:author="Unknown Author" w:date="2021-01-05T16:04:00Z"/>
        </w:rPr>
        <w:t>, learning and emotion, 'interpersonal relationships'</w:t>
      </w:r>
      <w:r>
        <w:rPr>
          <w:rStyle w:val="FootnoteAnchor"/>
          <w:rFonts w:cs="Georgia" w:ascii="Georgia" w:hAnsi="Georgia"/>
          <w:sz w:val="24"/>
          <w:szCs w:val="24"/>
          <w:rPrChange w:id="0" w:author="Unknown Author" w:date="2021-01-05T16:04:00Z"/>
        </w:rPr>
        <w:footnoteReference w:id="464"/>
      </w:r>
      <w:r>
        <w:rPr>
          <w:rStyle w:val="FootnoteAnchor"/>
          <w:rFonts w:cs="Georgia" w:ascii="Georgia" w:hAnsi="Georgia"/>
          <w:sz w:val="24"/>
          <w:szCs w:val="24"/>
          <w:rPrChange w:id="0" w:author="Unknown Author" w:date="2021-01-05T16:04:00Z"/>
        </w:rPr>
        <w:footnoteReference w:id="465"/>
      </w:r>
      <w:r>
        <w:rPr>
          <w:rFonts w:cs="Georgia" w:ascii="Georgia" w:hAnsi="Georgia"/>
          <w:sz w:val="24"/>
          <w:szCs w:val="24"/>
          <w:rPrChange w:id="0" w:author="Unknown Author" w:date="2021-01-05T16:04:00Z"/>
        </w:rPr>
        <w:t xml:space="preserve"> and 'internal mental... action' - the elements, in short, of drama</w:t>
      </w:r>
      <w:r>
        <w:rPr>
          <w:rStyle w:val="FootnoteAnchor"/>
          <w:rFonts w:cs="Georgia" w:ascii="Georgia" w:hAnsi="Georgia"/>
          <w:sz w:val="24"/>
          <w:szCs w:val="24"/>
          <w:rPrChange w:id="0" w:author="Unknown Author" w:date="2021-01-05T16:04:00Z"/>
        </w:rPr>
        <w:footnoteReference w:id="466"/>
      </w:r>
      <w:r>
        <w:rPr>
          <w:rFonts w:cs="Georgia" w:ascii="Georgia" w:hAnsi="Georgia"/>
          <w:sz w:val="24"/>
          <w:szCs w:val="24"/>
          <w:rPrChange w:id="0" w:author="Unknown Author" w:date="2021-01-05T16:04:00Z"/>
        </w:rPr>
        <w:t xml:space="preserve"> - whose modelling forms the elusive objective of many disciplines, sciences and enquiries. </w:t>
      </w:r>
    </w:p>
    <w:p>
      <w:pPr>
        <w:pStyle w:val="Normal"/>
        <w:spacing w:lineRule="auto" w:line="360"/>
        <w:rPr>
          <w:rFonts w:ascii="Georgia" w:hAnsi="Georgia" w:cs="Georgia"/>
          <w:sz w:val="24"/>
          <w:szCs w:val="24"/>
        </w:rPr>
      </w:pPr>
      <w:r>
        <w:rPr/>
      </w:r>
    </w:p>
    <w:p>
      <w:pPr>
        <w:pStyle w:val="Normal"/>
        <w:spacing w:lineRule="auto" w:line="360"/>
        <w:rPr/>
      </w:pPr>
      <w:r>
        <w:rPr>
          <w:rFonts w:cs="Georgia" w:ascii="Georgia" w:hAnsi="Georgia"/>
          <w:sz w:val="24"/>
          <w:szCs w:val="24"/>
          <w:rPrChange w:id="0" w:author="Unknown Author" w:date="2021-01-05T16:04:00Z"/>
        </w:rPr>
        <w:tab/>
        <w:t>When this 'qualitatively variable'</w:t>
      </w:r>
      <w:r>
        <w:rPr>
          <w:rStyle w:val="FootnoteAnchor"/>
          <w:rFonts w:cs="Georgia" w:ascii="Georgia" w:hAnsi="Georgia"/>
          <w:sz w:val="24"/>
          <w:szCs w:val="24"/>
          <w:rPrChange w:id="0" w:author="Unknown Author" w:date="2021-01-05T16:04:00Z"/>
        </w:rPr>
        <w:footnoteReference w:id="467"/>
      </w:r>
      <w:r>
        <w:rPr>
          <w:rFonts w:cs="Georgia" w:ascii="Georgia" w:hAnsi="Georgia"/>
          <w:sz w:val="24"/>
          <w:szCs w:val="24"/>
          <w:rPrChange w:id="0" w:author="Unknown Author" w:date="2021-01-05T16:04:00Z"/>
        </w:rPr>
        <w:t xml:space="preserve"> </w:t>
      </w:r>
      <w:r>
        <w:rPr>
          <w:rFonts w:cs="Georgia" w:ascii="Georgia" w:hAnsi="Georgia"/>
          <w:color w:val="000000"/>
          <w:sz w:val="24"/>
          <w:szCs w:val="24"/>
          <w:rPrChange w:id="0" w:author="Unknown Author" w:date="2021-01-05T16:04:00Z"/>
        </w:rPr>
        <w:t>'squishy stuff'</w:t>
      </w:r>
      <w:r>
        <w:rPr>
          <w:rStyle w:val="FootnoteAnchor"/>
          <w:rFonts w:cs="Georgia" w:ascii="Georgia" w:hAnsi="Georgia"/>
          <w:color w:val="000000"/>
          <w:sz w:val="24"/>
          <w:szCs w:val="24"/>
          <w:rPrChange w:id="0" w:author="Unknown Author" w:date="2021-01-05T16:04:00Z"/>
        </w:rPr>
        <w:footnoteReference w:id="468"/>
      </w:r>
      <w:r>
        <w:rPr>
          <w:rFonts w:cs="Georgia" w:ascii="Georgia" w:hAnsi="Georgia"/>
          <w:color w:val="000000"/>
          <w:sz w:val="24"/>
          <w:szCs w:val="24"/>
          <w:rPrChange w:id="0" w:author="Unknown Author" w:date="2021-01-05T16:04:00Z"/>
        </w:rPr>
        <w:t>, as Falstein calls it, is instead (in part) parsed through the rigid</w:t>
      </w:r>
      <w:r>
        <w:rPr>
          <w:rStyle w:val="FootnoteAnchor"/>
          <w:rFonts w:cs="Georgia" w:ascii="Georgia" w:hAnsi="Georgia"/>
          <w:color w:val="000000"/>
          <w:sz w:val="24"/>
          <w:szCs w:val="24"/>
          <w:rPrChange w:id="0" w:author="Unknown Author" w:date="2021-01-05T16:04:00Z"/>
        </w:rPr>
        <w:footnoteReference w:id="469"/>
      </w:r>
      <w:r>
        <w:rPr>
          <w:rFonts w:cs="Georgia" w:ascii="Georgia" w:hAnsi="Georgia"/>
          <w:color w:val="000000"/>
          <w:sz w:val="24"/>
          <w:szCs w:val="24"/>
          <w:rPrChange w:id="0" w:author="Unknown Author" w:date="2021-01-05T16:04:00Z"/>
        </w:rPr>
        <w:t>, 'objectively precise'</w:t>
      </w:r>
      <w:r>
        <w:rPr>
          <w:rStyle w:val="FootnoteAnchor"/>
          <w:rFonts w:cs="Georgia" w:ascii="Georgia" w:hAnsi="Georgia"/>
          <w:color w:val="000000"/>
          <w:sz w:val="24"/>
          <w:szCs w:val="24"/>
          <w:rPrChange w:id="0" w:author="Unknown Author" w:date="2021-01-05T16:04:00Z"/>
        </w:rPr>
        <w:footnoteReference w:id="470"/>
      </w:r>
      <w:r>
        <w:rPr>
          <w:rFonts w:cs="Georgia" w:ascii="Georgia" w:hAnsi="Georgia"/>
          <w:color w:val="000000"/>
          <w:sz w:val="24"/>
          <w:szCs w:val="24"/>
          <w:rPrChange w:id="0" w:author="Unknown Author" w:date="2021-01-05T16:04:00Z"/>
        </w:rPr>
        <w:t xml:space="preserve"> and 'quantitatively controlling'</w:t>
      </w:r>
      <w:r>
        <w:rPr>
          <w:rStyle w:val="FootnoteAnchor"/>
          <w:rFonts w:cs="Georgia" w:ascii="Georgia" w:hAnsi="Georgia"/>
          <w:color w:val="000000"/>
          <w:sz w:val="24"/>
          <w:szCs w:val="24"/>
          <w:rPrChange w:id="0" w:author="Unknown Author" w:date="2021-01-05T16:04:00Z"/>
        </w:rPr>
        <w:footnoteReference w:id="471"/>
      </w:r>
      <w:r>
        <w:rPr>
          <w:rFonts w:cs="Georgia" w:ascii="Georgia" w:hAnsi="Georgia"/>
          <w:color w:val="000000"/>
          <w:sz w:val="24"/>
          <w:szCs w:val="24"/>
          <w:rPrChange w:id="0" w:author="Unknown Author" w:date="2021-01-05T16:04:00Z"/>
        </w:rPr>
        <w:t xml:space="preserve"> machine, operated by</w:t>
      </w:r>
      <w:r>
        <w:rPr>
          <w:rFonts w:cs="Georgia" w:ascii="Georgia" w:hAnsi="Georgia"/>
          <w:sz w:val="24"/>
          <w:szCs w:val="24"/>
          <w:rPrChange w:id="0" w:author="Unknown Author" w:date="2021-01-05T16:04:00Z"/>
        </w:rPr>
        <w:t xml:space="preserve"> the flow of electricity through integrated circuitry controlled by transistors which can perform binary logic operations on binary data</w:t>
      </w:r>
      <w:r>
        <w:rPr>
          <w:rStyle w:val="FootnoteAnchor"/>
          <w:rFonts w:cs="Georgia" w:ascii="Georgia" w:hAnsi="Georgia"/>
          <w:sz w:val="24"/>
          <w:szCs w:val="24"/>
          <w:rPrChange w:id="0" w:author="Unknown Author" w:date="2021-01-05T16:04:00Z"/>
        </w:rPr>
        <w:footnoteReference w:id="472"/>
      </w:r>
      <w:r>
        <w:rPr>
          <w:rFonts w:cs="Georgia" w:ascii="Georgia" w:hAnsi="Georgia"/>
          <w:color w:val="000000"/>
          <w:sz w:val="24"/>
          <w:szCs w:val="24"/>
          <w:rPrChange w:id="0" w:author="Unknown Author" w:date="2021-01-05T16:04:00Z"/>
        </w:rPr>
        <w:t>, the fundamental differences between these two different processes become painfully apparent</w:t>
      </w:r>
      <w:r>
        <w:rPr>
          <w:rStyle w:val="FootnoteAnchor"/>
          <w:rFonts w:cs="Georgia" w:ascii="Georgia" w:hAnsi="Georgia"/>
          <w:color w:val="000000"/>
          <w:sz w:val="24"/>
          <w:szCs w:val="24"/>
          <w:rPrChange w:id="0" w:author="Unknown Author" w:date="2021-01-05T16:04:00Z"/>
        </w:rPr>
        <w:footnoteReference w:id="473"/>
      </w:r>
      <w:r>
        <w:rPr>
          <w:rStyle w:val="FootnoteAnchor"/>
          <w:rFonts w:cs="Georgia" w:ascii="Georgia" w:hAnsi="Georgia"/>
          <w:color w:val="000000"/>
          <w:sz w:val="24"/>
          <w:szCs w:val="24"/>
          <w:rPrChange w:id="0" w:author="Unknown Author" w:date="2021-01-05T16:04:00Z"/>
        </w:rPr>
        <w:footnoteReference w:id="474"/>
      </w:r>
      <w:r>
        <w:rPr>
          <w:rStyle w:val="FootnoteAnchor"/>
          <w:rFonts w:cs="Georgia" w:ascii="Georgia" w:hAnsi="Georgia"/>
          <w:color w:val="000000"/>
          <w:sz w:val="24"/>
          <w:szCs w:val="24"/>
          <w:rPrChange w:id="0" w:author="Unknown Author" w:date="2021-01-05T16:04:00Z"/>
        </w:rPr>
        <w:footnoteReference w:id="475"/>
      </w:r>
      <w:r>
        <w:rPr>
          <w:rFonts w:cs="Georgia" w:ascii="Georgia" w:hAnsi="Georgia"/>
          <w:color w:val="000000"/>
          <w:sz w:val="24"/>
          <w:szCs w:val="24"/>
          <w:rPrChange w:id="0" w:author="Unknown Author" w:date="2021-01-05T16:04:00Z"/>
        </w:rPr>
        <w:t>.  This is particularly exacerbated by the concept of interactivity, in which such fragile systemic representations are open to the unpredictable manipulations of the audience themselves</w:t>
      </w:r>
      <w:r>
        <w:rPr>
          <w:rStyle w:val="FootnoteAnchor"/>
          <w:rFonts w:cs="Georgia" w:ascii="Georgia" w:hAnsi="Georgia"/>
          <w:color w:val="000000"/>
          <w:sz w:val="24"/>
          <w:szCs w:val="24"/>
          <w:rPrChange w:id="0" w:author="Unknown Author" w:date="2021-01-05T16:04:00Z"/>
        </w:rPr>
        <w:footnoteReference w:id="476"/>
      </w:r>
      <w:r>
        <w:rPr>
          <w:rFonts w:cs="Georgia" w:ascii="Georgia" w:hAnsi="Georgia"/>
          <w:color w:val="000000"/>
          <w:sz w:val="24"/>
          <w:szCs w:val="24"/>
          <w:rPrChange w:id="0" w:author="Unknown Author" w:date="2021-01-05T16:04:00Z"/>
        </w:rPr>
        <w:t>. Douglas Hofstadter, in his early philosophical consideration of natural and artificial intelligence, maintains a 'reductionist faith'</w:t>
      </w:r>
      <w:r>
        <w:rPr>
          <w:rStyle w:val="FootnoteAnchor"/>
          <w:rFonts w:cs="Georgia" w:ascii="Georgia" w:hAnsi="Georgia"/>
          <w:color w:val="000000"/>
          <w:sz w:val="24"/>
          <w:szCs w:val="24"/>
          <w:rPrChange w:id="0" w:author="Unknown Author" w:date="2021-01-05T16:04:00Z"/>
        </w:rPr>
        <w:footnoteReference w:id="477"/>
      </w:r>
      <w:r>
        <w:rPr>
          <w:rFonts w:cs="Georgia" w:ascii="Georgia" w:hAnsi="Georgia"/>
          <w:color w:val="000000"/>
          <w:sz w:val="24"/>
          <w:szCs w:val="24"/>
          <w:rPrChange w:id="0" w:author="Unknown Author" w:date="2021-01-05T16:04:00Z"/>
        </w:rPr>
        <w:t xml:space="preserve"> that computers can be used to imitate, in a functionally meaningful way, the ‘</w:t>
      </w:r>
      <w:r>
        <w:rPr>
          <w:rFonts w:eastAsia="Segoe UI" w:cs="Georgia" w:ascii="Georgia" w:hAnsi="Georgia"/>
          <w:color w:val="000000"/>
          <w:sz w:val="24"/>
          <w:szCs w:val="24"/>
          <w:rPrChange w:id="0" w:author="Unknown Author" w:date="2021-01-05T16:04:00Z"/>
        </w:rPr>
        <w:t>incalculability of life'</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478"/>
      </w:r>
      <w:r>
        <w:rPr>
          <w:rStyle w:val="FootnoteReference1"/>
          <w:rFonts w:eastAsia="Segoe UI" w:cs="Georgia" w:ascii="Georgia" w:hAnsi="Georgia"/>
          <w:color w:val="000000"/>
          <w:position w:val="0"/>
          <w:sz w:val="24"/>
          <w:sz w:val="24"/>
          <w:szCs w:val="24"/>
          <w:vertAlign w:val="baseline"/>
          <w:rPrChange w:id="0" w:author="Unknown Author" w:date="2021-01-05T16:04:00Z"/>
        </w:rPr>
        <w:t xml:space="preserve">  through a meaningful 'simplification... [of] real-world ideas'</w:t>
      </w:r>
      <w:r>
        <w:rPr>
          <w:rStyle w:val="FootnoteAnchor"/>
          <w:rFonts w:eastAsia="Segoe UI" w:cs="Georgia" w:ascii="Georgia" w:hAnsi="Georgia"/>
          <w:color w:val="000000"/>
          <w:position w:val="0"/>
          <w:sz w:val="24"/>
          <w:sz w:val="24"/>
          <w:szCs w:val="24"/>
          <w:vertAlign w:val="baseline"/>
          <w:rPrChange w:id="0" w:author="Unknown Author" w:date="2021-01-05T16:04:00Z"/>
        </w:rPr>
        <w:footnoteReference w:id="479"/>
      </w:r>
      <w:r>
        <w:rPr>
          <w:rStyle w:val="FootnoteReference1"/>
          <w:rFonts w:eastAsia="Segoe UI" w:cs="Georgia" w:ascii="Georgia" w:hAnsi="Georgia"/>
          <w:color w:val="000000"/>
          <w:position w:val="0"/>
          <w:sz w:val="24"/>
          <w:sz w:val="24"/>
          <w:szCs w:val="24"/>
          <w:vertAlign w:val="baseline"/>
          <w:rPrChange w:id="0" w:author="Unknown Author" w:date="2021-01-05T16:04:00Z"/>
        </w:rPr>
        <w:t>;</w:t>
      </w:r>
      <w:r>
        <w:rPr>
          <w:rFonts w:cs="Georgia" w:ascii="Georgia" w:hAnsi="Georgia"/>
          <w:color w:val="000000"/>
          <w:sz w:val="24"/>
          <w:szCs w:val="24"/>
          <w:rPrChange w:id="0" w:author="Unknown Author" w:date="2021-01-05T16:04:00Z"/>
        </w:rPr>
        <w:t xml:space="preserve"> though the scale of the challenge clearly daunts (and delights) him. His position is emblematic of a tension in the scholarship between those who believe the 'mechanizability'</w:t>
      </w:r>
      <w:r>
        <w:rPr>
          <w:rStyle w:val="FootnoteAnchor"/>
          <w:rFonts w:cs="Georgia" w:ascii="Georgia" w:hAnsi="Georgia"/>
          <w:color w:val="000000"/>
          <w:sz w:val="24"/>
          <w:szCs w:val="24"/>
          <w:rPrChange w:id="0" w:author="Unknown Author" w:date="2021-01-05T16:04:00Z"/>
        </w:rPr>
        <w:footnoteReference w:id="480"/>
      </w:r>
      <w:r>
        <w:rPr>
          <w:rFonts w:cs="Georgia" w:ascii="Georgia" w:hAnsi="Georgia"/>
          <w:color w:val="000000"/>
          <w:sz w:val="24"/>
          <w:szCs w:val="24"/>
          <w:rPrChange w:id="0" w:author="Unknown Author" w:date="2021-01-05T16:04:00Z"/>
        </w:rPr>
        <w:t xml:space="preserve"> of intelligence – of personhood – is possible</w:t>
      </w:r>
      <w:r>
        <w:rPr>
          <w:rStyle w:val="FootnoteAnchor"/>
          <w:rFonts w:cs="Georgia" w:ascii="Georgia" w:hAnsi="Georgia"/>
          <w:color w:val="000000"/>
          <w:sz w:val="24"/>
          <w:szCs w:val="24"/>
          <w:rPrChange w:id="0" w:author="Unknown Author" w:date="2021-01-05T16:04:00Z"/>
        </w:rPr>
        <w:footnoteReference w:id="481"/>
      </w:r>
      <w:r>
        <w:rPr>
          <w:rStyle w:val="FootnoteAnchor"/>
          <w:rFonts w:cs="Georgia" w:ascii="Georgia" w:hAnsi="Georgia"/>
          <w:color w:val="000000"/>
          <w:sz w:val="24"/>
          <w:szCs w:val="24"/>
          <w:rPrChange w:id="0" w:author="Unknown Author" w:date="2021-01-05T16:04:00Z"/>
        </w:rPr>
        <w:footnoteReference w:id="482"/>
      </w:r>
      <w:r>
        <w:rPr>
          <w:rFonts w:cs="Georgia" w:ascii="Georgia" w:hAnsi="Georgia"/>
          <w:color w:val="000000"/>
          <w:sz w:val="24"/>
          <w:szCs w:val="24"/>
          <w:rPrChange w:id="0" w:author="Unknown Author" w:date="2021-01-05T16:04:00Z"/>
        </w:rPr>
        <w:t>, and those who do not</w:t>
      </w:r>
      <w:r>
        <w:rPr>
          <w:rStyle w:val="FootnoteAnchor"/>
          <w:rFonts w:cs="Georgia" w:ascii="Georgia" w:hAnsi="Georgia"/>
          <w:color w:val="000000"/>
          <w:sz w:val="24"/>
          <w:szCs w:val="24"/>
          <w:rPrChange w:id="0" w:author="Unknown Author" w:date="2021-01-05T16:04:00Z"/>
        </w:rPr>
        <w:footnoteReference w:id="483"/>
      </w:r>
      <w:r>
        <w:rPr>
          <w:rStyle w:val="FootnoteAnchor"/>
          <w:rFonts w:cs="Georgia" w:ascii="Georgia" w:hAnsi="Georgia"/>
          <w:color w:val="000000"/>
          <w:sz w:val="24"/>
          <w:szCs w:val="24"/>
          <w:rPrChange w:id="0" w:author="Unknown Author" w:date="2021-01-05T16:04:00Z"/>
        </w:rPr>
        <w:footnoteReference w:id="484"/>
      </w:r>
      <w:r>
        <w:rPr>
          <w:rFonts w:cs="Georgia" w:ascii="Georgia" w:hAnsi="Georgia"/>
          <w:color w:val="000000"/>
          <w:sz w:val="24"/>
          <w:szCs w:val="24"/>
          <w:rPrChange w:id="0" w:author="Unknown Author" w:date="2021-01-05T16:04:00Z"/>
        </w:rPr>
        <w:t>. Discussion of such scholastic tensions, still extant today, is beyond my remit here; but even in taking Hofstadter's optimistic position, by his own admission, 'there is a long road ahead'</w:t>
      </w:r>
      <w:r>
        <w:rPr>
          <w:rStyle w:val="FootnoteAnchor"/>
          <w:rFonts w:cs="Georgia" w:ascii="Georgia" w:hAnsi="Georgia"/>
          <w:color w:val="000000"/>
          <w:sz w:val="24"/>
          <w:szCs w:val="24"/>
          <w:rPrChange w:id="0" w:author="Unknown Author" w:date="2021-01-05T16:04:00Z"/>
        </w:rPr>
        <w:footnoteReference w:id="485"/>
      </w:r>
      <w:r>
        <w:rPr>
          <w:rFonts w:cs="Georgia" w:ascii="Georgia" w:hAnsi="Georgia"/>
          <w:color w:val="000000"/>
          <w:sz w:val="24"/>
          <w:szCs w:val="24"/>
          <w:rPrChange w:id="0" w:author="Unknown Author" w:date="2021-01-05T16:04:00Z"/>
        </w:rPr>
        <w:t>. The length of that road, especially for an impatient artist, remains frustratingly obscure.</w:t>
      </w:r>
    </w:p>
    <w:p>
      <w:pPr>
        <w:pStyle w:val="Normal"/>
        <w:spacing w:lineRule="auto" w:line="360"/>
        <w:rPr>
          <w:rFonts w:ascii="Georgia" w:hAnsi="Georgia" w:cs="Georgia"/>
          <w:color w:val="000000"/>
          <w:sz w:val="24"/>
          <w:szCs w:val="24"/>
          <w:del w:id="1888" w:author="Unknown Author" w:date="2021-01-11T14:30:44Z"/>
        </w:rPr>
      </w:pPr>
      <w:del w:id="1887"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5T16:04:00Z"/>
        </w:rPr>
        <w:tab/>
        <w:t>It is in reconciling this 'formality gap'</w:t>
      </w:r>
      <w:r>
        <w:rPr>
          <w:rStyle w:val="FootnoteAnchor"/>
          <w:rFonts w:cs="Georgia" w:ascii="Georgia" w:hAnsi="Georgia"/>
          <w:color w:val="000000"/>
          <w:sz w:val="24"/>
          <w:szCs w:val="24"/>
          <w:rPrChange w:id="0" w:author="Unknown Author" w:date="2021-01-05T16:04:00Z"/>
        </w:rPr>
        <w:footnoteReference w:id="486"/>
      </w:r>
      <w:r>
        <w:rPr>
          <w:rFonts w:cs="Georgia" w:ascii="Georgia" w:hAnsi="Georgia"/>
          <w:color w:val="000000"/>
          <w:sz w:val="24"/>
          <w:szCs w:val="24"/>
          <w:rPrChange w:id="0" w:author="Unknown Author" w:date="2021-01-05T16:04:00Z"/>
        </w:rPr>
        <w:t xml:space="preserve"> – in meaningfully representing the systemic procedurality of characters as 'non-actual' persons with 'vast[ly] discrepan[t]'</w:t>
      </w:r>
      <w:r>
        <w:rPr>
          <w:rStyle w:val="FootnoteAnchor"/>
          <w:rFonts w:cs="Georgia" w:ascii="Georgia" w:hAnsi="Georgia"/>
          <w:color w:val="000000"/>
          <w:sz w:val="24"/>
          <w:szCs w:val="24"/>
          <w:rPrChange w:id="0" w:author="Unknown Author" w:date="2021-01-05T16:04:00Z"/>
        </w:rPr>
        <w:footnoteReference w:id="487"/>
      </w:r>
      <w:r>
        <w:rPr>
          <w:rStyle w:val="FootnoteAnchor"/>
          <w:rFonts w:cs="Georgia" w:ascii="Georgia" w:hAnsi="Georgia"/>
          <w:color w:val="000000"/>
          <w:sz w:val="24"/>
          <w:szCs w:val="24"/>
          <w:rPrChange w:id="0" w:author="Unknown Author" w:date="2021-01-05T16:04:00Z"/>
        </w:rPr>
        <w:footnoteReference w:id="488"/>
      </w:r>
      <w:r>
        <w:rPr>
          <w:rFonts w:cs="Georgia" w:ascii="Georgia" w:hAnsi="Georgia"/>
          <w:color w:val="000000"/>
          <w:sz w:val="24"/>
          <w:szCs w:val="24"/>
          <w:rPrChange w:id="0" w:author="Unknown Author" w:date="2021-01-05T16:04:00Z"/>
        </w:rPr>
        <w:t xml:space="preserve"> computational tools – that remains the greatest formal challenge to realising truly resonant computational characters as this thesis defines them</w:t>
      </w:r>
      <w:r>
        <w:rPr>
          <w:rStyle w:val="FootnoteAnchor"/>
          <w:rFonts w:cs="Georgia" w:ascii="Georgia" w:hAnsi="Georgia"/>
          <w:color w:val="000000"/>
          <w:sz w:val="24"/>
          <w:szCs w:val="24"/>
          <w:rPrChange w:id="0" w:author="Unknown Author" w:date="2021-01-05T16:04:00Z"/>
        </w:rPr>
        <w:footnoteReference w:id="489"/>
      </w:r>
      <w:r>
        <w:rPr>
          <w:rFonts w:cs="Georgia" w:ascii="Georgia" w:hAnsi="Georgia"/>
          <w:color w:val="000000"/>
          <w:sz w:val="24"/>
          <w:szCs w:val="24"/>
          <w:rPrChange w:id="0" w:author="Unknown Author" w:date="2021-01-05T16:04:00Z"/>
        </w:rPr>
        <w:t>. It is from this discrepancy that much of the lack of resonance in such characters – their 'narrative dissonance'</w:t>
      </w:r>
      <w:r>
        <w:rPr>
          <w:rStyle w:val="FootnoteAnchor"/>
          <w:rFonts w:cs="Georgia" w:ascii="Georgia" w:hAnsi="Georgia"/>
          <w:color w:val="000000"/>
          <w:sz w:val="24"/>
          <w:szCs w:val="24"/>
          <w:rPrChange w:id="0" w:author="Unknown Author" w:date="2021-01-05T16:04:00Z"/>
        </w:rPr>
        <w:footnoteReference w:id="490"/>
      </w:r>
      <w:r>
        <w:rPr>
          <w:rFonts w:cs="Georgia" w:ascii="Georgia" w:hAnsi="Georgia"/>
          <w:color w:val="000000"/>
          <w:sz w:val="24"/>
          <w:szCs w:val="24"/>
          <w:rPrChange w:id="0" w:author="Unknown Author" w:date="2021-01-05T16:04:00Z"/>
        </w:rPr>
        <w:t>, frequent charges of 'ludological centrism'</w:t>
      </w:r>
      <w:r>
        <w:rPr>
          <w:rStyle w:val="FootnoteAnchor"/>
          <w:rFonts w:cs="Georgia" w:ascii="Georgia" w:hAnsi="Georgia"/>
          <w:color w:val="000000"/>
          <w:sz w:val="24"/>
          <w:szCs w:val="24"/>
          <w:rPrChange w:id="0" w:author="Unknown Author" w:date="2021-01-05T16:04:00Z"/>
        </w:rPr>
        <w:footnoteReference w:id="491"/>
      </w:r>
      <w:r>
        <w:rPr>
          <w:rFonts w:cs="Georgia" w:ascii="Georgia" w:hAnsi="Georgia"/>
          <w:color w:val="000000"/>
          <w:sz w:val="24"/>
          <w:szCs w:val="24"/>
          <w:rPrChange w:id="0" w:author="Unknown Author" w:date="2021-01-05T16:04:00Z"/>
        </w:rPr>
        <w:t>, their lack of believability</w:t>
      </w:r>
      <w:r>
        <w:rPr>
          <w:rStyle w:val="FootnoteAnchor"/>
          <w:rFonts w:cs="Georgia" w:ascii="Georgia" w:hAnsi="Georgia"/>
          <w:color w:val="000000"/>
          <w:sz w:val="24"/>
          <w:szCs w:val="24"/>
          <w:rPrChange w:id="0" w:author="Unknown Author" w:date="2021-01-05T16:04:00Z"/>
        </w:rPr>
        <w:footnoteReference w:id="492"/>
      </w:r>
      <w:r>
        <w:rPr>
          <w:rFonts w:cs="Georgia" w:ascii="Georgia" w:hAnsi="Georgia"/>
          <w:color w:val="000000"/>
          <w:sz w:val="24"/>
          <w:szCs w:val="24"/>
          <w:rPrChange w:id="0" w:author="Unknown Author" w:date="2021-01-05T16:04:00Z"/>
        </w:rPr>
        <w:t>, depth, subtlety, complexity – has arisen.</w:t>
      </w:r>
      <w:r>
        <w:rPr>
          <w:rFonts w:cs="Georgia" w:ascii="Georgia" w:hAnsi="Georgia"/>
          <w:sz w:val="24"/>
          <w:szCs w:val="24"/>
          <w:rPrChange w:id="0" w:author="Unknown Author" w:date="2021-01-05T16:04:00Z"/>
        </w:rPr>
        <w:t xml:space="preserve"> Often, in works of narrative comp-art, </w:t>
      </w:r>
      <w:del w:id="1904" w:author="Unknown Author" w:date="2021-01-05T16:03:00Z">
        <w:r>
          <w:rPr>
            <w:rFonts w:cs="Georgia" w:ascii="Georgia" w:hAnsi="Georgia"/>
            <w:color w:val="000000"/>
            <w:sz w:val="24"/>
            <w:szCs w:val="24"/>
          </w:rPr>
          <w:delText xml:space="preserve"> </w:delText>
        </w:r>
      </w:del>
      <w:r>
        <w:rPr>
          <w:rFonts w:cs="Georgia" w:ascii="Georgia" w:hAnsi="Georgia"/>
          <w:color w:val="000000"/>
          <w:sz w:val="24"/>
          <w:szCs w:val="24"/>
          <w:rPrChange w:id="0" w:author="Unknown Author" w:date="2021-01-05T16:04:00Z"/>
        </w:rPr>
        <w:t xml:space="preserve">the </w:t>
      </w:r>
      <w:del w:id="1906" w:author="Unknown Author" w:date="2021-01-12T13:47:07Z">
        <w:r>
          <w:rPr>
            <w:rFonts w:cs="Georgia" w:ascii="Georgia" w:hAnsi="Georgia"/>
            <w:color w:val="000000"/>
            <w:sz w:val="24"/>
            <w:szCs w:val="24"/>
          </w:rPr>
          <w:commentReference w:id="7"/>
        </w:r>
      </w:del>
      <w:r>
        <w:rPr>
          <w:rFonts w:cs="Georgia" w:ascii="Georgia" w:hAnsi="Georgia"/>
          <w:color w:val="000000"/>
          <w:sz w:val="24"/>
          <w:szCs w:val="24"/>
          <w:rPrChange w:id="0" w:author="Unknown Author" w:date="2021-01-05T16:04:00Z"/>
        </w:rPr>
        <w:t>'formality gap' between the fact of personhood and its computational simulation goes beyond the artful, or the instructive; it becomes reductive.</w:t>
      </w:r>
    </w:p>
    <w:p>
      <w:pPr>
        <w:pStyle w:val="Normal"/>
        <w:spacing w:lineRule="auto" w:line="360"/>
        <w:rPr>
          <w:rFonts w:ascii="Georgia" w:hAnsi="Georgia" w:cs="Georgia"/>
          <w:color w:val="000000"/>
          <w:sz w:val="24"/>
          <w:szCs w:val="24"/>
          <w:del w:id="1910" w:author="Unknown Author" w:date="2021-01-11T14:30:44Z"/>
        </w:rPr>
      </w:pPr>
      <w:del w:id="1909"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sz w:val="24"/>
          <w:szCs w:val="24"/>
          <w:del w:id="1952" w:author="Unknown Author" w:date="2021-01-11T14:30:44Z"/>
        </w:rPr>
      </w:pPr>
      <w:r>
        <w:rPr>
          <w:rFonts w:cs="Georgia" w:ascii="Georgia" w:hAnsi="Georgia"/>
          <w:sz w:val="24"/>
          <w:szCs w:val="24"/>
          <w:rPrChange w:id="0" w:author="Unknown Author" w:date="2021-01-05T16:04:00Z"/>
        </w:rPr>
        <w:tab/>
        <w:t>It was this central issue, these 'enormous limitations'</w:t>
      </w:r>
      <w:r>
        <w:rPr>
          <w:rStyle w:val="FootnoteAnchor"/>
          <w:rFonts w:cs="Georgia" w:ascii="Georgia" w:hAnsi="Georgia"/>
          <w:sz w:val="24"/>
          <w:szCs w:val="24"/>
          <w:rPrChange w:id="0" w:author="Unknown Author" w:date="2021-01-05T16:04:00Z"/>
        </w:rPr>
        <w:footnoteReference w:id="493"/>
      </w:r>
      <w:r>
        <w:rPr>
          <w:rFonts w:cs="Georgia" w:ascii="Georgia" w:hAnsi="Georgia"/>
          <w:sz w:val="24"/>
          <w:szCs w:val="24"/>
          <w:rPrChange w:id="0" w:author="Unknown Author" w:date="2021-01-05T16:04:00Z"/>
        </w:rPr>
        <w:t>, that one of my study participants labelled as the 'pressures of the medium': and it is these pressures</w:t>
      </w:r>
      <w:del w:id="1914" w:author="Unknown Author" w:date="2021-01-06T16:05:10Z">
        <w:r>
          <w:rPr>
            <w:rFonts w:cs="Georgia" w:ascii="Georgia" w:hAnsi="Georgia"/>
            <w:sz w:val="24"/>
            <w:szCs w:val="24"/>
          </w:rPr>
          <w:delText xml:space="preserve">, likely to remain inherent to the form, </w:delText>
        </w:r>
      </w:del>
      <w:ins w:id="1915" w:author="Unknown Author" w:date="2021-01-06T16:05:10Z">
        <w:r>
          <w:rPr>
            <w:rFonts w:cs="Georgia" w:ascii="Georgia" w:hAnsi="Georgia"/>
            <w:sz w:val="24"/>
            <w:szCs w:val="24"/>
          </w:rPr>
          <w:t xml:space="preserve"> </w:t>
        </w:r>
      </w:ins>
      <w:r>
        <w:rPr>
          <w:rFonts w:cs="Georgia" w:ascii="Georgia" w:hAnsi="Georgia"/>
          <w:sz w:val="24"/>
          <w:szCs w:val="24"/>
          <w:rPrChange w:id="0" w:author="Unknown Author" w:date="2021-01-05T16:04:00Z"/>
        </w:rPr>
        <w:t xml:space="preserve">which have in part informed the various artistic, critical and methodological discourses of </w:t>
      </w:r>
      <w:r>
        <w:rPr>
          <w:rFonts w:cs="Georgia" w:ascii="Georgia" w:hAnsi="Georgia"/>
          <w:sz w:val="24"/>
          <w:szCs w:val="24"/>
          <w:u w:val="single"/>
          <w:rPrChange w:id="0" w:author="Unknown Author" w:date="2021-01-05T16:04:00Z"/>
        </w:rPr>
        <w:t>comp-art</w:t>
      </w:r>
      <w:r>
        <w:rPr>
          <w:rFonts w:cs="Georgia" w:ascii="Georgia" w:hAnsi="Georgia"/>
          <w:sz w:val="24"/>
          <w:szCs w:val="24"/>
          <w:rPrChange w:id="0" w:author="Unknown Author" w:date="2021-01-05T16:04:00Z"/>
        </w:rPr>
        <w:t xml:space="preserve"> culture, the 'external affordances of the discipline'</w:t>
      </w:r>
      <w:r>
        <w:rPr>
          <w:rStyle w:val="FootnoteAnchor"/>
          <w:rFonts w:cs="Georgia" w:ascii="Georgia" w:hAnsi="Georgia"/>
          <w:sz w:val="24"/>
          <w:szCs w:val="24"/>
          <w:rPrChange w:id="0" w:author="Unknown Author" w:date="2021-01-05T16:04:00Z"/>
        </w:rPr>
        <w:footnoteReference w:id="494"/>
      </w:r>
      <w:r>
        <w:rPr>
          <w:rFonts w:cs="Georgia" w:ascii="Georgia" w:hAnsi="Georgia"/>
          <w:sz w:val="24"/>
          <w:szCs w:val="24"/>
          <w:rPrChange w:id="0" w:author="Unknown Author" w:date="2021-01-05T16:04:00Z"/>
        </w:rPr>
        <w:t xml:space="preserve"> and the 'changing political, social, and cultural contexts in which they are produced and consumed'</w:t>
      </w:r>
      <w:r>
        <w:rPr>
          <w:rStyle w:val="FootnoteAnchor"/>
          <w:rFonts w:cs="Georgia" w:ascii="Georgia" w:hAnsi="Georgia"/>
          <w:sz w:val="24"/>
          <w:szCs w:val="24"/>
          <w:rPrChange w:id="0" w:author="Unknown Author" w:date="2021-01-05T16:04:00Z"/>
        </w:rPr>
        <w:footnoteReference w:id="495"/>
      </w:r>
      <w:r>
        <w:rPr>
          <w:rFonts w:cs="Georgia" w:ascii="Georgia" w:hAnsi="Georgia"/>
          <w:sz w:val="24"/>
          <w:szCs w:val="24"/>
          <w:rPrChange w:id="0" w:author="Unknown Author" w:date="2021-01-05T16:04:00Z"/>
        </w:rPr>
        <w:t xml:space="preserve">. In the mainstream videogame industry, perhaps the most common source of narrative characterisation in 'comp-art', and most influential on tangential disciplines (see Appendix 5), these limitations have contributed to a cyclical </w:t>
      </w:r>
      <w:r>
        <w:rPr>
          <w:rFonts w:cs="Georgia" w:ascii="Georgia" w:hAnsi="Georgia"/>
          <w:i/>
          <w:iCs/>
          <w:sz w:val="24"/>
          <w:szCs w:val="24"/>
          <w:rPrChange w:id="0" w:author="Unknown Author" w:date="2021-01-05T16:04:00Z"/>
        </w:rPr>
        <w:t>status quo</w:t>
      </w:r>
      <w:r>
        <w:rPr>
          <w:rFonts w:cs="Georgia" w:ascii="Georgia" w:hAnsi="Georgia"/>
          <w:sz w:val="24"/>
          <w:szCs w:val="24"/>
          <w:rPrChange w:id="0" w:author="Unknown Author" w:date="2021-01-05T16:04:00Z"/>
        </w:rPr>
        <w:t xml:space="preserve"> of risk-aversion, narrative conservatism</w:t>
      </w:r>
      <w:r>
        <w:rPr>
          <w:rStyle w:val="FootnoteAnchor"/>
          <w:rFonts w:cs="Georgia" w:ascii="Georgia" w:hAnsi="Georgia"/>
          <w:sz w:val="24"/>
          <w:szCs w:val="24"/>
          <w:rPrChange w:id="0" w:author="Unknown Author" w:date="2021-01-05T16:04:00Z"/>
        </w:rPr>
        <w:footnoteReference w:id="496"/>
      </w:r>
      <w:r>
        <w:rPr>
          <w:rFonts w:cs="Georgia" w:ascii="Georgia" w:hAnsi="Georgia"/>
          <w:sz w:val="24"/>
          <w:szCs w:val="24"/>
          <w:rPrChange w:id="0" w:author="Unknown Author" w:date="2021-01-05T16:04:00Z"/>
        </w:rPr>
        <w:t xml:space="preserve"> and stagnation</w:t>
      </w:r>
      <w:r>
        <w:rPr>
          <w:rStyle w:val="FootnoteAnchor"/>
          <w:rFonts w:cs="Georgia" w:ascii="Georgia" w:hAnsi="Georgia"/>
          <w:sz w:val="24"/>
          <w:szCs w:val="24"/>
          <w:rPrChange w:id="0" w:author="Unknown Author" w:date="2021-01-05T16:04:00Z"/>
        </w:rPr>
        <w:footnoteReference w:id="497"/>
      </w:r>
      <w:r>
        <w:rPr>
          <w:rStyle w:val="FootnoteAnchor"/>
          <w:rFonts w:cs="Georgia" w:ascii="Georgia" w:hAnsi="Georgia"/>
          <w:sz w:val="24"/>
          <w:szCs w:val="24"/>
          <w:rPrChange w:id="0" w:author="Unknown Author" w:date="2021-01-05T16:04:00Z"/>
        </w:rPr>
        <w:footnoteReference w:id="498"/>
      </w:r>
      <w:r>
        <w:rPr>
          <w:rStyle w:val="FootnoteAnchor"/>
          <w:rFonts w:cs="Georgia" w:ascii="Georgia" w:hAnsi="Georgia"/>
          <w:sz w:val="24"/>
          <w:szCs w:val="24"/>
          <w:rPrChange w:id="0" w:author="Unknown Author" w:date="2021-01-05T16:04:00Z"/>
        </w:rPr>
        <w:footnoteReference w:id="499"/>
      </w:r>
      <w:r>
        <w:rPr>
          <w:rStyle w:val="FootnoteAnchor"/>
          <w:rFonts w:cs="Georgia" w:ascii="Georgia" w:hAnsi="Georgia"/>
          <w:sz w:val="24"/>
          <w:szCs w:val="24"/>
          <w:rPrChange w:id="0" w:author="Unknown Author" w:date="2021-01-05T16:04:00Z"/>
        </w:rPr>
        <w:footnoteReference w:id="500"/>
      </w:r>
      <w:r>
        <w:rPr>
          <w:rFonts w:cs="Georgia" w:ascii="Georgia" w:hAnsi="Georgia"/>
          <w:sz w:val="24"/>
          <w:szCs w:val="24"/>
          <w:rPrChange w:id="0" w:author="Unknown Author" w:date="2021-01-05T16:04:00Z"/>
        </w:rPr>
        <w:t>; '[the] ringing [of] changes on the same few subjects', methodologies, characters and their fictions</w:t>
      </w:r>
      <w:r>
        <w:rPr>
          <w:rStyle w:val="FootnoteAnchor"/>
          <w:rFonts w:cs="Georgia" w:ascii="Georgia" w:hAnsi="Georgia"/>
          <w:sz w:val="24"/>
          <w:szCs w:val="24"/>
          <w:rPrChange w:id="0" w:author="Unknown Author" w:date="2021-01-05T16:04:00Z"/>
        </w:rPr>
        <w:footnoteReference w:id="501"/>
      </w:r>
      <w:r>
        <w:rPr>
          <w:rStyle w:val="FootnoteAnchor"/>
          <w:rFonts w:cs="Georgia" w:ascii="Georgia" w:hAnsi="Georgia"/>
          <w:sz w:val="24"/>
          <w:szCs w:val="24"/>
          <w:rPrChange w:id="0" w:author="Unknown Author" w:date="2021-01-05T16:04:00Z"/>
        </w:rPr>
        <w:footnoteReference w:id="502"/>
      </w:r>
      <w:r>
        <w:rPr>
          <w:rStyle w:val="FootnoteAnchor"/>
          <w:rFonts w:cs="Georgia" w:ascii="Georgia" w:hAnsi="Georgia"/>
          <w:sz w:val="24"/>
          <w:szCs w:val="24"/>
          <w:rPrChange w:id="0" w:author="Unknown Author" w:date="2021-01-05T16:04:00Z"/>
        </w:rPr>
        <w:footnoteReference w:id="503"/>
      </w:r>
      <w:r>
        <w:rPr>
          <w:rFonts w:cs="Georgia" w:ascii="Georgia" w:hAnsi="Georgia"/>
          <w:sz w:val="24"/>
          <w:szCs w:val="24"/>
          <w:rPrChange w:id="0" w:author="Unknown Author" w:date="2021-01-05T16:04:00Z"/>
        </w:rPr>
        <w:t>, a 'downgrad[ing]' of narrative sophistication and its implementation computationally</w:t>
      </w:r>
      <w:r>
        <w:rPr>
          <w:rStyle w:val="FootnoteAnchor"/>
          <w:rFonts w:cs="Georgia" w:ascii="Georgia" w:hAnsi="Georgia"/>
          <w:sz w:val="24"/>
          <w:szCs w:val="24"/>
          <w:rPrChange w:id="0" w:author="Unknown Author" w:date="2021-01-05T16:04:00Z"/>
        </w:rPr>
        <w:footnoteReference w:id="504"/>
      </w:r>
      <w:r>
        <w:rPr>
          <w:rStyle w:val="FootnoteAnchor"/>
          <w:rFonts w:cs="Georgia" w:ascii="Georgia" w:hAnsi="Georgia"/>
          <w:sz w:val="24"/>
          <w:szCs w:val="24"/>
          <w:rPrChange w:id="0" w:author="Unknown Author" w:date="2021-01-05T16:04:00Z"/>
        </w:rPr>
        <w:footnoteReference w:id="505"/>
      </w:r>
      <w:r>
        <w:rPr>
          <w:rFonts w:cs="Georgia" w:ascii="Georgia" w:hAnsi="Georgia"/>
          <w:sz w:val="24"/>
          <w:szCs w:val="24"/>
          <w:rPrChange w:id="0" w:author="Unknown Author" w:date="2021-01-05T16:04:00Z"/>
        </w:rPr>
        <w:t>, an underdevelopment of tools and techniques for addressing computational character</w:t>
      </w:r>
      <w:r>
        <w:rPr>
          <w:rStyle w:val="FootnoteAnchor"/>
          <w:rFonts w:cs="Georgia" w:ascii="Georgia" w:hAnsi="Georgia"/>
          <w:sz w:val="24"/>
          <w:szCs w:val="24"/>
          <w:rPrChange w:id="0" w:author="Unknown Author" w:date="2021-01-05T16:04:00Z"/>
        </w:rPr>
        <w:footnoteReference w:id="506"/>
      </w:r>
      <w:r>
        <w:rPr>
          <w:rStyle w:val="FootnoteAnchor"/>
          <w:rFonts w:cs="Georgia" w:ascii="Georgia" w:hAnsi="Georgia"/>
          <w:sz w:val="24"/>
          <w:szCs w:val="24"/>
          <w:rPrChange w:id="0" w:author="Unknown Author" w:date="2021-01-05T16:04:00Z"/>
        </w:rPr>
        <w:footnoteReference w:id="507"/>
      </w:r>
      <w:r>
        <w:rPr>
          <w:rStyle w:val="FootnoteAnchor"/>
          <w:rFonts w:cs="Georgia" w:ascii="Georgia" w:hAnsi="Georgia"/>
          <w:sz w:val="24"/>
          <w:szCs w:val="24"/>
          <w:rPrChange w:id="0" w:author="Unknown Author" w:date="2021-01-05T16:04:00Z"/>
        </w:rPr>
        <w:footnoteReference w:id="508"/>
      </w:r>
      <w:r>
        <w:rPr>
          <w:rFonts w:cs="Georgia" w:ascii="Georgia" w:hAnsi="Georgia"/>
          <w:sz w:val="24"/>
          <w:szCs w:val="24"/>
          <w:rPrChange w:id="0" w:author="Unknown Author" w:date="2021-01-05T16:04:00Z"/>
        </w:rPr>
        <w:t>: even a bizarre and defeatist surfeit of self-reflexive 'in-jokes' and</w:t>
      </w:r>
      <w:ins w:id="1943" w:author="Unknown Author" w:date="2021-01-06T16:05:36Z">
        <w:r>
          <w:rPr>
            <w:rFonts w:cs="Georgia" w:ascii="Georgia" w:hAnsi="Georgia"/>
            <w:sz w:val="24"/>
            <w:szCs w:val="24"/>
          </w:rPr>
          <w:t xml:space="preserve"> indulgent</w:t>
        </w:r>
      </w:ins>
      <w:del w:id="1944" w:author="Unknown Author" w:date="2021-01-06T16:05:36Z">
        <w:r>
          <w:rPr>
            <w:rFonts w:cs="Georgia" w:ascii="Georgia" w:hAnsi="Georgia"/>
            <w:sz w:val="24"/>
            <w:szCs w:val="24"/>
          </w:rPr>
          <w:delText xml:space="preserve"> self-</w:delText>
        </w:r>
      </w:del>
      <w:ins w:id="1945" w:author="Unknown Author" w:date="2021-01-06T16:05:36Z">
        <w:r>
          <w:rPr>
            <w:rFonts w:cs="Georgia" w:ascii="Georgia" w:hAnsi="Georgia"/>
            <w:sz w:val="24"/>
            <w:szCs w:val="24"/>
          </w:rPr>
          <w:t xml:space="preserve">  </w:t>
        </w:r>
      </w:ins>
      <w:r>
        <w:rPr>
          <w:rFonts w:cs="Georgia" w:ascii="Georgia" w:hAnsi="Georgia"/>
          <w:sz w:val="24"/>
          <w:szCs w:val="24"/>
          <w:rPrChange w:id="0" w:author="Unknown Author" w:date="2021-01-05T16:04:00Z"/>
        </w:rPr>
        <w:t>neoteny about those very inadequacies</w:t>
      </w:r>
      <w:r>
        <w:rPr>
          <w:rStyle w:val="FootnoteAnchor"/>
          <w:rFonts w:cs="Georgia" w:ascii="Georgia" w:hAnsi="Georgia"/>
          <w:sz w:val="24"/>
          <w:szCs w:val="24"/>
          <w:rPrChange w:id="0" w:author="Unknown Author" w:date="2021-01-05T16:04:00Z"/>
        </w:rPr>
        <w:footnoteReference w:id="509"/>
      </w:r>
      <w:r>
        <w:rPr>
          <w:rStyle w:val="FootnoteAnchor"/>
          <w:rFonts w:cs="Georgia" w:ascii="Georgia" w:hAnsi="Georgia"/>
          <w:sz w:val="24"/>
          <w:szCs w:val="24"/>
          <w:rPrChange w:id="0" w:author="Unknown Author" w:date="2021-01-05T16:04:00Z"/>
        </w:rPr>
        <w:footnoteReference w:id="510"/>
      </w:r>
      <w:r>
        <w:rPr>
          <w:rStyle w:val="FootnoteAnchor"/>
          <w:rFonts w:cs="Georgia" w:ascii="Georgia" w:hAnsi="Georgia"/>
          <w:sz w:val="24"/>
          <w:szCs w:val="24"/>
          <w:rPrChange w:id="0" w:author="Unknown Author" w:date="2021-01-05T16:04:00Z"/>
        </w:rPr>
        <w:footnoteReference w:id="511"/>
      </w:r>
      <w:r>
        <w:rPr>
          <w:rStyle w:val="FootnoteAnchor"/>
          <w:rFonts w:cs="Georgia" w:ascii="Georgia" w:hAnsi="Georgia"/>
          <w:sz w:val="24"/>
          <w:szCs w:val="24"/>
          <w:rPrChange w:id="0" w:author="Unknown Author" w:date="2021-01-05T16:04:00Z"/>
        </w:rPr>
        <w:footnoteReference w:id="512"/>
      </w:r>
      <w:r>
        <w:rPr>
          <w:rFonts w:cs="Georgia" w:ascii="Georgia" w:hAnsi="Georgia"/>
          <w:sz w:val="24"/>
          <w:szCs w:val="24"/>
          <w:rPrChange w:id="0" w:author="Unknown Author" w:date="2021-01-05T16:04:00Z"/>
        </w:rPr>
        <w:t>. Even outside such specific criticisms, it appears clear that comp-art faces fundamental challenges to the creation of resonant computational characterisation. These issues, and responses to them, may be distinguished into two categories: those in which computational characters lack resonance as representations of personhood, or in which a (perhaps otherwise resonant) character does not achieve those qualities and responses primarily through computation.</w:t>
      </w:r>
    </w:p>
    <w:p>
      <w:pPr>
        <w:pStyle w:val="Normal"/>
        <w:spacing w:lineRule="auto" w:line="360"/>
        <w:rPr>
          <w:rFonts w:ascii="Georgia" w:hAnsi="Georgia" w:cs="Georgia"/>
          <w:sz w:val="24"/>
          <w:szCs w:val="24"/>
        </w:rPr>
      </w:pPr>
      <w:r>
        <w:rPr/>
      </w:r>
    </w:p>
    <w:p>
      <w:pPr>
        <w:pStyle w:val="Normal"/>
        <w:spacing w:lineRule="auto" w:line="360"/>
        <w:rPr/>
      </w:pPr>
      <w:r>
        <w:rPr>
          <w:rFonts w:cs="Georgia" w:ascii="Georgia" w:hAnsi="Georgia"/>
          <w:sz w:val="24"/>
          <w:szCs w:val="24"/>
          <w:rPrChange w:id="0" w:author="Unknown Author" w:date="2021-01-05T16:04:00Z"/>
        </w:rPr>
        <w:tab/>
        <w:t>Anne’s utopian conception of her ‘Beest’ - as a manageable, predictable and ultimately mechanomorphic being shorn of any Personality, a 'vending machine'</w:t>
      </w:r>
      <w:r>
        <w:rPr>
          <w:rStyle w:val="FootnoteAnchor"/>
          <w:rFonts w:cs="Georgia" w:ascii="Georgia" w:hAnsi="Georgia"/>
          <w:sz w:val="24"/>
          <w:szCs w:val="24"/>
          <w:rPrChange w:id="0" w:author="Unknown Author" w:date="2021-01-05T16:04:00Z"/>
        </w:rPr>
        <w:footnoteReference w:id="513"/>
      </w:r>
      <w:r>
        <w:rPr>
          <w:rFonts w:cs="Georgia" w:ascii="Georgia" w:hAnsi="Georgia"/>
          <w:sz w:val="24"/>
          <w:szCs w:val="24"/>
          <w:rPrChange w:id="0" w:author="Unknown Author" w:date="2021-01-05T16:04:00Z"/>
        </w:rPr>
        <w:t xml:space="preserve"> for particular purposes and uses – is matched by those characters in comp-art which use computational techniques to represent personhood systemically, but which fail to create appropriate resonance from these techniques. This failure arises fundamentally from the enormous formal, semantic differences between the </w:t>
      </w:r>
      <w:r>
        <w:rPr>
          <w:rFonts w:cs="Georgia" w:ascii="Georgia" w:hAnsi="Georgia"/>
          <w:i/>
          <w:iCs/>
          <w:sz w:val="24"/>
          <w:szCs w:val="24"/>
          <w:rPrChange w:id="0" w:author="Unknown Author" w:date="2021-01-05T16:04:00Z"/>
        </w:rPr>
        <w:t xml:space="preserve">functionality </w:t>
      </w:r>
      <w:r>
        <w:rPr>
          <w:rFonts w:cs="Georgia" w:ascii="Georgia" w:hAnsi="Georgia"/>
          <w:sz w:val="24"/>
          <w:szCs w:val="24"/>
          <w:rPrChange w:id="0" w:author="Unknown Author" w:date="2021-01-05T16:04:00Z"/>
        </w:rPr>
        <w:t xml:space="preserve">of personhood and the </w:t>
      </w:r>
      <w:r>
        <w:rPr>
          <w:rFonts w:cs="Georgia" w:ascii="Georgia" w:hAnsi="Georgia"/>
          <w:i/>
          <w:iCs/>
          <w:sz w:val="24"/>
          <w:szCs w:val="24"/>
          <w:rPrChange w:id="0" w:author="Unknown Author" w:date="2021-01-05T16:04:00Z"/>
        </w:rPr>
        <w:t>functionality</w:t>
      </w:r>
      <w:r>
        <w:rPr>
          <w:rFonts w:cs="Georgia" w:ascii="Georgia" w:hAnsi="Georgia"/>
          <w:sz w:val="24"/>
          <w:szCs w:val="24"/>
          <w:rPrChange w:id="0" w:author="Unknown Author" w:date="2021-01-05T16:04:00Z"/>
        </w:rPr>
        <w:t xml:space="preserve"> of the computer, and is concretised into deficient practices of 'technological reductionism'</w:t>
      </w:r>
      <w:r>
        <w:rPr>
          <w:rStyle w:val="FootnoteAnchor"/>
          <w:rFonts w:cs="Georgia" w:ascii="Georgia" w:hAnsi="Georgia"/>
          <w:sz w:val="24"/>
          <w:szCs w:val="24"/>
          <w:rPrChange w:id="0" w:author="Unknown Author" w:date="2021-01-05T16:04:00Z"/>
        </w:rPr>
        <w:footnoteReference w:id="514"/>
      </w:r>
      <w:r>
        <w:rPr>
          <w:rFonts w:cs="Georgia" w:ascii="Georgia" w:hAnsi="Georgia"/>
          <w:sz w:val="24"/>
          <w:szCs w:val="24"/>
          <w:rPrChange w:id="0" w:author="Unknown Author" w:date="2021-01-05T16:04:00Z"/>
        </w:rPr>
        <w:t xml:space="preserve">, </w:t>
      </w:r>
      <w:ins w:id="1962" w:author="Unknown Author" w:date="2021-01-05T16:03:00Z">
        <w:r>
          <w:rPr>
            <w:rFonts w:eastAsia="NSimSun" w:cs="Georgia" w:ascii="Georgia" w:hAnsi="Georgia"/>
            <w:color w:val="auto"/>
            <w:kern w:val="2"/>
            <w:sz w:val="24"/>
            <w:szCs w:val="24"/>
            <w:lang w:val="en-US" w:eastAsia="zh-CN" w:bidi="hi-IN"/>
          </w:rPr>
          <w:t>with a focus on</w:t>
        </w:r>
      </w:ins>
      <w:del w:id="1963" w:author="Unknown Author" w:date="2021-01-05T16:03:00Z">
        <w:r>
          <w:rPr>
            <w:rFonts w:eastAsia="NSimSun" w:cs="Georgia" w:ascii="Georgia" w:hAnsi="Georgia"/>
            <w:color w:val="auto"/>
            <w:kern w:val="2"/>
            <w:sz w:val="24"/>
            <w:szCs w:val="24"/>
            <w:lang w:val="en-US" w:eastAsia="zh-CN" w:bidi="hi-IN"/>
          </w:rPr>
          <w:delText xml:space="preserve"> on</w:delText>
        </w:r>
      </w:del>
      <w:del w:id="1964" w:author="Unknown Author" w:date="2021-01-12T13:47:07Z">
        <w:r>
          <w:rPr>
            <w:rFonts w:eastAsia="NSimSun" w:cs="Georgia" w:ascii="Georgia" w:hAnsi="Georgia"/>
            <w:color w:val="auto"/>
            <w:kern w:val="2"/>
            <w:sz w:val="24"/>
            <w:szCs w:val="24"/>
            <w:lang w:val="en-US" w:eastAsia="zh-CN" w:bidi="hi-IN"/>
          </w:rPr>
          <w:commentReference w:id="8"/>
        </w:r>
      </w:del>
      <w:del w:id="1965" w:author="Unknown Author" w:date="2021-01-05T16:03:00Z">
        <w:r>
          <w:rPr>
            <w:rFonts w:eastAsia="NSimSun" w:cs="Georgia" w:ascii="Georgia" w:hAnsi="Georgia"/>
            <w:color w:val="auto"/>
            <w:kern w:val="2"/>
            <w:sz w:val="24"/>
            <w:szCs w:val="24"/>
            <w:lang w:val="en-US" w:eastAsia="zh-CN" w:bidi="hi-IN"/>
          </w:rPr>
          <w:delText>focalisation</w:delText>
        </w:r>
      </w:del>
      <w:r>
        <w:rPr>
          <w:rFonts w:cs="Georgia" w:ascii="Georgia" w:hAnsi="Georgia"/>
          <w:sz w:val="24"/>
          <w:szCs w:val="24"/>
          <w:rPrChange w:id="0" w:author="Unknown Author" w:date="2021-01-05T16:04:00Z"/>
        </w:rPr>
        <w:t xml:space="preserve"> the 'low-hanging fruit' of simulation</w:t>
      </w:r>
      <w:r>
        <w:rPr>
          <w:rStyle w:val="FootnoteAnchor"/>
          <w:rFonts w:cs="Georgia" w:ascii="Georgia" w:hAnsi="Georgia"/>
          <w:sz w:val="24"/>
          <w:szCs w:val="24"/>
          <w:rPrChange w:id="0" w:author="Unknown Author" w:date="2021-01-05T16:04:00Z"/>
        </w:rPr>
        <w:footnoteReference w:id="515"/>
      </w:r>
      <w:r>
        <w:rPr>
          <w:rFonts w:cs="Georgia" w:ascii="Georgia" w:hAnsi="Georgia"/>
          <w:sz w:val="24"/>
          <w:szCs w:val="24"/>
          <w:rPrChange w:id="0" w:author="Unknown Author" w:date="2021-01-05T16:04:00Z"/>
        </w:rPr>
        <w:t>and 'mechanical parody'</w:t>
      </w:r>
      <w:r>
        <w:rPr>
          <w:rStyle w:val="FootnoteAnchor"/>
          <w:rFonts w:cs="Georgia" w:ascii="Georgia" w:hAnsi="Georgia"/>
          <w:sz w:val="24"/>
          <w:szCs w:val="24"/>
          <w:rPrChange w:id="0" w:author="Unknown Author" w:date="2021-01-05T16:04:00Z"/>
        </w:rPr>
        <w:footnoteReference w:id="516"/>
      </w:r>
      <w:r>
        <w:rPr>
          <w:rFonts w:cs="Georgia" w:ascii="Georgia" w:hAnsi="Georgia"/>
          <w:sz w:val="24"/>
          <w:szCs w:val="24"/>
          <w:rPrChange w:id="0" w:author="Unknown Author" w:date="2021-01-05T16:04:00Z"/>
        </w:rPr>
        <w:t xml:space="preserve">. </w:t>
      </w:r>
    </w:p>
    <w:p>
      <w:pPr>
        <w:pStyle w:val="Normal"/>
        <w:spacing w:lineRule="auto" w:line="360"/>
        <w:rPr>
          <w:rFonts w:ascii="Georgia" w:hAnsi="Georgia" w:cs="Georgia"/>
          <w:sz w:val="24"/>
          <w:szCs w:val="24"/>
          <w:del w:id="1973" w:author="Unknown Author" w:date="2021-01-11T14:30:44Z"/>
        </w:rPr>
      </w:pPr>
      <w:del w:id="1972"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5T16:04:00Z"/>
        </w:rPr>
        <w:tab/>
        <w:t>Examples of such approaches include mechanistic and reductive depictions of romance and social interactions</w:t>
      </w:r>
      <w:r>
        <w:rPr>
          <w:rStyle w:val="FootnoteAnchor"/>
          <w:rFonts w:cs="Georgia" w:ascii="Georgia" w:hAnsi="Georgia"/>
          <w:sz w:val="24"/>
          <w:szCs w:val="24"/>
          <w:rPrChange w:id="0" w:author="Unknown Author" w:date="2021-01-05T16:04:00Z"/>
        </w:rPr>
        <w:footnoteReference w:id="517"/>
      </w:r>
      <w:r>
        <w:rPr>
          <w:rStyle w:val="FootnoteAnchor"/>
          <w:rFonts w:cs="Georgia" w:ascii="Georgia" w:hAnsi="Georgia"/>
          <w:sz w:val="24"/>
          <w:szCs w:val="24"/>
          <w:rPrChange w:id="0" w:author="Unknown Author" w:date="2021-01-05T16:04:00Z"/>
        </w:rPr>
        <w:footnoteReference w:id="518"/>
      </w:r>
      <w:r>
        <w:rPr>
          <w:rFonts w:cs="Georgia" w:ascii="Georgia" w:hAnsi="Georgia"/>
          <w:sz w:val="24"/>
          <w:szCs w:val="24"/>
          <w:rPrChange w:id="0" w:author="Unknown Author" w:date="2021-01-05T16:04:00Z"/>
        </w:rPr>
        <w:t>; frustratingly stupid 'companion' characters</w:t>
      </w:r>
      <w:r>
        <w:rPr>
          <w:rStyle w:val="FootnoteAnchor"/>
          <w:rFonts w:cs="Georgia" w:ascii="Georgia" w:hAnsi="Georgia"/>
          <w:sz w:val="24"/>
          <w:szCs w:val="24"/>
          <w:rPrChange w:id="0" w:author="Unknown Author" w:date="2021-01-05T16:04:00Z"/>
        </w:rPr>
        <w:footnoteReference w:id="519"/>
      </w:r>
      <w:r>
        <w:rPr>
          <w:rFonts w:cs="Georgia" w:ascii="Georgia" w:hAnsi="Georgia"/>
          <w:sz w:val="24"/>
          <w:szCs w:val="24"/>
          <w:rPrChange w:id="0" w:author="Unknown Author" w:date="2021-01-05T16:04:00Z"/>
        </w:rPr>
        <w:t>; frequent 'glitches' or incoherences in computational representations of character</w:t>
      </w:r>
      <w:r>
        <w:rPr>
          <w:rStyle w:val="FootnoteAnchor"/>
          <w:rFonts w:cs="Georgia" w:ascii="Georgia" w:hAnsi="Georgia"/>
          <w:sz w:val="24"/>
          <w:szCs w:val="24"/>
          <w:rPrChange w:id="0" w:author="Unknown Author" w:date="2021-01-05T16:04:00Z"/>
        </w:rPr>
        <w:footnoteReference w:id="520"/>
      </w:r>
      <w:r>
        <w:rPr>
          <w:rFonts w:cs="Georgia" w:ascii="Georgia" w:hAnsi="Georgia"/>
          <w:sz w:val="24"/>
          <w:szCs w:val="24"/>
          <w:rPrChange w:id="0" w:author="Unknown Author" w:date="2021-01-05T16:04:00Z"/>
        </w:rPr>
        <w:t>; the vast number of 'utilitarian [and] transactional' conversation models</w:t>
      </w:r>
      <w:r>
        <w:rPr>
          <w:rStyle w:val="FootnoteAnchor"/>
          <w:rFonts w:cs="Georgia" w:ascii="Georgia" w:hAnsi="Georgia"/>
          <w:sz w:val="24"/>
          <w:szCs w:val="24"/>
          <w:rPrChange w:id="0" w:author="Unknown Author" w:date="2021-01-05T16:04:00Z"/>
        </w:rPr>
        <w:footnoteReference w:id="521"/>
      </w:r>
      <w:r>
        <w:rPr>
          <w:rStyle w:val="FootnoteAnchor"/>
          <w:rFonts w:cs="Georgia" w:ascii="Georgia" w:hAnsi="Georgia"/>
          <w:sz w:val="24"/>
          <w:szCs w:val="24"/>
          <w:rPrChange w:id="0" w:author="Unknown Author" w:date="2021-01-05T16:04:00Z"/>
        </w:rPr>
        <w:footnoteReference w:id="522"/>
      </w:r>
      <w:r>
        <w:rPr>
          <w:rStyle w:val="FootnoteAnchor"/>
          <w:rFonts w:cs="Georgia" w:ascii="Georgia" w:hAnsi="Georgia"/>
          <w:sz w:val="24"/>
          <w:szCs w:val="24"/>
          <w:rPrChange w:id="0" w:author="Unknown Author" w:date="2021-01-05T16:04:00Z"/>
        </w:rPr>
        <w:footnoteReference w:id="523"/>
      </w:r>
      <w:r>
        <w:rPr>
          <w:rStyle w:val="FootnoteAnchor"/>
          <w:rFonts w:cs="Georgia" w:ascii="Georgia" w:hAnsi="Georgia"/>
          <w:sz w:val="24"/>
          <w:szCs w:val="24"/>
          <w:rPrChange w:id="0" w:author="Unknown Author" w:date="2021-01-05T16:04:00Z"/>
        </w:rPr>
        <w:footnoteReference w:id="524"/>
      </w:r>
      <w:r>
        <w:rPr>
          <w:rStyle w:val="FootnoteAnchor"/>
          <w:rFonts w:cs="Georgia" w:ascii="Georgia" w:hAnsi="Georgia"/>
          <w:sz w:val="24"/>
          <w:szCs w:val="24"/>
          <w:rPrChange w:id="0" w:author="Unknown Author" w:date="2021-01-05T16:04:00Z"/>
        </w:rPr>
        <w:footnoteReference w:id="525"/>
      </w:r>
      <w:r>
        <w:rPr>
          <w:rFonts w:cs="Georgia" w:ascii="Georgia" w:hAnsi="Georgia"/>
          <w:sz w:val="24"/>
          <w:szCs w:val="24"/>
          <w:rPrChange w:id="0" w:author="Unknown Author" w:date="2021-01-05T16:04:00Z"/>
        </w:rPr>
        <w:t>; and the crude 'moral calculus'</w:t>
      </w:r>
      <w:r>
        <w:rPr>
          <w:rStyle w:val="FootnoteAnchor"/>
          <w:rFonts w:cs="Georgia" w:ascii="Georgia" w:hAnsi="Georgia"/>
          <w:sz w:val="24"/>
          <w:szCs w:val="24"/>
          <w:rPrChange w:id="0" w:author="Unknown Author" w:date="2021-01-05T16:04:00Z"/>
        </w:rPr>
        <w:footnoteReference w:id="526"/>
      </w:r>
      <w:r>
        <w:rPr>
          <w:rFonts w:cs="Georgia" w:ascii="Georgia" w:hAnsi="Georgia"/>
          <w:sz w:val="24"/>
          <w:szCs w:val="24"/>
          <w:rPrChange w:id="0" w:author="Unknown Author" w:date="2021-01-05T16:04:00Z"/>
        </w:rPr>
        <w:t xml:space="preserve"> and 'predictable, solvable problems'</w:t>
      </w:r>
      <w:r>
        <w:rPr>
          <w:rStyle w:val="FootnoteAnchor"/>
          <w:rFonts w:cs="Georgia" w:ascii="Georgia" w:hAnsi="Georgia"/>
          <w:sz w:val="24"/>
          <w:szCs w:val="24"/>
          <w:rPrChange w:id="0" w:author="Unknown Author" w:date="2021-01-05T16:04:00Z"/>
        </w:rPr>
        <w:footnoteReference w:id="527"/>
      </w:r>
      <w:r>
        <w:rPr>
          <w:rFonts w:cs="Georgia" w:ascii="Georgia" w:hAnsi="Georgia"/>
          <w:sz w:val="24"/>
          <w:szCs w:val="24"/>
          <w:rPrChange w:id="0" w:author="Unknown Author" w:date="2021-01-05T16:04:00Z"/>
        </w:rPr>
        <w:t xml:space="preserve"> of simulations of social reputation, </w:t>
      </w:r>
      <w:ins w:id="1992" w:author="Unknown Author" w:date="2021-01-06T16:06:25Z">
        <w:r>
          <w:rPr>
            <w:rFonts w:cs="Georgia" w:ascii="Georgia" w:hAnsi="Georgia"/>
            <w:sz w:val="24"/>
            <w:szCs w:val="24"/>
          </w:rPr>
          <w:t xml:space="preserve">romance, </w:t>
        </w:r>
      </w:ins>
      <w:r>
        <w:rPr>
          <w:rFonts w:cs="Georgia" w:ascii="Georgia" w:hAnsi="Georgia"/>
          <w:sz w:val="24"/>
          <w:szCs w:val="24"/>
          <w:rPrChange w:id="0" w:author="Unknown Author" w:date="2021-01-05T16:04:00Z"/>
        </w:rPr>
        <w:t>persuasion and faction politics</w:t>
      </w:r>
      <w:r>
        <w:rPr>
          <w:rStyle w:val="FootnoteAnchor"/>
          <w:rFonts w:cs="Georgia" w:ascii="Georgia" w:hAnsi="Georgia"/>
          <w:sz w:val="24"/>
          <w:szCs w:val="24"/>
          <w:rPrChange w:id="0" w:author="Unknown Author" w:date="2021-01-05T16:04:00Z"/>
        </w:rPr>
        <w:footnoteReference w:id="528"/>
      </w:r>
      <w:r>
        <w:rPr>
          <w:rStyle w:val="FootnoteAnchor"/>
          <w:rFonts w:cs="Georgia" w:ascii="Georgia" w:hAnsi="Georgia"/>
          <w:sz w:val="24"/>
          <w:szCs w:val="24"/>
          <w:rPrChange w:id="0" w:author="Unknown Author" w:date="2021-01-05T16:04:00Z"/>
        </w:rPr>
        <w:footnoteReference w:id="529"/>
      </w:r>
      <w:r>
        <w:rPr>
          <w:rStyle w:val="FootnoteAnchor"/>
          <w:rFonts w:cs="Georgia" w:ascii="Georgia" w:hAnsi="Georgia"/>
          <w:sz w:val="24"/>
          <w:szCs w:val="24"/>
          <w:rPrChange w:id="0" w:author="Unknown Author" w:date="2021-01-05T16:04:00Z"/>
        </w:rPr>
        <w:footnoteReference w:id="530"/>
      </w:r>
      <w:r>
        <w:rPr>
          <w:rFonts w:cs="Georgia" w:ascii="Georgia" w:hAnsi="Georgia"/>
          <w:sz w:val="24"/>
          <w:szCs w:val="24"/>
          <w:rPrChange w:id="0" w:author="Unknown Author" w:date="2021-01-05T16:04:00Z"/>
        </w:rPr>
        <w:t xml:space="preserve">  which remain popular both in the videogames industry and beyond. I witnessed them frequently during my study: from players</w:t>
      </w:r>
      <w:r>
        <w:rPr>
          <w:rFonts w:cs="Georgia" w:ascii="Georgia" w:hAnsi="Georgia"/>
          <w:color w:val="000000"/>
          <w:sz w:val="24"/>
          <w:szCs w:val="24"/>
          <w:rPrChange w:id="0" w:author="Unknown Author" w:date="2021-01-05T16:04:00Z"/>
        </w:rPr>
        <w:t xml:space="preserve"> struggling to reconcile the overtly mechanical, repetitive systems of </w:t>
      </w:r>
      <w:r>
        <w:rPr>
          <w:rFonts w:cs="Georgia" w:ascii="Georgia" w:hAnsi="Georgia"/>
          <w:i/>
          <w:iCs/>
          <w:color w:val="000000"/>
          <w:sz w:val="24"/>
          <w:szCs w:val="24"/>
          <w:rPrChange w:id="0" w:author="Unknown Author" w:date="2021-01-05T16:04:00Z"/>
        </w:rPr>
        <w:t>Shelter</w:t>
      </w:r>
      <w:r>
        <w:rPr>
          <w:rStyle w:val="FootnoteAnchor"/>
          <w:rFonts w:cs="Georgia" w:ascii="Georgia" w:hAnsi="Georgia"/>
          <w:i/>
          <w:iCs/>
          <w:color w:val="000000"/>
          <w:sz w:val="24"/>
          <w:szCs w:val="24"/>
          <w:rPrChange w:id="0" w:author="Unknown Author" w:date="2021-01-05T16:04:00Z"/>
        </w:rPr>
        <w:footnoteReference w:id="531"/>
      </w:r>
      <w:r>
        <w:rPr>
          <w:rFonts w:cs="Georgia" w:ascii="Georgia" w:hAnsi="Georgia"/>
          <w:i/>
          <w:iCs/>
          <w:color w:val="000000"/>
          <w:sz w:val="24"/>
          <w:szCs w:val="24"/>
          <w:rPrChange w:id="0" w:author="Unknown Author" w:date="2021-01-05T16:04:00Z"/>
        </w:rPr>
        <w:t xml:space="preserve"> </w:t>
      </w:r>
      <w:r>
        <w:rPr>
          <w:rFonts w:cs="Georgia" w:ascii="Georgia" w:hAnsi="Georgia"/>
          <w:color w:val="000000"/>
          <w:sz w:val="24"/>
          <w:szCs w:val="24"/>
          <w:rPrChange w:id="0" w:author="Unknown Author" w:date="2021-01-05T16:04:00Z"/>
        </w:rPr>
        <w:t>with its</w:t>
      </w:r>
      <w:r>
        <w:rPr>
          <w:rFonts w:cs="Georgia" w:ascii="Georgia" w:hAnsi="Georgia"/>
          <w:i/>
          <w:iCs/>
          <w:color w:val="000000"/>
          <w:sz w:val="24"/>
          <w:szCs w:val="24"/>
          <w:rPrChange w:id="0" w:author="Unknown Author" w:date="2021-01-05T16:04:00Z"/>
        </w:rPr>
        <w:t xml:space="preserve"> </w:t>
      </w:r>
      <w:r>
        <w:rPr>
          <w:rFonts w:cs="Georgia" w:ascii="Georgia" w:hAnsi="Georgia"/>
          <w:color w:val="000000"/>
          <w:sz w:val="24"/>
          <w:szCs w:val="24"/>
          <w:rPrChange w:id="0" w:author="Unknown Author" w:date="2021-01-05T16:04:00Z"/>
        </w:rPr>
        <w:t xml:space="preserve">ostensible narrative of animal motherhood, to the lack of interest demonstrated by players in the lives and personhoods of the various characters they encountered in </w:t>
      </w:r>
      <w:r>
        <w:rPr>
          <w:rFonts w:cs="Georgia" w:ascii="Georgia" w:hAnsi="Georgia"/>
          <w:i/>
          <w:iCs/>
          <w:color w:val="000000"/>
          <w:sz w:val="24"/>
          <w:szCs w:val="24"/>
          <w:rPrChange w:id="0" w:author="Unknown Author" w:date="2021-01-05T16:04:00Z"/>
        </w:rPr>
        <w:t>Skyrim</w:t>
      </w:r>
      <w:r>
        <w:rPr>
          <w:rStyle w:val="FootnoteAnchor"/>
          <w:rFonts w:cs="Georgia" w:ascii="Georgia" w:hAnsi="Georgia"/>
          <w:i/>
          <w:iCs/>
          <w:color w:val="000000"/>
          <w:sz w:val="24"/>
          <w:szCs w:val="24"/>
          <w:rPrChange w:id="0" w:author="Unknown Author" w:date="2021-01-05T16:04:00Z"/>
        </w:rPr>
        <w:footnoteReference w:id="532"/>
      </w:r>
      <w:r>
        <w:rPr>
          <w:rFonts w:cs="Georgia" w:ascii="Georgia" w:hAnsi="Georgia"/>
          <w:color w:val="000000"/>
          <w:sz w:val="24"/>
          <w:szCs w:val="24"/>
          <w:rPrChange w:id="0" w:author="Unknown Author" w:date="2021-01-05T16:04:00Z"/>
        </w:rPr>
        <w:t>.</w:t>
      </w:r>
    </w:p>
    <w:p>
      <w:pPr>
        <w:pStyle w:val="Normal"/>
        <w:spacing w:lineRule="auto" w:line="360"/>
        <w:rPr>
          <w:rFonts w:ascii="Georgia" w:hAnsi="Georgia" w:cs="Georgia"/>
          <w:color w:val="000000"/>
          <w:sz w:val="24"/>
          <w:szCs w:val="24"/>
          <w:del w:id="2010" w:author="Unknown Author" w:date="2021-01-11T14:30:44Z"/>
        </w:rPr>
      </w:pPr>
      <w:del w:id="2009"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sz w:val="24"/>
          <w:szCs w:val="24"/>
          <w:rPrChange w:id="0" w:author="Unknown Author" w:date="2021-01-05T16:04:00Z"/>
        </w:rPr>
        <w:tab/>
        <w:t>In such cases, while characterisation is attempted through systemic means, the resulting characters function 'simpl[y] and dispensibl[y]'</w:t>
      </w:r>
      <w:r>
        <w:rPr>
          <w:rStyle w:val="FootnoteAnchor"/>
          <w:rFonts w:cs="Georgia" w:ascii="Georgia" w:hAnsi="Georgia"/>
          <w:sz w:val="24"/>
          <w:szCs w:val="24"/>
          <w:rPrChange w:id="0" w:author="Unknown Author" w:date="2021-01-05T16:04:00Z"/>
        </w:rPr>
        <w:footnoteReference w:id="533"/>
      </w:r>
      <w:r>
        <w:rPr>
          <w:rFonts w:cs="Georgia" w:ascii="Georgia" w:hAnsi="Georgia"/>
          <w:sz w:val="24"/>
          <w:szCs w:val="24"/>
          <w:rPrChange w:id="0" w:author="Unknown Author" w:date="2021-01-05T16:04:00Z"/>
        </w:rPr>
        <w:t xml:space="preserve">, with little computational exploration of any inner, interpersonal life or its </w:t>
      </w:r>
      <w:r>
        <w:rPr>
          <w:rFonts w:cs="Georgia" w:ascii="Georgia" w:hAnsi="Georgia"/>
          <w:color w:val="000000"/>
          <w:sz w:val="24"/>
          <w:szCs w:val="24"/>
          <w:rPrChange w:id="0" w:author="Unknown Author" w:date="2021-01-05T16:04:00Z"/>
        </w:rPr>
        <w:t>'unique, complex circumstances'</w:t>
      </w:r>
      <w:r>
        <w:rPr>
          <w:rStyle w:val="FootnoteAnchor"/>
          <w:rFonts w:cs="Georgia" w:ascii="Georgia" w:hAnsi="Georgia"/>
          <w:color w:val="000000"/>
          <w:sz w:val="24"/>
          <w:szCs w:val="24"/>
          <w:rPrChange w:id="0" w:author="Unknown Author" w:date="2021-01-05T16:04:00Z"/>
        </w:rPr>
        <w:footnoteReference w:id="534"/>
      </w:r>
      <w:r>
        <w:rPr>
          <w:rStyle w:val="FootnoteAnchor"/>
          <w:rFonts w:cs="Georgia" w:ascii="Georgia" w:hAnsi="Georgia"/>
          <w:sz w:val="24"/>
          <w:szCs w:val="24"/>
          <w:rPrChange w:id="0" w:author="Unknown Author" w:date="2021-01-05T16:04:00Z"/>
        </w:rPr>
        <w:footnoteReference w:id="535"/>
      </w:r>
      <w:r>
        <w:rPr>
          <w:rStyle w:val="FootnoteAnchor"/>
          <w:rFonts w:cs="Georgia" w:ascii="Georgia" w:hAnsi="Georgia"/>
          <w:color w:val="000000"/>
          <w:sz w:val="24"/>
          <w:szCs w:val="24"/>
          <w:rPrChange w:id="0" w:author="Unknown Author" w:date="2021-01-05T16:04:00Z"/>
        </w:rPr>
        <w:footnoteReference w:id="536"/>
      </w:r>
      <w:r>
        <w:rPr>
          <w:rStyle w:val="FootnoteAnchor"/>
          <w:rFonts w:cs="Georgia" w:ascii="Georgia" w:hAnsi="Georgia"/>
          <w:color w:val="000000"/>
          <w:sz w:val="24"/>
          <w:szCs w:val="24"/>
          <w:rPrChange w:id="0" w:author="Unknown Author" w:date="2021-01-05T16:04:00Z"/>
        </w:rPr>
        <w:footnoteReference w:id="537"/>
      </w:r>
      <w:r>
        <w:rPr>
          <w:rFonts w:cs="Georgia" w:ascii="Georgia" w:hAnsi="Georgia"/>
          <w:sz w:val="24"/>
          <w:szCs w:val="24"/>
          <w:rPrChange w:id="0" w:author="Unknown Author" w:date="2021-01-05T16:04:00Z"/>
        </w:rPr>
        <w:t>. They serve as little more than 'props'</w:t>
      </w:r>
      <w:r>
        <w:rPr>
          <w:rStyle w:val="FootnoteAnchor"/>
          <w:rFonts w:cs="Georgia" w:ascii="Georgia" w:hAnsi="Georgia"/>
          <w:sz w:val="24"/>
          <w:szCs w:val="24"/>
          <w:rPrChange w:id="0" w:author="Unknown Author" w:date="2021-01-05T16:04:00Z"/>
        </w:rPr>
        <w:footnoteReference w:id="538"/>
      </w:r>
      <w:r>
        <w:rPr>
          <w:rStyle w:val="FootnoteAnchor"/>
          <w:rFonts w:cs="Georgia" w:ascii="Georgia" w:hAnsi="Georgia"/>
          <w:sz w:val="24"/>
          <w:szCs w:val="24"/>
          <w:rPrChange w:id="0" w:author="Unknown Author" w:date="2021-01-05T16:04:00Z"/>
        </w:rPr>
        <w:footnoteReference w:id="539"/>
      </w:r>
      <w:r>
        <w:rPr>
          <w:rFonts w:cs="Georgia" w:ascii="Georgia" w:hAnsi="Georgia"/>
          <w:sz w:val="24"/>
          <w:szCs w:val="24"/>
          <w:rPrChange w:id="0" w:author="Unknown Author" w:date="2021-01-05T16:04:00Z"/>
        </w:rPr>
        <w:t xml:space="preserve"> and 'mere decoration',</w:t>
      </w:r>
      <w:r>
        <w:rPr>
          <w:rStyle w:val="FootnoteAnchor"/>
          <w:rFonts w:cs="Georgia" w:ascii="Georgia" w:hAnsi="Georgia"/>
          <w:sz w:val="24"/>
          <w:szCs w:val="24"/>
          <w:rPrChange w:id="0" w:author="Unknown Author" w:date="2021-01-05T16:04:00Z"/>
        </w:rPr>
        <w:footnoteReference w:id="540"/>
      </w:r>
      <w:r>
        <w:rPr>
          <w:rFonts w:cs="Georgia" w:ascii="Georgia" w:hAnsi="Georgia"/>
          <w:sz w:val="24"/>
          <w:szCs w:val="24"/>
          <w:rPrChange w:id="0" w:author="Unknown Author" w:date="2021-01-05T16:04:00Z"/>
        </w:rPr>
        <w:t xml:space="preserve"> 'artificial constructs' or 'puppets'</w:t>
      </w:r>
      <w:r>
        <w:rPr>
          <w:rStyle w:val="FootnoteAnchor"/>
          <w:rFonts w:cs="Georgia" w:ascii="Georgia" w:hAnsi="Georgia"/>
          <w:sz w:val="24"/>
          <w:szCs w:val="24"/>
          <w:rPrChange w:id="0" w:author="Unknown Author" w:date="2021-01-05T16:04:00Z"/>
        </w:rPr>
        <w:footnoteReference w:id="541"/>
      </w:r>
      <w:r>
        <w:rPr>
          <w:rFonts w:cs="Georgia" w:ascii="Georgia" w:hAnsi="Georgia"/>
          <w:sz w:val="24"/>
          <w:szCs w:val="24"/>
          <w:rPrChange w:id="0" w:author="Unknown Author" w:date="2021-01-05T16:04:00Z"/>
        </w:rPr>
        <w:t>, 'equipment to be utilised'</w:t>
      </w:r>
      <w:r>
        <w:rPr>
          <w:rStyle w:val="FootnoteAnchor"/>
          <w:rFonts w:cs="Georgia" w:ascii="Georgia" w:hAnsi="Georgia"/>
          <w:sz w:val="24"/>
          <w:szCs w:val="24"/>
          <w:rPrChange w:id="0" w:author="Unknown Author" w:date="2021-01-05T16:04:00Z"/>
        </w:rPr>
        <w:footnoteReference w:id="542"/>
      </w:r>
      <w:r>
        <w:rPr>
          <w:rFonts w:cs="Georgia" w:ascii="Georgia" w:hAnsi="Georgia"/>
          <w:sz w:val="24"/>
          <w:szCs w:val="24"/>
          <w:rPrChange w:id="0" w:author="Unknown Author" w:date="2021-01-05T16:04:00Z"/>
        </w:rPr>
        <w:t xml:space="preserve"> in the pursuit of less personalised and more 'effectively computable'</w:t>
      </w:r>
      <w:r>
        <w:rPr>
          <w:rStyle w:val="FootnoteAnchor"/>
          <w:rFonts w:cs="Georgia" w:ascii="Georgia" w:hAnsi="Georgia"/>
          <w:sz w:val="24"/>
          <w:szCs w:val="24"/>
          <w:rPrChange w:id="0" w:author="Unknown Author" w:date="2021-01-05T16:04:00Z"/>
        </w:rPr>
        <w:footnoteReference w:id="543"/>
      </w:r>
      <w:r>
        <w:rPr>
          <w:rFonts w:cs="Georgia" w:ascii="Georgia" w:hAnsi="Georgia"/>
          <w:sz w:val="24"/>
          <w:szCs w:val="24"/>
          <w:rPrChange w:id="0" w:author="Unknown Author" w:date="2021-01-05T16:04:00Z"/>
        </w:rPr>
        <w:t xml:space="preserve">  functionalities within ”misleading and impoverished social and cultural worlds’</w:t>
      </w:r>
      <w:r>
        <w:rPr>
          <w:rStyle w:val="FootnoteAnchor"/>
          <w:rFonts w:cs="Georgia" w:ascii="Georgia" w:hAnsi="Georgia"/>
          <w:color w:val="000000"/>
          <w:sz w:val="24"/>
          <w:szCs w:val="24"/>
          <w:rPrChange w:id="0" w:author="Unknown Author" w:date="2021-01-05T16:04:00Z"/>
        </w:rPr>
        <w:footnoteReference w:id="544"/>
      </w:r>
      <w:r>
        <w:rPr>
          <w:rFonts w:cs="Georgia" w:ascii="Georgia" w:hAnsi="Georgia"/>
          <w:sz w:val="24"/>
          <w:szCs w:val="24"/>
          <w:rPrChange w:id="0" w:author="Unknown Author" w:date="2021-01-05T16:04:00Z"/>
        </w:rPr>
        <w:t>. These functionalities include more 'tightly constrained domains'</w:t>
      </w:r>
      <w:r>
        <w:rPr>
          <w:rStyle w:val="FootnoteAnchor"/>
          <w:rFonts w:cs="Georgia" w:ascii="Georgia" w:hAnsi="Georgia"/>
          <w:sz w:val="24"/>
          <w:szCs w:val="24"/>
          <w:rPrChange w:id="0" w:author="Unknown Author" w:date="2021-01-05T16:04:00Z"/>
        </w:rPr>
        <w:footnoteReference w:id="545"/>
      </w:r>
      <w:r>
        <w:rPr>
          <w:rFonts w:cs="Georgia" w:ascii="Georgia" w:hAnsi="Georgia"/>
          <w:sz w:val="24"/>
          <w:szCs w:val="24"/>
          <w:rPrChange w:id="0" w:author="Unknown Author" w:date="2021-01-05T16:04:00Z"/>
        </w:rPr>
        <w:t>: the 'quantifiable outcomes'</w:t>
      </w:r>
      <w:r>
        <w:rPr>
          <w:rStyle w:val="FootnoteAnchor"/>
          <w:rFonts w:cs="Georgia" w:ascii="Georgia" w:hAnsi="Georgia"/>
          <w:sz w:val="24"/>
          <w:szCs w:val="24"/>
          <w:rPrChange w:id="0" w:author="Unknown Author" w:date="2021-01-05T16:04:00Z"/>
        </w:rPr>
        <w:footnoteReference w:id="546"/>
      </w:r>
      <w:r>
        <w:rPr>
          <w:rFonts w:cs="Georgia" w:ascii="Georgia" w:hAnsi="Georgia"/>
          <w:sz w:val="24"/>
          <w:szCs w:val="24"/>
          <w:rPrChange w:id="0" w:author="Unknown Author" w:date="2021-01-05T16:04:00Z"/>
        </w:rPr>
        <w:t xml:space="preserve"> and 'challenge-based' goals and 'flows'</w:t>
      </w:r>
      <w:r>
        <w:rPr>
          <w:rStyle w:val="FootnoteAnchor"/>
          <w:rFonts w:cs="Georgia" w:ascii="Georgia" w:hAnsi="Georgia"/>
          <w:color w:val="000000"/>
          <w:sz w:val="24"/>
          <w:szCs w:val="24"/>
          <w:rPrChange w:id="0" w:author="Unknown Author" w:date="2021-01-05T16:04:00Z"/>
        </w:rPr>
        <w:footnoteReference w:id="547"/>
      </w:r>
      <w:r>
        <w:rPr>
          <w:rFonts w:cs="Georgia" w:ascii="Georgia" w:hAnsi="Georgia"/>
          <w:color w:val="000000"/>
          <w:sz w:val="24"/>
          <w:szCs w:val="24"/>
          <w:rPrChange w:id="0" w:author="Unknown Author" w:date="2021-01-05T16:04:00Z"/>
        </w:rPr>
        <w:t xml:space="preserve"> </w:t>
      </w:r>
      <w:r>
        <w:rPr>
          <w:rFonts w:cs="Georgia" w:ascii="Georgia" w:hAnsi="Georgia"/>
          <w:sz w:val="24"/>
          <w:szCs w:val="24"/>
          <w:rPrChange w:id="0" w:author="Unknown Author" w:date="2021-01-05T16:04:00Z"/>
        </w:rPr>
        <w:t xml:space="preserve"> of 'ludic' or skill-based contests</w:t>
      </w:r>
      <w:r>
        <w:rPr>
          <w:rStyle w:val="FootnoteAnchor"/>
          <w:rFonts w:cs="Georgia" w:ascii="Georgia" w:hAnsi="Georgia"/>
          <w:sz w:val="24"/>
          <w:szCs w:val="24"/>
          <w:rPrChange w:id="0" w:author="Unknown Author" w:date="2021-01-05T16:04:00Z"/>
        </w:rPr>
        <w:footnoteReference w:id="548"/>
      </w:r>
      <w:r>
        <w:rPr>
          <w:rStyle w:val="FootnoteAnchor"/>
          <w:rFonts w:cs="Georgia" w:ascii="Georgia" w:hAnsi="Georgia"/>
          <w:color w:val="000000"/>
          <w:sz w:val="24"/>
          <w:szCs w:val="24"/>
          <w:rPrChange w:id="0" w:author="Unknown Author" w:date="2021-01-05T16:04:00Z"/>
        </w:rPr>
        <w:footnoteReference w:id="549"/>
      </w:r>
      <w:r>
        <w:rPr>
          <w:rStyle w:val="FootnoteAnchor"/>
          <w:rFonts w:cs="Georgia" w:ascii="Georgia" w:hAnsi="Georgia"/>
          <w:color w:val="000000"/>
          <w:sz w:val="24"/>
          <w:szCs w:val="24"/>
          <w:rPrChange w:id="0" w:author="Unknown Author" w:date="2021-01-05T16:04:00Z"/>
        </w:rPr>
        <w:footnoteReference w:id="550"/>
      </w:r>
      <w:r>
        <w:rPr>
          <w:rFonts w:cs="Georgia" w:ascii="Georgia" w:hAnsi="Georgia"/>
          <w:color w:val="000000"/>
          <w:sz w:val="24"/>
          <w:szCs w:val="24"/>
          <w:rPrChange w:id="0" w:author="Unknown Author" w:date="2021-01-05T16:04:00Z"/>
        </w:rPr>
        <w:t xml:space="preserve"> </w:t>
      </w:r>
      <w:r>
        <w:rPr>
          <w:rFonts w:cs="Georgia" w:ascii="Georgia" w:hAnsi="Georgia"/>
          <w:sz w:val="24"/>
          <w:szCs w:val="24"/>
          <w:rPrChange w:id="0" w:author="Unknown Author" w:date="2021-01-05T16:04:00Z"/>
        </w:rPr>
        <w:t>; the constructive, 'sandbox' elements of paidic play</w:t>
      </w:r>
      <w:r>
        <w:rPr>
          <w:rStyle w:val="FootnoteAnchor"/>
          <w:rFonts w:cs="Georgia" w:ascii="Georgia" w:hAnsi="Georgia"/>
          <w:sz w:val="24"/>
          <w:szCs w:val="24"/>
          <w:rPrChange w:id="0" w:author="Unknown Author" w:date="2021-01-05T16:04:00Z"/>
        </w:rPr>
        <w:footnoteReference w:id="551"/>
      </w:r>
      <w:r>
        <w:rPr>
          <w:rFonts w:cs="Georgia" w:ascii="Georgia" w:hAnsi="Georgia"/>
          <w:sz w:val="24"/>
          <w:szCs w:val="24"/>
          <w:rPrChange w:id="0" w:author="Unknown Author" w:date="2021-01-05T16:04:00Z"/>
        </w:rPr>
        <w:t>; formalist and less character-centric narrative structures</w:t>
      </w:r>
      <w:r>
        <w:rPr>
          <w:rStyle w:val="FootnoteAnchor"/>
          <w:rFonts w:cs="Georgia" w:ascii="Georgia" w:hAnsi="Georgia"/>
          <w:sz w:val="24"/>
          <w:szCs w:val="24"/>
          <w:rPrChange w:id="0" w:author="Unknown Author" w:date="2021-01-05T16:04:00Z"/>
        </w:rPr>
        <w:footnoteReference w:id="552"/>
      </w:r>
      <w:r>
        <w:rPr>
          <w:rStyle w:val="FootnoteAnchor"/>
          <w:rFonts w:cs="Georgia" w:ascii="Georgia" w:hAnsi="Georgia"/>
          <w:sz w:val="24"/>
          <w:szCs w:val="24"/>
          <w:rPrChange w:id="0" w:author="Unknown Author" w:date="2021-01-05T16:04:00Z"/>
        </w:rPr>
        <w:footnoteReference w:id="553"/>
      </w:r>
      <w:r>
        <w:rPr>
          <w:rFonts w:cs="Georgia" w:ascii="Georgia" w:hAnsi="Georgia"/>
          <w:sz w:val="24"/>
          <w:szCs w:val="24"/>
          <w:rPrChange w:id="0" w:author="Unknown Author" w:date="2021-01-05T16:04:00Z"/>
        </w:rPr>
        <w:t>; and the 'kinaesthetic'</w:t>
      </w:r>
      <w:r>
        <w:rPr>
          <w:rStyle w:val="FootnoteAnchor"/>
          <w:rFonts w:cs="Georgia" w:ascii="Georgia" w:hAnsi="Georgia"/>
          <w:sz w:val="24"/>
          <w:szCs w:val="24"/>
          <w:rPrChange w:id="0" w:author="Unknown Author" w:date="2021-01-05T16:04:00Z"/>
        </w:rPr>
        <w:footnoteReference w:id="554"/>
      </w:r>
      <w:r>
        <w:rPr>
          <w:rFonts w:cs="Georgia" w:ascii="Georgia" w:hAnsi="Georgia"/>
          <w:sz w:val="24"/>
          <w:szCs w:val="24"/>
          <w:rPrChange w:id="0" w:author="Unknown Author" w:date="2021-01-05T16:04:00Z"/>
        </w:rPr>
        <w:t>, 'spatial... temporal relations'</w:t>
      </w:r>
      <w:r>
        <w:rPr>
          <w:rStyle w:val="FootnoteAnchor"/>
          <w:rFonts w:cs="Georgia" w:ascii="Georgia" w:hAnsi="Georgia"/>
          <w:sz w:val="24"/>
          <w:szCs w:val="24"/>
          <w:rPrChange w:id="0" w:author="Unknown Author" w:date="2021-01-05T16:04:00Z"/>
        </w:rPr>
        <w:footnoteReference w:id="555"/>
      </w:r>
      <w:r>
        <w:rPr>
          <w:rFonts w:cs="Georgia" w:ascii="Georgia" w:hAnsi="Georgia"/>
          <w:sz w:val="24"/>
          <w:szCs w:val="24"/>
          <w:rPrChange w:id="0" w:author="Unknown Author" w:date="2021-01-05T16:04:00Z"/>
        </w:rPr>
        <w:t xml:space="preserve"> used to represent Euclidian space</w:t>
      </w:r>
      <w:del w:id="2054" w:author="Unknown Author" w:date="2021-01-06T16:07:13Z">
        <w:r>
          <w:rPr>
            <w:rStyle w:val="FootnoteReference1"/>
            <w:rFonts w:cs="Georgia" w:ascii="Georgia" w:hAnsi="Georgia"/>
            <w:position w:val="0"/>
            <w:sz w:val="24"/>
            <w:sz w:val="24"/>
            <w:szCs w:val="24"/>
            <w:vertAlign w:val="baseline"/>
          </w:rPr>
          <w:delText>.</w:delText>
        </w:r>
      </w:del>
      <w:del w:id="2055" w:author="Unknown Author" w:date="2021-01-06T16:07:13Z">
        <w:r>
          <w:rPr>
            <w:rFonts w:cs="Georgia" w:ascii="Georgia" w:hAnsi="Georgia"/>
            <w:sz w:val="24"/>
            <w:szCs w:val="24"/>
          </w:rPr>
          <w:delText xml:space="preserve"> m</w:delText>
        </w:r>
      </w:del>
      <w:ins w:id="2056" w:author="Unknown Author" w:date="2021-01-06T16:07:14Z">
        <w:r>
          <w:rPr>
            <w:rFonts w:cs="Georgia" w:ascii="Georgia" w:hAnsi="Georgia"/>
            <w:sz w:val="24"/>
            <w:szCs w:val="24"/>
          </w:rPr>
          <w:t>; m</w:t>
        </w:r>
      </w:ins>
      <w:r>
        <w:rPr>
          <w:rFonts w:cs="Georgia" w:ascii="Georgia" w:hAnsi="Georgia"/>
          <w:sz w:val="24"/>
          <w:szCs w:val="24"/>
          <w:rPrChange w:id="0" w:author="Unknown Author" w:date="2021-01-05T16:04:00Z"/>
        </w:rPr>
        <w:t>ost often, as in Anne's conceptual universe, focussed on gravity</w:t>
      </w:r>
      <w:del w:id="2058" w:author="Unknown Author" w:date="2021-01-06T16:07:22Z">
        <w:r>
          <w:rPr>
            <w:rFonts w:cs="Georgia" w:ascii="Georgia" w:hAnsi="Georgia"/>
            <w:sz w:val="24"/>
            <w:szCs w:val="24"/>
          </w:rPr>
          <w:delText>,</w:delText>
        </w:r>
      </w:del>
      <w:r>
        <w:rPr>
          <w:rFonts w:cs="Georgia" w:ascii="Georgia" w:hAnsi="Georgia"/>
          <w:sz w:val="24"/>
          <w:szCs w:val="24"/>
          <w:rPrChange w:id="0" w:author="Unknown Author" w:date="2021-01-05T16:04:00Z"/>
        </w:rPr>
        <w:t xml:space="preserve"> and its various employments</w:t>
      </w:r>
      <w:r>
        <w:rPr>
          <w:rStyle w:val="FootnoteReference1"/>
          <w:rFonts w:cs="Georgia" w:ascii="Georgia" w:hAnsi="Georgia"/>
          <w:color w:val="000000"/>
          <w:position w:val="0"/>
          <w:sz w:val="24"/>
          <w:sz w:val="24"/>
          <w:szCs w:val="24"/>
          <w:vertAlign w:val="baseline"/>
          <w:rPrChange w:id="0" w:author="Unknown Author" w:date="2021-01-05T16:04:00Z"/>
        </w:rPr>
        <w:t>.</w:t>
      </w:r>
      <w:r>
        <w:rPr>
          <w:rFonts w:cs="Georgia" w:ascii="Georgia" w:hAnsi="Georgia"/>
          <w:sz w:val="24"/>
          <w:szCs w:val="24"/>
          <w:rPrChange w:id="0" w:author="Unknown Author" w:date="2021-01-05T16:04:00Z"/>
        </w:rPr>
        <w:t xml:space="preserve"> Such focuses are reinforced and informed by other reductive </w:t>
      </w:r>
      <w:ins w:id="2062" w:author="Unknown Author" w:date="2021-01-06T16:07:27Z">
        <w:r>
          <w:rPr>
            <w:rFonts w:cs="Georgia" w:ascii="Georgia" w:hAnsi="Georgia"/>
            <w:sz w:val="24"/>
            <w:szCs w:val="24"/>
          </w:rPr>
          <w:t>practices</w:t>
        </w:r>
      </w:ins>
      <w:del w:id="2063" w:author="Unknown Author" w:date="2021-01-06T16:07:27Z">
        <w:r>
          <w:rPr>
            <w:rFonts w:cs="Georgia" w:ascii="Georgia" w:hAnsi="Georgia"/>
            <w:sz w:val="24"/>
            <w:szCs w:val="24"/>
          </w:rPr>
          <w:delText>practises</w:delText>
        </w:r>
      </w:del>
      <w:r>
        <w:rPr>
          <w:rFonts w:cs="Georgia" w:ascii="Georgia" w:hAnsi="Georgia"/>
          <w:sz w:val="24"/>
          <w:szCs w:val="24"/>
          <w:rPrChange w:id="0" w:author="Unknown Author" w:date="2021-01-05T16:04:00Z"/>
        </w:rPr>
        <w:t>: the prevalence of dehumanising interaction models, particularly through combat</w:t>
      </w:r>
      <w:ins w:id="2065" w:author="Unknown Author" w:date="2021-01-06T16:07:33Z">
        <w:r>
          <w:rPr>
            <w:rFonts w:cs="Georgia" w:ascii="Georgia" w:hAnsi="Georgia"/>
            <w:sz w:val="24"/>
            <w:szCs w:val="24"/>
          </w:rPr>
          <w:t xml:space="preserve"> mechanics</w:t>
        </w:r>
      </w:ins>
      <w:r>
        <w:rPr>
          <w:rStyle w:val="FootnoteAnchor"/>
          <w:rFonts w:cs="Georgia" w:ascii="Georgia" w:hAnsi="Georgia"/>
          <w:color w:val="000000"/>
          <w:sz w:val="24"/>
          <w:szCs w:val="24"/>
          <w:rPrChange w:id="0" w:author="Unknown Author" w:date="2021-01-05T16:04:00Z"/>
        </w:rPr>
        <w:footnoteReference w:id="556"/>
      </w:r>
      <w:r>
        <w:rPr>
          <w:rStyle w:val="FootnoteAnchor"/>
          <w:rFonts w:cs="Georgia" w:ascii="Georgia" w:hAnsi="Georgia"/>
          <w:color w:val="000000"/>
          <w:sz w:val="24"/>
          <w:szCs w:val="24"/>
          <w:rPrChange w:id="0" w:author="Unknown Author" w:date="2021-01-05T16:04:00Z"/>
        </w:rPr>
        <w:footnoteReference w:id="557"/>
      </w:r>
      <w:r>
        <w:rPr>
          <w:rStyle w:val="FootnoteAnchor"/>
          <w:rFonts w:cs="Georgia" w:ascii="Georgia" w:hAnsi="Georgia"/>
          <w:color w:val="000000"/>
          <w:sz w:val="24"/>
          <w:szCs w:val="24"/>
          <w:rPrChange w:id="0" w:author="Unknown Author" w:date="2021-01-05T16:04:00Z"/>
        </w:rPr>
        <w:footnoteReference w:id="558"/>
      </w:r>
      <w:r>
        <w:rPr>
          <w:rFonts w:cs="Georgia" w:ascii="Georgia" w:hAnsi="Georgia"/>
          <w:color w:val="000000"/>
          <w:sz w:val="24"/>
          <w:szCs w:val="24"/>
          <w:rPrChange w:id="0" w:author="Unknown Author" w:date="2021-01-05T16:04:00Z"/>
        </w:rPr>
        <w:t>; a methodological undervaluing of opacity, ambiguity and ineffability in computational representative systems</w:t>
      </w:r>
      <w:r>
        <w:rPr>
          <w:rStyle w:val="FootnoteAnchor"/>
          <w:rFonts w:cs="Georgia" w:ascii="Georgia" w:hAnsi="Georgia"/>
          <w:color w:val="000000"/>
          <w:sz w:val="24"/>
          <w:szCs w:val="24"/>
          <w:rPrChange w:id="0" w:author="Unknown Author" w:date="2021-01-05T16:04:00Z"/>
        </w:rPr>
        <w:footnoteReference w:id="559"/>
      </w:r>
      <w:r>
        <w:rPr>
          <w:rStyle w:val="FootnoteAnchor"/>
          <w:rFonts w:cs="Georgia" w:ascii="Georgia" w:hAnsi="Georgia"/>
          <w:color w:val="000000"/>
          <w:sz w:val="24"/>
          <w:szCs w:val="24"/>
          <w:rPrChange w:id="0" w:author="Unknown Author" w:date="2021-01-05T16:04:00Z"/>
        </w:rPr>
        <w:footnoteReference w:id="560"/>
      </w:r>
      <w:r>
        <w:rPr>
          <w:rStyle w:val="FootnoteAnchor"/>
          <w:rFonts w:cs="Georgia" w:ascii="Georgia" w:hAnsi="Georgia"/>
          <w:color w:val="000000"/>
          <w:sz w:val="24"/>
          <w:szCs w:val="24"/>
          <w:rPrChange w:id="0" w:author="Unknown Author" w:date="2021-01-05T16:04:00Z"/>
        </w:rPr>
        <w:footnoteReference w:id="561"/>
      </w:r>
      <w:r>
        <w:rPr>
          <w:rStyle w:val="FootnoteAnchor"/>
          <w:rFonts w:cs="Georgia" w:ascii="Georgia" w:hAnsi="Georgia"/>
          <w:color w:val="000000"/>
          <w:sz w:val="24"/>
          <w:szCs w:val="24"/>
          <w:rPrChange w:id="0" w:author="Unknown Author" w:date="2021-01-05T16:04:00Z"/>
        </w:rPr>
        <w:footnoteReference w:id="562"/>
      </w:r>
      <w:r>
        <w:rPr>
          <w:rStyle w:val="FootnoteAnchor"/>
          <w:rFonts w:cs="Georgia" w:ascii="Georgia" w:hAnsi="Georgia"/>
          <w:color w:val="000000"/>
          <w:sz w:val="24"/>
          <w:szCs w:val="24"/>
          <w:rPrChange w:id="0" w:author="Unknown Author" w:date="2021-01-05T16:04:00Z"/>
        </w:rPr>
        <w:footnoteReference w:id="563"/>
      </w:r>
      <w:r>
        <w:rPr>
          <w:rStyle w:val="FootnoteAnchor"/>
          <w:rFonts w:cs="Georgia" w:ascii="Georgia" w:hAnsi="Georgia"/>
          <w:color w:val="000000"/>
          <w:sz w:val="24"/>
          <w:szCs w:val="24"/>
          <w:rPrChange w:id="0" w:author="Unknown Author" w:date="2021-01-05T16:04:00Z"/>
        </w:rPr>
        <w:footnoteReference w:id="564"/>
      </w:r>
      <w:r>
        <w:rPr>
          <w:rStyle w:val="FootnoteAnchor"/>
          <w:rFonts w:cs="Georgia" w:ascii="Georgia" w:hAnsi="Georgia"/>
          <w:color w:val="000000"/>
          <w:sz w:val="24"/>
          <w:szCs w:val="24"/>
          <w:rPrChange w:id="0" w:author="Unknown Author" w:date="2021-01-05T16:04:00Z"/>
        </w:rPr>
        <w:footnoteReference w:id="565"/>
      </w:r>
      <w:r>
        <w:rPr>
          <w:rFonts w:cs="Georgia" w:ascii="Georgia" w:hAnsi="Georgia"/>
          <w:color w:val="000000"/>
          <w:sz w:val="24"/>
          <w:szCs w:val="24"/>
          <w:rPrChange w:id="0" w:author="Unknown Author" w:date="2021-01-05T16:04:00Z"/>
        </w:rPr>
        <w:t xml:space="preserve"> in favour of 'goal-related engagement'</w:t>
      </w:r>
      <w:r>
        <w:rPr>
          <w:rStyle w:val="FootnoteAnchor"/>
          <w:rFonts w:cs="Georgia" w:ascii="Georgia" w:hAnsi="Georgia"/>
          <w:color w:val="000000"/>
          <w:sz w:val="24"/>
          <w:szCs w:val="24"/>
          <w:rPrChange w:id="0" w:author="Unknown Author" w:date="2021-01-05T16:04:00Z"/>
        </w:rPr>
        <w:footnoteReference w:id="566"/>
      </w:r>
      <w:r>
        <w:rPr>
          <w:rFonts w:cs="Georgia" w:ascii="Georgia" w:hAnsi="Georgia"/>
          <w:color w:val="000000"/>
          <w:sz w:val="24"/>
          <w:szCs w:val="24"/>
          <w:rPrChange w:id="0" w:author="Unknown Author" w:date="2021-01-05T16:04:00Z"/>
        </w:rPr>
        <w:t>; and the over-emphasis of an audience's instrumental agency</w:t>
      </w:r>
      <w:r>
        <w:rPr>
          <w:rStyle w:val="FootnoteAnchor"/>
          <w:rFonts w:cs="Georgia" w:ascii="Georgia" w:hAnsi="Georgia"/>
          <w:color w:val="000000"/>
          <w:sz w:val="24"/>
          <w:szCs w:val="24"/>
          <w:rPrChange w:id="0" w:author="Unknown Author" w:date="2021-01-05T16:04:00Z"/>
        </w:rPr>
        <w:footnoteReference w:id="567"/>
      </w:r>
      <w:r>
        <w:rPr>
          <w:rStyle w:val="FootnoteAnchor"/>
          <w:rFonts w:cs="Georgia" w:ascii="Georgia" w:hAnsi="Georgia"/>
          <w:color w:val="000000"/>
          <w:sz w:val="24"/>
          <w:szCs w:val="24"/>
          <w:rPrChange w:id="0" w:author="Unknown Author" w:date="2021-01-05T16:04:00Z"/>
        </w:rPr>
        <w:footnoteReference w:id="568"/>
      </w:r>
      <w:r>
        <w:rPr>
          <w:rStyle w:val="FootnoteAnchor"/>
          <w:rFonts w:cs="Georgia" w:ascii="Georgia" w:hAnsi="Georgia"/>
          <w:color w:val="000000"/>
          <w:sz w:val="24"/>
          <w:szCs w:val="24"/>
          <w:rPrChange w:id="0" w:author="Unknown Author" w:date="2021-01-05T16:04:00Z"/>
        </w:rPr>
        <w:footnoteReference w:id="569"/>
      </w:r>
      <w:r>
        <w:rPr>
          <w:rStyle w:val="FootnoteAnchor"/>
          <w:rFonts w:cs="Georgia" w:ascii="Georgia" w:hAnsi="Georgia"/>
          <w:color w:val="000000"/>
          <w:sz w:val="24"/>
          <w:szCs w:val="24"/>
          <w:rPrChange w:id="0" w:author="Unknown Author" w:date="2021-01-05T16:04:00Z"/>
        </w:rPr>
        <w:footnoteReference w:id="570"/>
      </w:r>
      <w:r>
        <w:rPr>
          <w:rStyle w:val="FootnoteAnchor"/>
          <w:rFonts w:cs="Georgia" w:ascii="Georgia" w:hAnsi="Georgia"/>
          <w:color w:val="000000"/>
          <w:sz w:val="24"/>
          <w:szCs w:val="24"/>
          <w:rPrChange w:id="0" w:author="Unknown Author" w:date="2021-01-05T16:04:00Z"/>
        </w:rPr>
        <w:footnoteReference w:id="571"/>
      </w:r>
      <w:r>
        <w:rPr>
          <w:rFonts w:cs="Georgia" w:ascii="Georgia" w:hAnsi="Georgia"/>
          <w:color w:val="000000"/>
          <w:sz w:val="24"/>
          <w:szCs w:val="24"/>
          <w:rPrChange w:id="0" w:author="Unknown Author" w:date="2021-01-05T16:04:00Z"/>
        </w:rPr>
        <w:t>, which serves to 'fetishize control'</w:t>
      </w:r>
      <w:r>
        <w:rPr>
          <w:rStyle w:val="FootnoteAnchor"/>
          <w:rFonts w:cs="Georgia" w:ascii="Georgia" w:hAnsi="Georgia"/>
          <w:color w:val="000000"/>
          <w:sz w:val="24"/>
          <w:szCs w:val="24"/>
          <w:rPrChange w:id="0" w:author="Unknown Author" w:date="2021-01-05T16:04:00Z"/>
        </w:rPr>
        <w:footnoteReference w:id="572"/>
      </w:r>
      <w:r>
        <w:rPr>
          <w:rFonts w:cs="Georgia" w:ascii="Georgia" w:hAnsi="Georgia"/>
          <w:color w:val="000000"/>
          <w:sz w:val="24"/>
          <w:szCs w:val="24"/>
          <w:rPrChange w:id="0" w:author="Unknown Author" w:date="2021-01-05T16:04:00Z"/>
        </w:rPr>
        <w:t>; emphasise reactivity and 'immediate response'</w:t>
      </w:r>
      <w:r>
        <w:rPr>
          <w:rStyle w:val="FootnoteAnchor"/>
          <w:rFonts w:cs="Georgia" w:ascii="Georgia" w:hAnsi="Georgia"/>
          <w:color w:val="000000"/>
          <w:sz w:val="24"/>
          <w:szCs w:val="24"/>
          <w:rPrChange w:id="0" w:author="Unknown Author" w:date="2021-01-05T16:04:00Z"/>
        </w:rPr>
        <w:footnoteReference w:id="573"/>
      </w:r>
      <w:r>
        <w:rPr>
          <w:rFonts w:cs="Georgia" w:ascii="Georgia" w:hAnsi="Georgia"/>
          <w:color w:val="000000"/>
          <w:sz w:val="24"/>
          <w:szCs w:val="24"/>
          <w:rPrChange w:id="0" w:author="Unknown Author" w:date="2021-01-05T16:04:00Z"/>
        </w:rPr>
        <w:t xml:space="preserve"> over passivity, unpredictability or introspection</w:t>
      </w:r>
      <w:r>
        <w:rPr>
          <w:rStyle w:val="FootnoteAnchor"/>
          <w:rFonts w:cs="Georgia" w:ascii="Georgia" w:hAnsi="Georgia"/>
          <w:color w:val="000000"/>
          <w:sz w:val="24"/>
          <w:szCs w:val="24"/>
          <w:rPrChange w:id="0" w:author="Unknown Author" w:date="2021-01-05T16:04:00Z"/>
        </w:rPr>
        <w:footnoteReference w:id="574"/>
      </w:r>
      <w:r>
        <w:rPr>
          <w:rStyle w:val="FootnoteAnchor"/>
          <w:rFonts w:cs="Georgia" w:ascii="Georgia" w:hAnsi="Georgia"/>
          <w:color w:val="000000"/>
          <w:sz w:val="24"/>
          <w:szCs w:val="24"/>
          <w:rPrChange w:id="0" w:author="Unknown Author" w:date="2021-01-05T16:04:00Z"/>
        </w:rPr>
        <w:footnoteReference w:id="575"/>
      </w:r>
      <w:r>
        <w:rPr>
          <w:rFonts w:cs="Georgia" w:ascii="Georgia" w:hAnsi="Georgia"/>
          <w:color w:val="000000"/>
          <w:sz w:val="24"/>
          <w:szCs w:val="24"/>
          <w:rPrChange w:id="0" w:author="Unknown Author" w:date="2021-01-05T16:04:00Z"/>
        </w:rPr>
        <w:t>.</w:t>
      </w:r>
    </w:p>
    <w:p>
      <w:pPr>
        <w:pStyle w:val="Normal"/>
        <w:spacing w:lineRule="auto" w:line="360"/>
        <w:rPr>
          <w:rFonts w:ascii="Georgia" w:hAnsi="Georgia" w:cs="Georgia"/>
          <w:color w:val="000000"/>
          <w:sz w:val="24"/>
          <w:szCs w:val="24"/>
          <w:del w:id="2095" w:author="Unknown Author" w:date="2021-01-11T14:30:44Z"/>
        </w:rPr>
      </w:pPr>
      <w:del w:id="2094"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sz w:val="24"/>
          <w:szCs w:val="24"/>
          <w:rPrChange w:id="0" w:author="Unknown Author" w:date="2021-01-05T16:04:00Z"/>
        </w:rPr>
        <w:tab/>
        <w:t>Represented characters in such works – iconified</w:t>
      </w:r>
      <w:r>
        <w:rPr>
          <w:rStyle w:val="FootnoteAnchor"/>
          <w:rFonts w:cs="Georgia" w:ascii="Georgia" w:hAnsi="Georgia"/>
          <w:color w:val="000000"/>
          <w:sz w:val="24"/>
          <w:szCs w:val="24"/>
          <w:rPrChange w:id="0" w:author="Unknown Author" w:date="2021-01-05T16:04:00Z"/>
        </w:rPr>
        <w:footnoteReference w:id="576"/>
      </w:r>
      <w:r>
        <w:rPr>
          <w:rFonts w:cs="Georgia" w:ascii="Georgia" w:hAnsi="Georgia"/>
          <w:sz w:val="24"/>
          <w:szCs w:val="24"/>
          <w:rPrChange w:id="0" w:author="Unknown Author" w:date="2021-01-05T16:04:00Z"/>
        </w:rPr>
        <w:t xml:space="preserve">, </w:t>
      </w:r>
      <w:r>
        <w:rPr>
          <w:rFonts w:cs="Georgia" w:ascii="Georgia" w:hAnsi="Georgia"/>
          <w:color w:val="000000"/>
          <w:sz w:val="24"/>
          <w:szCs w:val="24"/>
          <w:rPrChange w:id="0" w:author="Unknown Author" w:date="2021-01-05T16:04:00Z"/>
        </w:rPr>
        <w:t xml:space="preserve"> 'dumb[ed] down'</w:t>
      </w:r>
      <w:r>
        <w:rPr>
          <w:rStyle w:val="FootnoteAnchor"/>
          <w:rFonts w:cs="Georgia" w:ascii="Georgia" w:hAnsi="Georgia"/>
          <w:color w:val="000000"/>
          <w:sz w:val="24"/>
          <w:szCs w:val="24"/>
          <w:rPrChange w:id="0" w:author="Unknown Author" w:date="2021-01-05T16:04:00Z"/>
        </w:rPr>
        <w:footnoteReference w:id="577"/>
      </w:r>
      <w:r>
        <w:rPr>
          <w:rFonts w:cs="Georgia" w:ascii="Georgia" w:hAnsi="Georgia"/>
          <w:color w:val="000000"/>
          <w:sz w:val="24"/>
          <w:szCs w:val="24"/>
          <w:rPrChange w:id="0" w:author="Unknown Author" w:date="2021-01-05T16:04:00Z"/>
        </w:rPr>
        <w:t xml:space="preserve">, </w:t>
      </w:r>
      <w:r>
        <w:rPr>
          <w:rFonts w:cs="Georgia" w:ascii="Georgia" w:hAnsi="Georgia"/>
          <w:sz w:val="24"/>
          <w:szCs w:val="24"/>
          <w:rPrChange w:id="0" w:author="Unknown Author" w:date="2021-01-05T16:04:00Z"/>
        </w:rPr>
        <w:t xml:space="preserve"> transparent - often demonstrate a clear and 'dissonant'</w:t>
      </w:r>
      <w:r>
        <w:rPr>
          <w:rStyle w:val="FootnoteAnchor"/>
          <w:rFonts w:cs="Georgia" w:ascii="Georgia" w:hAnsi="Georgia"/>
          <w:color w:val="000000"/>
          <w:sz w:val="24"/>
          <w:szCs w:val="24"/>
          <w:rPrChange w:id="0" w:author="Unknown Author" w:date="2021-01-05T16:04:00Z"/>
        </w:rPr>
        <w:footnoteReference w:id="578"/>
      </w:r>
      <w:r>
        <w:rPr>
          <w:rFonts w:cs="Georgia" w:ascii="Georgia" w:hAnsi="Georgia"/>
          <w:sz w:val="24"/>
          <w:szCs w:val="24"/>
          <w:rPrChange w:id="0" w:author="Unknown Author" w:date="2021-01-05T16:04:00Z"/>
        </w:rPr>
        <w:t xml:space="preserve"> space between their 'non-actual'</w:t>
      </w:r>
      <w:r>
        <w:rPr>
          <w:rStyle w:val="FootnoteAnchor"/>
          <w:rFonts w:cs="Georgia" w:ascii="Georgia" w:hAnsi="Georgia"/>
          <w:sz w:val="24"/>
          <w:szCs w:val="24"/>
          <w:rPrChange w:id="0" w:author="Unknown Author" w:date="2021-01-05T16:04:00Z"/>
        </w:rPr>
        <w:footnoteReference w:id="579"/>
      </w:r>
      <w:r>
        <w:rPr>
          <w:rFonts w:cs="Georgia" w:ascii="Georgia" w:hAnsi="Georgia"/>
          <w:sz w:val="24"/>
          <w:szCs w:val="24"/>
          <w:rPrChange w:id="0" w:author="Unknown Author" w:date="2021-01-05T16:04:00Z"/>
        </w:rPr>
        <w:t xml:space="preserve"> personhood and their reductive representation</w:t>
      </w:r>
      <w:r>
        <w:rPr>
          <w:rStyle w:val="FootnoteAnchor"/>
          <w:rFonts w:cs="Georgia" w:ascii="Georgia" w:hAnsi="Georgia"/>
          <w:color w:val="000000"/>
          <w:sz w:val="24"/>
          <w:szCs w:val="24"/>
          <w:rPrChange w:id="0" w:author="Unknown Author" w:date="2021-01-05T16:04:00Z"/>
        </w:rPr>
        <w:footnoteReference w:id="580"/>
      </w:r>
      <w:r>
        <w:rPr>
          <w:rFonts w:cs="Georgia" w:ascii="Georgia" w:hAnsi="Georgia"/>
          <w:color w:val="000000"/>
          <w:sz w:val="24"/>
          <w:szCs w:val="24"/>
          <w:rPrChange w:id="0" w:author="Unknown Author" w:date="2021-01-05T16:04:00Z"/>
        </w:rPr>
        <w:t xml:space="preserve">. The communication between artefact and the experience of that artefact </w:t>
      </w:r>
      <w:r>
        <w:rPr>
          <w:rFonts w:cs="Georgia" w:ascii="Georgia" w:hAnsi="Georgia"/>
          <w:i/>
          <w:iCs/>
          <w:color w:val="000000"/>
          <w:sz w:val="24"/>
          <w:szCs w:val="24"/>
          <w:rPrChange w:id="0" w:author="Unknown Author" w:date="2021-01-05T16:04:00Z"/>
        </w:rPr>
        <w:t xml:space="preserve">as a person </w:t>
      </w:r>
      <w:r>
        <w:rPr>
          <w:rFonts w:cs="Georgia" w:ascii="Georgia" w:hAnsi="Georgia"/>
          <w:color w:val="000000"/>
          <w:sz w:val="24"/>
          <w:szCs w:val="24"/>
          <w:rPrChange w:id="0" w:author="Unknown Author" w:date="2021-01-05T16:04:00Z"/>
        </w:rPr>
        <w:t>– and the resonance of that communication – inevitably suffers in such circumstances.</w:t>
      </w:r>
    </w:p>
    <w:p>
      <w:pPr>
        <w:pStyle w:val="Normal"/>
        <w:spacing w:lineRule="auto" w:line="360"/>
        <w:rPr>
          <w:rFonts w:ascii="Georgia" w:hAnsi="Georgia" w:cs="Georgia"/>
          <w:color w:val="000000"/>
          <w:sz w:val="24"/>
          <w:szCs w:val="24"/>
          <w:del w:id="2113" w:author="Unknown Author" w:date="2021-01-11T14:30:44Z"/>
        </w:rPr>
      </w:pPr>
      <w:del w:id="2112"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5T16:04:00Z"/>
        </w:rPr>
        <w:tab/>
        <w:t>In the face of such a norm, some works use the ubiquity of these approaches and the 'contemporary standards'</w:t>
      </w:r>
      <w:r>
        <w:rPr>
          <w:rStyle w:val="FootnoteAnchor"/>
          <w:rFonts w:cs="Georgia" w:ascii="Georgia" w:hAnsi="Georgia"/>
          <w:color w:val="000000"/>
          <w:sz w:val="24"/>
          <w:szCs w:val="24"/>
          <w:rPrChange w:id="0" w:author="Unknown Author" w:date="2021-01-05T16:04:00Z"/>
        </w:rPr>
        <w:footnoteReference w:id="581"/>
      </w:r>
      <w:r>
        <w:rPr>
          <w:rFonts w:cs="Georgia" w:ascii="Georgia" w:hAnsi="Georgia"/>
          <w:color w:val="000000"/>
          <w:sz w:val="24"/>
          <w:szCs w:val="24"/>
          <w:rPrChange w:id="0" w:author="Unknown Author" w:date="2021-01-05T16:04:00Z"/>
        </w:rPr>
        <w:t xml:space="preserve"> of characterisation as a form of self-reflexivity or metalepsis</w:t>
      </w:r>
      <w:r>
        <w:rPr>
          <w:rStyle w:val="FootnoteAnchor"/>
          <w:rFonts w:cs="Georgia" w:ascii="Georgia" w:hAnsi="Georgia"/>
          <w:color w:val="000000"/>
          <w:sz w:val="24"/>
          <w:szCs w:val="24"/>
          <w:rPrChange w:id="0" w:author="Unknown Author" w:date="2021-01-05T16:04:00Z"/>
        </w:rPr>
        <w:footnoteReference w:id="582"/>
      </w:r>
      <w:r>
        <w:rPr>
          <w:rFonts w:cs="Georgia" w:ascii="Georgia" w:hAnsi="Georgia"/>
          <w:color w:val="000000"/>
          <w:sz w:val="24"/>
          <w:szCs w:val="24"/>
          <w:rPrChange w:id="0" w:author="Unknown Author" w:date="2021-01-05T16:04:00Z"/>
        </w:rPr>
        <w:t>, 'critiqu[ing or] subvert[ing]... the original function of the appropriated technology'</w:t>
      </w:r>
      <w:r>
        <w:rPr>
          <w:rStyle w:val="FootnoteAnchor"/>
          <w:rFonts w:cs="Georgia" w:ascii="Georgia" w:hAnsi="Georgia"/>
          <w:color w:val="000000"/>
          <w:sz w:val="24"/>
          <w:szCs w:val="24"/>
          <w:rPrChange w:id="0" w:author="Unknown Author" w:date="2021-01-05T16:04:00Z"/>
        </w:rPr>
        <w:footnoteReference w:id="583"/>
      </w:r>
      <w:r>
        <w:rPr>
          <w:rFonts w:cs="Georgia" w:ascii="Georgia" w:hAnsi="Georgia"/>
          <w:color w:val="000000"/>
          <w:sz w:val="24"/>
          <w:szCs w:val="24"/>
          <w:rPrChange w:id="0" w:author="Unknown Author" w:date="2021-01-05T16:04:00Z"/>
        </w:rPr>
        <w:t xml:space="preserve"> in order to express particular artistic agendas: a recent example of this applied to characterisation is Jimmy Andrews' and Loren Schmidt's </w:t>
      </w:r>
      <w:r>
        <w:rPr>
          <w:rFonts w:cs="Georgia" w:ascii="Georgia" w:hAnsi="Georgia"/>
          <w:i/>
          <w:iCs/>
          <w:color w:val="000000"/>
          <w:sz w:val="24"/>
          <w:szCs w:val="24"/>
          <w:rPrChange w:id="0" w:author="Unknown Author" w:date="2021-01-05T16:04:00Z"/>
        </w:rPr>
        <w:t>Realistic Kissing Simulator</w:t>
      </w:r>
      <w:r>
        <w:rPr>
          <w:rStyle w:val="FootnoteAnchor"/>
          <w:rFonts w:cs="Georgia" w:ascii="Georgia" w:hAnsi="Georgia"/>
          <w:i/>
          <w:iCs/>
          <w:color w:val="000000"/>
          <w:sz w:val="24"/>
          <w:szCs w:val="24"/>
          <w:rPrChange w:id="0" w:author="Unknown Author" w:date="2021-01-05T16:04:00Z"/>
        </w:rPr>
        <w:footnoteReference w:id="584"/>
      </w:r>
      <w:r>
        <w:rPr>
          <w:rFonts w:cs="Georgia" w:ascii="Georgia" w:hAnsi="Georgia"/>
          <w:color w:val="000000"/>
          <w:sz w:val="24"/>
          <w:szCs w:val="24"/>
          <w:rPrChange w:id="0" w:author="Unknown Author" w:date="2021-01-05T16:04:00Z"/>
        </w:rPr>
        <w:t>, an artwork which stands as a critique of the lacklustre treatment of sexual politics in videogames by the use of unsubtle physical manipulations to lampoon a complex and intimate emotional act. For some, these works are an important avant-garde</w:t>
      </w:r>
      <w:r>
        <w:rPr>
          <w:rStyle w:val="FootnoteAnchor"/>
          <w:rFonts w:cs="Georgia" w:ascii="Georgia" w:hAnsi="Georgia"/>
          <w:color w:val="000000"/>
          <w:sz w:val="24"/>
          <w:szCs w:val="24"/>
          <w:rPrChange w:id="0" w:author="Unknown Author" w:date="2021-01-05T16:04:00Z"/>
        </w:rPr>
        <w:footnoteReference w:id="585"/>
      </w:r>
      <w:r>
        <w:rPr>
          <w:rFonts w:cs="Georgia" w:ascii="Georgia" w:hAnsi="Georgia"/>
          <w:color w:val="000000"/>
          <w:sz w:val="24"/>
          <w:szCs w:val="24"/>
          <w:rPrChange w:id="0" w:author="Unknown Author" w:date="2021-01-05T16:04:00Z"/>
        </w:rPr>
        <w:t>: for others, they are a 'reactionary'</w:t>
      </w:r>
      <w:r>
        <w:rPr>
          <w:rStyle w:val="FootnoteAnchor"/>
          <w:rFonts w:cs="Georgia" w:ascii="Georgia" w:hAnsi="Georgia"/>
          <w:color w:val="000000"/>
          <w:sz w:val="24"/>
          <w:szCs w:val="24"/>
          <w:rPrChange w:id="0" w:author="Unknown Author" w:date="2021-01-05T16:04:00Z"/>
        </w:rPr>
        <w:footnoteReference w:id="586"/>
      </w:r>
      <w:r>
        <w:rPr>
          <w:rFonts w:cs="Georgia" w:ascii="Georgia" w:hAnsi="Georgia"/>
          <w:color w:val="000000"/>
          <w:sz w:val="24"/>
          <w:szCs w:val="24"/>
          <w:rPrChange w:id="0" w:author="Unknown Author" w:date="2021-01-05T16:04:00Z"/>
        </w:rPr>
        <w:t xml:space="preserve">  'reinforcing [of] the... monoculture'</w:t>
      </w:r>
      <w:r>
        <w:rPr>
          <w:rStyle w:val="FootnoteAnchor"/>
          <w:rFonts w:cs="Georgia" w:ascii="Georgia" w:hAnsi="Georgia"/>
          <w:color w:val="000000"/>
          <w:sz w:val="24"/>
          <w:szCs w:val="24"/>
          <w:rPrChange w:id="0" w:author="Unknown Author" w:date="2021-01-05T16:04:00Z"/>
        </w:rPr>
        <w:footnoteReference w:id="587"/>
      </w:r>
      <w:r>
        <w:rPr>
          <w:rFonts w:cs="Georgia" w:ascii="Georgia" w:hAnsi="Georgia"/>
          <w:color w:val="000000"/>
          <w:sz w:val="24"/>
          <w:szCs w:val="24"/>
          <w:rPrChange w:id="0" w:author="Unknown Author" w:date="2021-01-05T16:04:00Z"/>
        </w:rPr>
        <w:t xml:space="preserve"> which ultimately 'devolves into conceptualism'</w:t>
      </w:r>
      <w:r>
        <w:rPr>
          <w:rStyle w:val="FootnoteAnchor"/>
          <w:rFonts w:cs="Georgia" w:ascii="Georgia" w:hAnsi="Georgia"/>
          <w:color w:val="000000"/>
          <w:sz w:val="24"/>
          <w:szCs w:val="24"/>
          <w:rPrChange w:id="0" w:author="Unknown Author" w:date="2021-01-05T16:04:00Z"/>
        </w:rPr>
        <w:footnoteReference w:id="588"/>
      </w:r>
      <w:r>
        <w:rPr>
          <w:rFonts w:cs="Georgia" w:ascii="Georgia" w:hAnsi="Georgia"/>
          <w:color w:val="000000"/>
          <w:sz w:val="24"/>
          <w:szCs w:val="24"/>
          <w:rPrChange w:id="0" w:author="Unknown Author" w:date="2021-01-05T16:04:00Z"/>
        </w:rPr>
        <w:t xml:space="preserve"> rather than tackling problems of characterisation directly</w:t>
      </w:r>
      <w:r>
        <w:rPr>
          <w:rStyle w:val="FootnoteAnchor"/>
          <w:rFonts w:cs="Georgia" w:ascii="Georgia" w:hAnsi="Georgia"/>
          <w:color w:val="000000"/>
          <w:sz w:val="24"/>
          <w:szCs w:val="24"/>
          <w:rPrChange w:id="0" w:author="Unknown Author" w:date="2021-01-05T16:04:00Z"/>
        </w:rPr>
        <w:footnoteReference w:id="589"/>
      </w:r>
      <w:r>
        <w:rPr>
          <w:rFonts w:cs="Georgia" w:ascii="Georgia" w:hAnsi="Georgia"/>
          <w:color w:val="000000"/>
          <w:sz w:val="24"/>
          <w:szCs w:val="24"/>
          <w:rPrChange w:id="0" w:author="Unknown Author" w:date="2021-01-05T16:04:00Z"/>
        </w:rPr>
        <w:t xml:space="preserve">. </w:t>
      </w:r>
    </w:p>
    <w:p>
      <w:pPr>
        <w:pStyle w:val="Normal"/>
        <w:spacing w:lineRule="auto" w:line="360"/>
        <w:rPr>
          <w:rFonts w:ascii="Georgia" w:hAnsi="Georgia" w:cs="Georgia"/>
          <w:color w:val="000000"/>
          <w:sz w:val="24"/>
          <w:szCs w:val="24"/>
          <w:del w:id="2136" w:author="Unknown Author" w:date="2021-01-11T14:30:44Z"/>
        </w:rPr>
      </w:pPr>
      <w:del w:id="2135"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5T16:04:00Z"/>
        </w:rPr>
        <w:tab/>
        <w:t>Others have attempted to tackle the formal challenges, risks and expenses of computational representation in a different manner: pursuing resonance of character by devaluing, or discarding, the necessity of computation. Such works focus on the insights of audience response theory</w:t>
      </w:r>
      <w:r>
        <w:rPr>
          <w:rStyle w:val="FootnoteAnchor"/>
          <w:rFonts w:cs="Georgia" w:ascii="Georgia" w:hAnsi="Georgia"/>
          <w:color w:val="000000"/>
          <w:sz w:val="24"/>
          <w:szCs w:val="24"/>
          <w:rPrChange w:id="0" w:author="Unknown Author" w:date="2021-01-05T16:04:00Z"/>
        </w:rPr>
        <w:footnoteReference w:id="590"/>
      </w:r>
      <w:r>
        <w:rPr>
          <w:rStyle w:val="FootnoteAnchor"/>
          <w:rFonts w:cs="Georgia" w:ascii="Georgia" w:hAnsi="Georgia"/>
          <w:color w:val="000000"/>
          <w:sz w:val="24"/>
          <w:szCs w:val="24"/>
          <w:rPrChange w:id="0" w:author="Unknown Author" w:date="2021-01-05T16:04:00Z"/>
        </w:rPr>
        <w:footnoteReference w:id="591"/>
      </w:r>
      <w:r>
        <w:rPr>
          <w:rFonts w:cs="Georgia" w:ascii="Georgia" w:hAnsi="Georgia"/>
          <w:color w:val="000000"/>
          <w:sz w:val="24"/>
          <w:szCs w:val="24"/>
          <w:rPrChange w:id="0" w:author="Unknown Author" w:date="2021-01-05T16:04:00Z"/>
        </w:rPr>
        <w:t xml:space="preserve"> which champion artworks as 'imaginative acts'</w:t>
      </w:r>
      <w:r>
        <w:rPr>
          <w:rStyle w:val="FootnoteAnchor"/>
          <w:rFonts w:cs="Georgia" w:ascii="Georgia" w:hAnsi="Georgia"/>
          <w:color w:val="000000"/>
          <w:sz w:val="24"/>
          <w:szCs w:val="24"/>
          <w:rPrChange w:id="0" w:author="Unknown Author" w:date="2021-01-05T16:04:00Z"/>
        </w:rPr>
        <w:footnoteReference w:id="592"/>
      </w:r>
      <w:r>
        <w:rPr>
          <w:rFonts w:cs="Georgia" w:ascii="Georgia" w:hAnsi="Georgia"/>
          <w:color w:val="000000"/>
          <w:sz w:val="24"/>
          <w:szCs w:val="24"/>
          <w:rPrChange w:id="0" w:author="Unknown Author" w:date="2021-01-05T16:04:00Z"/>
        </w:rPr>
        <w:t>, 'manifest through experiential effects'</w:t>
      </w:r>
      <w:r>
        <w:rPr>
          <w:rStyle w:val="FootnoteAnchor"/>
          <w:rFonts w:cs="Georgia" w:ascii="Georgia" w:hAnsi="Georgia"/>
          <w:color w:val="000000"/>
          <w:sz w:val="24"/>
          <w:szCs w:val="24"/>
          <w:rPrChange w:id="0" w:author="Unknown Author" w:date="2021-01-05T16:04:00Z"/>
        </w:rPr>
        <w:footnoteReference w:id="593"/>
      </w:r>
      <w:r>
        <w:rPr>
          <w:rFonts w:cs="Georgia" w:ascii="Georgia" w:hAnsi="Georgia"/>
          <w:color w:val="000000"/>
          <w:sz w:val="24"/>
          <w:szCs w:val="24"/>
          <w:rPrChange w:id="0" w:author="Unknown Author" w:date="2021-01-05T16:04:00Z"/>
        </w:rPr>
        <w:t>, producing works of comp-art and characterisations which do not centre on systemics, but rather the 'surface signs'</w:t>
      </w:r>
      <w:r>
        <w:rPr>
          <w:rStyle w:val="FootnoteAnchor"/>
          <w:rFonts w:cs="Georgia" w:ascii="Georgia" w:hAnsi="Georgia"/>
          <w:color w:val="000000"/>
          <w:sz w:val="24"/>
          <w:szCs w:val="24"/>
          <w:rPrChange w:id="0" w:author="Unknown Author" w:date="2021-01-05T16:04:00Z"/>
        </w:rPr>
        <w:footnoteReference w:id="594"/>
      </w:r>
      <w:r>
        <w:rPr>
          <w:rFonts w:cs="Georgia" w:ascii="Georgia" w:hAnsi="Georgia"/>
          <w:color w:val="000000"/>
          <w:sz w:val="24"/>
          <w:szCs w:val="24"/>
          <w:rPrChange w:id="0" w:author="Unknown Author" w:date="2021-01-05T16:04:00Z"/>
        </w:rPr>
        <w:t xml:space="preserve"> of the mediated, 'embedded'</w:t>
      </w:r>
      <w:r>
        <w:rPr>
          <w:rStyle w:val="FootnoteAnchor"/>
          <w:rFonts w:cs="Georgia" w:ascii="Georgia" w:hAnsi="Georgia"/>
          <w:color w:val="000000"/>
          <w:sz w:val="24"/>
          <w:szCs w:val="24"/>
          <w:rPrChange w:id="0" w:author="Unknown Author" w:date="2021-01-05T16:04:00Z"/>
        </w:rPr>
        <w:footnoteReference w:id="595"/>
      </w:r>
      <w:r>
        <w:rPr>
          <w:rFonts w:cs="Georgia" w:ascii="Georgia" w:hAnsi="Georgia"/>
          <w:color w:val="000000"/>
          <w:sz w:val="24"/>
          <w:szCs w:val="24"/>
          <w:rPrChange w:id="0" w:author="Unknown Author" w:date="2021-01-05T16:04:00Z"/>
        </w:rPr>
        <w:t xml:space="preserve"> mimetic. Such works are more static than procedural, having more in common with 'radio plays'</w:t>
      </w:r>
      <w:r>
        <w:rPr>
          <w:rStyle w:val="FootnoteAnchor"/>
          <w:rFonts w:cs="Georgia" w:ascii="Georgia" w:hAnsi="Georgia"/>
          <w:color w:val="000000"/>
          <w:sz w:val="24"/>
          <w:szCs w:val="24"/>
          <w:rPrChange w:id="0" w:author="Unknown Author" w:date="2021-01-05T16:04:00Z"/>
        </w:rPr>
        <w:footnoteReference w:id="596"/>
      </w:r>
      <w:r>
        <w:rPr>
          <w:rFonts w:cs="Georgia" w:ascii="Georgia" w:hAnsi="Georgia"/>
          <w:color w:val="000000"/>
          <w:sz w:val="24"/>
          <w:szCs w:val="24"/>
          <w:rPrChange w:id="0" w:author="Unknown Author" w:date="2021-01-05T16:04:00Z"/>
        </w:rPr>
        <w:t xml:space="preserve"> or novels</w:t>
      </w:r>
      <w:r>
        <w:rPr>
          <w:rStyle w:val="FootnoteAnchor"/>
          <w:rFonts w:cs="Georgia" w:ascii="Georgia" w:hAnsi="Georgia"/>
          <w:color w:val="000000"/>
          <w:sz w:val="24"/>
          <w:szCs w:val="24"/>
          <w:rPrChange w:id="0" w:author="Unknown Author" w:date="2021-01-05T16:04:00Z"/>
        </w:rPr>
        <w:footnoteReference w:id="597"/>
      </w:r>
      <w:r>
        <w:rPr>
          <w:rFonts w:cs="Georgia" w:ascii="Georgia" w:hAnsi="Georgia"/>
          <w:color w:val="000000"/>
          <w:sz w:val="24"/>
          <w:szCs w:val="24"/>
          <w:rPrChange w:id="0" w:author="Unknown Author" w:date="2021-01-05T16:04:00Z"/>
        </w:rPr>
        <w:t>, the computation (as in traditional works) offloaded onto the augmentative platforms of their audience's embodied minds, and their faculties of 'projection'</w:t>
      </w:r>
      <w:r>
        <w:rPr>
          <w:rStyle w:val="FootnoteAnchor"/>
          <w:rFonts w:cs="Georgia" w:ascii="Georgia" w:hAnsi="Georgia"/>
          <w:color w:val="000000"/>
          <w:sz w:val="24"/>
          <w:szCs w:val="24"/>
          <w:rPrChange w:id="0" w:author="Unknown Author" w:date="2021-01-05T16:04:00Z"/>
        </w:rPr>
        <w:footnoteReference w:id="598"/>
      </w:r>
      <w:r>
        <w:rPr>
          <w:rFonts w:cs="Georgia" w:ascii="Georgia" w:hAnsi="Georgia"/>
          <w:color w:val="000000"/>
          <w:sz w:val="24"/>
          <w:szCs w:val="24"/>
          <w:rPrChange w:id="0" w:author="Unknown Author" w:date="2021-01-05T16:04:00Z"/>
        </w:rPr>
        <w:t>, experiential modelling</w:t>
      </w:r>
      <w:r>
        <w:rPr>
          <w:rStyle w:val="FootnoteAnchor"/>
          <w:rFonts w:cs="Georgia" w:ascii="Georgia" w:hAnsi="Georgia"/>
          <w:color w:val="000000"/>
          <w:sz w:val="24"/>
          <w:szCs w:val="24"/>
          <w:rPrChange w:id="0" w:author="Unknown Author" w:date="2021-01-05T16:04:00Z"/>
        </w:rPr>
        <w:footnoteReference w:id="599"/>
      </w:r>
      <w:r>
        <w:rPr>
          <w:rFonts w:cs="Georgia" w:ascii="Georgia" w:hAnsi="Georgia"/>
          <w:color w:val="000000"/>
          <w:sz w:val="24"/>
          <w:szCs w:val="24"/>
          <w:rPrChange w:id="0" w:author="Unknown Author" w:date="2021-01-05T16:04:00Z"/>
        </w:rPr>
        <w:t>, 'illusion'</w:t>
      </w:r>
      <w:r>
        <w:rPr>
          <w:rStyle w:val="FootnoteAnchor"/>
          <w:rFonts w:cs="Georgia" w:ascii="Georgia" w:hAnsi="Georgia"/>
          <w:color w:val="000000"/>
          <w:sz w:val="24"/>
          <w:szCs w:val="24"/>
          <w:rPrChange w:id="0" w:author="Unknown Author" w:date="2021-01-05T16:04:00Z"/>
        </w:rPr>
        <w:footnoteReference w:id="600"/>
      </w:r>
      <w:r>
        <w:rPr>
          <w:rFonts w:cs="Georgia" w:ascii="Georgia" w:hAnsi="Georgia"/>
          <w:color w:val="000000"/>
          <w:sz w:val="24"/>
          <w:szCs w:val="24"/>
          <w:rPrChange w:id="0" w:author="Unknown Author" w:date="2021-01-05T16:04:00Z"/>
        </w:rPr>
        <w:t>, 'interpretative affordances'</w:t>
      </w:r>
      <w:r>
        <w:rPr>
          <w:rStyle w:val="FootnoteAnchor"/>
          <w:rFonts w:cs="Georgia" w:ascii="Georgia" w:hAnsi="Georgia"/>
          <w:color w:val="000000"/>
          <w:sz w:val="24"/>
          <w:szCs w:val="24"/>
          <w:rPrChange w:id="0" w:author="Unknown Author" w:date="2021-01-05T16:04:00Z"/>
        </w:rPr>
        <w:footnoteReference w:id="601"/>
      </w:r>
      <w:r>
        <w:rPr>
          <w:rFonts w:cs="Georgia" w:ascii="Georgia" w:hAnsi="Georgia"/>
          <w:color w:val="000000"/>
          <w:sz w:val="24"/>
          <w:szCs w:val="24"/>
          <w:rPrChange w:id="0" w:author="Unknown Author" w:date="2021-01-05T16:04:00Z"/>
        </w:rPr>
        <w:t xml:space="preserve"> and other psychological/physiological abilities</w:t>
      </w:r>
      <w:r>
        <w:rPr>
          <w:rStyle w:val="FootnoteAnchor"/>
          <w:rFonts w:cs="Georgia" w:ascii="Georgia" w:hAnsi="Georgia"/>
          <w:color w:val="000000"/>
          <w:sz w:val="24"/>
          <w:szCs w:val="24"/>
          <w:rPrChange w:id="0" w:author="Unknown Author" w:date="2021-01-05T16:04:00Z"/>
        </w:rPr>
        <w:footnoteReference w:id="602"/>
      </w:r>
      <w:r>
        <w:rPr>
          <w:rStyle w:val="FootnoteAnchor"/>
          <w:rFonts w:cs="Georgia" w:ascii="Georgia" w:hAnsi="Georgia"/>
          <w:color w:val="000000"/>
          <w:sz w:val="24"/>
          <w:szCs w:val="24"/>
          <w:rPrChange w:id="0" w:author="Unknown Author" w:date="2021-01-05T16:04:00Z"/>
        </w:rPr>
        <w:footnoteReference w:id="603"/>
      </w:r>
      <w:r>
        <w:rPr>
          <w:rFonts w:cs="Georgia" w:ascii="Georgia" w:hAnsi="Georgia"/>
          <w:color w:val="000000"/>
          <w:sz w:val="24"/>
          <w:szCs w:val="24"/>
          <w:rPrChange w:id="0" w:author="Unknown Author" w:date="2021-01-05T16:04:00Z"/>
        </w:rPr>
        <w:t>. To such artists, these tools are far more powerful than the material technologies provoking them</w:t>
      </w:r>
      <w:r>
        <w:rPr>
          <w:rStyle w:val="FootnoteAnchor"/>
          <w:rFonts w:cs="Georgia" w:ascii="Georgia" w:hAnsi="Georgia"/>
          <w:color w:val="000000"/>
          <w:sz w:val="24"/>
          <w:szCs w:val="24"/>
          <w:rPrChange w:id="0" w:author="Unknown Author" w:date="2021-01-05T16:04:00Z"/>
        </w:rPr>
        <w:footnoteReference w:id="604"/>
      </w:r>
      <w:r>
        <w:rPr>
          <w:rFonts w:cs="Georgia" w:ascii="Georgia" w:hAnsi="Georgia"/>
          <w:color w:val="000000"/>
          <w:sz w:val="24"/>
          <w:szCs w:val="24"/>
          <w:rPrChange w:id="0" w:author="Unknown Author" w:date="2021-01-05T16:04:00Z"/>
        </w:rPr>
        <w:t xml:space="preserve">. </w:t>
      </w:r>
    </w:p>
    <w:p>
      <w:pPr>
        <w:pStyle w:val="Normal"/>
        <w:spacing w:lineRule="auto" w:line="360"/>
        <w:rPr>
          <w:rFonts w:ascii="Georgia" w:hAnsi="Georgia" w:cs="Georgia"/>
          <w:color w:val="000000"/>
          <w:sz w:val="24"/>
          <w:szCs w:val="24"/>
          <w:del w:id="2168" w:author="Unknown Author" w:date="2021-01-11T14:30:44Z"/>
        </w:rPr>
      </w:pPr>
      <w:del w:id="2167"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5T16:04:00Z"/>
        </w:rPr>
        <w:tab/>
        <w:t>Examples of such approaches include the trope of the cutscene</w:t>
      </w:r>
      <w:r>
        <w:rPr>
          <w:rStyle w:val="FootnoteAnchor"/>
          <w:rFonts w:cs="Georgia" w:ascii="Georgia" w:hAnsi="Georgia"/>
          <w:color w:val="000000"/>
          <w:sz w:val="24"/>
          <w:szCs w:val="24"/>
          <w:rPrChange w:id="0" w:author="Unknown Author" w:date="2021-01-05T16:04:00Z"/>
        </w:rPr>
        <w:footnoteReference w:id="605"/>
      </w:r>
      <w:r>
        <w:rPr>
          <w:rFonts w:cs="Georgia" w:ascii="Georgia" w:hAnsi="Georgia"/>
          <w:color w:val="000000"/>
          <w:sz w:val="24"/>
          <w:szCs w:val="24"/>
          <w:rPrChange w:id="0" w:author="Unknown Author" w:date="2021-01-05T16:04:00Z"/>
        </w:rPr>
        <w:t xml:space="preserve"> in videogames; the use of fixed narrative elements to contextualise emergent, abstract gameplay, as in Mike Bithell's </w:t>
      </w:r>
      <w:r>
        <w:rPr>
          <w:rFonts w:cs="Georgia" w:ascii="Georgia" w:hAnsi="Georgia"/>
          <w:i/>
          <w:iCs/>
          <w:color w:val="000000"/>
          <w:sz w:val="24"/>
          <w:szCs w:val="24"/>
          <w:rPrChange w:id="0" w:author="Unknown Author" w:date="2021-01-05T16:04:00Z"/>
        </w:rPr>
        <w:t>Thomas Was Alone</w:t>
      </w:r>
      <w:r>
        <w:rPr>
          <w:rStyle w:val="FootnoteAnchor"/>
          <w:rFonts w:cs="Georgia" w:ascii="Georgia" w:hAnsi="Georgia"/>
          <w:i/>
          <w:iCs/>
          <w:color w:val="000000"/>
          <w:sz w:val="24"/>
          <w:szCs w:val="24"/>
          <w:rPrChange w:id="0" w:author="Unknown Author" w:date="2021-01-05T16:04:00Z"/>
        </w:rPr>
        <w:footnoteReference w:id="606"/>
      </w:r>
      <w:r>
        <w:rPr>
          <w:rFonts w:cs="Georgia" w:ascii="Georgia" w:hAnsi="Georgia"/>
          <w:i/>
          <w:iCs/>
          <w:color w:val="000000"/>
          <w:sz w:val="24"/>
          <w:szCs w:val="24"/>
          <w:rPrChange w:id="0" w:author="Unknown Author" w:date="2021-01-05T16:04:00Z"/>
        </w:rPr>
        <w:t xml:space="preserve">; </w:t>
      </w:r>
      <w:r>
        <w:rPr>
          <w:rFonts w:cs="Georgia" w:ascii="Georgia" w:hAnsi="Georgia"/>
          <w:color w:val="000000"/>
          <w:sz w:val="24"/>
          <w:szCs w:val="24"/>
          <w:rPrChange w:id="0" w:author="Unknown Author" w:date="2021-01-05T16:04:00Z"/>
        </w:rPr>
        <w:t>the use of depopulated environments and objects to explore and embody personhood through 'environmental storytelling'</w:t>
      </w:r>
      <w:r>
        <w:rPr>
          <w:rStyle w:val="FootnoteAnchor"/>
          <w:rFonts w:cs="Georgia" w:ascii="Georgia" w:hAnsi="Georgia"/>
          <w:color w:val="000000"/>
          <w:sz w:val="24"/>
          <w:szCs w:val="24"/>
          <w:rPrChange w:id="0" w:author="Unknown Author" w:date="2021-01-05T16:04:00Z"/>
        </w:rPr>
        <w:footnoteReference w:id="607"/>
      </w:r>
      <w:r>
        <w:rPr>
          <w:rStyle w:val="FootnoteAnchor"/>
          <w:rFonts w:cs="Georgia" w:ascii="Georgia" w:hAnsi="Georgia"/>
          <w:color w:val="000000"/>
          <w:sz w:val="24"/>
          <w:szCs w:val="24"/>
          <w:rPrChange w:id="0" w:author="Unknown Author" w:date="2021-01-05T16:04:00Z"/>
        </w:rPr>
        <w:footnoteReference w:id="608"/>
      </w:r>
      <w:r>
        <w:rPr>
          <w:rStyle w:val="FootnoteAnchor"/>
          <w:rFonts w:cs="Georgia" w:ascii="Georgia" w:hAnsi="Georgia"/>
          <w:color w:val="000000"/>
          <w:sz w:val="24"/>
          <w:szCs w:val="24"/>
          <w:rPrChange w:id="0" w:author="Unknown Author" w:date="2021-01-05T16:04:00Z"/>
        </w:rPr>
        <w:footnoteReference w:id="609"/>
      </w:r>
      <w:r>
        <w:rPr>
          <w:rFonts w:cs="Georgia" w:ascii="Georgia" w:hAnsi="Georgia"/>
          <w:color w:val="000000"/>
          <w:sz w:val="24"/>
          <w:szCs w:val="24"/>
          <w:rPrChange w:id="0" w:author="Unknown Author" w:date="2021-01-05T16:04:00Z"/>
        </w:rPr>
        <w:t>; the 'illusion of intelligence'</w:t>
      </w:r>
      <w:r>
        <w:rPr>
          <w:rStyle w:val="FootnoteAnchor"/>
          <w:rFonts w:cs="Georgia" w:ascii="Georgia" w:hAnsi="Georgia"/>
          <w:color w:val="000000"/>
          <w:sz w:val="24"/>
          <w:szCs w:val="24"/>
          <w:rPrChange w:id="0" w:author="Unknown Author" w:date="2021-01-05T16:04:00Z"/>
        </w:rPr>
        <w:footnoteReference w:id="610"/>
      </w:r>
      <w:r>
        <w:rPr>
          <w:rStyle w:val="FootnoteAnchor"/>
          <w:rFonts w:cs="Georgia" w:ascii="Georgia" w:hAnsi="Georgia"/>
          <w:color w:val="000000"/>
          <w:sz w:val="24"/>
          <w:szCs w:val="24"/>
          <w:rPrChange w:id="0" w:author="Unknown Author" w:date="2021-01-05T16:04:00Z"/>
        </w:rPr>
        <w:footnoteReference w:id="611"/>
      </w:r>
      <w:r>
        <w:rPr>
          <w:rFonts w:cs="Georgia" w:ascii="Georgia" w:hAnsi="Georgia"/>
          <w:color w:val="000000"/>
          <w:sz w:val="24"/>
          <w:szCs w:val="24"/>
          <w:rPrChange w:id="0" w:author="Unknown Author" w:date="2021-01-05T16:04:00Z"/>
        </w:rPr>
        <w:t xml:space="preserve"> in videogames and robotic art such as that of Edward Ihnatowicz</w:t>
      </w:r>
      <w:r>
        <w:rPr>
          <w:rStyle w:val="FootnoteAnchor"/>
          <w:rFonts w:cs="Georgia" w:ascii="Georgia" w:hAnsi="Georgia"/>
          <w:color w:val="000000"/>
          <w:sz w:val="24"/>
          <w:szCs w:val="24"/>
          <w:rPrChange w:id="0" w:author="Unknown Author" w:date="2021-01-05T16:04:00Z"/>
        </w:rPr>
        <w:footnoteReference w:id="612"/>
      </w:r>
      <w:r>
        <w:rPr>
          <w:rFonts w:cs="Georgia" w:ascii="Georgia" w:hAnsi="Georgia"/>
          <w:color w:val="000000"/>
          <w:sz w:val="24"/>
          <w:szCs w:val="24"/>
          <w:rPrChange w:id="0" w:author="Unknown Author" w:date="2021-01-05T16:04:00Z"/>
        </w:rPr>
        <w:t xml:space="preserve"> and Simon Penny</w:t>
      </w:r>
      <w:r>
        <w:rPr>
          <w:rStyle w:val="FootnoteAnchor"/>
          <w:rFonts w:cs="Georgia" w:ascii="Georgia" w:hAnsi="Georgia"/>
          <w:color w:val="000000"/>
          <w:sz w:val="24"/>
          <w:szCs w:val="24"/>
          <w:rPrChange w:id="0" w:author="Unknown Author" w:date="2021-01-05T16:04:00Z"/>
        </w:rPr>
        <w:footnoteReference w:id="613"/>
      </w:r>
      <w:r>
        <w:rPr>
          <w:rFonts w:cs="Georgia" w:ascii="Georgia" w:hAnsi="Georgia"/>
          <w:color w:val="000000"/>
          <w:sz w:val="24"/>
          <w:szCs w:val="24"/>
          <w:rPrChange w:id="0" w:author="Unknown Author" w:date="2021-01-05T16:04:00Z"/>
        </w:rPr>
        <w:t>; the use of 'negative agency'</w:t>
      </w:r>
      <w:r>
        <w:rPr>
          <w:rStyle w:val="FootnoteAnchor"/>
          <w:rFonts w:cs="Georgia" w:ascii="Georgia" w:hAnsi="Georgia"/>
          <w:color w:val="000000"/>
          <w:sz w:val="24"/>
          <w:szCs w:val="24"/>
          <w:rPrChange w:id="0" w:author="Unknown Author" w:date="2021-01-05T16:04:00Z"/>
        </w:rPr>
        <w:footnoteReference w:id="614"/>
      </w:r>
      <w:r>
        <w:rPr>
          <w:rFonts w:cs="Georgia" w:ascii="Georgia" w:hAnsi="Georgia"/>
          <w:color w:val="000000"/>
          <w:sz w:val="24"/>
          <w:szCs w:val="24"/>
          <w:rPrChange w:id="0" w:author="Unknown Author" w:date="2021-01-05T16:04:00Z"/>
        </w:rPr>
        <w:t>, 'expressive acts'</w:t>
      </w:r>
      <w:r>
        <w:rPr>
          <w:rStyle w:val="FootnoteAnchor"/>
          <w:rFonts w:cs="Georgia" w:ascii="Georgia" w:hAnsi="Georgia"/>
          <w:color w:val="000000"/>
          <w:sz w:val="24"/>
          <w:szCs w:val="24"/>
          <w:rPrChange w:id="0" w:author="Unknown Author" w:date="2021-01-05T16:04:00Z"/>
        </w:rPr>
        <w:footnoteReference w:id="615"/>
      </w:r>
      <w:r>
        <w:rPr>
          <w:rFonts w:cs="Georgia" w:ascii="Georgia" w:hAnsi="Georgia"/>
          <w:color w:val="000000"/>
          <w:sz w:val="24"/>
          <w:szCs w:val="24"/>
          <w:rPrChange w:id="0" w:author="Unknown Author" w:date="2021-01-05T16:04:00Z"/>
        </w:rPr>
        <w:t>, the 'reflective choice'</w:t>
      </w:r>
      <w:r>
        <w:rPr>
          <w:rStyle w:val="FootnoteAnchor"/>
          <w:rFonts w:cs="Georgia" w:ascii="Georgia" w:hAnsi="Georgia"/>
          <w:color w:val="000000"/>
          <w:sz w:val="24"/>
          <w:szCs w:val="24"/>
          <w:rPrChange w:id="0" w:author="Unknown Author" w:date="2021-01-05T16:04:00Z"/>
        </w:rPr>
        <w:footnoteReference w:id="616"/>
      </w:r>
      <w:r>
        <w:rPr>
          <w:rFonts w:cs="Georgia" w:ascii="Georgia" w:hAnsi="Georgia"/>
          <w:color w:val="000000"/>
          <w:sz w:val="24"/>
          <w:szCs w:val="24"/>
          <w:rPrChange w:id="0" w:author="Unknown Author" w:date="2021-01-05T16:04:00Z"/>
        </w:rPr>
        <w:t>, the 'illusion of agency'</w:t>
      </w:r>
      <w:r>
        <w:rPr>
          <w:rStyle w:val="FootnoteAnchor"/>
          <w:rFonts w:cs="Georgia" w:ascii="Georgia" w:hAnsi="Georgia"/>
          <w:color w:val="000000"/>
          <w:sz w:val="24"/>
          <w:szCs w:val="24"/>
          <w:rPrChange w:id="0" w:author="Unknown Author" w:date="2021-01-05T16:04:00Z"/>
        </w:rPr>
        <w:footnoteReference w:id="617"/>
      </w:r>
      <w:r>
        <w:rPr>
          <w:rFonts w:cs="Georgia" w:ascii="Georgia" w:hAnsi="Georgia"/>
          <w:color w:val="000000"/>
          <w:sz w:val="24"/>
          <w:szCs w:val="24"/>
          <w:rPrChange w:id="0" w:author="Unknown Author" w:date="2021-01-05T16:04:00Z"/>
        </w:rPr>
        <w:t xml:space="preserve"> or choice</w:t>
      </w:r>
      <w:r>
        <w:rPr>
          <w:rStyle w:val="FootnoteAnchor"/>
          <w:rFonts w:cs="Georgia" w:ascii="Georgia" w:hAnsi="Georgia"/>
          <w:color w:val="000000"/>
          <w:sz w:val="24"/>
          <w:szCs w:val="24"/>
          <w:rPrChange w:id="0" w:author="Unknown Author" w:date="2021-01-05T16:04:00Z"/>
        </w:rPr>
        <w:footnoteReference w:id="618"/>
      </w:r>
      <w:r>
        <w:rPr>
          <w:rStyle w:val="FootnoteAnchor"/>
          <w:rFonts w:cs="Georgia" w:ascii="Georgia" w:hAnsi="Georgia"/>
          <w:color w:val="000000"/>
          <w:sz w:val="24"/>
          <w:szCs w:val="24"/>
          <w:rPrChange w:id="0" w:author="Unknown Author" w:date="2021-01-05T16:04:00Z"/>
        </w:rPr>
        <w:footnoteReference w:id="619"/>
      </w:r>
      <w:r>
        <w:rPr>
          <w:rFonts w:cs="Georgia" w:ascii="Georgia" w:hAnsi="Georgia"/>
          <w:color w:val="000000"/>
          <w:sz w:val="24"/>
          <w:szCs w:val="24"/>
          <w:rPrChange w:id="0" w:author="Unknown Author" w:date="2021-01-05T16:04:00Z"/>
        </w:rPr>
        <w:t xml:space="preserve"> and other 'apparent'</w:t>
      </w:r>
      <w:r>
        <w:rPr>
          <w:rStyle w:val="FootnoteAnchor"/>
          <w:rFonts w:cs="Georgia" w:ascii="Georgia" w:hAnsi="Georgia"/>
          <w:color w:val="000000"/>
          <w:sz w:val="24"/>
          <w:szCs w:val="24"/>
          <w:rPrChange w:id="0" w:author="Unknown Author" w:date="2021-01-05T16:04:00Z"/>
        </w:rPr>
        <w:footnoteReference w:id="620"/>
      </w:r>
      <w:r>
        <w:rPr>
          <w:rFonts w:cs="Georgia" w:ascii="Georgia" w:hAnsi="Georgia"/>
          <w:color w:val="000000"/>
          <w:sz w:val="24"/>
          <w:szCs w:val="24"/>
          <w:rPrChange w:id="0" w:author="Unknown Author" w:date="2021-01-05T16:04:00Z"/>
        </w:rPr>
        <w:t xml:space="preserve"> </w:t>
      </w:r>
      <w:ins w:id="2200" w:author="Unknown Author" w:date="2021-01-06T16:08:51Z">
        <w:r>
          <w:rPr>
            <w:rFonts w:cs="Georgia" w:ascii="Georgia" w:hAnsi="Georgia"/>
            <w:color w:val="000000"/>
            <w:sz w:val="24"/>
            <w:szCs w:val="24"/>
          </w:rPr>
          <w:t xml:space="preserve"> narrative </w:t>
        </w:r>
      </w:ins>
      <w:r>
        <w:rPr>
          <w:rFonts w:cs="Georgia" w:ascii="Georgia" w:hAnsi="Georgia"/>
          <w:color w:val="000000"/>
          <w:sz w:val="24"/>
          <w:szCs w:val="24"/>
          <w:rPrChange w:id="0" w:author="Unknown Author" w:date="2021-01-05T16:04:00Z"/>
        </w:rPr>
        <w:t xml:space="preserve">emergences which serve to give audiences a sense of computational </w:t>
      </w:r>
      <w:ins w:id="2202" w:author="Unknown Author" w:date="2021-01-06T16:08:57Z">
        <w:r>
          <w:rPr>
            <w:rFonts w:cs="Georgia" w:ascii="Georgia" w:hAnsi="Georgia"/>
            <w:color w:val="000000"/>
            <w:sz w:val="24"/>
            <w:szCs w:val="24"/>
          </w:rPr>
          <w:t>‘</w:t>
        </w:r>
      </w:ins>
      <w:r>
        <w:rPr>
          <w:rFonts w:cs="Georgia" w:ascii="Georgia" w:hAnsi="Georgia"/>
          <w:color w:val="000000"/>
          <w:sz w:val="24"/>
          <w:szCs w:val="24"/>
          <w:rPrChange w:id="0" w:author="Unknown Author" w:date="2021-01-05T16:04:00Z"/>
        </w:rPr>
        <w:t>resonance</w:t>
      </w:r>
      <w:ins w:id="2204" w:author="Unknown Author" w:date="2021-01-06T16:08:59Z">
        <w:r>
          <w:rPr>
            <w:rFonts w:cs="Georgia" w:ascii="Georgia" w:hAnsi="Georgia"/>
            <w:color w:val="000000"/>
            <w:sz w:val="24"/>
            <w:szCs w:val="24"/>
          </w:rPr>
          <w:t>’</w:t>
        </w:r>
      </w:ins>
      <w:r>
        <w:rPr>
          <w:rFonts w:cs="Georgia" w:ascii="Georgia" w:hAnsi="Georgia"/>
          <w:color w:val="000000"/>
          <w:sz w:val="24"/>
          <w:szCs w:val="24"/>
          <w:rPrChange w:id="0" w:author="Unknown Author" w:date="2021-01-05T16:04:00Z"/>
        </w:rPr>
        <w:t xml:space="preserve"> without practically encoding it. Such an approach questions whether resonant characters in comp-art need to be computational at all:  however, as Ryan pointed out nearly two decades ago</w:t>
      </w:r>
      <w:r>
        <w:rPr>
          <w:rStyle w:val="FootnoteAnchor"/>
          <w:rFonts w:cs="Georgia" w:ascii="Georgia" w:hAnsi="Georgia"/>
          <w:color w:val="000000"/>
          <w:sz w:val="24"/>
          <w:szCs w:val="24"/>
          <w:rPrChange w:id="0" w:author="Unknown Author" w:date="2021-01-05T16:04:00Z"/>
        </w:rPr>
        <w:footnoteReference w:id="621"/>
      </w:r>
      <w:r>
        <w:rPr>
          <w:rFonts w:cs="Georgia" w:ascii="Georgia" w:hAnsi="Georgia"/>
          <w:color w:val="000000"/>
          <w:sz w:val="24"/>
          <w:szCs w:val="24"/>
          <w:rPrChange w:id="0" w:author="Unknown Author" w:date="2021-01-05T16:04:00Z"/>
        </w:rPr>
        <w:t>, if such reliance on mimetic rather than systemic engagement is not managed well, relying instead on 'clever but shallow trickery'</w:t>
      </w:r>
      <w:r>
        <w:rPr>
          <w:rStyle w:val="FootnoteAnchor"/>
          <w:rFonts w:cs="Georgia" w:ascii="Georgia" w:hAnsi="Georgia"/>
          <w:color w:val="000000"/>
          <w:sz w:val="24"/>
          <w:szCs w:val="24"/>
          <w:rPrChange w:id="0" w:author="Unknown Author" w:date="2021-01-05T16:04:00Z"/>
        </w:rPr>
        <w:footnoteReference w:id="622"/>
      </w:r>
      <w:r>
        <w:rPr>
          <w:rFonts w:cs="Georgia" w:ascii="Georgia" w:hAnsi="Georgia"/>
          <w:color w:val="000000"/>
          <w:sz w:val="24"/>
          <w:szCs w:val="24"/>
          <w:rPrChange w:id="0" w:author="Unknown Author" w:date="2021-01-05T16:04:00Z"/>
        </w:rPr>
        <w:t xml:space="preserve"> or 'swindles'</w:t>
      </w:r>
      <w:r>
        <w:rPr>
          <w:rStyle w:val="FootnoteAnchor"/>
          <w:rFonts w:cs="Georgia" w:ascii="Georgia" w:hAnsi="Georgia"/>
          <w:color w:val="000000"/>
          <w:sz w:val="24"/>
          <w:szCs w:val="24"/>
          <w:rPrChange w:id="0" w:author="Unknown Author" w:date="2021-01-05T16:04:00Z"/>
        </w:rPr>
        <w:footnoteReference w:id="623"/>
      </w:r>
      <w:r>
        <w:rPr>
          <w:rFonts w:cs="Georgia" w:ascii="Georgia" w:hAnsi="Georgia"/>
          <w:color w:val="000000"/>
          <w:sz w:val="24"/>
          <w:szCs w:val="24"/>
          <w:rPrChange w:id="0" w:author="Unknown Author" w:date="2021-01-05T16:04:00Z"/>
        </w:rPr>
        <w:t xml:space="preserve">, it can merely throw into sharper relief the deficiency of the computation beneath. </w:t>
      </w:r>
    </w:p>
    <w:p>
      <w:pPr>
        <w:pStyle w:val="Normal"/>
        <w:spacing w:lineRule="auto" w:line="360"/>
        <w:rPr>
          <w:rFonts w:ascii="Georgia" w:hAnsi="Georgia" w:cs="Georgia"/>
          <w:color w:val="000000"/>
          <w:sz w:val="24"/>
          <w:szCs w:val="24"/>
          <w:del w:id="2214" w:author="Unknown Author" w:date="2021-01-11T14:30:44Z"/>
        </w:rPr>
      </w:pPr>
      <w:del w:id="2213"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jc w:val="center"/>
        <w:rPr>
          <w:rFonts w:ascii="Georgia" w:hAnsi="Georgia" w:cs="Georgia"/>
          <w:color w:val="000000"/>
          <w:sz w:val="24"/>
          <w:szCs w:val="24"/>
        </w:rPr>
      </w:pPr>
      <w:r>
        <w:rPr>
          <w:rFonts w:cs="Georgia" w:ascii="Georgia" w:hAnsi="Georgia"/>
          <w:color w:val="000000"/>
          <w:sz w:val="24"/>
          <w:szCs w:val="24"/>
          <w:rPrChange w:id="0" w:author="Unknown Author" w:date="2021-01-05T16:04:00Z"/>
        </w:rPr>
        <w:t>*    *    *    *    *</w:t>
      </w:r>
    </w:p>
    <w:p>
      <w:pPr>
        <w:pStyle w:val="Normal"/>
        <w:spacing w:lineRule="auto" w:line="360"/>
        <w:rPr>
          <w:sz w:val="24"/>
          <w:szCs w:val="24"/>
        </w:rPr>
      </w:pPr>
      <w:r>
        <w:rPr>
          <w:sz w:val="24"/>
          <w:szCs w:val="24"/>
        </w:rPr>
      </w:r>
    </w:p>
    <w:p>
      <w:pPr>
        <w:pStyle w:val="Normal"/>
        <w:spacing w:lineRule="auto" w:line="360"/>
        <w:rPr/>
      </w:pPr>
      <w:r>
        <w:rPr>
          <w:rFonts w:eastAsia="Segoe UI" w:cs="Georgia" w:ascii="Georgia" w:hAnsi="Georgia"/>
          <w:color w:val="000000"/>
          <w:sz w:val="24"/>
          <w:szCs w:val="24"/>
          <w:rPrChange w:id="0" w:author="Unknown Author" w:date="2021-01-05T16:04:00Z"/>
        </w:rPr>
        <w:tab/>
        <w:t xml:space="preserve">My critiques above are not designed to be dismissive. All </w:t>
      </w:r>
      <w:r>
        <w:rPr>
          <w:rFonts w:eastAsia="Segoe UI" w:cs="Georgia" w:ascii="Georgia" w:hAnsi="Georgia"/>
          <w:color w:val="000000"/>
          <w:sz w:val="24"/>
          <w:szCs w:val="24"/>
          <w:lang w:val="en-GB" w:bidi="ar-SA"/>
          <w:rPrChange w:id="0" w:author="Unknown Author" w:date="2021-01-05T16:04:00Z"/>
        </w:rPr>
        <w:t>of the</w:t>
      </w:r>
      <w:r>
        <w:rPr>
          <w:rFonts w:eastAsia="Segoe UI" w:cs="Georgia" w:ascii="Georgia" w:hAnsi="Georgia"/>
          <w:color w:val="000000"/>
          <w:sz w:val="24"/>
          <w:szCs w:val="24"/>
          <w:rPrChange w:id="0" w:author="Unknown Author" w:date="2021-01-05T16:04:00Z"/>
        </w:rPr>
        <w:t xml:space="preserve"> works that I have cited above are</w:t>
      </w:r>
      <w:del w:id="2219" w:author="Unknown Author" w:date="2021-01-06T16:09:15Z">
        <w:r>
          <w:rPr>
            <w:rFonts w:eastAsia="Segoe UI" w:cs="Georgia" w:ascii="Georgia" w:hAnsi="Georgia"/>
            <w:color w:val="000000"/>
            <w:sz w:val="24"/>
            <w:szCs w:val="24"/>
          </w:rPr>
          <w:delText>, on the whole,</w:delText>
        </w:r>
      </w:del>
      <w:r>
        <w:rPr>
          <w:rFonts w:eastAsia="Segoe UI" w:cs="Georgia" w:ascii="Georgia" w:hAnsi="Georgia"/>
          <w:color w:val="000000"/>
          <w:sz w:val="24"/>
          <w:szCs w:val="24"/>
          <w:rPrChange w:id="0" w:author="Unknown Author" w:date="2021-01-05T16:04:00Z"/>
        </w:rPr>
        <w:t xml:space="preserve"> genuine attempts by talented commercial producers, independent artists and critical theorists alike</w:t>
      </w:r>
      <w:r>
        <w:rPr>
          <w:rStyle w:val="FootnoteAnchor"/>
          <w:rFonts w:eastAsia="Segoe UI" w:cs="Georgia" w:ascii="Georgia" w:hAnsi="Georgia"/>
          <w:color w:val="000000"/>
          <w:sz w:val="24"/>
          <w:szCs w:val="24"/>
          <w:rPrChange w:id="0" w:author="Unknown Author" w:date="2021-01-05T16:04:00Z"/>
        </w:rPr>
        <w:footnoteReference w:id="624"/>
      </w:r>
      <w:r>
        <w:rPr>
          <w:rStyle w:val="FootnoteAnchor"/>
          <w:rFonts w:eastAsia="Segoe UI" w:cs="Georgia" w:ascii="Georgia" w:hAnsi="Georgia"/>
          <w:color w:val="000000"/>
          <w:sz w:val="24"/>
          <w:szCs w:val="24"/>
          <w:rPrChange w:id="0" w:author="Unknown Author" w:date="2021-01-05T16:04:00Z"/>
        </w:rPr>
        <w:footnoteReference w:id="625"/>
      </w:r>
      <w:r>
        <w:rPr>
          <w:rStyle w:val="FootnoteReference1"/>
          <w:rFonts w:eastAsia="Segoe UI" w:cs="Georgia" w:ascii="Georgia" w:hAnsi="Georgia"/>
          <w:color w:val="000000"/>
          <w:sz w:val="24"/>
          <w:szCs w:val="24"/>
          <w:rPrChange w:id="0" w:author="Unknown Author" w:date="2021-01-05T16:04:00Z"/>
        </w:rPr>
        <w:t xml:space="preserve"> </w:t>
      </w:r>
      <w:r>
        <w:rPr>
          <w:rFonts w:eastAsia="Segoe UI" w:cs="Georgia" w:ascii="Georgia" w:hAnsi="Georgia"/>
          <w:color w:val="000000"/>
          <w:sz w:val="24"/>
          <w:szCs w:val="24"/>
          <w:rPrChange w:id="0" w:author="Unknown Author" w:date="2021-01-05T16:04:00Z"/>
        </w:rPr>
        <w:t xml:space="preserve"> to confront the formal challenges of computational characterisation, and work towards the murky shibboleth, and illusory poster child, of narrative comp-art’s  ‘particular’</w:t>
      </w:r>
      <w:r>
        <w:rPr>
          <w:rStyle w:val="FootnoteAnchor"/>
          <w:rFonts w:eastAsia="Segoe UI" w:cs="Georgia" w:ascii="Georgia" w:hAnsi="Georgia"/>
          <w:color w:val="000000"/>
          <w:sz w:val="24"/>
          <w:szCs w:val="24"/>
          <w:rPrChange w:id="0" w:author="Unknown Author" w:date="2021-01-05T16:04:00Z"/>
        </w:rPr>
        <w:footnoteReference w:id="626"/>
      </w:r>
      <w:r>
        <w:rPr>
          <w:rFonts w:eastAsia="Segoe UI" w:cs="Georgia" w:ascii="Georgia" w:hAnsi="Georgia"/>
          <w:color w:val="000000"/>
          <w:sz w:val="24"/>
          <w:szCs w:val="24"/>
          <w:rPrChange w:id="0" w:author="Unknown Author" w:date="2021-01-05T16:04:00Z"/>
        </w:rPr>
        <w:t xml:space="preserve"> potential: a character that is both computational and resonant. </w:t>
      </w:r>
    </w:p>
    <w:p>
      <w:pPr>
        <w:pStyle w:val="Normal"/>
        <w:spacing w:lineRule="auto" w:line="360"/>
        <w:rPr>
          <w:rFonts w:ascii="Georgia" w:hAnsi="Georgia" w:eastAsia="Segoe UI" w:cs="Georgia"/>
          <w:color w:val="000000"/>
          <w:sz w:val="24"/>
          <w:szCs w:val="24"/>
          <w:del w:id="2229" w:author="Unknown Author" w:date="2021-01-11T14:30:44Z"/>
        </w:rPr>
      </w:pPr>
      <w:del w:id="2228" w:author="Unknown Author" w:date="2021-01-11T14:30:44Z">
        <w:r>
          <w:rPr>
            <w:rFonts w:eastAsia="Segoe UI" w:cs="Georgia" w:ascii="Georgia" w:hAnsi="Georgia"/>
            <w:color w:val="000000"/>
            <w:sz w:val="24"/>
            <w:szCs w:val="24"/>
          </w:rPr>
        </w:r>
      </w:del>
    </w:p>
    <w:p>
      <w:pPr>
        <w:pStyle w:val="Normal"/>
        <w:spacing w:lineRule="auto" w:line="360"/>
        <w:rPr>
          <w:rFonts w:ascii="Georgia" w:hAnsi="Georgia" w:eastAsia="Segoe UI" w:cs="Georgia"/>
          <w:color w:val="000000"/>
          <w:sz w:val="24"/>
          <w:szCs w:val="24"/>
        </w:rPr>
      </w:pPr>
      <w:r>
        <w:rPr>
          <w:rFonts w:eastAsia="Segoe UI" w:cs="Georgia" w:ascii="Georgia" w:hAnsi="Georgia"/>
          <w:color w:val="000000"/>
          <w:sz w:val="24"/>
          <w:szCs w:val="24"/>
        </w:rPr>
      </w:r>
    </w:p>
    <w:p>
      <w:pPr>
        <w:pStyle w:val="Normal"/>
        <w:spacing w:lineRule="auto" w:line="360"/>
        <w:rPr>
          <w:rFonts w:ascii="Georgia" w:hAnsi="Georgia" w:eastAsia="Segoe UI" w:cs="Georgia"/>
          <w:color w:val="000000"/>
          <w:sz w:val="24"/>
          <w:szCs w:val="24"/>
          <w:del w:id="2257" w:author="Unknown Author" w:date="2021-01-11T14:30:44Z"/>
        </w:rPr>
      </w:pPr>
      <w:r>
        <w:rPr>
          <w:rFonts w:eastAsia="Segoe UI" w:cs="Georgia" w:ascii="Georgia" w:hAnsi="Georgia"/>
          <w:color w:val="000000"/>
          <w:sz w:val="24"/>
          <w:szCs w:val="24"/>
          <w:rPrChange w:id="0" w:author="Unknown Author" w:date="2021-01-05T16:04:00Z"/>
        </w:rPr>
        <w:tab/>
        <w:t>The qualities of such a character lies somewhere in the balance between Oatley's two forms of computation</w:t>
      </w:r>
      <w:r>
        <w:rPr>
          <w:rStyle w:val="FootnoteAnchor"/>
          <w:rFonts w:eastAsia="Segoe UI" w:cs="Georgia" w:ascii="Georgia" w:hAnsi="Georgia"/>
          <w:color w:val="000000"/>
          <w:sz w:val="24"/>
          <w:szCs w:val="24"/>
          <w:rPrChange w:id="0" w:author="Unknown Author" w:date="2021-01-05T16:04:00Z"/>
        </w:rPr>
        <w:footnoteReference w:id="627"/>
      </w:r>
      <w:r>
        <w:rPr>
          <w:rFonts w:eastAsia="Segoe UI" w:cs="Georgia" w:ascii="Georgia" w:hAnsi="Georgia"/>
          <w:color w:val="000000"/>
          <w:sz w:val="24"/>
          <w:szCs w:val="24"/>
          <w:rPrChange w:id="0" w:author="Unknown Author" w:date="2021-01-05T16:04:00Z"/>
        </w:rPr>
        <w:t>; between comp-art's universal and 'particular' tenets; between the 'surface signs'</w:t>
      </w:r>
      <w:r>
        <w:rPr>
          <w:rStyle w:val="FootnoteAnchor"/>
          <w:rFonts w:eastAsia="Segoe UI" w:cs="Georgia" w:ascii="Georgia" w:hAnsi="Georgia"/>
          <w:color w:val="000000"/>
          <w:sz w:val="24"/>
          <w:szCs w:val="24"/>
          <w:rPrChange w:id="0" w:author="Unknown Author" w:date="2021-01-05T16:04:00Z"/>
        </w:rPr>
        <w:footnoteReference w:id="628"/>
      </w:r>
      <w:r>
        <w:rPr>
          <w:rFonts w:eastAsia="Segoe UI" w:cs="Georgia" w:ascii="Georgia" w:hAnsi="Georgia"/>
          <w:color w:val="000000"/>
          <w:sz w:val="24"/>
          <w:szCs w:val="24"/>
          <w:rPrChange w:id="0" w:author="Unknown Author" w:date="2021-01-05T16:04:00Z"/>
        </w:rPr>
        <w:t xml:space="preserve"> of mimesis and the 'modelling [of] systems'</w:t>
      </w:r>
      <w:r>
        <w:rPr>
          <w:rStyle w:val="FootnoteAnchor"/>
          <w:rFonts w:eastAsia="Segoe UI" w:cs="Georgia" w:ascii="Georgia" w:hAnsi="Georgia"/>
          <w:color w:val="000000"/>
          <w:sz w:val="24"/>
          <w:szCs w:val="24"/>
          <w:rPrChange w:id="0" w:author="Unknown Author" w:date="2021-01-05T16:04:00Z"/>
        </w:rPr>
        <w:footnoteReference w:id="629"/>
      </w:r>
      <w:r>
        <w:rPr>
          <w:rFonts w:eastAsia="Segoe UI" w:cs="Georgia" w:ascii="Georgia" w:hAnsi="Georgia"/>
          <w:color w:val="000000"/>
          <w:sz w:val="24"/>
          <w:szCs w:val="24"/>
          <w:rPrChange w:id="0" w:author="Unknown Author" w:date="2021-01-05T16:04:00Z"/>
        </w:rPr>
        <w:t xml:space="preserve">  as complementary 'sources of meaning'</w:t>
      </w:r>
      <w:r>
        <w:rPr>
          <w:rStyle w:val="FootnoteAnchor"/>
          <w:rFonts w:eastAsia="Segoe UI" w:cs="Georgia" w:ascii="Georgia" w:hAnsi="Georgia"/>
          <w:color w:val="000000"/>
          <w:sz w:val="24"/>
          <w:szCs w:val="24"/>
          <w:rPrChange w:id="0" w:author="Unknown Author" w:date="2021-01-05T16:04:00Z"/>
        </w:rPr>
        <w:footnoteReference w:id="630"/>
      </w:r>
      <w:r>
        <w:rPr>
          <w:rFonts w:eastAsia="Segoe UI" w:cs="Georgia" w:ascii="Georgia" w:hAnsi="Georgia"/>
          <w:color w:val="000000"/>
          <w:sz w:val="24"/>
          <w:szCs w:val="24"/>
          <w:rPrChange w:id="0" w:author="Unknown Author" w:date="2021-01-05T16:04:00Z"/>
        </w:rPr>
        <w:t xml:space="preserve"> and 'means of expression'</w:t>
      </w:r>
      <w:r>
        <w:rPr>
          <w:rStyle w:val="FootnoteAnchor"/>
          <w:rFonts w:eastAsia="Segoe UI" w:cs="Georgia" w:ascii="Georgia" w:hAnsi="Georgia"/>
          <w:color w:val="000000"/>
          <w:sz w:val="24"/>
          <w:szCs w:val="24"/>
          <w:rPrChange w:id="0" w:author="Unknown Author" w:date="2021-01-05T16:04:00Z"/>
        </w:rPr>
        <w:footnoteReference w:id="631"/>
      </w:r>
      <w:r>
        <w:rPr>
          <w:rFonts w:eastAsia="Segoe UI" w:cs="Georgia" w:ascii="Georgia" w:hAnsi="Georgia"/>
          <w:color w:val="000000"/>
          <w:sz w:val="24"/>
          <w:szCs w:val="24"/>
          <w:rPrChange w:id="0" w:author="Unknown Author" w:date="2021-01-05T16:04:00Z"/>
        </w:rPr>
        <w:t>. Determining the proper balance or 'blend of human and computer meanings'</w:t>
      </w:r>
      <w:r>
        <w:rPr>
          <w:rStyle w:val="FootnoteAnchor"/>
          <w:rFonts w:eastAsia="Segoe UI" w:cs="Georgia" w:ascii="Georgia" w:hAnsi="Georgia"/>
          <w:color w:val="000000"/>
          <w:sz w:val="24"/>
          <w:szCs w:val="24"/>
          <w:rPrChange w:id="0" w:author="Unknown Author" w:date="2021-01-05T16:04:00Z"/>
        </w:rPr>
        <w:footnoteReference w:id="632"/>
      </w:r>
      <w:r>
        <w:rPr>
          <w:rFonts w:eastAsia="Segoe UI" w:cs="Georgia" w:ascii="Georgia" w:hAnsi="Georgia"/>
          <w:color w:val="000000"/>
          <w:sz w:val="24"/>
          <w:szCs w:val="24"/>
          <w:rPrChange w:id="0" w:author="Unknown Author" w:date="2021-01-05T16:04:00Z"/>
        </w:rPr>
        <w:t xml:space="preserve"> - between 'animism, artistry and AI'</w:t>
      </w:r>
      <w:r>
        <w:rPr>
          <w:rStyle w:val="FootnoteAnchor"/>
          <w:rFonts w:eastAsia="Segoe UI" w:cs="Georgia" w:ascii="Georgia" w:hAnsi="Georgia"/>
          <w:color w:val="000000"/>
          <w:sz w:val="24"/>
          <w:szCs w:val="24"/>
          <w:rPrChange w:id="0" w:author="Unknown Author" w:date="2021-01-05T16:04:00Z"/>
        </w:rPr>
        <w:footnoteReference w:id="633"/>
      </w:r>
      <w:r>
        <w:rPr>
          <w:rFonts w:eastAsia="Segoe UI" w:cs="Georgia" w:ascii="Georgia" w:hAnsi="Georgia"/>
          <w:color w:val="000000"/>
          <w:sz w:val="24"/>
          <w:szCs w:val="24"/>
          <w:rPrChange w:id="0" w:author="Unknown Author" w:date="2021-01-05T16:04:00Z"/>
        </w:rPr>
        <w:t xml:space="preserve">  'computer logic and human logic'</w:t>
      </w:r>
      <w:r>
        <w:rPr>
          <w:rStyle w:val="FootnoteAnchor"/>
          <w:rFonts w:eastAsia="Segoe UI" w:cs="Georgia" w:ascii="Georgia" w:hAnsi="Georgia"/>
          <w:color w:val="000000"/>
          <w:sz w:val="24"/>
          <w:szCs w:val="24"/>
          <w:rPrChange w:id="0" w:author="Unknown Author" w:date="2021-01-05T16:04:00Z"/>
        </w:rPr>
        <w:footnoteReference w:id="634"/>
      </w:r>
      <w:r>
        <w:rPr>
          <w:rFonts w:eastAsia="Segoe UI" w:cs="Georgia" w:ascii="Georgia" w:hAnsi="Georgia"/>
          <w:color w:val="000000"/>
          <w:sz w:val="24"/>
          <w:szCs w:val="24"/>
          <w:rPrChange w:id="0" w:author="Unknown Author" w:date="2021-01-05T16:04:00Z"/>
        </w:rPr>
        <w:t>, 'interpretative' and 'authorial affordance[s]', 'meaning making and machine structure'</w:t>
      </w:r>
      <w:r>
        <w:rPr>
          <w:rStyle w:val="FootnoteAnchor"/>
          <w:rFonts w:eastAsia="Segoe UI" w:cs="Georgia" w:ascii="Georgia" w:hAnsi="Georgia"/>
          <w:color w:val="000000"/>
          <w:sz w:val="24"/>
          <w:szCs w:val="24"/>
          <w:rPrChange w:id="0" w:author="Unknown Author" w:date="2021-01-05T16:04:00Z"/>
        </w:rPr>
        <w:footnoteReference w:id="635"/>
      </w:r>
      <w:r>
        <w:rPr>
          <w:rFonts w:eastAsia="Segoe UI" w:cs="Georgia" w:ascii="Georgia" w:hAnsi="Georgia"/>
          <w:color w:val="000000"/>
          <w:sz w:val="24"/>
          <w:szCs w:val="24"/>
          <w:rPrChange w:id="0" w:author="Unknown Author" w:date="2021-01-05T16:04:00Z"/>
        </w:rPr>
        <w:t xml:space="preserve"> – remains both a  'common fantasy' and a 'common nightmare' within comp-art</w:t>
      </w:r>
      <w:r>
        <w:rPr>
          <w:rStyle w:val="FootnoteAnchor"/>
          <w:rFonts w:eastAsia="Segoe UI" w:cs="Georgia" w:ascii="Georgia" w:hAnsi="Georgia"/>
          <w:color w:val="000000"/>
          <w:sz w:val="24"/>
          <w:szCs w:val="24"/>
          <w:rPrChange w:id="0" w:author="Unknown Author" w:date="2021-01-05T16:04:00Z"/>
        </w:rPr>
        <w:footnoteReference w:id="636"/>
      </w:r>
      <w:r>
        <w:rPr>
          <w:rFonts w:eastAsia="Segoe UI" w:cs="Georgia" w:ascii="Georgia" w:hAnsi="Georgia"/>
          <w:color w:val="000000"/>
          <w:sz w:val="24"/>
          <w:szCs w:val="24"/>
          <w:rPrChange w:id="0" w:author="Unknown Author" w:date="2021-01-05T16:04:00Z"/>
        </w:rPr>
        <w:t>. Whether commercial or artistic, common or 'radical'</w:t>
      </w:r>
      <w:r>
        <w:rPr>
          <w:rStyle w:val="FootnoteAnchor"/>
          <w:rFonts w:eastAsia="Segoe UI" w:cs="Georgia" w:ascii="Georgia" w:hAnsi="Georgia"/>
          <w:color w:val="000000"/>
          <w:sz w:val="24"/>
          <w:szCs w:val="24"/>
          <w:rPrChange w:id="0" w:author="Unknown Author" w:date="2021-01-05T16:04:00Z"/>
        </w:rPr>
        <w:footnoteReference w:id="637"/>
      </w:r>
      <w:r>
        <w:rPr>
          <w:rFonts w:eastAsia="Segoe UI" w:cs="Georgia" w:ascii="Georgia" w:hAnsi="Georgia"/>
          <w:color w:val="000000"/>
          <w:sz w:val="24"/>
          <w:szCs w:val="24"/>
          <w:rPrChange w:id="0" w:author="Unknown Author" w:date="2021-01-05T16:04:00Z"/>
        </w:rPr>
        <w:t>, such approaches all stand as attempts to reconcile these 'deliciously difficult'</w:t>
      </w:r>
      <w:r>
        <w:rPr>
          <w:rStyle w:val="FootnoteAnchor"/>
          <w:rFonts w:eastAsia="Segoe UI" w:cs="Georgia" w:ascii="Georgia" w:hAnsi="Georgia"/>
          <w:color w:val="000000"/>
          <w:sz w:val="24"/>
          <w:szCs w:val="24"/>
          <w:rPrChange w:id="0" w:author="Unknown Author" w:date="2021-01-05T16:04:00Z"/>
        </w:rPr>
        <w:footnoteReference w:id="638"/>
      </w:r>
      <w:r>
        <w:rPr>
          <w:rFonts w:eastAsia="Segoe UI" w:cs="Georgia" w:ascii="Georgia" w:hAnsi="Georgia"/>
          <w:color w:val="000000"/>
          <w:sz w:val="24"/>
          <w:szCs w:val="24"/>
          <w:rPrChange w:id="0" w:author="Unknown Author" w:date="2021-01-05T16:04:00Z"/>
        </w:rPr>
        <w:t xml:space="preserve"> and 'worthy problem[s]... in desperate need of further examination'</w:t>
      </w:r>
      <w:r>
        <w:rPr>
          <w:rStyle w:val="FootnoteAnchor"/>
          <w:rFonts w:eastAsia="Segoe UI" w:cs="Georgia" w:ascii="Georgia" w:hAnsi="Georgia"/>
          <w:color w:val="000000"/>
          <w:sz w:val="24"/>
          <w:szCs w:val="24"/>
          <w:rPrChange w:id="0" w:author="Unknown Author" w:date="2021-01-05T16:04:00Z"/>
        </w:rPr>
        <w:footnoteReference w:id="639"/>
      </w:r>
      <w:r>
        <w:rPr>
          <w:rFonts w:eastAsia="Segoe UI" w:cs="Georgia" w:ascii="Georgia" w:hAnsi="Georgia"/>
          <w:color w:val="000000"/>
          <w:sz w:val="24"/>
          <w:szCs w:val="24"/>
          <w:rPrChange w:id="0" w:author="Unknown Author" w:date="2021-01-05T16:04:00Z"/>
        </w:rPr>
        <w:t xml:space="preserve">. </w:t>
      </w:r>
    </w:p>
    <w:p>
      <w:pPr>
        <w:pStyle w:val="Normal"/>
        <w:spacing w:lineRule="auto" w:line="360"/>
        <w:rPr>
          <w:rFonts w:ascii="Georgia" w:hAnsi="Georgia" w:eastAsia="Segoe UI" w:cs="Georgia"/>
          <w:color w:val="000000"/>
          <w:sz w:val="24"/>
          <w:szCs w:val="24"/>
        </w:rPr>
      </w:pPr>
      <w:r>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ins w:id="2259" w:author="Unknown Author" w:date="2021-01-06T16:09:36Z"/>
          <w:sz w:val="22"/>
          <w:szCs w:val="22"/>
          <w:u w:val="single"/>
        </w:rPr>
      </w:pPr>
      <w:ins w:id="2258"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61" w:author="Unknown Author" w:date="2021-01-06T16:09:36Z"/>
          <w:sz w:val="22"/>
          <w:szCs w:val="22"/>
          <w:u w:val="single"/>
        </w:rPr>
      </w:pPr>
      <w:ins w:id="2260"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63" w:author="Unknown Author" w:date="2021-01-06T16:09:36Z"/>
          <w:sz w:val="22"/>
          <w:szCs w:val="22"/>
          <w:u w:val="single"/>
        </w:rPr>
      </w:pPr>
      <w:ins w:id="2262"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65" w:author="Unknown Author" w:date="2021-01-06T16:09:36Z"/>
          <w:sz w:val="22"/>
          <w:szCs w:val="22"/>
          <w:u w:val="single"/>
        </w:rPr>
      </w:pPr>
      <w:ins w:id="2264"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67" w:author="Unknown Author" w:date="2021-01-06T16:09:36Z"/>
          <w:sz w:val="22"/>
          <w:szCs w:val="22"/>
          <w:u w:val="single"/>
        </w:rPr>
      </w:pPr>
      <w:ins w:id="2266"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69" w:author="Unknown Author" w:date="2021-01-06T16:09:36Z"/>
          <w:sz w:val="22"/>
          <w:szCs w:val="22"/>
          <w:u w:val="single"/>
        </w:rPr>
      </w:pPr>
      <w:ins w:id="2268"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71" w:author="Unknown Author" w:date="2021-01-06T16:09:36Z"/>
          <w:sz w:val="22"/>
          <w:szCs w:val="22"/>
          <w:u w:val="single"/>
        </w:rPr>
      </w:pPr>
      <w:ins w:id="2270"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73" w:author="Unknown Author" w:date="2021-01-06T16:09:36Z"/>
          <w:sz w:val="22"/>
          <w:szCs w:val="22"/>
          <w:u w:val="single"/>
        </w:rPr>
      </w:pPr>
      <w:ins w:id="2272"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75" w:author="Unknown Author" w:date="2021-01-06T16:09:36Z"/>
          <w:sz w:val="22"/>
          <w:szCs w:val="22"/>
          <w:u w:val="single"/>
        </w:rPr>
      </w:pPr>
      <w:ins w:id="2274"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77" w:author="Unknown Author" w:date="2021-01-06T16:09:36Z"/>
          <w:sz w:val="22"/>
          <w:szCs w:val="22"/>
          <w:u w:val="single"/>
        </w:rPr>
      </w:pPr>
      <w:ins w:id="2276"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79" w:author="Unknown Author" w:date="2021-01-06T16:09:36Z"/>
          <w:sz w:val="22"/>
          <w:szCs w:val="22"/>
          <w:u w:val="single"/>
        </w:rPr>
      </w:pPr>
      <w:ins w:id="2278"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81" w:author="Unknown Author" w:date="2021-01-06T16:09:36Z"/>
          <w:sz w:val="22"/>
          <w:szCs w:val="22"/>
          <w:u w:val="single"/>
        </w:rPr>
      </w:pPr>
      <w:ins w:id="2280"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83" w:author="Unknown Author" w:date="2021-01-06T16:09:36Z"/>
          <w:sz w:val="22"/>
          <w:szCs w:val="22"/>
          <w:u w:val="single"/>
        </w:rPr>
      </w:pPr>
      <w:ins w:id="2282"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85" w:author="Unknown Author" w:date="2021-01-06T16:09:36Z"/>
          <w:sz w:val="22"/>
          <w:szCs w:val="22"/>
          <w:u w:val="single"/>
        </w:rPr>
      </w:pPr>
      <w:ins w:id="2284"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87" w:author="Unknown Author" w:date="2021-01-06T16:09:36Z"/>
          <w:sz w:val="22"/>
          <w:szCs w:val="22"/>
          <w:u w:val="single"/>
        </w:rPr>
      </w:pPr>
      <w:ins w:id="2286"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89" w:author="Unknown Author" w:date="2021-01-06T16:09:36Z"/>
          <w:sz w:val="22"/>
          <w:szCs w:val="22"/>
          <w:u w:val="single"/>
        </w:rPr>
      </w:pPr>
      <w:ins w:id="2288" w:author="Unknown Author" w:date="2021-01-06T16:09:36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ins w:id="2291" w:author="Unknown Author" w:date="2021-01-12T13:54:29Z"/>
          <w:sz w:val="22"/>
          <w:szCs w:val="22"/>
          <w:u w:val="single"/>
        </w:rPr>
      </w:pPr>
      <w:ins w:id="2290" w:author="Unknown Author" w:date="2021-01-12T13:54:29Z">
        <w:r>
          <w:rPr>
            <w:rFonts w:eastAsia="Segoe UI" w:cs="Georgia" w:ascii="Georgia" w:hAnsi="Georgia"/>
            <w:b/>
            <w:bCs/>
            <w:i/>
            <w:iCs/>
            <w:color w:val="000000"/>
            <w:sz w:val="22"/>
            <w:szCs w:val="22"/>
            <w:u w:val="single"/>
          </w:rPr>
        </w:r>
      </w:ins>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22"/>
          <w:szCs w:val="22"/>
          <w:u w:val="single"/>
          <w:del w:id="2293" w:author="Unknown Author" w:date="2021-01-05T16:04:00Z"/>
        </w:rPr>
      </w:pPr>
      <w:del w:id="2292" w:author="Unknown Author" w:date="2021-01-05T16:04:00Z">
        <w:r>
          <w:rPr>
            <w:rFonts w:eastAsia="Segoe UI" w:cs="Georgia" w:ascii="Georgia" w:hAnsi="Georgia"/>
            <w:b/>
            <w:bCs/>
            <w:i/>
            <w:iCs/>
            <w:color w:val="000000"/>
            <w:sz w:val="22"/>
            <w:szCs w:val="22"/>
            <w:u w:val="single"/>
          </w:rPr>
        </w:r>
      </w:del>
    </w:p>
    <w:p>
      <w:pPr>
        <w:pStyle w:val="Normal"/>
        <w:spacing w:lineRule="auto" w:line="360"/>
        <w:rPr>
          <w:rFonts w:ascii="Georgia" w:hAnsi="Georgia" w:eastAsia="Segoe UI" w:cs="Georgia"/>
          <w:b/>
          <w:b/>
          <w:bCs/>
          <w:i/>
          <w:i/>
          <w:iCs/>
          <w:color w:val="000000"/>
          <w:sz w:val="22"/>
          <w:szCs w:val="22"/>
          <w:u w:val="single"/>
          <w:del w:id="2295" w:author="Unknown Author" w:date="2021-01-05T16:04:00Z"/>
        </w:rPr>
      </w:pPr>
      <w:del w:id="2294" w:author="Unknown Author" w:date="2021-01-05T16:04:00Z">
        <w:r>
          <w:rPr>
            <w:rFonts w:eastAsia="Segoe UI" w:cs="Georgia" w:ascii="Georgia" w:hAnsi="Georgia"/>
            <w:b/>
            <w:bCs/>
            <w:i/>
            <w:iCs/>
            <w:color w:val="000000"/>
            <w:sz w:val="22"/>
            <w:szCs w:val="22"/>
            <w:u w:val="single"/>
          </w:rPr>
        </w:r>
      </w:del>
    </w:p>
    <w:p>
      <w:pPr>
        <w:pStyle w:val="Normal"/>
        <w:spacing w:lineRule="auto" w:line="360"/>
        <w:rPr>
          <w:rFonts w:ascii="Georgia" w:hAnsi="Georgia" w:eastAsia="Segoe UI" w:cs="Georgia"/>
          <w:b/>
          <w:b/>
          <w:bCs/>
          <w:i/>
          <w:i/>
          <w:iCs/>
          <w:color w:val="000000"/>
          <w:sz w:val="22"/>
          <w:szCs w:val="22"/>
          <w:u w:val="single"/>
          <w:del w:id="2297" w:author="Unknown Author" w:date="2021-01-05T16:04:00Z"/>
        </w:rPr>
      </w:pPr>
      <w:del w:id="2296" w:author="Unknown Author" w:date="2021-01-05T16:04:00Z">
        <w:r>
          <w:rPr>
            <w:rFonts w:eastAsia="Segoe UI" w:cs="Georgia" w:ascii="Georgia" w:hAnsi="Georgia"/>
            <w:b/>
            <w:bCs/>
            <w:i/>
            <w:iCs/>
            <w:color w:val="000000"/>
            <w:sz w:val="22"/>
            <w:szCs w:val="22"/>
            <w:u w:val="single"/>
          </w:rPr>
        </w:r>
      </w:del>
    </w:p>
    <w:p>
      <w:pPr>
        <w:pStyle w:val="Normal"/>
        <w:spacing w:lineRule="auto" w:line="360"/>
        <w:rPr>
          <w:rFonts w:ascii="Georgia" w:hAnsi="Georgia" w:eastAsia="Segoe UI" w:cs="Georgia"/>
          <w:b/>
          <w:b/>
          <w:bCs/>
          <w:i/>
          <w:i/>
          <w:iCs/>
          <w:color w:val="000000"/>
          <w:sz w:val="22"/>
          <w:szCs w:val="22"/>
          <w:u w:val="single"/>
          <w:del w:id="2299" w:author="Unknown Author" w:date="2021-01-05T16:04:00Z"/>
        </w:rPr>
      </w:pPr>
      <w:del w:id="2298" w:author="Unknown Author" w:date="2021-01-05T16:04:00Z">
        <w:r>
          <w:rPr>
            <w:rFonts w:eastAsia="Segoe UI" w:cs="Georgia" w:ascii="Georgia" w:hAnsi="Georgia"/>
            <w:b/>
            <w:bCs/>
            <w:i/>
            <w:iCs/>
            <w:color w:val="000000"/>
            <w:sz w:val="22"/>
            <w:szCs w:val="22"/>
            <w:u w:val="single"/>
          </w:rPr>
        </w:r>
      </w:del>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jc w:val="right"/>
        <w:rPr>
          <w:rFonts w:ascii="Georgia" w:hAnsi="Georgia" w:cs="Georgia"/>
          <w:i/>
          <w:i/>
          <w:iCs/>
          <w:sz w:val="40"/>
          <w:szCs w:val="40"/>
        </w:rPr>
      </w:pPr>
      <w:bookmarkStart w:id="12" w:name="5_Chapter_2"/>
      <w:bookmarkEnd w:id="12"/>
      <w:r>
        <w:rPr>
          <w:rFonts w:cs="Georgia" w:ascii="Georgia" w:hAnsi="Georgia"/>
          <w:i/>
          <w:iCs/>
          <w:sz w:val="40"/>
          <w:szCs w:val="40"/>
        </w:rPr>
        <w:t>2</w:t>
      </w:r>
    </w:p>
    <w:p>
      <w:pPr>
        <w:pStyle w:val="Normal"/>
        <w:jc w:val="right"/>
        <w:rPr/>
      </w:pPr>
      <w:r>
        <w:rPr/>
      </w:r>
    </w:p>
    <w:p>
      <w:pPr>
        <w:pStyle w:val="Normal"/>
        <w:jc w:val="right"/>
        <w:rPr>
          <w:rFonts w:ascii="Georgia" w:hAnsi="Georgia" w:cs="Georgia"/>
          <w:i/>
          <w:i/>
          <w:iCs/>
          <w:sz w:val="40"/>
          <w:szCs w:val="40"/>
        </w:rPr>
      </w:pPr>
      <w:r>
        <w:rPr>
          <w:rFonts w:cs="Georgia" w:ascii="Georgia" w:hAnsi="Georgia"/>
          <w:i/>
          <w:iCs/>
          <w:sz w:val="40"/>
          <w:szCs w:val="40"/>
        </w:rPr>
        <w:t>"Hollow Forms"</w:t>
      </w:r>
    </w:p>
    <w:p>
      <w:pPr>
        <w:pStyle w:val="Normal"/>
        <w:jc w:val="right"/>
        <w:rPr/>
      </w:pPr>
      <w:r>
        <w:rPr/>
      </w:r>
    </w:p>
    <w:p>
      <w:pPr>
        <w:pStyle w:val="Normal"/>
        <w:jc w:val="right"/>
        <w:rPr>
          <w:rFonts w:ascii="Georgia" w:hAnsi="Georgia" w:cs="Georgia"/>
          <w:i/>
          <w:i/>
          <w:iCs/>
        </w:rPr>
      </w:pPr>
      <w:r>
        <w:rPr>
          <w:rFonts w:cs="Georgia" w:ascii="Georgia" w:hAnsi="Georgia"/>
          <w:i/>
          <w:iCs/>
        </w:rPr>
        <w:t>The Autocosmic Methodology &amp; Its Application To Computational Character</w:t>
      </w:r>
    </w:p>
    <w:p>
      <w:pPr>
        <w:pStyle w:val="Normal"/>
        <w:pBdr>
          <w:bottom w:val="single" w:sz="2" w:space="2" w:color="000000"/>
        </w:pBdr>
        <w:jc w:val="right"/>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rFonts w:ascii="Georgia" w:hAnsi="Georgia" w:eastAsia="Segoe UI" w:cs="Georgia"/>
          <w:b/>
          <w:b/>
          <w:bCs/>
          <w:i/>
          <w:i/>
          <w:iCs/>
          <w:color w:val="000000"/>
          <w:sz w:val="40"/>
          <w:szCs w:val="40"/>
          <w:u w:val="single"/>
          <w:del w:id="2301" w:author="Unknown Author" w:date="2021-01-07T14:37:09Z"/>
        </w:rPr>
      </w:pPr>
      <w:del w:id="2300" w:author="Unknown Author" w:date="2021-01-07T14:37:09Z">
        <w:r>
          <w:rPr>
            <w:rFonts w:eastAsia="Segoe UI" w:cs="Georgia" w:ascii="Georgia" w:hAnsi="Georgia"/>
            <w:b/>
            <w:bCs/>
            <w:i/>
            <w:iCs/>
            <w:color w:val="000000"/>
            <w:sz w:val="40"/>
            <w:szCs w:val="40"/>
            <w:u w:val="single"/>
          </w:rPr>
        </w:r>
      </w:del>
    </w:p>
    <w:p>
      <w:pPr>
        <w:pStyle w:val="Normal"/>
        <w:spacing w:lineRule="auto" w:line="360"/>
        <w:rPr>
          <w:rFonts w:ascii="Georgia" w:hAnsi="Georgia" w:eastAsia="Segoe UI" w:cs="Georgia"/>
          <w:b/>
          <w:b/>
          <w:bCs/>
          <w:i/>
          <w:i/>
          <w:iCs/>
          <w:color w:val="000000"/>
          <w:sz w:val="22"/>
          <w:szCs w:val="22"/>
          <w:u w:val="single"/>
        </w:rPr>
      </w:pPr>
      <w:r>
        <w:rPr>
          <w:rFonts w:eastAsia="Segoe UI" w:cs="Georgia" w:ascii="Georgia" w:hAnsi="Georgia"/>
          <w:b/>
          <w:bCs/>
          <w:i/>
          <w:iCs/>
          <w:color w:val="000000"/>
          <w:sz w:val="22"/>
          <w:szCs w:val="22"/>
          <w:u w:val="single"/>
        </w:rPr>
      </w:r>
    </w:p>
    <w:p>
      <w:pPr>
        <w:pStyle w:val="Normal"/>
        <w:spacing w:lineRule="auto" w:line="360"/>
        <w:rPr/>
      </w:pPr>
      <w:r>
        <w:rPr>
          <w:rFonts w:cs="Georgia" w:ascii="Georgia" w:hAnsi="Georgia"/>
          <w:b/>
          <w:bCs/>
          <w:sz w:val="24"/>
          <w:szCs w:val="24"/>
          <w:u w:val="single"/>
          <w:rPrChange w:id="0" w:author="Unknown Author" w:date="2021-01-07T14:53:34Z"/>
        </w:rPr>
        <w:t xml:space="preserve">Section 2.1: Some </w:t>
      </w:r>
      <w:bookmarkStart w:id="13" w:name="5a_Section_2.1"/>
      <w:bookmarkEnd w:id="13"/>
      <w:r>
        <w:rPr>
          <w:rFonts w:cs="Georgia" w:ascii="Georgia" w:hAnsi="Georgia"/>
          <w:b/>
          <w:bCs/>
          <w:sz w:val="24"/>
          <w:szCs w:val="24"/>
          <w:u w:val="single"/>
          <w:rPrChange w:id="0" w:author="Unknown Author" w:date="2021-01-07T14:53:34Z"/>
        </w:rPr>
        <w:t>Approaches To Overcoming The Challenges Of Computational Character</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07T14:53:34Z"/>
        </w:rPr>
        <w:tab/>
        <w:t>In order to approach and mediate these central challenges to creating ‘resonant’ computational characters,  my 'critical technical practice'</w:t>
      </w:r>
      <w:r>
        <w:rPr>
          <w:rStyle w:val="FootnoteAnchor"/>
          <w:rFonts w:cs="Georgia" w:ascii="Georgia" w:hAnsi="Georgia"/>
          <w:position w:val="0"/>
          <w:sz w:val="24"/>
          <w:sz w:val="24"/>
          <w:szCs w:val="24"/>
          <w:vertAlign w:val="baseline"/>
          <w:rPrChange w:id="0" w:author="Unknown Author" w:date="2021-01-07T14:53:34Z"/>
        </w:rPr>
        <w:footnoteReference w:id="640"/>
      </w:r>
      <w:del w:id="2306" w:author="Unknown Author" w:date="2021-01-07T14:37:19Z">
        <w:r>
          <w:rPr>
            <w:rStyle w:val="FootnoteReference1"/>
            <w:rFonts w:cs="Georgia" w:ascii="Georgia" w:hAnsi="Georgia"/>
            <w:position w:val="0"/>
            <w:sz w:val="24"/>
            <w:sz w:val="24"/>
            <w:szCs w:val="24"/>
            <w:vertAlign w:val="baseline"/>
          </w:rPr>
          <w:delText>,</w:delText>
        </w:r>
      </w:del>
      <w:r>
        <w:rPr>
          <w:rStyle w:val="FootnoteReference1"/>
          <w:rFonts w:cs="Georgia" w:ascii="Georgia" w:hAnsi="Georgia"/>
          <w:position w:val="0"/>
          <w:sz w:val="24"/>
          <w:sz w:val="24"/>
          <w:szCs w:val="24"/>
          <w:vertAlign w:val="baseline"/>
          <w:rPrChange w:id="0" w:author="Unknown Author" w:date="2021-01-07T14:53:34Z"/>
        </w:rPr>
        <w:t xml:space="preserve"> and </w:t>
      </w:r>
      <w:r>
        <w:rPr>
          <w:rFonts w:cs="Georgia" w:ascii="Georgia" w:hAnsi="Georgia"/>
          <w:sz w:val="24"/>
          <w:szCs w:val="24"/>
          <w:rPrChange w:id="0" w:author="Unknown Author" w:date="2021-01-07T14:53:34Z"/>
        </w:rPr>
        <w:t>practice-based research</w:t>
      </w:r>
      <w:r>
        <w:rPr>
          <w:rStyle w:val="FootnoteAnchor"/>
          <w:rFonts w:cs="Georgia" w:ascii="Georgia" w:hAnsi="Georgia"/>
          <w:position w:val="0"/>
          <w:sz w:val="24"/>
          <w:sz w:val="24"/>
          <w:szCs w:val="24"/>
          <w:vertAlign w:val="baseline"/>
          <w:rPrChange w:id="0" w:author="Unknown Author" w:date="2021-01-07T14:53:34Z"/>
        </w:rPr>
        <w:footnoteReference w:id="641"/>
      </w:r>
      <w:r>
        <w:rPr>
          <w:rStyle w:val="FootnoteAnchor"/>
          <w:rFonts w:cs="Georgia" w:ascii="Georgia" w:hAnsi="Georgia"/>
          <w:position w:val="0"/>
          <w:sz w:val="24"/>
          <w:sz w:val="24"/>
          <w:szCs w:val="24"/>
          <w:vertAlign w:val="baseline"/>
          <w:rPrChange w:id="0" w:author="Unknown Author" w:date="2021-01-07T14:53:34Z"/>
        </w:rPr>
        <w:footnoteReference w:id="642"/>
      </w:r>
      <w:r>
        <w:rPr>
          <w:rStyle w:val="FootnoteAnchor"/>
          <w:rFonts w:cs="Georgia" w:ascii="Georgia" w:hAnsi="Georgia"/>
          <w:position w:val="0"/>
          <w:sz w:val="24"/>
          <w:sz w:val="24"/>
          <w:szCs w:val="24"/>
          <w:vertAlign w:val="baseline"/>
          <w:rPrChange w:id="0" w:author="Unknown Author" w:date="2021-01-07T14:53:34Z"/>
        </w:rPr>
        <w:footnoteReference w:id="643"/>
      </w:r>
      <w:r>
        <w:rPr>
          <w:rStyle w:val="FootnoteReference1"/>
          <w:rFonts w:cs="Georgia" w:ascii="Georgia" w:hAnsi="Georgia"/>
          <w:position w:val="0"/>
          <w:sz w:val="24"/>
          <w:sz w:val="24"/>
          <w:szCs w:val="24"/>
          <w:vertAlign w:val="baseline"/>
          <w:rPrChange w:id="0" w:author="Unknown Author" w:date="2021-01-07T14:53:34Z"/>
        </w:rPr>
        <w:t xml:space="preserve"> has come to</w:t>
      </w:r>
      <w:r>
        <w:rPr>
          <w:rFonts w:cs="Georgia" w:ascii="Georgia" w:hAnsi="Georgia"/>
          <w:sz w:val="24"/>
          <w:szCs w:val="24"/>
          <w:rPrChange w:id="0" w:author="Unknown Author" w:date="2021-01-07T14:53:34Z"/>
        </w:rPr>
        <w:t xml:space="preserve"> rely on a number of existing methodologies from across the working cultures of the form.</w:t>
      </w:r>
    </w:p>
    <w:p>
      <w:pPr>
        <w:pStyle w:val="Normal"/>
        <w:spacing w:lineRule="auto" w:line="360"/>
        <w:rPr>
          <w:rFonts w:ascii="Georgia" w:hAnsi="Georgia" w:cs="Georgia"/>
          <w:sz w:val="24"/>
          <w:szCs w:val="24"/>
          <w:del w:id="2316" w:author="Unknown Author" w:date="2021-01-11T14:30:44Z"/>
        </w:rPr>
      </w:pPr>
      <w:del w:id="2315"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07T14:53:34Z"/>
        </w:rPr>
        <w:t>1) Technological approaches to computational characterisation</w:t>
      </w:r>
      <w:r>
        <w:rPr>
          <w:rFonts w:cs="Georgia" w:ascii="Georgia" w:hAnsi="Georgia"/>
          <w:sz w:val="24"/>
          <w:szCs w:val="24"/>
          <w:rPrChange w:id="0" w:author="Unknown Author" w:date="2021-01-07T14:53:34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eastAsia="Georgia" w:cs="Georgia" w:ascii="Georgia" w:hAnsi="Georgia"/>
          <w:sz w:val="24"/>
          <w:szCs w:val="24"/>
          <w:rPrChange w:id="0" w:author="Unknown Author" w:date="2021-01-07T14:53:34Z"/>
        </w:rPr>
        <w:t xml:space="preserve"> </w:t>
      </w:r>
      <w:r>
        <w:rPr>
          <w:rFonts w:cs="Georgia" w:ascii="Georgia" w:hAnsi="Georgia"/>
          <w:sz w:val="24"/>
          <w:szCs w:val="24"/>
          <w:rPrChange w:id="0" w:author="Unknown Author" w:date="2021-01-07T14:53:34Z"/>
        </w:rPr>
        <w:tab/>
      </w:r>
      <w:r>
        <w:rPr>
          <w:rFonts w:cs="Courier New" w:ascii="Courier New" w:hAnsi="Courier New"/>
          <w:sz w:val="24"/>
          <w:szCs w:val="24"/>
          <w:rPrChange w:id="0" w:author="Unknown Author" w:date="2021-01-07T14:53:34Z"/>
        </w:rPr>
        <w:t>knole</w:t>
      </w:r>
      <w:r>
        <w:rPr>
          <w:rFonts w:cs="Georgia" w:ascii="Georgia" w:hAnsi="Georgia"/>
          <w:sz w:val="24"/>
          <w:szCs w:val="24"/>
          <w:rPrChange w:id="0" w:author="Unknown Author" w:date="2021-01-07T14:53:34Z"/>
        </w:rPr>
        <w:t>'s development included numerous investigations into the landscape of technologies (whether hardware or software) that could be applied to acts of characterisation. Fully 75% of my study group saw technical improvements as being the most important factor in improving computational characters, including machine learning and neural network techniques</w:t>
      </w:r>
      <w:r>
        <w:rPr>
          <w:rStyle w:val="FootnoteAnchor"/>
          <w:rFonts w:cs="Georgia" w:ascii="Georgia" w:hAnsi="Georgia"/>
          <w:sz w:val="24"/>
          <w:szCs w:val="24"/>
          <w:rPrChange w:id="0" w:author="Unknown Author" w:date="2021-01-07T14:53:34Z"/>
        </w:rPr>
        <w:footnoteReference w:id="644"/>
      </w:r>
      <w:r>
        <w:rPr>
          <w:rStyle w:val="FootnoteAnchor"/>
          <w:rFonts w:cs="Georgia" w:ascii="Georgia" w:hAnsi="Georgia"/>
          <w:sz w:val="24"/>
          <w:szCs w:val="24"/>
          <w:rPrChange w:id="0" w:author="Unknown Author" w:date="2021-01-07T14:53:34Z"/>
        </w:rPr>
        <w:footnoteReference w:id="645"/>
      </w:r>
      <w:r>
        <w:rPr>
          <w:rStyle w:val="FootnoteAnchor"/>
          <w:rFonts w:cs="Georgia" w:ascii="Georgia" w:hAnsi="Georgia"/>
          <w:sz w:val="24"/>
          <w:szCs w:val="24"/>
          <w:rPrChange w:id="0" w:author="Unknown Author" w:date="2021-01-07T14:53:34Z"/>
        </w:rPr>
        <w:footnoteReference w:id="646"/>
      </w:r>
      <w:r>
        <w:rPr>
          <w:rStyle w:val="FootnoteAnchor"/>
          <w:rFonts w:cs="Georgia" w:ascii="Georgia" w:hAnsi="Georgia"/>
          <w:sz w:val="24"/>
          <w:szCs w:val="24"/>
          <w:rPrChange w:id="0" w:author="Unknown Author" w:date="2021-01-07T14:53:34Z"/>
        </w:rPr>
        <w:footnoteReference w:id="647"/>
      </w:r>
      <w:r>
        <w:rPr>
          <w:rFonts w:cs="Georgia" w:ascii="Georgia" w:hAnsi="Georgia"/>
          <w:sz w:val="24"/>
          <w:szCs w:val="24"/>
          <w:rPrChange w:id="0" w:author="Unknown Author" w:date="2021-01-07T14:53:34Z"/>
        </w:rPr>
        <w:t>, natural language processing</w:t>
      </w:r>
      <w:r>
        <w:rPr>
          <w:rStyle w:val="FootnoteAnchor"/>
          <w:rFonts w:cs="Georgia" w:ascii="Georgia" w:hAnsi="Georgia"/>
          <w:sz w:val="24"/>
          <w:szCs w:val="24"/>
          <w:rPrChange w:id="0" w:author="Unknown Author" w:date="2021-01-07T14:53:34Z"/>
        </w:rPr>
        <w:footnoteReference w:id="648"/>
      </w:r>
      <w:r>
        <w:rPr>
          <w:rStyle w:val="FootnoteAnchor"/>
          <w:rFonts w:cs="Georgia" w:ascii="Georgia" w:hAnsi="Georgia"/>
          <w:sz w:val="24"/>
          <w:szCs w:val="24"/>
          <w:rPrChange w:id="0" w:author="Unknown Author" w:date="2021-01-07T14:53:34Z"/>
        </w:rPr>
        <w:footnoteReference w:id="649"/>
      </w:r>
      <w:r>
        <w:rPr>
          <w:rFonts w:cs="Georgia" w:ascii="Georgia" w:hAnsi="Georgia"/>
          <w:sz w:val="24"/>
          <w:szCs w:val="24"/>
          <w:rPrChange w:id="0" w:author="Unknown Author" w:date="2021-01-07T14:53:34Z"/>
        </w:rPr>
        <w:t>, affective and biofeedback techniques</w:t>
      </w:r>
      <w:r>
        <w:rPr>
          <w:rStyle w:val="FootnoteAnchor"/>
          <w:rFonts w:cs="Georgia" w:ascii="Georgia" w:hAnsi="Georgia"/>
          <w:sz w:val="24"/>
          <w:szCs w:val="24"/>
          <w:rPrChange w:id="0" w:author="Unknown Author" w:date="2021-01-07T14:53:34Z"/>
        </w:rPr>
        <w:footnoteReference w:id="650"/>
      </w:r>
      <w:r>
        <w:rPr>
          <w:rStyle w:val="FootnoteAnchor"/>
          <w:rFonts w:cs="Georgia" w:ascii="Georgia" w:hAnsi="Georgia"/>
          <w:sz w:val="24"/>
          <w:szCs w:val="24"/>
          <w:rPrChange w:id="0" w:author="Unknown Author" w:date="2021-01-07T14:53:34Z"/>
        </w:rPr>
        <w:footnoteReference w:id="651"/>
      </w:r>
      <w:r>
        <w:rPr>
          <w:rFonts w:cs="Georgia" w:ascii="Georgia" w:hAnsi="Georgia"/>
          <w:sz w:val="24"/>
          <w:szCs w:val="24"/>
          <w:rPrChange w:id="0" w:author="Unknown Author" w:date="2021-01-07T14:53:34Z"/>
        </w:rPr>
        <w:t>, innovative input and output devices</w:t>
      </w:r>
      <w:r>
        <w:rPr>
          <w:rStyle w:val="FootnoteAnchor"/>
          <w:rFonts w:cs="Georgia" w:ascii="Georgia" w:hAnsi="Georgia"/>
          <w:sz w:val="24"/>
          <w:szCs w:val="24"/>
          <w:rPrChange w:id="0" w:author="Unknown Author" w:date="2021-01-07T14:53:34Z"/>
        </w:rPr>
        <w:footnoteReference w:id="652"/>
      </w:r>
      <w:r>
        <w:rPr>
          <w:rStyle w:val="FootnoteAnchor"/>
          <w:rFonts w:cs="Georgia" w:ascii="Georgia" w:hAnsi="Georgia"/>
          <w:sz w:val="24"/>
          <w:szCs w:val="24"/>
          <w:rPrChange w:id="0" w:author="Unknown Author" w:date="2021-01-07T14:53:34Z"/>
        </w:rPr>
        <w:footnoteReference w:id="653"/>
      </w:r>
      <w:r>
        <w:rPr>
          <w:rFonts w:cs="Georgia" w:ascii="Georgia" w:hAnsi="Georgia"/>
          <w:sz w:val="24"/>
          <w:szCs w:val="24"/>
          <w:rPrChange w:id="0" w:author="Unknown Author" w:date="2021-01-07T14:53:34Z"/>
        </w:rPr>
        <w:t>, new software tools for AI</w:t>
      </w:r>
      <w:r>
        <w:rPr>
          <w:rStyle w:val="FootnoteAnchor"/>
          <w:rFonts w:cs="Georgia" w:ascii="Georgia" w:hAnsi="Georgia"/>
          <w:sz w:val="24"/>
          <w:szCs w:val="24"/>
          <w:rPrChange w:id="0" w:author="Unknown Author" w:date="2021-01-07T14:53:34Z"/>
        </w:rPr>
        <w:footnoteReference w:id="654"/>
      </w:r>
      <w:r>
        <w:rPr>
          <w:rFonts w:cs="Georgia" w:ascii="Georgia" w:hAnsi="Georgia"/>
          <w:sz w:val="24"/>
          <w:szCs w:val="24"/>
          <w:rPrChange w:id="0" w:author="Unknown Author" w:date="2021-01-07T14:53:34Z"/>
        </w:rPr>
        <w:t xml:space="preserve">, and academic models of artificial intelligence that are </w:t>
      </w:r>
      <w:ins w:id="2339" w:author="Unknown Author" w:date="2021-01-07T14:37:57Z">
        <w:r>
          <w:rPr>
            <w:rFonts w:cs="Georgia" w:ascii="Georgia" w:hAnsi="Georgia"/>
            <w:sz w:val="24"/>
            <w:szCs w:val="24"/>
          </w:rPr>
          <w:t>still</w:t>
        </w:r>
      </w:ins>
      <w:del w:id="2340" w:author="Unknown Author" w:date="2021-01-07T14:37:57Z">
        <w:r>
          <w:rPr>
            <w:rFonts w:cs="Georgia" w:ascii="Georgia" w:hAnsi="Georgia"/>
            <w:sz w:val="24"/>
            <w:szCs w:val="24"/>
          </w:rPr>
          <w:delText xml:space="preserve">beginning to </w:delText>
        </w:r>
      </w:del>
      <w:ins w:id="2341" w:author="Unknown Author" w:date="2021-01-07T14:37:57Z">
        <w:r>
          <w:rPr>
            <w:rFonts w:cs="Georgia" w:ascii="Georgia" w:hAnsi="Georgia"/>
            <w:sz w:val="24"/>
            <w:szCs w:val="24"/>
          </w:rPr>
          <w:t xml:space="preserve"> </w:t>
        </w:r>
      </w:ins>
      <w:r>
        <w:rPr>
          <w:rFonts w:cs="Georgia" w:ascii="Georgia" w:hAnsi="Georgia"/>
          <w:sz w:val="24"/>
          <w:szCs w:val="24"/>
          <w:rPrChange w:id="0" w:author="Unknown Author" w:date="2021-01-07T14:53:34Z"/>
        </w:rPr>
        <w:t>mak</w:t>
      </w:r>
      <w:ins w:id="2343" w:author="Unknown Author" w:date="2021-01-07T14:37:59Z">
        <w:r>
          <w:rPr>
            <w:rFonts w:cs="Georgia" w:ascii="Georgia" w:hAnsi="Georgia"/>
            <w:sz w:val="24"/>
            <w:szCs w:val="24"/>
          </w:rPr>
          <w:t>i</w:t>
        </w:r>
      </w:ins>
      <w:ins w:id="2344" w:author="Unknown Author" w:date="2021-01-07T14:38:00Z">
        <w:r>
          <w:rPr>
            <w:rFonts w:cs="Georgia" w:ascii="Georgia" w:hAnsi="Georgia"/>
            <w:sz w:val="24"/>
            <w:szCs w:val="24"/>
          </w:rPr>
          <w:t>ng</w:t>
        </w:r>
      </w:ins>
      <w:del w:id="2345" w:author="Unknown Author" w:date="2021-01-07T14:37:59Z">
        <w:r>
          <w:rPr>
            <w:rFonts w:cs="Georgia" w:ascii="Georgia" w:hAnsi="Georgia"/>
            <w:sz w:val="24"/>
            <w:szCs w:val="24"/>
          </w:rPr>
          <w:delText>e</w:delText>
        </w:r>
      </w:del>
      <w:r>
        <w:rPr>
          <w:rFonts w:cs="Georgia" w:ascii="Georgia" w:hAnsi="Georgia"/>
          <w:sz w:val="24"/>
          <w:szCs w:val="24"/>
          <w:rPrChange w:id="0" w:author="Unknown Author" w:date="2021-01-07T14:53:34Z"/>
        </w:rPr>
        <w:t xml:space="preserve"> in-roads into consumer and artistic spheres</w:t>
      </w:r>
      <w:r>
        <w:rPr>
          <w:rStyle w:val="FootnoteAnchor"/>
          <w:rFonts w:cs="Georgia" w:ascii="Georgia" w:hAnsi="Georgia"/>
          <w:sz w:val="24"/>
          <w:szCs w:val="24"/>
          <w:rPrChange w:id="0" w:author="Unknown Author" w:date="2021-01-07T14:53:34Z"/>
        </w:rPr>
        <w:footnoteReference w:id="655"/>
      </w:r>
      <w:r>
        <w:rPr>
          <w:rStyle w:val="FootnoteAnchor"/>
          <w:rFonts w:cs="Georgia" w:ascii="Georgia" w:hAnsi="Georgia"/>
          <w:sz w:val="24"/>
          <w:szCs w:val="24"/>
          <w:rPrChange w:id="0" w:author="Unknown Author" w:date="2021-01-07T14:53:34Z"/>
        </w:rPr>
        <w:footnoteReference w:id="656"/>
      </w:r>
      <w:r>
        <w:rPr>
          <w:rFonts w:cs="Georgia" w:ascii="Georgia" w:hAnsi="Georgia"/>
          <w:sz w:val="24"/>
          <w:szCs w:val="24"/>
          <w:rPrChange w:id="0" w:author="Unknown Author" w:date="2021-01-07T14:53:34Z"/>
        </w:rPr>
        <w:t xml:space="preserve">. </w:t>
      </w:r>
    </w:p>
    <w:p>
      <w:pPr>
        <w:pStyle w:val="Normal"/>
        <w:spacing w:lineRule="auto" w:line="360"/>
        <w:rPr>
          <w:rFonts w:ascii="Georgia" w:hAnsi="Georgia" w:cs="Georgia"/>
          <w:sz w:val="24"/>
          <w:szCs w:val="24"/>
          <w:del w:id="2352" w:author="Unknown Author" w:date="2021-01-11T14:30:44Z"/>
        </w:rPr>
      </w:pPr>
      <w:del w:id="2351"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7T14:53:34Z"/>
        </w:rPr>
        <w:tab/>
        <w:t>The final iteration of the simulation is based on several overlain considerations of these technological approaches. These considerations include their ease of implementation, their ability to usefully bridge the formal gulf between actual and aesthetic functionality of personhood, and whether the implementation of such technologies in the utopianism of 'techno-determinist' cultures</w:t>
      </w:r>
      <w:r>
        <w:rPr>
          <w:rStyle w:val="FootnoteAnchor"/>
          <w:rFonts w:cs="Georgia" w:ascii="Georgia" w:hAnsi="Georgia"/>
          <w:sz w:val="24"/>
          <w:szCs w:val="24"/>
          <w:rPrChange w:id="0" w:author="Unknown Author" w:date="2021-01-07T14:53:34Z"/>
        </w:rPr>
        <w:footnoteReference w:id="657"/>
      </w:r>
      <w:r>
        <w:rPr>
          <w:rStyle w:val="FootnoteAnchor"/>
          <w:rFonts w:cs="Georgia" w:ascii="Georgia" w:hAnsi="Georgia"/>
          <w:sz w:val="24"/>
          <w:szCs w:val="24"/>
          <w:rPrChange w:id="0" w:author="Unknown Author" w:date="2021-01-07T14:53:34Z"/>
        </w:rPr>
        <w:footnoteReference w:id="658"/>
      </w:r>
      <w:r>
        <w:rPr>
          <w:rStyle w:val="FootnoteAnchor"/>
          <w:rFonts w:cs="Georgia" w:ascii="Georgia" w:hAnsi="Georgia"/>
          <w:sz w:val="24"/>
          <w:szCs w:val="24"/>
          <w:rPrChange w:id="0" w:author="Unknown Author" w:date="2021-01-07T14:53:34Z"/>
        </w:rPr>
        <w:footnoteReference w:id="659"/>
      </w:r>
      <w:r>
        <w:rPr>
          <w:rFonts w:cs="Georgia" w:ascii="Georgia" w:hAnsi="Georgia"/>
          <w:sz w:val="24"/>
          <w:szCs w:val="24"/>
          <w:rPrChange w:id="0" w:author="Unknown Author" w:date="2021-01-07T14:53:34Z"/>
        </w:rPr>
        <w:t xml:space="preserve"> </w:t>
      </w:r>
      <w:ins w:id="2358" w:author="Unknown Author" w:date="2021-01-07T14:38:17Z">
        <w:r>
          <w:rPr>
            <w:rFonts w:cs="Georgia" w:ascii="Georgia" w:hAnsi="Georgia"/>
            <w:sz w:val="24"/>
            <w:szCs w:val="24"/>
          </w:rPr>
          <w:t>is</w:t>
        </w:r>
      </w:ins>
      <w:del w:id="2359" w:author="Unknown Author" w:date="2021-01-07T14:38:16Z">
        <w:r>
          <w:rPr>
            <w:rFonts w:cs="Georgia" w:ascii="Georgia" w:hAnsi="Georgia"/>
            <w:sz w:val="24"/>
            <w:szCs w:val="24"/>
          </w:rPr>
          <w:delText>are</w:delText>
        </w:r>
      </w:del>
      <w:r>
        <w:rPr>
          <w:rFonts w:cs="Georgia" w:ascii="Georgia" w:hAnsi="Georgia"/>
          <w:sz w:val="24"/>
          <w:szCs w:val="24"/>
          <w:rPrChange w:id="0" w:author="Unknown Author" w:date="2021-01-07T14:53:34Z"/>
        </w:rPr>
        <w:t xml:space="preserve"> actually evidence of 'technical progress outstrip[ping] aesthetic progress'</w:t>
      </w:r>
      <w:r>
        <w:rPr>
          <w:rStyle w:val="FootnoteAnchor"/>
          <w:rFonts w:cs="Georgia" w:ascii="Georgia" w:hAnsi="Georgia"/>
          <w:sz w:val="24"/>
          <w:szCs w:val="24"/>
          <w:rPrChange w:id="0" w:author="Unknown Author" w:date="2021-01-07T14:53:34Z"/>
        </w:rPr>
        <w:footnoteReference w:id="660"/>
      </w:r>
      <w:r>
        <w:rPr>
          <w:rFonts w:cs="Georgia" w:ascii="Georgia" w:hAnsi="Georgia"/>
          <w:sz w:val="24"/>
          <w:szCs w:val="24"/>
          <w:rPrChange w:id="0" w:author="Unknown Author" w:date="2021-01-07T14:53:34Z"/>
        </w:rPr>
        <w:t>, damaging the ‘visionary impulse’</w:t>
      </w:r>
      <w:r>
        <w:rPr>
          <w:rStyle w:val="FootnoteAnchor"/>
          <w:rFonts w:cs="Georgia" w:ascii="Georgia" w:hAnsi="Georgia"/>
          <w:sz w:val="24"/>
          <w:szCs w:val="24"/>
          <w:rPrChange w:id="0" w:author="Unknown Author" w:date="2021-01-07T14:53:34Z"/>
        </w:rPr>
        <w:footnoteReference w:id="661"/>
      </w:r>
      <w:r>
        <w:rPr>
          <w:rFonts w:cs="Georgia" w:ascii="Georgia" w:hAnsi="Georgia"/>
          <w:sz w:val="24"/>
          <w:szCs w:val="24"/>
          <w:rPrChange w:id="0" w:author="Unknown Author" w:date="2021-01-07T14:53:34Z"/>
        </w:rPr>
        <w:t xml:space="preserve"> that must guide narrative art, and standing as evidence of an immature practice seeking ‘scientific curiosity [rather than] creative enterprise’</w:t>
      </w:r>
      <w:r>
        <w:rPr>
          <w:rStyle w:val="FootnoteAnchor"/>
          <w:rFonts w:cs="Georgia" w:ascii="Georgia" w:hAnsi="Georgia"/>
          <w:sz w:val="24"/>
          <w:szCs w:val="24"/>
          <w:rPrChange w:id="0" w:author="Unknown Author" w:date="2021-01-07T14:53:34Z"/>
        </w:rPr>
        <w:footnoteReference w:id="662"/>
      </w:r>
      <w:r>
        <w:rPr>
          <w:rStyle w:val="FootnoteAnchor"/>
          <w:rFonts w:cs="Georgia" w:ascii="Georgia" w:hAnsi="Georgia"/>
          <w:sz w:val="24"/>
          <w:szCs w:val="24"/>
          <w:rPrChange w:id="0" w:author="Unknown Author" w:date="2021-01-07T14:53:34Z"/>
        </w:rPr>
        <w:footnoteReference w:id="663"/>
      </w:r>
      <w:r>
        <w:rPr>
          <w:rFonts w:cs="Georgia" w:ascii="Georgia" w:hAnsi="Georgia"/>
          <w:sz w:val="24"/>
          <w:szCs w:val="24"/>
          <w:rPrChange w:id="0" w:author="Unknown Author" w:date="2021-01-07T14:53:34Z"/>
        </w:rPr>
        <w:t>.</w:t>
      </w:r>
    </w:p>
    <w:p>
      <w:pPr>
        <w:pStyle w:val="Normal"/>
        <w:spacing w:lineRule="auto" w:line="360"/>
        <w:rPr>
          <w:rFonts w:ascii="Georgia" w:hAnsi="Georgia" w:cs="Georgia"/>
          <w:sz w:val="24"/>
          <w:szCs w:val="24"/>
          <w:del w:id="2370" w:author="Unknown Author" w:date="2021-01-11T14:30:44Z"/>
        </w:rPr>
      </w:pPr>
      <w:del w:id="2369"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del w:id="2387" w:author="Unknown Author" w:date="2021-01-12T15:25:02Z"/>
        </w:rPr>
      </w:pPr>
      <w:r>
        <w:rPr>
          <w:rFonts w:cs="Georgia" w:ascii="Georgia" w:hAnsi="Georgia"/>
          <w:sz w:val="24"/>
          <w:szCs w:val="24"/>
          <w:rPrChange w:id="0" w:author="Unknown Author" w:date="2021-01-07T14:53:34Z"/>
        </w:rPr>
        <w:tab/>
        <w:t>Through such study and critical thinking, I c</w:t>
      </w:r>
      <w:ins w:id="2372" w:author="Unknown Author" w:date="2021-01-07T14:38:37Z">
        <w:r>
          <w:rPr>
            <w:rFonts w:cs="Georgia" w:ascii="Georgia" w:hAnsi="Georgia"/>
            <w:sz w:val="24"/>
            <w:szCs w:val="24"/>
          </w:rPr>
          <w:t>urated</w:t>
        </w:r>
      </w:ins>
      <w:del w:id="2373" w:author="Unknown Author" w:date="2021-01-07T14:38:36Z">
        <w:r>
          <w:rPr>
            <w:rFonts w:cs="Georgia" w:ascii="Georgia" w:hAnsi="Georgia"/>
            <w:sz w:val="24"/>
            <w:szCs w:val="24"/>
          </w:rPr>
          <w:delText>ame to use</w:delText>
        </w:r>
      </w:del>
      <w:r>
        <w:rPr>
          <w:rFonts w:cs="Georgia" w:ascii="Georgia" w:hAnsi="Georgia"/>
          <w:sz w:val="24"/>
          <w:szCs w:val="24"/>
          <w:rPrChange w:id="0" w:author="Unknown Author" w:date="2021-01-07T14:53:34Z"/>
        </w:rPr>
        <w:t xml:space="preserve"> a palette of tools and technologies which provided a proper mix of ‘resonant’ experimentation, theoretical grounding, artistic expressivity and suitability to my capabilities as a programmer. </w:t>
      </w:r>
      <w:r>
        <w:rPr>
          <w:rFonts w:cs="Courier New" w:ascii="Courier New" w:hAnsi="Courier New"/>
          <w:sz w:val="24"/>
          <w:szCs w:val="24"/>
          <w:rPrChange w:id="0" w:author="Unknown Author" w:date="2021-01-07T14:53:34Z"/>
        </w:rPr>
        <w:t>knole</w:t>
      </w:r>
      <w:r>
        <w:rPr>
          <w:rFonts w:cs="Georgia" w:ascii="Georgia" w:hAnsi="Georgia"/>
          <w:sz w:val="24"/>
          <w:szCs w:val="24"/>
          <w:rPrChange w:id="0" w:author="Unknown Author" w:date="2021-01-07T14:53:34Z"/>
        </w:rPr>
        <w:t xml:space="preserve"> does not use any revolutionary technologies or softwares: it was built and runs with the now-venerable Gamemaker Studio 1.4 IDE</w:t>
      </w:r>
      <w:r>
        <w:rPr>
          <w:rStyle w:val="FootnoteAnchor"/>
          <w:rFonts w:cs="Georgia" w:ascii="Georgia" w:hAnsi="Georgia"/>
          <w:sz w:val="24"/>
          <w:szCs w:val="24"/>
          <w:rPrChange w:id="0" w:author="Unknown Author" w:date="2021-01-07T14:53:34Z"/>
        </w:rPr>
        <w:footnoteReference w:id="664"/>
      </w:r>
      <w:r>
        <w:rPr>
          <w:rFonts w:cs="Georgia" w:ascii="Georgia" w:hAnsi="Georgia"/>
          <w:sz w:val="24"/>
          <w:szCs w:val="24"/>
          <w:rPrChange w:id="0" w:author="Unknown Author" w:date="2021-01-07T14:53:34Z"/>
        </w:rPr>
        <w:t>, mostly used for simple 2D platformer games; even its suitability in that regard, in competition with other, more-advanced platforms, is often debated</w:t>
      </w:r>
      <w:r>
        <w:rPr>
          <w:rStyle w:val="FootnoteAnchor"/>
          <w:rFonts w:cs="Georgia" w:ascii="Georgia" w:hAnsi="Georgia"/>
          <w:sz w:val="24"/>
          <w:szCs w:val="24"/>
          <w:rPrChange w:id="0" w:author="Unknown Author" w:date="2021-01-07T14:53:34Z"/>
        </w:rPr>
        <w:footnoteReference w:id="665"/>
      </w:r>
      <w:r>
        <w:rPr>
          <w:rStyle w:val="FootnoteAnchor"/>
          <w:rFonts w:cs="Georgia" w:ascii="Georgia" w:hAnsi="Georgia"/>
          <w:sz w:val="24"/>
          <w:szCs w:val="24"/>
          <w:rPrChange w:id="0" w:author="Unknown Author" w:date="2021-01-07T14:53:34Z"/>
        </w:rPr>
        <w:footnoteReference w:id="666"/>
      </w:r>
      <w:r>
        <w:rPr>
          <w:rStyle w:val="FootnoteAnchor"/>
          <w:rFonts w:cs="Georgia" w:ascii="Georgia" w:hAnsi="Georgia"/>
          <w:sz w:val="24"/>
          <w:szCs w:val="24"/>
          <w:rPrChange w:id="0" w:author="Unknown Author" w:date="2021-01-07T14:53:34Z"/>
        </w:rPr>
        <w:footnoteReference w:id="667"/>
      </w:r>
      <w:r>
        <w:rPr>
          <w:rStyle w:val="FootnoteAnchor"/>
          <w:rFonts w:cs="Georgia" w:ascii="Georgia" w:hAnsi="Georgia"/>
          <w:sz w:val="24"/>
          <w:szCs w:val="24"/>
          <w:rPrChange w:id="0" w:author="Unknown Author" w:date="2021-01-07T14:53:34Z"/>
        </w:rPr>
        <w:footnoteReference w:id="668"/>
      </w:r>
      <w:r>
        <w:rPr>
          <w:rStyle w:val="FootnoteReference1"/>
          <w:rFonts w:cs="Georgia" w:ascii="Georgia" w:hAnsi="Georgia"/>
          <w:sz w:val="24"/>
          <w:szCs w:val="24"/>
          <w:rPrChange w:id="0" w:author="Unknown Author" w:date="2021-01-07T14:53:34Z"/>
        </w:rPr>
        <w:t>.</w:t>
      </w:r>
      <w:r>
        <w:rPr>
          <w:rFonts w:cs="Georgia" w:ascii="Georgia" w:hAnsi="Georgia"/>
          <w:sz w:val="24"/>
          <w:szCs w:val="24"/>
          <w:rPrChange w:id="0" w:author="Unknown Author" w:date="2021-01-07T14:53:34Z"/>
        </w:rPr>
        <w:t xml:space="preserve"> There are certainly few (if any) developers using it to build an AI-driven installation piece. My reasons for using this software were eminently practical: I have used the tool extensively in past work, and committing to learning a more advanced tool like Unity</w:t>
      </w:r>
      <w:r>
        <w:rPr>
          <w:rStyle w:val="FootnoteAnchor"/>
          <w:rFonts w:cs="Georgia" w:ascii="Georgia" w:hAnsi="Georgia"/>
          <w:sz w:val="24"/>
          <w:szCs w:val="24"/>
          <w:rPrChange w:id="0" w:author="Unknown Author" w:date="2021-01-07T14:53:34Z"/>
        </w:rPr>
        <w:footnoteReference w:id="669"/>
      </w:r>
      <w:r>
        <w:rPr>
          <w:rFonts w:cs="Georgia" w:ascii="Georgia" w:hAnsi="Georgia"/>
          <w:sz w:val="24"/>
          <w:szCs w:val="24"/>
          <w:rPrChange w:id="0" w:author="Unknown Author" w:date="2021-01-07T14:53:34Z"/>
        </w:rPr>
        <w:t>, or implementing an advanced AI suite as part of my development, would have diverted my efforts from creative to technical progress for much of my PhD, with little bearing on my evolving theories. While it may not (in retrospect) have been the most appropriate tool for developing a computational character from scratch, it became an opportunity to learn from, iterate and implement my theoretical work without the more restrictive, pre-emptive affordances of other, more ‘appropriate’ software.</w:t>
      </w:r>
    </w:p>
    <w:p>
      <w:pPr>
        <w:pStyle w:val="Normal"/>
        <w:spacing w:lineRule="auto" w:line="360"/>
        <w:rPr>
          <w:rFonts w:ascii="Georgia" w:hAnsi="Georgia" w:cs="Georgia"/>
          <w:sz w:val="24"/>
          <w:szCs w:val="24"/>
          <w:del w:id="2389" w:author="Unknown Author" w:date="2021-01-11T14:30:44Z"/>
        </w:rPr>
      </w:pPr>
      <w:del w:id="2388"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
    </w:p>
    <w:p>
      <w:pPr>
        <w:pStyle w:val="Normal"/>
        <w:spacing w:lineRule="auto" w:line="360"/>
        <w:rPr>
          <w:sz w:val="24"/>
          <w:szCs w:val="24"/>
        </w:rPr>
      </w:pPr>
      <w:r>
        <w:rPr>
          <w:sz w:val="24"/>
          <w:szCs w:val="24"/>
        </w:rPr>
        <w:drawing>
          <wp:anchor behindDoc="0" distT="0" distB="0" distL="0" distR="0" simplePos="0" locked="0" layoutInCell="1" allowOverlap="1" relativeHeight="12">
            <wp:simplePos x="0" y="0"/>
            <wp:positionH relativeFrom="page">
              <wp:posOffset>1887220</wp:posOffset>
            </wp:positionH>
            <wp:positionV relativeFrom="page">
              <wp:posOffset>788035</wp:posOffset>
            </wp:positionV>
            <wp:extent cx="3774440" cy="228155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774440" cy="2281555"/>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ins w:id="2391" w:author="Unknown Author" w:date="2021-01-07T14:53:58Z"/>
        </w:rPr>
      </w:pPr>
      <w:ins w:id="2390" w:author="Unknown Author" w:date="2021-01-07T14:53:58Z">
        <w:r>
          <w:rPr>
            <w:sz w:val="24"/>
            <w:szCs w:val="24"/>
          </w:rPr>
        </w:r>
      </w:ins>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ind w:left="0" w:right="432" w:hanging="0"/>
        <w:jc w:val="center"/>
        <w:rPr>
          <w:rFonts w:ascii="Georgia" w:hAnsi="Georgia" w:cs="Georgia"/>
          <w:ins w:id="2393" w:author="Unknown Author" w:date="2021-01-12T15:25:11Z"/>
          <w:i/>
          <w:i/>
          <w:iCs/>
          <w:sz w:val="24"/>
          <w:szCs w:val="24"/>
        </w:rPr>
      </w:pPr>
      <w:r>
        <w:rPr>
          <w:rFonts w:cs="Georgia" w:ascii="Georgia" w:hAnsi="Georgia"/>
          <w:i/>
          <w:iCs/>
          <w:sz w:val="24"/>
          <w:szCs w:val="24"/>
          <w:rPrChange w:id="0" w:author="Unknown Author" w:date="2021-01-07T14:53:34Z"/>
        </w:rPr>
        <w:tab/>
      </w:r>
    </w:p>
    <w:p>
      <w:pPr>
        <w:pStyle w:val="Normal"/>
        <w:spacing w:lineRule="auto" w:line="360"/>
        <w:ind w:left="0" w:right="432" w:hanging="0"/>
        <w:jc w:val="center"/>
        <w:rPr/>
      </w:pPr>
      <w:r>
        <w:rPr>
          <w:rFonts w:cs="Georgia" w:ascii="Georgia" w:hAnsi="Georgia"/>
          <w:i/>
          <w:iCs/>
          <w:sz w:val="18"/>
          <w:szCs w:val="18"/>
          <w:rPrChange w:id="0" w:author="Unknown Author" w:date="2021-01-07T14:54:06Z"/>
        </w:rPr>
        <w:t>Figure 4: A view of the Gamemaker project for the simulation, with</w:t>
      </w:r>
      <w:r>
        <w:rPr>
          <w:rFonts w:cs="Georgia" w:ascii="Georgia" w:hAnsi="Georgia"/>
          <w:i/>
          <w:iCs/>
          <w:sz w:val="24"/>
          <w:szCs w:val="24"/>
          <w:rPrChange w:id="0" w:author="Unknown Author" w:date="2021-01-07T14:53:34Z"/>
        </w:rPr>
        <w:t xml:space="preserve"> </w:t>
      </w:r>
      <w:r>
        <w:rPr>
          <w:rFonts w:cs="Georgia" w:ascii="Georgia" w:hAnsi="Georgia"/>
          <w:i/>
          <w:iCs/>
          <w:sz w:val="18"/>
          <w:szCs w:val="18"/>
          <w:rPrChange w:id="0" w:author="Unknown Author" w:date="2021-01-07T14:54:02Z"/>
        </w:rPr>
        <w:t>several of the scripts visible</w:t>
      </w:r>
      <w:r>
        <w:rPr>
          <w:rStyle w:val="FootnoteAnchor"/>
          <w:rFonts w:cs="Georgia" w:ascii="Georgia" w:hAnsi="Georgia"/>
          <w:i/>
          <w:iCs/>
          <w:sz w:val="18"/>
          <w:szCs w:val="18"/>
          <w:rPrChange w:id="0" w:author="Unknown Author" w:date="2021-01-07T14:54:02Z"/>
        </w:rPr>
        <w:footnoteReference w:id="670"/>
      </w:r>
      <w:r>
        <w:rPr>
          <w:rFonts w:cs="Georgia" w:ascii="Georgia" w:hAnsi="Georgia"/>
          <w:i/>
          <w:iCs/>
          <w:sz w:val="18"/>
          <w:szCs w:val="18"/>
          <w:rPrChange w:id="0" w:author="Unknown Author" w:date="2021-01-07T14:54:02Z"/>
        </w:rPr>
        <w:t>.</w:t>
      </w:r>
    </w:p>
    <w:p>
      <w:pPr>
        <w:pStyle w:val="Normal"/>
        <w:spacing w:lineRule="auto" w:line="360"/>
        <w:ind w:left="0" w:right="432" w:hanging="0"/>
        <w:jc w:val="center"/>
        <w:rPr>
          <w:rFonts w:ascii="Georgia" w:hAnsi="Georgia" w:cs="Georgia"/>
          <w:i/>
          <w:i/>
          <w:iCs/>
          <w:sz w:val="18"/>
          <w:szCs w:val="18"/>
          <w:del w:id="2401" w:author="Unknown Author" w:date="2021-01-11T14:30:44Z"/>
        </w:rPr>
      </w:pPr>
      <w:del w:id="2400" w:author="Unknown Author" w:date="2021-01-11T14:30:44Z">
        <w:r>
          <w:rPr>
            <w:rFonts w:cs="Georgia" w:ascii="Georgia" w:hAnsi="Georgia"/>
            <w:i/>
            <w:iCs/>
            <w:sz w:val="18"/>
            <w:szCs w:val="18"/>
          </w:rPr>
        </w:r>
      </w:del>
    </w:p>
    <w:p>
      <w:pPr>
        <w:pStyle w:val="Normal"/>
        <w:spacing w:lineRule="auto" w:line="360"/>
        <w:ind w:left="0"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rPr/>
      </w:pPr>
      <w:r>
        <w:rPr>
          <w:rFonts w:cs="Georgia" w:ascii="Georgia" w:hAnsi="Georgia"/>
          <w:sz w:val="24"/>
          <w:szCs w:val="24"/>
          <w:rPrChange w:id="0" w:author="Unknown Author" w:date="2021-01-07T14:53:34Z"/>
        </w:rPr>
        <w:tab/>
        <w:t>Despite the simulation being implemented little differently from the simple 'model-based reflex agents'</w:t>
      </w:r>
      <w:r>
        <w:rPr>
          <w:rStyle w:val="FootnoteAnchor"/>
          <w:rFonts w:cs="Georgia" w:ascii="Georgia" w:hAnsi="Georgia"/>
          <w:sz w:val="24"/>
          <w:szCs w:val="24"/>
          <w:rPrChange w:id="0" w:author="Unknown Author" w:date="2021-01-07T14:53:34Z"/>
        </w:rPr>
        <w:footnoteReference w:id="671"/>
      </w:r>
      <w:r>
        <w:rPr>
          <w:rFonts w:cs="Georgia" w:ascii="Georgia" w:hAnsi="Georgia"/>
          <w:sz w:val="24"/>
          <w:szCs w:val="24"/>
          <w:rPrChange w:id="0" w:author="Unknown Author" w:date="2021-01-07T14:53:34Z"/>
        </w:rPr>
        <w:t xml:space="preserve"> that have dominated academic and artistic approaches to computational character for decades</w:t>
      </w:r>
      <w:r>
        <w:rPr>
          <w:rStyle w:val="FootnoteAnchor"/>
          <w:rFonts w:cs="Georgia" w:ascii="Georgia" w:hAnsi="Georgia"/>
          <w:sz w:val="24"/>
          <w:szCs w:val="24"/>
          <w:rPrChange w:id="0" w:author="Unknown Author" w:date="2021-01-07T14:53:34Z"/>
        </w:rPr>
        <w:footnoteReference w:id="672"/>
      </w:r>
      <w:r>
        <w:rPr>
          <w:rStyle w:val="FootnoteReference1"/>
          <w:rFonts w:cs="Georgia" w:ascii="Georgia" w:hAnsi="Georgia"/>
          <w:sz w:val="24"/>
          <w:szCs w:val="24"/>
          <w:rPrChange w:id="0" w:author="Unknown Author" w:date="2021-01-07T14:53:34Z"/>
        </w:rPr>
        <w:t xml:space="preserve"> </w:t>
      </w:r>
      <w:r>
        <w:rPr>
          <w:rStyle w:val="FootnoteReference1"/>
          <w:rFonts w:cs="Georgia" w:ascii="Georgia" w:hAnsi="Georgia"/>
          <w:position w:val="0"/>
          <w:sz w:val="24"/>
          <w:sz w:val="24"/>
          <w:szCs w:val="24"/>
          <w:vertAlign w:val="baseline"/>
          <w:rPrChange w:id="0" w:author="Unknown Author" w:date="2021-01-07T14:53:34Z"/>
        </w:rPr>
        <w:t>(see Chapter 3.5)</w:t>
      </w:r>
      <w:r>
        <w:rPr>
          <w:rFonts w:cs="Georgia" w:ascii="Georgia" w:hAnsi="Georgia"/>
          <w:sz w:val="24"/>
          <w:szCs w:val="24"/>
          <w:rPrChange w:id="0" w:author="Unknown Author" w:date="2021-01-07T14:53:34Z"/>
        </w:rPr>
        <w:t>, my use of this simple toolset allowed me to implement and experiment with numerous existing architectures, both from academia and industry, and build my own tailored approach upon them. Thus the simulation is heavily based on Joanna Bryson's Behaviour-Oriented Design framework</w:t>
      </w:r>
      <w:r>
        <w:rPr>
          <w:rStyle w:val="FootnoteAnchor"/>
          <w:rFonts w:cs="Georgia" w:ascii="Georgia" w:hAnsi="Georgia"/>
          <w:position w:val="0"/>
          <w:sz w:val="24"/>
          <w:sz w:val="24"/>
          <w:szCs w:val="24"/>
          <w:vertAlign w:val="baseline"/>
          <w:rPrChange w:id="0" w:author="Unknown Author" w:date="2021-01-07T14:53:34Z"/>
        </w:rPr>
        <w:footnoteReference w:id="673"/>
      </w:r>
      <w:r>
        <w:rPr>
          <w:rStyle w:val="FootnoteAnchor"/>
          <w:rFonts w:cs="Georgia" w:ascii="Georgia" w:hAnsi="Georgia"/>
          <w:position w:val="0"/>
          <w:sz w:val="24"/>
          <w:sz w:val="24"/>
          <w:szCs w:val="24"/>
          <w:vertAlign w:val="baseline"/>
          <w:rPrChange w:id="0" w:author="Unknown Author" w:date="2021-01-07T14:53:34Z"/>
        </w:rPr>
        <w:footnoteReference w:id="674"/>
      </w:r>
      <w:r>
        <w:rPr>
          <w:rFonts w:cs="Georgia" w:ascii="Georgia" w:hAnsi="Georgia"/>
          <w:sz w:val="24"/>
          <w:szCs w:val="24"/>
          <w:rPrChange w:id="0" w:author="Unknown Author" w:date="2021-01-07T14:53:34Z"/>
        </w:rPr>
        <w:t xml:space="preserve">, a </w:t>
      </w:r>
      <w:ins w:id="2412" w:author="Unknown Author" w:date="2021-01-07T14:40:25Z">
        <w:r>
          <w:rPr>
            <w:rFonts w:cs="Georgia" w:ascii="Georgia" w:hAnsi="Georgia"/>
            <w:sz w:val="24"/>
            <w:szCs w:val="24"/>
          </w:rPr>
          <w:t>fifteen</w:t>
        </w:r>
      </w:ins>
      <w:del w:id="2413" w:author="Unknown Author" w:date="2021-01-07T14:40:24Z">
        <w:r>
          <w:rPr>
            <w:rFonts w:cs="Georgia" w:ascii="Georgia" w:hAnsi="Georgia"/>
            <w:sz w:val="24"/>
            <w:szCs w:val="24"/>
          </w:rPr>
          <w:delText>12</w:delText>
        </w:r>
      </w:del>
      <w:r>
        <w:rPr>
          <w:rFonts w:cs="Georgia" w:ascii="Georgia" w:hAnsi="Georgia"/>
          <w:sz w:val="24"/>
          <w:szCs w:val="24"/>
          <w:rPrChange w:id="0" w:author="Unknown Author" w:date="2021-01-07T14:53:34Z"/>
        </w:rPr>
        <w:t>-year-old AI architecture (derived from yet-older models</w:t>
      </w:r>
      <w:r>
        <w:rPr>
          <w:rStyle w:val="FootnoteAnchor"/>
          <w:rFonts w:cs="Georgia" w:ascii="Georgia" w:hAnsi="Georgia"/>
          <w:position w:val="0"/>
          <w:sz w:val="24"/>
          <w:sz w:val="24"/>
          <w:szCs w:val="24"/>
          <w:vertAlign w:val="baseline"/>
          <w:rPrChange w:id="0" w:author="Unknown Author" w:date="2021-01-07T14:53:34Z"/>
        </w:rPr>
        <w:footnoteReference w:id="675"/>
      </w:r>
      <w:r>
        <w:rPr>
          <w:rStyle w:val="FootnoteAnchor"/>
          <w:rFonts w:cs="Georgia" w:ascii="Georgia" w:hAnsi="Georgia"/>
          <w:position w:val="0"/>
          <w:sz w:val="24"/>
          <w:sz w:val="24"/>
          <w:szCs w:val="24"/>
          <w:vertAlign w:val="baseline"/>
          <w:rPrChange w:id="0" w:author="Unknown Author" w:date="2021-01-07T14:53:34Z"/>
        </w:rPr>
        <w:footnoteReference w:id="676"/>
      </w:r>
      <w:r>
        <w:rPr>
          <w:rStyle w:val="FootnoteReference1"/>
          <w:rFonts w:cs="Georgia" w:ascii="Georgia" w:hAnsi="Georgia"/>
          <w:position w:val="0"/>
          <w:sz w:val="24"/>
          <w:sz w:val="24"/>
          <w:szCs w:val="24"/>
          <w:vertAlign w:val="baseline"/>
          <w:rPrChange w:id="0" w:author="Unknown Author" w:date="2021-01-07T14:53:34Z"/>
        </w:rPr>
        <w:t>)</w:t>
      </w:r>
      <w:r>
        <w:rPr>
          <w:rFonts w:cs="Georgia" w:ascii="Georgia" w:hAnsi="Georgia"/>
          <w:sz w:val="24"/>
          <w:szCs w:val="24"/>
          <w:rPrChange w:id="0" w:author="Unknown Author" w:date="2021-01-07T14:53:34Z"/>
        </w:rPr>
        <w:t xml:space="preserve"> which combines systemic agency with the mechanics of audience engagement, and is already very popular in games development</w:t>
      </w:r>
      <w:r>
        <w:rPr>
          <w:rStyle w:val="FootnoteAnchor"/>
          <w:rFonts w:cs="Georgia" w:ascii="Georgia" w:hAnsi="Georgia"/>
          <w:sz w:val="24"/>
          <w:szCs w:val="24"/>
          <w:rPrChange w:id="0" w:author="Unknown Author" w:date="2021-01-07T14:53:34Z"/>
        </w:rPr>
        <w:footnoteReference w:id="677"/>
      </w:r>
      <w:r>
        <w:rPr>
          <w:rFonts w:cs="Georgia" w:ascii="Georgia" w:hAnsi="Georgia"/>
          <w:sz w:val="24"/>
          <w:szCs w:val="24"/>
          <w:rPrChange w:id="0" w:author="Unknown Author" w:date="2021-01-07T14:53:34Z"/>
        </w:rPr>
        <w:t>. I modified Bryson's original specification slightly by incorporating elements from other work, both new and old, on emotion</w:t>
      </w:r>
      <w:r>
        <w:rPr>
          <w:rStyle w:val="FootnoteAnchor"/>
          <w:rFonts w:cs="Georgia" w:ascii="Georgia" w:hAnsi="Georgia"/>
          <w:sz w:val="24"/>
          <w:szCs w:val="24"/>
          <w:rPrChange w:id="0" w:author="Unknown Author" w:date="2021-01-07T14:53:34Z"/>
        </w:rPr>
        <w:footnoteReference w:id="678"/>
      </w:r>
      <w:r>
        <w:rPr>
          <w:rStyle w:val="FootnoteAnchor"/>
          <w:rFonts w:cs="Georgia" w:ascii="Georgia" w:hAnsi="Georgia"/>
          <w:sz w:val="24"/>
          <w:szCs w:val="24"/>
          <w:rPrChange w:id="0" w:author="Unknown Author" w:date="2021-01-07T14:53:34Z"/>
        </w:rPr>
        <w:footnoteReference w:id="679"/>
      </w:r>
      <w:r>
        <w:rPr>
          <w:rStyle w:val="FootnoteAnchor"/>
          <w:rFonts w:cs="Georgia" w:ascii="Georgia" w:hAnsi="Georgia"/>
          <w:sz w:val="24"/>
          <w:szCs w:val="24"/>
          <w:rPrChange w:id="0" w:author="Unknown Author" w:date="2021-01-07T14:53:34Z"/>
        </w:rPr>
        <w:footnoteReference w:id="680"/>
      </w:r>
      <w:r>
        <w:rPr>
          <w:rStyle w:val="FootnoteAnchor"/>
          <w:rFonts w:cs="Georgia" w:ascii="Georgia" w:hAnsi="Georgia"/>
          <w:sz w:val="24"/>
          <w:szCs w:val="24"/>
          <w:rPrChange w:id="0" w:author="Unknown Author" w:date="2021-01-07T14:53:34Z"/>
        </w:rPr>
        <w:footnoteReference w:id="681"/>
      </w:r>
      <w:r>
        <w:rPr>
          <w:rStyle w:val="FootnoteAnchor"/>
          <w:rFonts w:cs="Georgia" w:ascii="Georgia" w:hAnsi="Georgia"/>
          <w:sz w:val="24"/>
          <w:szCs w:val="24"/>
          <w:rPrChange w:id="0" w:author="Unknown Author" w:date="2021-01-07T14:53:34Z"/>
        </w:rPr>
        <w:footnoteReference w:id="682"/>
      </w:r>
      <w:r>
        <w:rPr>
          <w:rStyle w:val="FootnoteAnchor"/>
          <w:rFonts w:cs="Georgia" w:ascii="Georgia" w:hAnsi="Georgia"/>
          <w:sz w:val="24"/>
          <w:szCs w:val="24"/>
          <w:rPrChange w:id="0" w:author="Unknown Author" w:date="2021-01-07T14:53:34Z"/>
        </w:rPr>
        <w:footnoteReference w:id="683"/>
      </w:r>
      <w:del w:id="2427" w:author="Unknown Author" w:date="2021-01-12T14:42:41Z">
        <w:r>
          <w:rPr>
            <w:rStyle w:val="FootnoteAnchor"/>
            <w:rFonts w:cs="Georgia" w:ascii="Georgia" w:hAnsi="Georgia"/>
            <w:sz w:val="24"/>
            <w:szCs w:val="24"/>
          </w:rPr>
          <w:footnoteReference w:id="684"/>
        </w:r>
      </w:del>
      <w:r>
        <w:rPr>
          <w:rFonts w:cs="Georgia" w:ascii="Georgia" w:hAnsi="Georgia"/>
          <w:sz w:val="24"/>
          <w:szCs w:val="24"/>
          <w:rPrChange w:id="0" w:author="Unknown Author" w:date="2021-01-07T14:53:34Z"/>
        </w:rPr>
        <w:t>, attention</w:t>
      </w:r>
      <w:r>
        <w:rPr>
          <w:rStyle w:val="FootnoteAnchor"/>
          <w:rFonts w:cs="Georgia" w:ascii="Georgia" w:hAnsi="Georgia"/>
          <w:sz w:val="24"/>
          <w:szCs w:val="24"/>
          <w:rPrChange w:id="0" w:author="Unknown Author" w:date="2021-01-07T14:53:34Z"/>
        </w:rPr>
        <w:footnoteReference w:id="685"/>
      </w:r>
      <w:r>
        <w:rPr>
          <w:rFonts w:cs="Georgia" w:ascii="Georgia" w:hAnsi="Georgia"/>
          <w:sz w:val="24"/>
          <w:szCs w:val="24"/>
          <w:rPrChange w:id="0" w:author="Unknown Author" w:date="2021-01-07T14:53:34Z"/>
        </w:rPr>
        <w:t>, utterance</w:t>
      </w:r>
      <w:r>
        <w:rPr>
          <w:rStyle w:val="FootnoteAnchor"/>
          <w:rFonts w:cs="Georgia" w:ascii="Georgia" w:hAnsi="Georgia"/>
          <w:sz w:val="24"/>
          <w:szCs w:val="24"/>
          <w:rPrChange w:id="0" w:author="Unknown Author" w:date="2021-01-07T14:53:34Z"/>
        </w:rPr>
        <w:footnoteReference w:id="686"/>
      </w:r>
      <w:r>
        <w:rPr>
          <w:rStyle w:val="FootnoteAnchor"/>
          <w:rFonts w:cs="Georgia" w:ascii="Georgia" w:hAnsi="Georgia"/>
          <w:sz w:val="24"/>
          <w:szCs w:val="24"/>
          <w:rPrChange w:id="0" w:author="Unknown Author" w:date="2021-01-07T14:53:34Z"/>
        </w:rPr>
        <w:footnoteReference w:id="687"/>
      </w:r>
      <w:r>
        <w:rPr>
          <w:rFonts w:cs="Georgia" w:ascii="Georgia" w:hAnsi="Georgia"/>
          <w:sz w:val="24"/>
          <w:szCs w:val="24"/>
          <w:rPrChange w:id="0" w:author="Unknown Author" w:date="2021-01-07T14:53:34Z"/>
        </w:rPr>
        <w:t>, personality</w:t>
      </w:r>
      <w:r>
        <w:rPr>
          <w:rStyle w:val="FootnoteAnchor"/>
          <w:rFonts w:cs="Georgia" w:ascii="Georgia" w:hAnsi="Georgia"/>
          <w:sz w:val="24"/>
          <w:szCs w:val="24"/>
          <w:rPrChange w:id="0" w:author="Unknown Author" w:date="2021-01-07T14:53:34Z"/>
        </w:rPr>
        <w:footnoteReference w:id="688"/>
      </w:r>
      <w:r>
        <w:rPr>
          <w:rStyle w:val="FootnoteAnchor"/>
          <w:rFonts w:cs="Georgia" w:ascii="Georgia" w:hAnsi="Georgia"/>
          <w:sz w:val="24"/>
          <w:szCs w:val="24"/>
          <w:rPrChange w:id="0" w:author="Unknown Author" w:date="2021-01-07T14:53:34Z"/>
        </w:rPr>
        <w:footnoteReference w:id="689"/>
      </w:r>
      <w:r>
        <w:rPr>
          <w:rStyle w:val="FootnoteAnchor"/>
          <w:rFonts w:cs="Georgia" w:ascii="Georgia" w:hAnsi="Georgia"/>
          <w:sz w:val="24"/>
          <w:szCs w:val="24"/>
          <w:rPrChange w:id="0" w:author="Unknown Author" w:date="2021-01-07T14:53:34Z"/>
        </w:rPr>
        <w:footnoteReference w:id="690"/>
      </w:r>
      <w:r>
        <w:rPr>
          <w:rStyle w:val="FootnoteAnchor"/>
          <w:rFonts w:cs="Georgia" w:ascii="Georgia" w:hAnsi="Georgia"/>
          <w:sz w:val="24"/>
          <w:szCs w:val="24"/>
          <w:rPrChange w:id="0" w:author="Unknown Author" w:date="2021-01-07T14:53:34Z"/>
        </w:rPr>
        <w:footnoteReference w:id="691"/>
      </w:r>
      <w:r>
        <w:rPr>
          <w:rStyle w:val="FootnoteAnchor"/>
          <w:rFonts w:cs="Georgia" w:ascii="Georgia" w:hAnsi="Georgia"/>
          <w:sz w:val="24"/>
          <w:szCs w:val="24"/>
          <w:rPrChange w:id="0" w:author="Unknown Author" w:date="2021-01-07T14:53:34Z"/>
        </w:rPr>
        <w:footnoteReference w:id="692"/>
      </w:r>
      <w:r>
        <w:rPr>
          <w:rFonts w:cs="Georgia" w:ascii="Georgia" w:hAnsi="Georgia"/>
          <w:sz w:val="24"/>
          <w:szCs w:val="24"/>
          <w:rPrChange w:id="0" w:author="Unknown Author" w:date="2021-01-07T14:53:34Z"/>
        </w:rPr>
        <w:t xml:space="preserve"> and other elements of agent-based systemics</w:t>
      </w:r>
      <w:del w:id="2440" w:author="Unknown Author" w:date="2021-01-12T14:43:01Z">
        <w:r>
          <w:rPr>
            <w:rStyle w:val="FootnoteAnchor"/>
            <w:rFonts w:cs="Georgia" w:ascii="Georgia" w:hAnsi="Georgia"/>
            <w:sz w:val="24"/>
            <w:szCs w:val="24"/>
          </w:rPr>
          <w:footnoteReference w:id="693"/>
        </w:r>
      </w:del>
      <w:r>
        <w:rPr>
          <w:rStyle w:val="FootnoteReference1"/>
          <w:rFonts w:cs="Georgia" w:ascii="Georgia" w:hAnsi="Georgia"/>
          <w:position w:val="0"/>
          <w:sz w:val="24"/>
          <w:sz w:val="24"/>
          <w:szCs w:val="24"/>
          <w:vertAlign w:val="baseline"/>
          <w:rPrChange w:id="0" w:author="Unknown Author" w:date="2021-01-07T14:53:34Z"/>
        </w:rPr>
        <w:t xml:space="preserve"> (see Chapter 3)</w:t>
      </w:r>
      <w:r>
        <w:rPr>
          <w:rFonts w:cs="Georgia" w:ascii="Georgia" w:hAnsi="Georgia"/>
          <w:sz w:val="24"/>
          <w:szCs w:val="24"/>
          <w:rPrChange w:id="0" w:author="Unknown Author" w:date="2021-01-07T14:53:34Z"/>
        </w:rPr>
        <w:t>. I also experimented with several other technologies, including high-definition webcams, touchscreens and microphones linked to cloud-based machine learning APIs to facilitate voice, sound, touch, face movement and emotion recognition as part of a 'mixed-reality' methodology (see Item 4 below).</w:t>
      </w:r>
    </w:p>
    <w:p>
      <w:pPr>
        <w:pStyle w:val="Normal"/>
        <w:spacing w:lineRule="auto" w:line="360"/>
        <w:rPr>
          <w:rFonts w:ascii="Georgia" w:hAnsi="Georgia" w:cs="Georgia"/>
          <w:sz w:val="24"/>
          <w:szCs w:val="24"/>
          <w:del w:id="2445" w:author="Unknown Author" w:date="2021-01-11T14:30:44Z"/>
        </w:rPr>
      </w:pPr>
      <w:del w:id="2444"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07T14:53:34Z"/>
        </w:rPr>
        <w:t>2)</w:t>
      </w:r>
      <w:r>
        <w:rPr>
          <w:rFonts w:cs="Georgia" w:ascii="Georgia" w:hAnsi="Georgia"/>
          <w:sz w:val="24"/>
          <w:szCs w:val="24"/>
          <w:rPrChange w:id="0" w:author="Unknown Author" w:date="2021-01-07T14:53:34Z"/>
        </w:rPr>
        <w:t xml:space="preserve"> </w:t>
      </w:r>
      <w:r>
        <w:rPr>
          <w:rFonts w:cs="Georgia" w:ascii="Georgia" w:hAnsi="Georgia"/>
          <w:b/>
          <w:bCs/>
          <w:sz w:val="24"/>
          <w:szCs w:val="24"/>
          <w:rPrChange w:id="0" w:author="Unknown Author" w:date="2021-01-07T14:53:34Z"/>
        </w:rPr>
        <w:t>Eschewing sophisticated visual representation.</w:t>
      </w:r>
    </w:p>
    <w:p>
      <w:pPr>
        <w:pStyle w:val="Normal"/>
        <w:spacing w:lineRule="auto" w:line="360"/>
        <w:rPr>
          <w:rFonts w:ascii="Georgia" w:hAnsi="Georgia" w:cs="Georgia"/>
          <w:b/>
          <w:b/>
          <w:bCs/>
          <w:sz w:val="24"/>
          <w:szCs w:val="24"/>
        </w:rPr>
      </w:pPr>
      <w:r>
        <w:rPr>
          <w:rFonts w:cs="Georgia" w:ascii="Georgia" w:hAnsi="Georgia"/>
          <w:b/>
          <w:bCs/>
          <w:sz w:val="24"/>
          <w:szCs w:val="24"/>
        </w:rPr>
      </w:r>
    </w:p>
    <w:p>
      <w:pPr>
        <w:pStyle w:val="Normal"/>
        <w:spacing w:lineRule="auto" w:line="360"/>
        <w:rPr/>
      </w:pPr>
      <w:r>
        <w:rPr>
          <w:rFonts w:cs="Courier New" w:ascii="Courier New" w:hAnsi="Courier New"/>
          <w:sz w:val="24"/>
          <w:szCs w:val="24"/>
          <w:rPrChange w:id="0" w:author="Unknown Author" w:date="2021-01-07T14:53:34Z"/>
        </w:rPr>
        <w:tab/>
        <w:t>knole</w:t>
      </w:r>
      <w:r>
        <w:rPr>
          <w:rFonts w:cs="Georgia" w:ascii="Georgia" w:hAnsi="Georgia"/>
          <w:sz w:val="24"/>
          <w:szCs w:val="24"/>
          <w:rPrChange w:id="0" w:author="Unknown Author" w:date="2021-01-07T14:53:34Z"/>
        </w:rPr>
        <w:t xml:space="preserve"> is not a demonstration of the 'increasingly visceral representational technologies'</w:t>
      </w:r>
      <w:r>
        <w:rPr>
          <w:rStyle w:val="FootnoteAnchor"/>
          <w:rFonts w:cs="Georgia" w:ascii="Georgia" w:hAnsi="Georgia"/>
          <w:sz w:val="24"/>
          <w:szCs w:val="24"/>
          <w:rPrChange w:id="0" w:author="Unknown Author" w:date="2021-01-07T14:53:34Z"/>
        </w:rPr>
        <w:footnoteReference w:id="694"/>
      </w:r>
      <w:r>
        <w:rPr>
          <w:rFonts w:cs="Georgia" w:ascii="Georgia" w:hAnsi="Georgia"/>
          <w:sz w:val="24"/>
          <w:szCs w:val="24"/>
          <w:rPrChange w:id="0" w:author="Unknown Author" w:date="2021-01-07T14:53:34Z"/>
        </w:rPr>
        <w:t>, whether in pursuit of graphical realism</w:t>
      </w:r>
      <w:r>
        <w:rPr>
          <w:rStyle w:val="FootnoteAnchor"/>
          <w:rFonts w:cs="Georgia" w:ascii="Georgia" w:hAnsi="Georgia"/>
          <w:sz w:val="24"/>
          <w:szCs w:val="24"/>
          <w:rPrChange w:id="0" w:author="Unknown Author" w:date="2021-01-07T14:53:34Z"/>
        </w:rPr>
        <w:footnoteReference w:id="695"/>
      </w:r>
      <w:r>
        <w:rPr>
          <w:rStyle w:val="FootnoteAnchor"/>
          <w:rFonts w:cs="Georgia" w:ascii="Georgia" w:hAnsi="Georgia"/>
          <w:sz w:val="24"/>
          <w:szCs w:val="24"/>
          <w:rPrChange w:id="0" w:author="Unknown Author" w:date="2021-01-07T14:53:34Z"/>
        </w:rPr>
        <w:footnoteReference w:id="696"/>
      </w:r>
      <w:r>
        <w:rPr>
          <w:rFonts w:cs="Georgia" w:ascii="Georgia" w:hAnsi="Georgia"/>
          <w:sz w:val="24"/>
          <w:szCs w:val="24"/>
          <w:rPrChange w:id="0" w:author="Unknown Author" w:date="2021-01-07T14:53:34Z"/>
        </w:rPr>
        <w:t xml:space="preserve"> or stylised visual aesthetics</w:t>
      </w:r>
      <w:r>
        <w:rPr>
          <w:rStyle w:val="FootnoteAnchor"/>
          <w:rFonts w:cs="Georgia" w:ascii="Georgia" w:hAnsi="Georgia"/>
          <w:sz w:val="24"/>
          <w:szCs w:val="24"/>
          <w:rPrChange w:id="0" w:author="Unknown Author" w:date="2021-01-07T14:53:34Z"/>
        </w:rPr>
        <w:footnoteReference w:id="697"/>
      </w:r>
      <w:r>
        <w:rPr>
          <w:rFonts w:cs="Georgia" w:ascii="Georgia" w:hAnsi="Georgia"/>
          <w:sz w:val="24"/>
          <w:szCs w:val="24"/>
          <w:rPrChange w:id="0" w:author="Unknown Author" w:date="2021-01-07T14:53:34Z"/>
        </w:rPr>
        <w:t>, that continue to define computational character, particularly in videogames, even outside of the 'AAA production space'</w:t>
      </w:r>
      <w:r>
        <w:rPr>
          <w:rStyle w:val="FootnoteAnchor"/>
          <w:rFonts w:cs="Georgia" w:ascii="Georgia" w:hAnsi="Georgia"/>
          <w:sz w:val="24"/>
          <w:szCs w:val="24"/>
          <w:rPrChange w:id="0" w:author="Unknown Author" w:date="2021-01-07T14:53:34Z"/>
        </w:rPr>
        <w:footnoteReference w:id="698"/>
      </w:r>
      <w:r>
        <w:rPr>
          <w:rFonts w:cs="Georgia" w:ascii="Georgia" w:hAnsi="Georgia"/>
          <w:sz w:val="24"/>
          <w:szCs w:val="24"/>
          <w:rPrChange w:id="0" w:author="Unknown Author" w:date="2021-01-07T14:53:34Z"/>
        </w:rPr>
        <w:t>. The visual design of the simulation does have some relevance to its narrative ‘resonance’ – a layered and textured 2D effect that is designed to reproduce the effect of paper</w:t>
      </w:r>
      <w:del w:id="2460" w:author="Unknown Author" w:date="2021-01-07T14:44:53Z">
        <w:r>
          <w:rPr>
            <w:rFonts w:cs="Georgia" w:ascii="Georgia" w:hAnsi="Georgia"/>
            <w:sz w:val="24"/>
            <w:szCs w:val="24"/>
          </w:rPr>
          <w:delText>,</w:delText>
        </w:r>
      </w:del>
      <w:del w:id="2461" w:author="Unknown Author" w:date="2021-01-12T14:43:25Z">
        <w:r>
          <w:rPr>
            <w:rStyle w:val="FootnoteAnchor"/>
            <w:rFonts w:cs="Georgia" w:ascii="Georgia" w:hAnsi="Georgia"/>
            <w:sz w:val="24"/>
            <w:szCs w:val="24"/>
          </w:rPr>
          <w:footnoteReference w:id="699"/>
        </w:r>
      </w:del>
      <w:r>
        <w:rPr>
          <w:rFonts w:cs="Georgia" w:ascii="Georgia" w:hAnsi="Georgia"/>
          <w:sz w:val="24"/>
          <w:szCs w:val="24"/>
          <w:rPrChange w:id="0" w:author="Unknown Author" w:date="2021-01-07T14:53:34Z"/>
        </w:rPr>
        <w:t xml:space="preserve"> as a commentary on how contemporary media doubted the veracity of Anne’s ‘spyrit’ and its practice</w:t>
      </w:r>
      <w:ins w:id="2463" w:author="Unknown Author" w:date="2021-01-07T14:44:25Z">
        <w:r>
          <w:rPr>
            <w:rFonts w:cs="Georgia" w:ascii="Georgia" w:hAnsi="Georgia"/>
            <w:sz w:val="24"/>
            <w:szCs w:val="24"/>
          </w:rPr>
          <w:t>s</w:t>
        </w:r>
      </w:ins>
      <w:del w:id="2464" w:author="Unknown Author" w:date="2021-01-07T14:44:25Z">
        <w:r>
          <w:rPr>
            <w:rFonts w:cs="Georgia" w:ascii="Georgia" w:hAnsi="Georgia"/>
            <w:sz w:val="24"/>
            <w:szCs w:val="24"/>
          </w:rPr>
          <w:delText>s.</w:delText>
        </w:r>
      </w:del>
      <w:ins w:id="2465" w:author="Unknown Author" w:date="2021-01-07T14:44:24Z">
        <w:r>
          <w:rPr>
            <w:rFonts w:cs="Georgia" w:ascii="Georgia" w:hAnsi="Georgia"/>
            <w:sz w:val="24"/>
            <w:szCs w:val="24"/>
          </w:rPr>
          <w:t>, as well as to mirror the print cultures that influenced the project’s form (see Chapter 3.6)</w:t>
        </w:r>
      </w:ins>
      <w:r>
        <w:rPr>
          <w:rFonts w:cs="Georgia" w:ascii="Georgia" w:hAnsi="Georgia"/>
          <w:sz w:val="24"/>
          <w:szCs w:val="24"/>
          <w:rPrChange w:id="0" w:author="Unknown Author" w:date="2021-01-07T14:53:34Z"/>
        </w:rPr>
        <w:t xml:space="preserve"> There was also the pragmatics of development time, my own artistic ability, and the lack of a budget for working collaboratively with a visual artist to consider. However, the ‘Beest’s’ visual simplicity also serves as a stance on the ever-increasing focus, within comp-art, on the 'uncritical uptake'</w:t>
      </w:r>
      <w:r>
        <w:rPr>
          <w:rStyle w:val="FootnoteAnchor"/>
          <w:rFonts w:cs="Georgia" w:ascii="Georgia" w:hAnsi="Georgia"/>
          <w:sz w:val="24"/>
          <w:szCs w:val="24"/>
          <w:rPrChange w:id="0" w:author="Unknown Author" w:date="2021-01-07T14:53:34Z"/>
        </w:rPr>
        <w:footnoteReference w:id="700"/>
      </w:r>
      <w:r>
        <w:rPr>
          <w:rFonts w:cs="Georgia" w:ascii="Georgia" w:hAnsi="Georgia"/>
          <w:sz w:val="24"/>
          <w:szCs w:val="24"/>
          <w:rPrChange w:id="0" w:author="Unknown Author" w:date="2021-01-07T14:53:34Z"/>
        </w:rPr>
        <w:t xml:space="preserve"> of representational fidelity. Such fidelities are often at the expense of the wider variety of experiences and representations important to comp-art, particularly that of the systemic</w:t>
      </w:r>
      <w:r>
        <w:rPr>
          <w:rStyle w:val="FootnoteAnchor"/>
          <w:rFonts w:cs="Georgia" w:ascii="Georgia" w:hAnsi="Georgia"/>
          <w:sz w:val="24"/>
          <w:szCs w:val="24"/>
          <w:rPrChange w:id="0" w:author="Unknown Author" w:date="2021-01-07T14:53:34Z"/>
        </w:rPr>
        <w:footnoteReference w:id="701"/>
      </w:r>
      <w:r>
        <w:rPr>
          <w:rStyle w:val="FootnoteAnchor"/>
          <w:rFonts w:cs="Georgia" w:ascii="Georgia" w:hAnsi="Georgia"/>
          <w:sz w:val="24"/>
          <w:szCs w:val="24"/>
          <w:rPrChange w:id="0" w:author="Unknown Author" w:date="2021-01-07T14:53:34Z"/>
        </w:rPr>
        <w:footnoteReference w:id="702"/>
      </w:r>
      <w:r>
        <w:rPr>
          <w:rStyle w:val="FootnoteAnchor"/>
          <w:rFonts w:cs="Georgia" w:ascii="Georgia" w:hAnsi="Georgia"/>
          <w:sz w:val="24"/>
          <w:szCs w:val="24"/>
          <w:rPrChange w:id="0" w:author="Unknown Author" w:date="2021-01-07T14:53:34Z"/>
        </w:rPr>
        <w:footnoteReference w:id="703"/>
      </w:r>
      <w:r>
        <w:rPr>
          <w:rFonts w:cs="Georgia" w:ascii="Georgia" w:hAnsi="Georgia"/>
          <w:sz w:val="24"/>
          <w:szCs w:val="24"/>
          <w:rPrChange w:id="0" w:author="Unknown Author" w:date="2021-01-07T14:53:34Z"/>
        </w:rPr>
        <w:t>, and are said to damage those resonances through over-ambition or unfavourable comparison</w:t>
      </w:r>
      <w:r>
        <w:rPr>
          <w:rStyle w:val="FootnoteAnchor"/>
          <w:rFonts w:cs="Georgia" w:ascii="Georgia" w:hAnsi="Georgia"/>
          <w:sz w:val="24"/>
          <w:szCs w:val="24"/>
          <w:rPrChange w:id="0" w:author="Unknown Author" w:date="2021-01-07T14:53:34Z"/>
        </w:rPr>
        <w:footnoteReference w:id="704"/>
      </w:r>
      <w:r>
        <w:rPr>
          <w:rStyle w:val="FootnoteAnchor"/>
          <w:rFonts w:cs="Georgia" w:ascii="Georgia" w:hAnsi="Georgia"/>
          <w:sz w:val="24"/>
          <w:szCs w:val="24"/>
          <w:rPrChange w:id="0" w:author="Unknown Author" w:date="2021-01-07T14:53:34Z"/>
        </w:rPr>
        <w:footnoteReference w:id="705"/>
      </w:r>
      <w:r>
        <w:rPr>
          <w:rStyle w:val="FootnoteAnchor"/>
          <w:rFonts w:cs="Georgia" w:ascii="Georgia" w:hAnsi="Georgia"/>
          <w:sz w:val="24"/>
          <w:szCs w:val="24"/>
          <w:rPrChange w:id="0" w:author="Unknown Author" w:date="2021-01-07T14:53:34Z"/>
        </w:rPr>
        <w:footnoteReference w:id="706"/>
      </w:r>
      <w:r>
        <w:rPr>
          <w:rStyle w:val="FootnoteAnchor"/>
          <w:rFonts w:cs="Georgia" w:ascii="Georgia" w:hAnsi="Georgia"/>
          <w:sz w:val="24"/>
          <w:szCs w:val="24"/>
          <w:rPrChange w:id="0" w:author="Unknown Author" w:date="2021-01-07T14:53:34Z"/>
        </w:rPr>
        <w:footnoteReference w:id="707"/>
      </w:r>
      <w:r>
        <w:rPr>
          <w:rStyle w:val="FootnoteAnchor"/>
          <w:rFonts w:cs="Georgia" w:ascii="Georgia" w:hAnsi="Georgia"/>
          <w:sz w:val="24"/>
          <w:szCs w:val="24"/>
          <w:rPrChange w:id="0" w:author="Unknown Author" w:date="2021-01-07T14:53:34Z"/>
        </w:rPr>
        <w:footnoteReference w:id="708"/>
      </w:r>
      <w:r>
        <w:rPr>
          <w:rStyle w:val="FootnoteAnchor"/>
          <w:rFonts w:cs="Georgia" w:ascii="Georgia" w:hAnsi="Georgia"/>
          <w:sz w:val="24"/>
          <w:szCs w:val="24"/>
          <w:rPrChange w:id="0" w:author="Unknown Author" w:date="2021-01-07T14:53:34Z"/>
        </w:rPr>
        <w:footnoteReference w:id="709"/>
      </w:r>
      <w:r>
        <w:rPr>
          <w:rFonts w:cs="Georgia" w:ascii="Georgia" w:hAnsi="Georgia"/>
          <w:sz w:val="24"/>
          <w:szCs w:val="24"/>
          <w:rPrChange w:id="0" w:author="Unknown Author" w:date="2021-01-07T14:53:34Z"/>
        </w:rPr>
        <w:t xml:space="preserve">. </w:t>
      </w:r>
      <w:r>
        <w:rPr>
          <w:rFonts w:cs="Courier New" w:ascii="Courier New" w:hAnsi="Courier New"/>
          <w:sz w:val="24"/>
          <w:szCs w:val="24"/>
          <w:rPrChange w:id="0" w:author="Unknown Author" w:date="2021-01-07T14:53:34Z"/>
        </w:rPr>
        <w:t>knole</w:t>
      </w:r>
      <w:r>
        <w:rPr>
          <w:rFonts w:cs="Georgia" w:ascii="Georgia" w:hAnsi="Georgia"/>
          <w:sz w:val="24"/>
          <w:szCs w:val="24"/>
          <w:rPrChange w:id="0" w:author="Unknown Author" w:date="2021-01-07T14:53:34Z"/>
        </w:rPr>
        <w:t xml:space="preserve"> tries to focus its audience’s attention on its systemic resonances of dynamic agency, and demonstrate their importance over any supposed visual realism.</w:t>
      </w:r>
    </w:p>
    <w:p>
      <w:pPr>
        <w:pStyle w:val="Normal"/>
        <w:spacing w:lineRule="auto" w:line="360"/>
        <w:rPr>
          <w:rFonts w:ascii="Georgia" w:hAnsi="Georgia" w:cs="Georgia"/>
          <w:sz w:val="24"/>
          <w:szCs w:val="24"/>
          <w:del w:id="2484" w:author="Unknown Author" w:date="2021-01-11T14:30:44Z"/>
        </w:rPr>
      </w:pPr>
      <w:del w:id="2483" w:author="Unknown Author" w:date="2021-01-11T14:30:44Z">
        <w:r>
          <w:rPr>
            <w:rFonts w:cs="Georgia" w:ascii="Georgia" w:hAnsi="Georgia"/>
            <w:sz w:val="24"/>
            <w:szCs w:val="24"/>
          </w:rPr>
        </w:r>
      </w:del>
    </w:p>
    <w:p>
      <w:pPr>
        <w:pStyle w:val="Normal"/>
        <w:spacing w:lineRule="auto" w:line="360"/>
        <w:rPr>
          <w:rFonts w:ascii="Georgia" w:hAnsi="Georgia" w:cs="Georgia"/>
          <w:sz w:val="24"/>
          <w:szCs w:val="24"/>
          <w:del w:id="2486" w:author="Unknown Author" w:date="2021-01-11T14:30:44Z"/>
        </w:rPr>
      </w:pPr>
      <w:del w:id="2485"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b/>
          <w:b/>
          <w:bCs/>
          <w:sz w:val="24"/>
          <w:szCs w:val="24"/>
          <w:del w:id="2491" w:author="Unknown Author" w:date="2021-01-11T14:30:44Z"/>
        </w:rPr>
      </w:pPr>
      <w:r>
        <w:rPr>
          <w:rFonts w:cs="Georgia" w:ascii="Georgia" w:hAnsi="Georgia"/>
          <w:b/>
          <w:bCs/>
          <w:sz w:val="24"/>
          <w:szCs w:val="24"/>
          <w:rPrChange w:id="0" w:author="Unknown Author" w:date="2021-01-07T14:53:34Z"/>
        </w:rPr>
        <w:t xml:space="preserve">3) Smaller or more considered scales </w:t>
      </w:r>
      <w:del w:id="2488" w:author="Unknown Author" w:date="2021-01-07T14:49:33Z">
        <w:r>
          <w:rPr>
            <w:rFonts w:cs="Georgia" w:ascii="Georgia" w:hAnsi="Georgia"/>
            <w:b/>
            <w:bCs/>
            <w:sz w:val="24"/>
            <w:szCs w:val="24"/>
          </w:rPr>
          <w:delText>and 'focalisations'</w:delText>
        </w:r>
      </w:del>
      <w:r>
        <w:rPr>
          <w:rStyle w:val="FootnoteAnchor"/>
          <w:rFonts w:cs="Georgia" w:ascii="Georgia" w:hAnsi="Georgia"/>
          <w:b/>
          <w:bCs/>
          <w:sz w:val="24"/>
          <w:szCs w:val="24"/>
        </w:rPr>
        <w:footnoteReference w:id="710"/>
      </w:r>
      <w:del w:id="2489" w:author="Unknown Author" w:date="2021-01-07T14:49:33Z">
        <w:r>
          <w:rPr>
            <w:rFonts w:cs="Georgia" w:ascii="Georgia" w:hAnsi="Georgia"/>
            <w:b/>
            <w:bCs/>
            <w:sz w:val="24"/>
            <w:szCs w:val="24"/>
          </w:rPr>
          <w:delText xml:space="preserve"> </w:delText>
        </w:r>
      </w:del>
      <w:r>
        <w:rPr>
          <w:rFonts w:cs="Georgia" w:ascii="Georgia" w:hAnsi="Georgia"/>
          <w:b/>
          <w:bCs/>
          <w:sz w:val="24"/>
          <w:szCs w:val="24"/>
          <w:rPrChange w:id="0" w:author="Unknown Author" w:date="2021-01-07T14:53:34Z"/>
        </w:rPr>
        <w:t>of narrative experience.</w:t>
      </w:r>
    </w:p>
    <w:p>
      <w:pPr>
        <w:pStyle w:val="Normal"/>
        <w:spacing w:lineRule="auto" w:line="360"/>
        <w:rPr>
          <w:rFonts w:ascii="Georgia" w:hAnsi="Georgia" w:cs="Georgia"/>
          <w:b/>
          <w:b/>
          <w:bCs/>
          <w:sz w:val="24"/>
          <w:szCs w:val="24"/>
        </w:rPr>
      </w:pPr>
      <w:r>
        <w:rPr/>
      </w:r>
    </w:p>
    <w:p>
      <w:pPr>
        <w:pStyle w:val="Normal"/>
        <w:spacing w:lineRule="auto" w:line="360"/>
        <w:rPr/>
      </w:pPr>
      <w:r>
        <w:rPr>
          <w:rFonts w:cs="Courier New" w:ascii="Courier New" w:hAnsi="Courier New"/>
          <w:sz w:val="24"/>
          <w:szCs w:val="24"/>
          <w:rPrChange w:id="0" w:author="Unknown Author" w:date="2021-01-07T14:53:34Z"/>
        </w:rPr>
        <w:tab/>
        <w:t>knole</w:t>
      </w:r>
      <w:r>
        <w:rPr>
          <w:rFonts w:cs="Georgia" w:ascii="Georgia" w:hAnsi="Georgia"/>
          <w:sz w:val="24"/>
          <w:szCs w:val="24"/>
          <w:rPrChange w:id="0" w:author="Unknown Author" w:date="2021-01-07T14:53:34Z"/>
        </w:rPr>
        <w:t xml:space="preserve"> takes as its computational focus a single character, in face-to-face confrontation with the audience, drawing on trends of 'vignette'</w:t>
      </w:r>
      <w:r>
        <w:rPr>
          <w:rStyle w:val="FootnoteAnchor"/>
          <w:rFonts w:cs="Georgia" w:ascii="Georgia" w:hAnsi="Georgia"/>
          <w:sz w:val="24"/>
          <w:szCs w:val="24"/>
          <w:rPrChange w:id="0" w:author="Unknown Author" w:date="2021-01-07T14:53:34Z"/>
        </w:rPr>
        <w:footnoteReference w:id="711"/>
      </w:r>
      <w:r>
        <w:rPr>
          <w:rStyle w:val="FootnoteAnchor"/>
          <w:rFonts w:cs="Georgia" w:ascii="Georgia" w:hAnsi="Georgia"/>
          <w:sz w:val="24"/>
          <w:szCs w:val="24"/>
          <w:rPrChange w:id="0" w:author="Unknown Author" w:date="2021-01-07T14:53:34Z"/>
        </w:rPr>
        <w:footnoteReference w:id="712"/>
      </w:r>
      <w:r>
        <w:rPr>
          <w:rFonts w:cs="Georgia" w:ascii="Georgia" w:hAnsi="Georgia"/>
          <w:sz w:val="24"/>
          <w:szCs w:val="24"/>
          <w:rPrChange w:id="0" w:author="Unknown Author" w:date="2021-01-07T14:53:34Z"/>
        </w:rPr>
        <w:t xml:space="preserve"> works which seek to 'ratchet the scenario down'</w:t>
      </w:r>
      <w:r>
        <w:rPr>
          <w:rStyle w:val="FootnoteAnchor"/>
          <w:rFonts w:cs="Georgia" w:ascii="Georgia" w:hAnsi="Georgia"/>
          <w:sz w:val="24"/>
          <w:szCs w:val="24"/>
          <w:rPrChange w:id="0" w:author="Unknown Author" w:date="2021-01-07T14:53:34Z"/>
        </w:rPr>
        <w:footnoteReference w:id="713"/>
      </w:r>
      <w:r>
        <w:rPr>
          <w:rFonts w:cs="Georgia" w:ascii="Georgia" w:hAnsi="Georgia"/>
          <w:sz w:val="24"/>
          <w:szCs w:val="24"/>
          <w:rPrChange w:id="0" w:author="Unknown Author" w:date="2021-01-07T14:53:34Z"/>
        </w:rPr>
        <w:t xml:space="preserve"> from vast, open-world affairs with much breadth but little depth</w:t>
      </w:r>
      <w:r>
        <w:rPr>
          <w:rStyle w:val="FootnoteAnchor"/>
          <w:rFonts w:cs="Georgia" w:ascii="Georgia" w:hAnsi="Georgia"/>
          <w:sz w:val="24"/>
          <w:szCs w:val="24"/>
          <w:rPrChange w:id="0" w:author="Unknown Author" w:date="2021-01-07T14:53:34Z"/>
        </w:rPr>
        <w:footnoteReference w:id="714"/>
      </w:r>
      <w:r>
        <w:rPr>
          <w:rStyle w:val="FootnoteAnchor"/>
          <w:rFonts w:cs="Georgia" w:ascii="Georgia" w:hAnsi="Georgia"/>
          <w:sz w:val="24"/>
          <w:szCs w:val="24"/>
          <w:rPrChange w:id="0" w:author="Unknown Author" w:date="2021-01-07T14:53:34Z"/>
        </w:rPr>
        <w:footnoteReference w:id="715"/>
      </w:r>
      <w:r>
        <w:rPr>
          <w:rFonts w:cs="Georgia" w:ascii="Georgia" w:hAnsi="Georgia"/>
          <w:sz w:val="24"/>
          <w:szCs w:val="24"/>
          <w:rPrChange w:id="0" w:author="Unknown Author" w:date="2021-01-07T14:53:34Z"/>
        </w:rPr>
        <w:t xml:space="preserve"> to </w:t>
      </w:r>
      <w:ins w:id="2502" w:author="Unknown Author" w:date="2021-01-07T14:49:46Z">
        <w:r>
          <w:rPr>
            <w:rFonts w:cs="Georgia" w:ascii="Georgia" w:hAnsi="Georgia"/>
            <w:sz w:val="24"/>
            <w:szCs w:val="24"/>
          </w:rPr>
          <w:t>pinpoint</w:t>
        </w:r>
      </w:ins>
      <w:del w:id="2503" w:author="Unknown Author" w:date="2021-01-07T14:49:46Z">
        <w:r>
          <w:rPr>
            <w:rFonts w:cs="Georgia" w:ascii="Georgia" w:hAnsi="Georgia"/>
            <w:sz w:val="24"/>
            <w:szCs w:val="24"/>
          </w:rPr>
          <w:delText xml:space="preserve">focus </w:delText>
        </w:r>
      </w:del>
      <w:ins w:id="2504" w:author="Unknown Author" w:date="2021-01-07T14:49:48Z">
        <w:r>
          <w:rPr>
            <w:rFonts w:cs="Georgia" w:ascii="Georgia" w:hAnsi="Georgia"/>
            <w:sz w:val="24"/>
            <w:szCs w:val="24"/>
          </w:rPr>
          <w:t xml:space="preserve"> </w:t>
        </w:r>
      </w:ins>
      <w:r>
        <w:rPr>
          <w:rFonts w:cs="Georgia" w:ascii="Georgia" w:hAnsi="Georgia"/>
          <w:sz w:val="24"/>
          <w:szCs w:val="24"/>
          <w:rPrChange w:id="0" w:author="Unknown Author" w:date="2021-01-07T14:53:34Z"/>
        </w:rPr>
        <w:t xml:space="preserve">artistic efforts </w:t>
      </w:r>
      <w:ins w:id="2506" w:author="Unknown Author" w:date="2021-01-07T14:49:50Z">
        <w:r>
          <w:rPr>
            <w:rFonts w:cs="Georgia" w:ascii="Georgia" w:hAnsi="Georgia"/>
            <w:sz w:val="24"/>
            <w:szCs w:val="24"/>
          </w:rPr>
          <w:t>i</w:t>
        </w:r>
      </w:ins>
      <w:del w:id="2507" w:author="Unknown Author" w:date="2021-01-07T14:49:49Z">
        <w:r>
          <w:rPr>
            <w:rFonts w:cs="Georgia" w:ascii="Georgia" w:hAnsi="Georgia"/>
            <w:sz w:val="24"/>
            <w:szCs w:val="24"/>
          </w:rPr>
          <w:delText>o</w:delText>
        </w:r>
      </w:del>
      <w:r>
        <w:rPr>
          <w:rFonts w:cs="Georgia" w:ascii="Georgia" w:hAnsi="Georgia"/>
          <w:sz w:val="24"/>
          <w:szCs w:val="24"/>
          <w:rPrChange w:id="0" w:author="Unknown Author" w:date="2021-01-07T14:53:34Z"/>
        </w:rPr>
        <w:t>n the meaningful and deeper portrayal of interactions between small groups of characters in bounded narrative spaces</w:t>
      </w:r>
      <w:r>
        <w:rPr>
          <w:rStyle w:val="FootnoteAnchor"/>
          <w:rFonts w:cs="Georgia" w:ascii="Georgia" w:hAnsi="Georgia"/>
          <w:sz w:val="24"/>
          <w:szCs w:val="24"/>
          <w:rPrChange w:id="0" w:author="Unknown Author" w:date="2021-01-07T14:53:34Z"/>
        </w:rPr>
        <w:footnoteReference w:id="716"/>
      </w:r>
      <w:r>
        <w:rPr>
          <w:rStyle w:val="FootnoteAnchor"/>
          <w:rFonts w:cs="Georgia" w:ascii="Georgia" w:hAnsi="Georgia"/>
          <w:sz w:val="24"/>
          <w:szCs w:val="24"/>
          <w:rPrChange w:id="0" w:author="Unknown Author" w:date="2021-01-07T14:53:34Z"/>
        </w:rPr>
        <w:footnoteReference w:id="717"/>
      </w:r>
      <w:r>
        <w:rPr>
          <w:rFonts w:cs="Georgia" w:ascii="Georgia" w:hAnsi="Georgia"/>
          <w:sz w:val="24"/>
          <w:szCs w:val="24"/>
          <w:rPrChange w:id="0" w:author="Unknown Author" w:date="2021-01-07T14:53:34Z"/>
        </w:rPr>
        <w:t xml:space="preserve">. Illustrative examples of this include the previously-mentioned </w:t>
      </w:r>
      <w:r>
        <w:rPr>
          <w:rFonts w:cs="Georgia" w:ascii="Georgia" w:hAnsi="Georgia"/>
          <w:i/>
          <w:iCs/>
          <w:sz w:val="24"/>
          <w:szCs w:val="24"/>
          <w:rPrChange w:id="0" w:author="Unknown Author" w:date="2021-01-07T14:53:34Z"/>
        </w:rPr>
        <w:t>Facade</w:t>
      </w:r>
      <w:r>
        <w:rPr>
          <w:rStyle w:val="FootnoteAnchor"/>
          <w:rFonts w:cs="Georgia" w:ascii="Georgia" w:hAnsi="Georgia"/>
          <w:i/>
          <w:iCs/>
          <w:sz w:val="24"/>
          <w:szCs w:val="24"/>
          <w:rPrChange w:id="0" w:author="Unknown Author" w:date="2021-01-07T14:53:34Z"/>
        </w:rPr>
        <w:footnoteReference w:id="718"/>
      </w:r>
      <w:r>
        <w:rPr>
          <w:rFonts w:cs="Georgia" w:ascii="Georgia" w:hAnsi="Georgia"/>
          <w:sz w:val="24"/>
          <w:szCs w:val="24"/>
          <w:rPrChange w:id="0" w:author="Unknown Author" w:date="2021-01-07T14:53:34Z"/>
        </w:rPr>
        <w:t xml:space="preserve">, Jeroen Stout's </w:t>
      </w:r>
      <w:del w:id="2515" w:author="Unknown Author" w:date="2021-01-07T14:49:59Z">
        <w:r>
          <w:rPr>
            <w:rFonts w:cs="Georgia" w:ascii="Georgia" w:hAnsi="Georgia"/>
            <w:sz w:val="24"/>
            <w:szCs w:val="24"/>
          </w:rPr>
          <w:delText xml:space="preserve">upcoming </w:delText>
        </w:r>
      </w:del>
      <w:r>
        <w:rPr>
          <w:rFonts w:cs="Georgia" w:ascii="Georgia" w:hAnsi="Georgia"/>
          <w:sz w:val="24"/>
          <w:szCs w:val="24"/>
          <w:rPrChange w:id="0" w:author="Unknown Author" w:date="2021-01-07T14:53:34Z"/>
        </w:rPr>
        <w:t xml:space="preserve">'interactive theater' work </w:t>
      </w:r>
      <w:r>
        <w:rPr>
          <w:rFonts w:cs="Georgia" w:ascii="Georgia" w:hAnsi="Georgia"/>
          <w:i/>
          <w:iCs/>
          <w:sz w:val="24"/>
          <w:szCs w:val="24"/>
          <w:rPrChange w:id="0" w:author="Unknown Author" w:date="2021-01-07T14:53:34Z"/>
        </w:rPr>
        <w:t>Cheongsam</w:t>
      </w:r>
      <w:r>
        <w:rPr>
          <w:rStyle w:val="FootnoteAnchor"/>
          <w:rFonts w:cs="Georgia" w:ascii="Georgia" w:hAnsi="Georgia"/>
          <w:i/>
          <w:iCs/>
          <w:sz w:val="24"/>
          <w:szCs w:val="24"/>
          <w:rPrChange w:id="0" w:author="Unknown Author" w:date="2021-01-07T14:53:34Z"/>
        </w:rPr>
        <w:footnoteReference w:id="719"/>
      </w:r>
      <w:r>
        <w:rPr>
          <w:rFonts w:cs="Georgia" w:ascii="Georgia" w:hAnsi="Georgia"/>
          <w:sz w:val="24"/>
          <w:szCs w:val="24"/>
          <w:rPrChange w:id="0" w:author="Unknown Author" w:date="2021-01-07T14:53:34Z"/>
        </w:rPr>
        <w:t xml:space="preserve">, and Emily Short's </w:t>
      </w:r>
      <w:r>
        <w:rPr>
          <w:rFonts w:cs="Georgia" w:ascii="Georgia" w:hAnsi="Georgia"/>
          <w:i/>
          <w:iCs/>
          <w:sz w:val="24"/>
          <w:szCs w:val="24"/>
          <w:rPrChange w:id="0" w:author="Unknown Author" w:date="2021-01-07T14:53:34Z"/>
        </w:rPr>
        <w:t>Galatea</w:t>
      </w:r>
      <w:r>
        <w:rPr>
          <w:rStyle w:val="FootnoteAnchor"/>
          <w:rFonts w:cs="Georgia" w:ascii="Georgia" w:hAnsi="Georgia"/>
          <w:i/>
          <w:iCs/>
          <w:sz w:val="24"/>
          <w:szCs w:val="24"/>
          <w:rPrChange w:id="0" w:author="Unknown Author" w:date="2021-01-07T14:53:34Z"/>
        </w:rPr>
        <w:footnoteReference w:id="720"/>
      </w:r>
      <w:r>
        <w:rPr>
          <w:rStyle w:val="FootnoteAnchor"/>
          <w:rFonts w:cs="Georgia" w:ascii="Georgia" w:hAnsi="Georgia"/>
          <w:i/>
          <w:iCs/>
          <w:sz w:val="24"/>
          <w:szCs w:val="24"/>
          <w:rPrChange w:id="0" w:author="Unknown Author" w:date="2021-01-07T14:53:34Z"/>
        </w:rPr>
        <w:footnoteReference w:id="721"/>
      </w:r>
      <w:r>
        <w:rPr>
          <w:rFonts w:cs="Georgia" w:ascii="Georgia" w:hAnsi="Georgia"/>
          <w:sz w:val="24"/>
          <w:szCs w:val="24"/>
          <w:rPrChange w:id="0" w:author="Unknown Author" w:date="2021-01-07T14:53:34Z"/>
        </w:rPr>
        <w:t xml:space="preserve">. </w:t>
      </w:r>
    </w:p>
    <w:p>
      <w:pPr>
        <w:pStyle w:val="Normal"/>
        <w:spacing w:lineRule="auto" w:line="360"/>
        <w:rPr>
          <w:rFonts w:ascii="Georgia" w:hAnsi="Georgia" w:cs="Georgia"/>
          <w:sz w:val="24"/>
          <w:szCs w:val="24"/>
          <w:del w:id="2526" w:author="Unknown Author" w:date="2021-01-11T14:30:44Z"/>
        </w:rPr>
      </w:pPr>
      <w:del w:id="2525"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b/>
          <w:b/>
          <w:bCs/>
          <w:sz w:val="24"/>
          <w:szCs w:val="24"/>
          <w:del w:id="2530" w:author="Unknown Author" w:date="2021-01-07T14:50:05Z"/>
        </w:rPr>
      </w:pPr>
      <w:r>
        <w:rPr>
          <w:rFonts w:cs="Georgia" w:ascii="Georgia" w:hAnsi="Georgia"/>
          <w:b/>
          <w:bCs/>
          <w:sz w:val="24"/>
          <w:szCs w:val="24"/>
          <w:rPrChange w:id="0" w:author="Unknown Author" w:date="2021-01-07T14:53:34Z"/>
        </w:rPr>
        <w:t>4) The 'mixed reality'</w:t>
      </w:r>
      <w:r>
        <w:rPr>
          <w:rStyle w:val="FootnoteAnchor"/>
          <w:rFonts w:cs="Georgia" w:ascii="Georgia" w:hAnsi="Georgia"/>
          <w:b/>
          <w:bCs/>
          <w:sz w:val="24"/>
          <w:szCs w:val="24"/>
          <w:rPrChange w:id="0" w:author="Unknown Author" w:date="2021-01-07T14:53:34Z"/>
        </w:rPr>
        <w:footnoteReference w:id="722"/>
      </w:r>
      <w:r>
        <w:rPr>
          <w:rFonts w:cs="Georgia" w:ascii="Georgia" w:hAnsi="Georgia"/>
          <w:b/>
          <w:bCs/>
          <w:sz w:val="24"/>
          <w:szCs w:val="24"/>
          <w:rPrChange w:id="0" w:author="Unknown Author" w:date="2021-01-07T14:53:34Z"/>
        </w:rPr>
        <w:t xml:space="preserve"> dynamic.</w:t>
      </w:r>
    </w:p>
    <w:p>
      <w:pPr>
        <w:pStyle w:val="Normal"/>
        <w:spacing w:lineRule="auto" w:line="360"/>
        <w:rPr>
          <w:rFonts w:ascii="Georgia" w:hAnsi="Georgia" w:cs="Georgia"/>
          <w:b/>
          <w:b/>
          <w:bCs/>
          <w:sz w:val="24"/>
          <w:szCs w:val="24"/>
          <w:del w:id="2532" w:author="Unknown Author" w:date="2021-01-11T14:30:44Z"/>
        </w:rPr>
      </w:pPr>
      <w:del w:id="2531" w:author="Unknown Author" w:date="2021-01-11T14:30:44Z">
        <w:r>
          <w:rPr>
            <w:rFonts w:cs="Georgia" w:ascii="Georgia" w:hAnsi="Georgia"/>
            <w:b/>
            <w:bCs/>
            <w:sz w:val="24"/>
            <w:szCs w:val="24"/>
          </w:rPr>
        </w:r>
      </w:del>
    </w:p>
    <w:p>
      <w:pPr>
        <w:pStyle w:val="Normal"/>
        <w:spacing w:lineRule="auto" w:line="360"/>
        <w:rPr>
          <w:rFonts w:ascii="Georgia" w:hAnsi="Georgia" w:cs="Georgia"/>
          <w:b/>
          <w:b/>
          <w:bCs/>
          <w:sz w:val="24"/>
          <w:szCs w:val="24"/>
        </w:rPr>
      </w:pPr>
      <w:r>
        <w:rPr/>
      </w:r>
    </w:p>
    <w:p>
      <w:pPr>
        <w:pStyle w:val="Normal"/>
        <w:spacing w:lineRule="auto" w:line="360"/>
        <w:rPr/>
      </w:pPr>
      <w:r>
        <w:rPr>
          <w:rFonts w:cs="Georgia" w:ascii="Georgia" w:hAnsi="Georgia"/>
          <w:sz w:val="24"/>
          <w:szCs w:val="24"/>
          <w:rPrChange w:id="0" w:author="Unknown Author" w:date="2021-01-07T14:53:34Z"/>
        </w:rPr>
        <w:tab/>
        <w:t xml:space="preserve">On a pragmatic, as well as a narrative level (see Chapter 3), Project </w:t>
      </w:r>
      <w:r>
        <w:rPr>
          <w:rFonts w:cs="Courier New" w:ascii="Courier New" w:hAnsi="Courier New"/>
          <w:sz w:val="24"/>
          <w:szCs w:val="24"/>
          <w:rPrChange w:id="0" w:author="Unknown Author" w:date="2021-01-07T14:53:34Z"/>
        </w:rPr>
        <w:t>knole</w:t>
      </w:r>
      <w:r>
        <w:rPr>
          <w:rFonts w:cs="Georgia" w:ascii="Georgia" w:hAnsi="Georgia"/>
          <w:sz w:val="24"/>
          <w:szCs w:val="24"/>
          <w:rPrChange w:id="0" w:author="Unknown Author" w:date="2021-01-07T14:53:34Z"/>
        </w:rPr>
        <w:t xml:space="preserve"> was an experiment in using ‘mixed reality' techniques and the 'post-PC... bodily turn'</w:t>
      </w:r>
      <w:r>
        <w:rPr>
          <w:rStyle w:val="FootnoteAnchor"/>
          <w:rFonts w:cs="Georgia" w:ascii="Georgia" w:hAnsi="Georgia"/>
          <w:position w:val="0"/>
          <w:sz w:val="24"/>
          <w:sz w:val="24"/>
          <w:szCs w:val="24"/>
          <w:vertAlign w:val="baseline"/>
          <w:rPrChange w:id="0" w:author="Unknown Author" w:date="2021-01-07T14:53:34Z"/>
        </w:rPr>
        <w:footnoteReference w:id="723"/>
      </w:r>
      <w:r>
        <w:rPr>
          <w:rStyle w:val="FootnoteReference1"/>
          <w:rFonts w:cs="Georgia" w:ascii="Georgia" w:hAnsi="Georgia"/>
          <w:position w:val="0"/>
          <w:sz w:val="24"/>
          <w:sz w:val="24"/>
          <w:szCs w:val="24"/>
          <w:vertAlign w:val="baseline"/>
          <w:rPrChange w:id="0" w:author="Unknown Author" w:date="2021-01-07T14:53:34Z"/>
        </w:rPr>
        <w:t>, well-established across comp-art</w:t>
      </w:r>
      <w:r>
        <w:rPr>
          <w:rStyle w:val="FootnoteAnchor"/>
          <w:rFonts w:cs="Georgia" w:ascii="Georgia" w:hAnsi="Georgia"/>
          <w:position w:val="0"/>
          <w:sz w:val="24"/>
          <w:sz w:val="24"/>
          <w:szCs w:val="24"/>
          <w:vertAlign w:val="baseline"/>
          <w:rPrChange w:id="0" w:author="Unknown Author" w:date="2021-01-07T14:53:34Z"/>
        </w:rPr>
        <w:footnoteReference w:id="724"/>
      </w:r>
      <w:r>
        <w:rPr>
          <w:rStyle w:val="FootnoteAnchor"/>
          <w:rFonts w:cs="Georgia" w:ascii="Georgia" w:hAnsi="Georgia"/>
          <w:position w:val="0"/>
          <w:sz w:val="24"/>
          <w:sz w:val="24"/>
          <w:szCs w:val="24"/>
          <w:vertAlign w:val="baseline"/>
          <w:rPrChange w:id="0" w:author="Unknown Author" w:date="2021-01-07T14:53:34Z"/>
        </w:rPr>
        <w:footnoteReference w:id="725"/>
      </w:r>
      <w:r>
        <w:rPr>
          <w:rStyle w:val="FootnoteReference1"/>
          <w:rFonts w:cs="Georgia" w:ascii="Georgia" w:hAnsi="Georgia"/>
          <w:position w:val="0"/>
          <w:sz w:val="24"/>
          <w:sz w:val="24"/>
          <w:szCs w:val="24"/>
          <w:vertAlign w:val="baseline"/>
          <w:rPrChange w:id="0" w:author="Unknown Author" w:date="2021-01-07T14:53:34Z"/>
        </w:rPr>
        <w:t xml:space="preserve">, to help drive my characters’ ‘resonance’. I did this by turning a physical space into a ‘mixed experiential space’ </w:t>
      </w:r>
      <w:r>
        <w:rPr>
          <w:rStyle w:val="FootnoteAnchor"/>
          <w:rFonts w:cs="Georgia" w:ascii="Georgia" w:hAnsi="Georgia"/>
          <w:position w:val="0"/>
          <w:sz w:val="24"/>
          <w:sz w:val="24"/>
          <w:szCs w:val="24"/>
          <w:vertAlign w:val="baseline"/>
          <w:rPrChange w:id="0" w:author="Unknown Author" w:date="2021-01-07T14:53:34Z"/>
        </w:rPr>
        <w:footnoteReference w:id="726"/>
      </w:r>
      <w:r>
        <w:rPr>
          <w:rStyle w:val="FootnoteReference1"/>
          <w:rFonts w:cs="Georgia" w:ascii="Georgia" w:hAnsi="Georgia"/>
          <w:position w:val="0"/>
          <w:sz w:val="24"/>
          <w:sz w:val="24"/>
          <w:szCs w:val="24"/>
          <w:vertAlign w:val="baseline"/>
          <w:rPrChange w:id="0" w:author="Unknown Author" w:date="2021-01-07T14:53:34Z"/>
        </w:rPr>
        <w:t>; using the modalities of that space in conjunction, or ‘hybridity’</w:t>
      </w:r>
      <w:r>
        <w:rPr>
          <w:rStyle w:val="FootnoteAnchor"/>
          <w:rFonts w:cs="Georgia" w:ascii="Georgia" w:hAnsi="Georgia"/>
          <w:position w:val="0"/>
          <w:sz w:val="24"/>
          <w:sz w:val="24"/>
          <w:szCs w:val="24"/>
          <w:vertAlign w:val="baseline"/>
          <w:rPrChange w:id="0" w:author="Unknown Author" w:date="2021-01-07T14:53:34Z"/>
        </w:rPr>
        <w:footnoteReference w:id="727"/>
      </w:r>
      <w:r>
        <w:rPr>
          <w:rStyle w:val="FootnoteReference1"/>
          <w:rFonts w:cs="Georgia" w:ascii="Georgia" w:hAnsi="Georgia"/>
          <w:position w:val="0"/>
          <w:sz w:val="24"/>
          <w:sz w:val="24"/>
          <w:szCs w:val="24"/>
          <w:vertAlign w:val="baseline"/>
          <w:rPrChange w:id="0" w:author="Unknown Author" w:date="2021-01-07T14:53:34Z"/>
        </w:rPr>
        <w:t>, with the ‘virtual world’</w:t>
      </w:r>
      <w:r>
        <w:rPr>
          <w:rStyle w:val="FootnoteAnchor"/>
          <w:rFonts w:cs="Georgia" w:ascii="Georgia" w:hAnsi="Georgia"/>
          <w:position w:val="0"/>
          <w:sz w:val="24"/>
          <w:sz w:val="24"/>
          <w:szCs w:val="24"/>
          <w:vertAlign w:val="baseline"/>
          <w:rPrChange w:id="0" w:author="Unknown Author" w:date="2021-01-07T14:53:34Z"/>
        </w:rPr>
        <w:footnoteReference w:id="728"/>
      </w:r>
      <w:r>
        <w:rPr>
          <w:rStyle w:val="FootnoteAnchor"/>
          <w:rFonts w:cs="Georgia" w:ascii="Georgia" w:hAnsi="Georgia"/>
          <w:position w:val="0"/>
          <w:sz w:val="24"/>
          <w:sz w:val="24"/>
          <w:szCs w:val="24"/>
          <w:vertAlign w:val="baseline"/>
          <w:rPrChange w:id="0" w:author="Unknown Author" w:date="2021-01-07T14:53:34Z"/>
        </w:rPr>
        <w:footnoteReference w:id="729"/>
      </w:r>
      <w:r>
        <w:rPr>
          <w:rStyle w:val="FootnoteAnchor"/>
          <w:rFonts w:cs="Georgia" w:ascii="Georgia" w:hAnsi="Georgia"/>
          <w:position w:val="0"/>
          <w:sz w:val="24"/>
          <w:sz w:val="24"/>
          <w:szCs w:val="24"/>
          <w:vertAlign w:val="baseline"/>
          <w:rPrChange w:id="0" w:author="Unknown Author" w:date="2021-01-07T14:53:34Z"/>
        </w:rPr>
        <w:footnoteReference w:id="730"/>
      </w:r>
      <w:r>
        <w:rPr>
          <w:rStyle w:val="FootnoteAnchor"/>
          <w:rFonts w:cs="Georgia" w:ascii="Georgia" w:hAnsi="Georgia"/>
          <w:position w:val="0"/>
          <w:sz w:val="24"/>
          <w:sz w:val="24"/>
          <w:szCs w:val="24"/>
          <w:vertAlign w:val="baseline"/>
          <w:rPrChange w:id="0" w:author="Unknown Author" w:date="2021-01-07T14:53:34Z"/>
        </w:rPr>
        <w:footnoteReference w:id="731"/>
      </w:r>
      <w:r>
        <w:rPr>
          <w:rStyle w:val="FootnoteAnchor"/>
          <w:rFonts w:cs="Georgia" w:ascii="Georgia" w:hAnsi="Georgia"/>
          <w:position w:val="0"/>
          <w:sz w:val="24"/>
          <w:sz w:val="24"/>
          <w:szCs w:val="24"/>
          <w:vertAlign w:val="baseline"/>
          <w:rPrChange w:id="0" w:author="Unknown Author" w:date="2021-01-07T14:53:34Z"/>
        </w:rPr>
        <w:footnoteReference w:id="732"/>
      </w:r>
      <w:r>
        <w:rPr>
          <w:rStyle w:val="FootnoteReference1"/>
          <w:rFonts w:cs="Georgia" w:ascii="Georgia" w:hAnsi="Georgia"/>
          <w:position w:val="0"/>
          <w:sz w:val="24"/>
          <w:sz w:val="24"/>
          <w:szCs w:val="24"/>
          <w:vertAlign w:val="baseline"/>
          <w:rPrChange w:id="0" w:author="Unknown Author" w:date="2021-01-07T14:53:34Z"/>
        </w:rPr>
        <w:t>; and leading the audience to a narrative, character-led experience through a wider range of input devices and physical props augmented by their phenomenological experience of their own bodies in space</w:t>
      </w:r>
      <w:r>
        <w:rPr>
          <w:rStyle w:val="FootnoteAnchor"/>
          <w:rFonts w:cs="Georgia" w:ascii="Georgia" w:hAnsi="Georgia"/>
          <w:position w:val="0"/>
          <w:sz w:val="24"/>
          <w:sz w:val="24"/>
          <w:szCs w:val="24"/>
          <w:vertAlign w:val="baseline"/>
          <w:rPrChange w:id="0" w:author="Unknown Author" w:date="2021-01-07T14:53:34Z"/>
        </w:rPr>
        <w:footnoteReference w:id="733"/>
      </w:r>
      <w:r>
        <w:rPr>
          <w:rStyle w:val="FootnoteReference1"/>
          <w:rFonts w:cs="Georgia" w:ascii="Georgia" w:hAnsi="Georgia"/>
          <w:position w:val="0"/>
          <w:sz w:val="24"/>
          <w:sz w:val="24"/>
          <w:szCs w:val="24"/>
          <w:vertAlign w:val="baseline"/>
          <w:rPrChange w:id="0" w:author="Unknown Author" w:date="2021-01-07T14:53:34Z"/>
        </w:rPr>
        <w:t>.</w:t>
      </w:r>
    </w:p>
    <w:p>
      <w:pPr>
        <w:pStyle w:val="Normal"/>
        <w:spacing w:lineRule="auto" w:line="360"/>
        <w:rPr>
          <w:rStyle w:val="FootnoteReference1"/>
          <w:rFonts w:ascii="Georgia" w:hAnsi="Georgia" w:cs="Georgia"/>
          <w:sz w:val="24"/>
          <w:szCs w:val="24"/>
          <w:del w:id="2555" w:author="Unknown Author" w:date="2021-01-11T14:30:44Z"/>
        </w:rPr>
      </w:pPr>
      <w:del w:id="2554" w:author="Unknown Author" w:date="2021-01-11T14:30:44Z">
        <w:r>
          <w:rPr>
            <w:rFonts w:cs="Georgia" w:ascii="Georgia" w:hAnsi="Georgia"/>
            <w:sz w:val="24"/>
            <w:szCs w:val="24"/>
          </w:rPr>
        </w:r>
      </w:del>
    </w:p>
    <w:p>
      <w:pPr>
        <w:pStyle w:val="Normal"/>
        <w:spacing w:lineRule="auto" w:line="360"/>
        <w:rPr>
          <w:rStyle w:val="FootnoteReference1"/>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del w:id="2570" w:author="Unknown Author" w:date="2021-01-11T14:30:44Z"/>
        </w:rPr>
      </w:pPr>
      <w:r>
        <w:rPr>
          <w:rStyle w:val="FootnoteReference1"/>
          <w:rFonts w:cs="Georgia" w:ascii="Georgia" w:hAnsi="Georgia"/>
          <w:position w:val="0"/>
          <w:sz w:val="24"/>
          <w:sz w:val="24"/>
          <w:szCs w:val="24"/>
          <w:vertAlign w:val="baseline"/>
          <w:rPrChange w:id="0" w:author="Unknown Author" w:date="2021-01-07T14:53:34Z"/>
        </w:rPr>
        <w:tab/>
        <w:t>The Project</w:t>
      </w:r>
      <w:r>
        <w:rPr>
          <w:rFonts w:cs="Georgia" w:ascii="Georgia" w:hAnsi="Georgia"/>
          <w:sz w:val="24"/>
          <w:szCs w:val="24"/>
          <w:rPrChange w:id="0" w:author="Unknown Author" w:date="2021-01-07T14:53:34Z"/>
        </w:rPr>
        <w:t xml:space="preserve"> uses these natural faculties of enactment, ‘body centred interaction’</w:t>
      </w:r>
      <w:r>
        <w:rPr>
          <w:rStyle w:val="FootnoteAnchor"/>
          <w:rFonts w:cs="Georgia" w:ascii="Georgia" w:hAnsi="Georgia"/>
          <w:sz w:val="24"/>
          <w:szCs w:val="24"/>
          <w:rPrChange w:id="0" w:author="Unknown Author" w:date="2021-01-07T14:53:34Z"/>
        </w:rPr>
        <w:footnoteReference w:id="734"/>
      </w:r>
      <w:r>
        <w:rPr>
          <w:rFonts w:cs="Georgia" w:ascii="Georgia" w:hAnsi="Georgia"/>
          <w:sz w:val="24"/>
          <w:szCs w:val="24"/>
          <w:rPrChange w:id="0" w:author="Unknown Author" w:date="2021-01-07T14:53:34Z"/>
        </w:rPr>
        <w:t>, sensory stimulation, proxemics, posture, embodied environmental factors, ‘physical bodies and how they are represented’</w:t>
      </w:r>
      <w:r>
        <w:rPr>
          <w:rStyle w:val="FootnoteAnchor"/>
          <w:rFonts w:cs="Georgia" w:ascii="Georgia" w:hAnsi="Georgia"/>
          <w:sz w:val="24"/>
          <w:szCs w:val="24"/>
          <w:rPrChange w:id="0" w:author="Unknown Author" w:date="2021-01-07T14:53:34Z"/>
        </w:rPr>
        <w:footnoteReference w:id="735"/>
      </w:r>
      <w:r>
        <w:rPr>
          <w:rFonts w:cs="Georgia" w:ascii="Georgia" w:hAnsi="Georgia"/>
          <w:sz w:val="24"/>
          <w:szCs w:val="24"/>
          <w:rPrChange w:id="0" w:author="Unknown Author" w:date="2021-01-07T14:53:34Z"/>
        </w:rPr>
        <w:t xml:space="preserve"> - in short, active presence, the ‘user’s sense of </w:t>
      </w:r>
      <w:r>
        <w:rPr>
          <w:rFonts w:cs="Georgia" w:ascii="Georgia" w:hAnsi="Georgia"/>
          <w:i/>
          <w:iCs/>
          <w:sz w:val="24"/>
          <w:szCs w:val="24"/>
          <w:rPrChange w:id="0" w:author="Unknown Author" w:date="2021-01-07T14:53:34Z"/>
        </w:rPr>
        <w:t>being there</w:t>
      </w:r>
      <w:r>
        <w:rPr>
          <w:rFonts w:cs="Georgia" w:ascii="Georgia" w:hAnsi="Georgia"/>
          <w:sz w:val="24"/>
          <w:szCs w:val="24"/>
          <w:rPrChange w:id="0" w:author="Unknown Author" w:date="2021-01-07T14:53:34Z"/>
        </w:rPr>
        <w:t>’</w:t>
      </w:r>
      <w:r>
        <w:rPr>
          <w:rStyle w:val="FootnoteAnchor"/>
          <w:rFonts w:cs="Georgia" w:ascii="Georgia" w:hAnsi="Georgia"/>
          <w:sz w:val="24"/>
          <w:szCs w:val="24"/>
          <w:rPrChange w:id="0" w:author="Unknown Author" w:date="2021-01-07T14:53:34Z"/>
        </w:rPr>
        <w:footnoteReference w:id="736"/>
      </w:r>
      <w:r>
        <w:rPr>
          <w:rFonts w:cs="Georgia" w:ascii="Georgia" w:hAnsi="Georgia"/>
          <w:sz w:val="24"/>
          <w:szCs w:val="24"/>
          <w:rPrChange w:id="0" w:author="Unknown Author" w:date="2021-01-07T14:53:34Z"/>
        </w:rPr>
        <w:t xml:space="preserve"> - to provide its audience with multiple ‘resonant’ pathways, or ‘trajectories’</w:t>
      </w:r>
      <w:r>
        <w:rPr>
          <w:rStyle w:val="FootnoteAnchor"/>
          <w:rFonts w:cs="Georgia" w:ascii="Georgia" w:hAnsi="Georgia"/>
          <w:sz w:val="24"/>
          <w:szCs w:val="24"/>
          <w:rPrChange w:id="0" w:author="Unknown Author" w:date="2021-01-07T14:53:34Z"/>
        </w:rPr>
        <w:footnoteReference w:id="737"/>
      </w:r>
      <w:r>
        <w:rPr>
          <w:rFonts w:cs="Georgia" w:ascii="Georgia" w:hAnsi="Georgia"/>
          <w:sz w:val="24"/>
          <w:szCs w:val="24"/>
          <w:rPrChange w:id="0" w:author="Unknown Author" w:date="2021-01-07T14:53:34Z"/>
        </w:rPr>
        <w:t>, into, through and out of their encounter. It co-opts those sensory and embodied modalities through which persons are most typically encountered, and thus facilitates identification, transportation, 'social involvement'</w:t>
      </w:r>
      <w:r>
        <w:rPr>
          <w:rStyle w:val="FootnoteAnchor"/>
          <w:rFonts w:cs="Georgia" w:ascii="Georgia" w:hAnsi="Georgia"/>
          <w:sz w:val="24"/>
          <w:szCs w:val="24"/>
          <w:rPrChange w:id="0" w:author="Unknown Author" w:date="2021-01-07T14:53:34Z"/>
        </w:rPr>
        <w:footnoteReference w:id="738"/>
      </w:r>
      <w:r>
        <w:rPr>
          <w:rFonts w:cs="Georgia" w:ascii="Georgia" w:hAnsi="Georgia"/>
          <w:sz w:val="24"/>
          <w:szCs w:val="24"/>
          <w:rPrChange w:id="0" w:author="Unknown Author" w:date="2021-01-07T14:53:34Z"/>
        </w:rPr>
        <w:t xml:space="preserve">, immediacy, intimacy and metaleptical, thematic consideration precisely through the resonant power of those modalities. I explore more-specific uses of the mixed reality dynamic in Chapter 3.7 of this thesis.  </w:t>
      </w:r>
    </w:p>
    <w:p>
      <w:pPr>
        <w:pStyle w:val="Normal"/>
        <w:spacing w:lineRule="auto" w:line="360"/>
        <w:rPr>
          <w:rFonts w:ascii="Georgia" w:hAnsi="Georgia" w:cs="Georgia"/>
          <w:ins w:id="2572" w:author="Unknown Author" w:date="2021-01-07T14:51:21Z"/>
          <w:sz w:val="24"/>
          <w:szCs w:val="24"/>
        </w:rPr>
      </w:pPr>
      <w:ins w:id="2571" w:author="Unknown Author" w:date="2021-01-07T14:51:21Z">
        <w:r>
          <w:rPr/>
        </w:r>
      </w:ins>
    </w:p>
    <w:p>
      <w:pPr>
        <w:pStyle w:val="Normal"/>
        <w:spacing w:lineRule="auto" w:line="360"/>
        <w:rPr>
          <w:rFonts w:ascii="Georgia" w:hAnsi="Georgia" w:cs="Georgia"/>
          <w:ins w:id="2574" w:author="Unknown Author" w:date="2021-01-07T14:54:25Z"/>
        </w:rPr>
      </w:pPr>
      <w:ins w:id="2573" w:author="Unknown Author" w:date="2021-01-07T14:54:25Z">
        <w:r>
          <w:rPr>
            <w:rFonts w:cs="Georgia" w:ascii="Georgia" w:hAnsi="Georgia"/>
          </w:rPr>
        </w:r>
      </w:ins>
    </w:p>
    <w:p>
      <w:pPr>
        <w:pStyle w:val="Normal"/>
        <w:spacing w:lineRule="auto" w:line="360"/>
        <w:rPr>
          <w:sz w:val="24"/>
          <w:szCs w:val="24"/>
          <w:del w:id="2576" w:author="Unknown Author" w:date="2021-01-07T14:54:21Z"/>
        </w:rPr>
      </w:pPr>
      <w:del w:id="2575" w:author="Unknown Author" w:date="2021-01-07T14:54:21Z">
        <w:r>
          <w:rPr>
            <w:sz w:val="24"/>
            <w:szCs w:val="24"/>
          </w:rPr>
        </w:r>
      </w:del>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drawing>
          <wp:anchor behindDoc="0" distT="0" distB="0" distL="0" distR="0" simplePos="0" locked="0" layoutInCell="1" allowOverlap="1" relativeHeight="11">
            <wp:simplePos x="0" y="0"/>
            <wp:positionH relativeFrom="column">
              <wp:posOffset>1212850</wp:posOffset>
            </wp:positionH>
            <wp:positionV relativeFrom="paragraph">
              <wp:posOffset>-83185</wp:posOffset>
            </wp:positionV>
            <wp:extent cx="2744470" cy="3368675"/>
            <wp:effectExtent l="0" t="0" r="0" b="0"/>
            <wp:wrapSquare wrapText="largest"/>
            <wp:docPr id="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 descr=""/>
                    <pic:cNvPicPr>
                      <a:picLocks noChangeAspect="1" noChangeArrowheads="1"/>
                    </pic:cNvPicPr>
                  </pic:nvPicPr>
                  <pic:blipFill>
                    <a:blip r:embed="rId8"/>
                    <a:stretch>
                      <a:fillRect/>
                    </a:stretch>
                  </pic:blipFill>
                  <pic:spPr bwMode="auto">
                    <a:xfrm>
                      <a:off x="0" y="0"/>
                      <a:ext cx="2744470" cy="3368675"/>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rFonts w:ascii="Georgia" w:hAnsi="Georgia" w:cs="Georgia"/>
          <w:color w:val="000000"/>
          <w:sz w:val="24"/>
          <w:szCs w:val="24"/>
          <w:del w:id="2578" w:author="Unknown Author" w:date="2021-01-07T14:50:33Z"/>
        </w:rPr>
      </w:pPr>
      <w:del w:id="2577" w:author="Unknown Author" w:date="2021-01-07T14:50:33Z">
        <w:r>
          <w:rPr>
            <w:rFonts w:cs="Georgia" w:ascii="Georgia" w:hAnsi="Georgia"/>
            <w:color w:val="000000"/>
            <w:sz w:val="24"/>
            <w:szCs w:val="24"/>
          </w:rPr>
        </w:r>
      </w:del>
    </w:p>
    <w:p>
      <w:pPr>
        <w:pStyle w:val="Normal"/>
        <w:spacing w:lineRule="auto" w:line="360"/>
        <w:rPr>
          <w:del w:id="2580" w:author="Unknown Author" w:date="2021-01-07T14:50:33Z"/>
        </w:rPr>
      </w:pPr>
      <w:del w:id="2579" w:author="Unknown Author" w:date="2021-01-07T14:50:33Z">
        <w:r>
          <w:rPr/>
        </w:r>
      </w:del>
    </w:p>
    <w:p>
      <w:pPr>
        <w:pStyle w:val="Normal"/>
        <w:spacing w:lineRule="auto" w:line="360"/>
        <w:rPr>
          <w:del w:id="2582" w:author="Unknown Author" w:date="2021-01-07T14:50:33Z"/>
        </w:rPr>
      </w:pPr>
      <w:del w:id="2581" w:author="Unknown Author" w:date="2021-01-07T14:50:33Z">
        <w:r>
          <w:rPr/>
        </w:r>
      </w:del>
    </w:p>
    <w:p>
      <w:pPr>
        <w:pStyle w:val="Normal"/>
        <w:spacing w:lineRule="auto" w:line="360"/>
        <w:rPr>
          <w:del w:id="2584" w:author="Unknown Author" w:date="2021-01-07T14:50:33Z"/>
        </w:rPr>
      </w:pPr>
      <w:del w:id="2583" w:author="Unknown Author" w:date="2021-01-07T14:50:33Z">
        <w:r>
          <w:rPr/>
        </w:r>
      </w:del>
    </w:p>
    <w:p>
      <w:pPr>
        <w:pStyle w:val="Normal"/>
        <w:spacing w:lineRule="auto" w:line="360"/>
        <w:rPr>
          <w:del w:id="2586" w:author="Unknown Author" w:date="2021-01-07T14:50:33Z"/>
        </w:rPr>
      </w:pPr>
      <w:del w:id="2585" w:author="Unknown Author" w:date="2021-01-07T14:50:33Z">
        <w:r>
          <w:rPr/>
        </w:r>
      </w:del>
    </w:p>
    <w:p>
      <w:pPr>
        <w:pStyle w:val="Normal"/>
        <w:spacing w:lineRule="auto" w:line="360"/>
        <w:rPr>
          <w:del w:id="2588" w:author="Unknown Author" w:date="2021-01-07T14:50:33Z"/>
        </w:rPr>
      </w:pPr>
      <w:del w:id="2587" w:author="Unknown Author" w:date="2021-01-07T14:50:33Z">
        <w:r>
          <w:rPr/>
        </w:r>
      </w:del>
    </w:p>
    <w:p>
      <w:pPr>
        <w:pStyle w:val="Normal"/>
        <w:spacing w:lineRule="auto" w:line="360"/>
        <w:rPr>
          <w:del w:id="2590" w:author="Unknown Author" w:date="2021-01-07T14:50:33Z"/>
        </w:rPr>
      </w:pPr>
      <w:del w:id="2589" w:author="Unknown Author" w:date="2021-01-07T14:50:33Z">
        <w:r>
          <w:rPr/>
        </w:r>
      </w:del>
    </w:p>
    <w:p>
      <w:pPr>
        <w:pStyle w:val="Normal"/>
        <w:spacing w:lineRule="auto" w:line="360"/>
        <w:rPr>
          <w:rFonts w:ascii="Georgia" w:hAnsi="Georgia" w:cs="Georgia"/>
          <w:color w:val="000000"/>
          <w:sz w:val="22"/>
          <w:szCs w:val="22"/>
          <w:del w:id="2592" w:author="Unknown Author" w:date="2021-01-07T14:50:33Z"/>
        </w:rPr>
      </w:pPr>
      <w:del w:id="2591" w:author="Unknown Author" w:date="2021-01-07T14:50:33Z">
        <w:r>
          <w:rPr>
            <w:rFonts w:cs="Georgia" w:ascii="Georgia" w:hAnsi="Georgia"/>
            <w:color w:val="000000"/>
            <w:sz w:val="22"/>
            <w:szCs w:val="22"/>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ind w:left="432" w:right="432" w:hanging="0"/>
        <w:jc w:val="center"/>
        <w:rPr>
          <w:rFonts w:ascii="Georgia" w:hAnsi="Georgia" w:cs="Georgia"/>
          <w:i/>
          <w:i/>
          <w:iCs/>
          <w:color w:val="000000"/>
          <w:ins w:id="2594" w:author="Unknown Author" w:date="2021-01-07T14:51:34Z"/>
        </w:rPr>
      </w:pPr>
      <w:ins w:id="2593" w:author="Unknown Author" w:date="2021-01-07T14:51:34Z">
        <w:r>
          <w:rPr>
            <w:rFonts w:cs="Georgia" w:ascii="Georgia" w:hAnsi="Georgia"/>
            <w:i/>
            <w:iCs/>
            <w:color w:val="000000"/>
          </w:rPr>
        </w:r>
      </w:ins>
    </w:p>
    <w:p>
      <w:pPr>
        <w:pStyle w:val="Normal"/>
        <w:spacing w:lineRule="auto" w:line="360"/>
        <w:ind w:left="432" w:right="432" w:hanging="0"/>
        <w:jc w:val="center"/>
        <w:rPr>
          <w:rFonts w:ascii="Georgia" w:hAnsi="Georgia" w:cs="Georgia"/>
          <w:i/>
          <w:i/>
          <w:iCs/>
          <w:color w:val="000000"/>
          <w:ins w:id="2596" w:author="Unknown Author" w:date="2021-01-07T14:51:34Z"/>
        </w:rPr>
      </w:pPr>
      <w:ins w:id="2595" w:author="Unknown Author" w:date="2021-01-07T14:51:34Z">
        <w:r>
          <w:rPr>
            <w:rFonts w:cs="Georgia" w:ascii="Georgia" w:hAnsi="Georgia"/>
            <w:i/>
            <w:iCs/>
            <w:color w:val="000000"/>
          </w:rPr>
        </w:r>
      </w:ins>
    </w:p>
    <w:p>
      <w:pPr>
        <w:pStyle w:val="Normal"/>
        <w:spacing w:lineRule="auto" w:line="360"/>
        <w:ind w:left="432" w:right="432" w:hanging="0"/>
        <w:jc w:val="center"/>
        <w:rPr>
          <w:rFonts w:ascii="Georgia" w:hAnsi="Georgia" w:cs="Georgia"/>
          <w:i/>
          <w:i/>
          <w:iCs/>
          <w:color w:val="000000"/>
          <w:ins w:id="2598" w:author="Unknown Author" w:date="2021-01-07T14:51:34Z"/>
        </w:rPr>
      </w:pPr>
      <w:ins w:id="2597" w:author="Unknown Author" w:date="2021-01-07T14:51:34Z">
        <w:r>
          <w:rPr>
            <w:rFonts w:cs="Georgia" w:ascii="Georgia" w:hAnsi="Georgia"/>
            <w:i/>
            <w:iCs/>
            <w:color w:val="000000"/>
          </w:rPr>
        </w:r>
      </w:ins>
    </w:p>
    <w:p>
      <w:pPr>
        <w:pStyle w:val="Normal"/>
        <w:spacing w:lineRule="auto" w:line="360"/>
        <w:ind w:left="432" w:right="432" w:hanging="0"/>
        <w:jc w:val="center"/>
        <w:rPr>
          <w:rFonts w:ascii="Georgia" w:hAnsi="Georgia" w:cs="Georgia"/>
          <w:i/>
          <w:i/>
          <w:iCs/>
          <w:color w:val="000000"/>
          <w:ins w:id="2600" w:author="Unknown Author" w:date="2021-01-07T14:51:34Z"/>
        </w:rPr>
      </w:pPr>
      <w:ins w:id="2599" w:author="Unknown Author" w:date="2021-01-07T14:51:34Z">
        <w:r>
          <w:rPr>
            <w:rFonts w:cs="Georgia" w:ascii="Georgia" w:hAnsi="Georgia"/>
            <w:i/>
            <w:iCs/>
            <w:color w:val="000000"/>
          </w:rPr>
        </w:r>
      </w:ins>
    </w:p>
    <w:p>
      <w:pPr>
        <w:pStyle w:val="Normal"/>
        <w:spacing w:lineRule="auto" w:line="360"/>
        <w:ind w:left="432" w:right="432" w:hanging="0"/>
        <w:jc w:val="center"/>
        <w:rPr>
          <w:rFonts w:ascii="Georgia" w:hAnsi="Georgia" w:cs="Georgia"/>
          <w:i/>
          <w:i/>
          <w:iCs/>
          <w:color w:val="000000"/>
          <w:ins w:id="2602" w:author="Unknown Author" w:date="2021-01-07T14:51:34Z"/>
        </w:rPr>
      </w:pPr>
      <w:ins w:id="2601" w:author="Unknown Author" w:date="2021-01-07T14:51:34Z">
        <w:r>
          <w:rPr>
            <w:rFonts w:cs="Georgia" w:ascii="Georgia" w:hAnsi="Georgia"/>
            <w:i/>
            <w:iCs/>
            <w:color w:val="000000"/>
          </w:rPr>
        </w:r>
      </w:ins>
    </w:p>
    <w:p>
      <w:pPr>
        <w:pStyle w:val="Normal"/>
        <w:spacing w:lineRule="auto" w:line="360"/>
        <w:ind w:left="432" w:right="432" w:hanging="0"/>
        <w:jc w:val="center"/>
        <w:rPr>
          <w:rFonts w:ascii="Georgia" w:hAnsi="Georgia" w:cs="Georgia"/>
          <w:i/>
          <w:i/>
          <w:iCs/>
          <w:color w:val="000000"/>
          <w:ins w:id="2604" w:author="Unknown Author" w:date="2021-01-07T14:51:34Z"/>
        </w:rPr>
      </w:pPr>
      <w:ins w:id="2603" w:author="Unknown Author" w:date="2021-01-07T14:51:34Z">
        <w:r>
          <w:rPr>
            <w:rFonts w:cs="Georgia" w:ascii="Georgia" w:hAnsi="Georgia"/>
            <w:i/>
            <w:iCs/>
            <w:color w:val="000000"/>
          </w:rPr>
        </w:r>
      </w:ins>
    </w:p>
    <w:p>
      <w:pPr>
        <w:pStyle w:val="Normal"/>
        <w:spacing w:lineRule="auto" w:line="360"/>
        <w:ind w:left="432" w:right="432" w:hanging="0"/>
        <w:jc w:val="center"/>
        <w:rPr>
          <w:rFonts w:ascii="Georgia" w:hAnsi="Georgia" w:cs="Georgia"/>
          <w:i/>
          <w:i/>
          <w:iCs/>
          <w:color w:val="000000"/>
          <w:sz w:val="18"/>
          <w:szCs w:val="18"/>
          <w:del w:id="2610" w:author="Unknown Author" w:date="2021-01-11T14:30:44Z"/>
        </w:rPr>
      </w:pPr>
      <w:r>
        <w:rPr>
          <w:rFonts w:cs="Georgia" w:ascii="Georgia" w:hAnsi="Georgia"/>
          <w:i/>
          <w:iCs/>
          <w:color w:val="000000"/>
          <w:sz w:val="18"/>
          <w:szCs w:val="18"/>
          <w:rPrChange w:id="0" w:author="Unknown Author" w:date="2021-01-07T14:54:31Z"/>
        </w:rPr>
        <w:t xml:space="preserve">Figure 5: Some of the technologies, spatial devices and physical sets used to facilitate the installation’s ‘mixed reality’ dynamic. They include multiple cameras, a </w:t>
      </w:r>
      <w:del w:id="2606" w:author="Unknown Author" w:date="2021-01-12T13:47:07Z">
        <w:r>
          <w:rPr>
            <w:rFonts w:cs="Georgia" w:ascii="Georgia" w:hAnsi="Georgia"/>
            <w:i/>
            <w:iCs/>
            <w:color w:val="000000"/>
            <w:sz w:val="18"/>
            <w:szCs w:val="18"/>
          </w:rPr>
          <w:commentReference w:id="9"/>
        </w:r>
      </w:del>
      <w:r>
        <w:rPr>
          <w:rFonts w:cs="Georgia" w:ascii="Georgia" w:hAnsi="Georgia"/>
          <w:i/>
          <w:iCs/>
          <w:color w:val="000000"/>
          <w:sz w:val="18"/>
          <w:szCs w:val="18"/>
          <w:rPrChange w:id="0" w:author="Unknown Author" w:date="2021-01-07T14:54:31Z"/>
        </w:rPr>
        <w:t>microphone, a physical representation of the ‘Beest’s’ containing ‘fisure’, and a large touchscreen</w:t>
      </w:r>
      <w:r>
        <w:rPr>
          <w:rStyle w:val="FootnoteAnchor"/>
          <w:rFonts w:cs="Georgia" w:ascii="Georgia" w:hAnsi="Georgia"/>
          <w:i/>
          <w:iCs/>
          <w:color w:val="000000"/>
          <w:sz w:val="18"/>
          <w:szCs w:val="18"/>
          <w:rPrChange w:id="0" w:author="Unknown Author" w:date="2021-01-07T14:54:31Z"/>
        </w:rPr>
        <w:footnoteReference w:id="739"/>
      </w:r>
      <w:r>
        <w:rPr>
          <w:rFonts w:cs="Georgia" w:ascii="Georgia" w:hAnsi="Georgia"/>
          <w:i/>
          <w:iCs/>
          <w:color w:val="000000"/>
          <w:sz w:val="18"/>
          <w:szCs w:val="18"/>
          <w:rPrChange w:id="0" w:author="Unknown Author" w:date="2021-01-07T14:54:31Z"/>
        </w:rPr>
        <w:t>.</w:t>
      </w:r>
    </w:p>
    <w:p>
      <w:pPr>
        <w:pStyle w:val="Normal"/>
        <w:spacing w:lineRule="auto" w:line="360"/>
        <w:ind w:left="432" w:right="432" w:hanging="0"/>
        <w:jc w:val="center"/>
        <w:rPr>
          <w:rFonts w:ascii="Georgia" w:hAnsi="Georgia" w:cs="Georgia"/>
          <w:i/>
          <w:i/>
          <w:iCs/>
          <w:color w:val="000000"/>
          <w:sz w:val="18"/>
          <w:szCs w:val="18"/>
        </w:rPr>
      </w:pPr>
      <w:r>
        <w:rPr/>
      </w:r>
    </w:p>
    <w:p>
      <w:pPr>
        <w:pStyle w:val="Normal"/>
        <w:spacing w:lineRule="auto" w:line="360"/>
        <w:rPr>
          <w:rFonts w:ascii="Georgia" w:hAnsi="Georgia" w:cs="Georgia"/>
          <w:b/>
          <w:b/>
          <w:bCs/>
          <w:color w:val="000000"/>
          <w:ins w:id="2612" w:author="Unknown Author" w:date="2021-01-12T13:55:15Z"/>
          <w:sz w:val="24"/>
          <w:szCs w:val="24"/>
        </w:rPr>
      </w:pPr>
      <w:ins w:id="2611" w:author="Unknown Author" w:date="2021-01-12T13:55:15Z">
        <w:r>
          <w:rPr>
            <w:rFonts w:cs="Georgia" w:ascii="Georgia" w:hAnsi="Georgia"/>
            <w:b/>
            <w:bCs/>
            <w:color w:val="000000"/>
            <w:sz w:val="24"/>
            <w:szCs w:val="24"/>
          </w:rPr>
        </w:r>
      </w:ins>
    </w:p>
    <w:p>
      <w:pPr>
        <w:pStyle w:val="Normal"/>
        <w:spacing w:lineRule="auto" w:line="360"/>
        <w:rPr>
          <w:rFonts w:ascii="Georgia" w:hAnsi="Georgia" w:cs="Georgia"/>
          <w:b/>
          <w:b/>
          <w:bCs/>
          <w:color w:val="000000"/>
          <w:sz w:val="24"/>
          <w:szCs w:val="24"/>
        </w:rPr>
      </w:pPr>
      <w:r>
        <w:rPr>
          <w:rFonts w:cs="Georgia" w:ascii="Georgia" w:hAnsi="Georgia"/>
          <w:b/>
          <w:bCs/>
          <w:color w:val="000000"/>
          <w:sz w:val="24"/>
          <w:szCs w:val="24"/>
          <w:rPrChange w:id="0" w:author="Unknown Author" w:date="2021-01-07T14:53:34Z"/>
        </w:rPr>
        <w:t>5) Systemic Approaches To Computational Design.</w:t>
      </w:r>
    </w:p>
    <w:p>
      <w:pPr>
        <w:pStyle w:val="Normal"/>
        <w:spacing w:lineRule="auto" w:line="360"/>
        <w:rPr>
          <w:rFonts w:ascii="Georgia" w:hAnsi="Georgia" w:cs="Georgia"/>
          <w:b/>
          <w:b/>
          <w:bCs/>
          <w:color w:val="000000"/>
          <w:sz w:val="24"/>
          <w:szCs w:val="24"/>
        </w:rPr>
      </w:pPr>
      <w:r>
        <w:rPr>
          <w:rFonts w:cs="Georgia" w:ascii="Georgia" w:hAnsi="Georgia"/>
          <w:b/>
          <w:bCs/>
          <w:color w:val="000000"/>
          <w:sz w:val="24"/>
          <w:szCs w:val="24"/>
        </w:rPr>
      </w:r>
    </w:p>
    <w:p>
      <w:pPr>
        <w:pStyle w:val="Normal"/>
        <w:spacing w:lineRule="auto" w:line="360"/>
        <w:rPr/>
      </w:pPr>
      <w:r>
        <w:rPr>
          <w:rFonts w:cs="Courier New" w:ascii="Courier New" w:hAnsi="Courier New"/>
          <w:color w:val="000000"/>
          <w:sz w:val="24"/>
          <w:szCs w:val="24"/>
          <w:rPrChange w:id="0" w:author="Unknown Author" w:date="2021-01-07T14:53:34Z"/>
        </w:rPr>
        <w:tab/>
        <w:t>knole</w:t>
      </w:r>
      <w:r>
        <w:rPr>
          <w:rFonts w:cs="Georgia" w:ascii="Georgia" w:hAnsi="Georgia"/>
          <w:color w:val="000000"/>
          <w:sz w:val="24"/>
          <w:szCs w:val="24"/>
          <w:rPrChange w:id="0" w:author="Unknown Author" w:date="2021-01-07T14:53:34Z"/>
        </w:rPr>
        <w:t xml:space="preserve"> is particularly indebted to the trend of 'systemic' design</w:t>
      </w:r>
      <w:r>
        <w:rPr>
          <w:rStyle w:val="FootnoteAnchor"/>
          <w:rFonts w:cs="Georgia" w:ascii="Georgia" w:hAnsi="Georgia"/>
          <w:color w:val="000000"/>
          <w:sz w:val="24"/>
          <w:szCs w:val="24"/>
          <w:rPrChange w:id="0" w:author="Unknown Author" w:date="2021-01-07T14:53:34Z"/>
        </w:rPr>
        <w:footnoteReference w:id="740"/>
      </w:r>
      <w:r>
        <w:rPr>
          <w:rFonts w:cs="Georgia" w:ascii="Georgia" w:hAnsi="Georgia"/>
          <w:color w:val="000000"/>
          <w:sz w:val="24"/>
          <w:szCs w:val="24"/>
          <w:rPrChange w:id="0" w:author="Unknown Author" w:date="2021-01-07T14:53:34Z"/>
        </w:rPr>
        <w:t xml:space="preserve"> and 'cybernetic thinking'</w:t>
      </w:r>
      <w:r>
        <w:rPr>
          <w:rStyle w:val="FootnoteAnchor"/>
          <w:rFonts w:cs="Georgia" w:ascii="Georgia" w:hAnsi="Georgia"/>
          <w:color w:val="000000"/>
          <w:sz w:val="24"/>
          <w:szCs w:val="24"/>
          <w:rPrChange w:id="0" w:author="Unknown Author" w:date="2021-01-07T14:53:34Z"/>
        </w:rPr>
        <w:footnoteReference w:id="741"/>
      </w:r>
      <w:r>
        <w:rPr>
          <w:rFonts w:cs="Georgia" w:ascii="Georgia" w:hAnsi="Georgia"/>
          <w:color w:val="000000"/>
          <w:sz w:val="24"/>
          <w:szCs w:val="24"/>
          <w:rPrChange w:id="0" w:author="Unknown Author" w:date="2021-01-07T14:53:34Z"/>
        </w:rPr>
        <w:t xml:space="preserve"> within narrative comp-art, particularly in videogames practice: a practice which draws on concepts from information theory, complexity theory and computer science more broadly</w:t>
      </w:r>
      <w:r>
        <w:rPr>
          <w:rStyle w:val="FootnoteAnchor"/>
          <w:rFonts w:cs="Georgia" w:ascii="Georgia" w:hAnsi="Georgia"/>
          <w:color w:val="000000"/>
          <w:sz w:val="24"/>
          <w:szCs w:val="24"/>
          <w:rPrChange w:id="0" w:author="Unknown Author" w:date="2021-01-07T14:53:34Z"/>
        </w:rPr>
        <w:footnoteReference w:id="742"/>
      </w:r>
      <w:r>
        <w:rPr>
          <w:rFonts w:cs="Georgia" w:ascii="Georgia" w:hAnsi="Georgia"/>
          <w:color w:val="000000"/>
          <w:sz w:val="24"/>
          <w:szCs w:val="24"/>
          <w:rPrChange w:id="0" w:author="Unknown Author" w:date="2021-01-07T14:53:34Z"/>
        </w:rPr>
        <w:t xml:space="preserve"> to attempt the building of procedural systems, with varying levels of depth, emergence</w:t>
      </w:r>
      <w:r>
        <w:rPr>
          <w:rStyle w:val="FootnoteAnchor"/>
          <w:rFonts w:cs="Georgia" w:ascii="Georgia" w:hAnsi="Georgia"/>
          <w:color w:val="000000"/>
          <w:sz w:val="24"/>
          <w:szCs w:val="24"/>
          <w:rPrChange w:id="0" w:author="Unknown Author" w:date="2021-01-07T14:53:34Z"/>
        </w:rPr>
        <w:footnoteReference w:id="743"/>
      </w:r>
      <w:r>
        <w:rPr>
          <w:rFonts w:cs="Georgia" w:ascii="Georgia" w:hAnsi="Georgia"/>
          <w:color w:val="000000"/>
          <w:sz w:val="24"/>
          <w:szCs w:val="24"/>
          <w:rPrChange w:id="0" w:author="Unknown Author" w:date="2021-01-07T14:53:34Z"/>
        </w:rPr>
        <w:t xml:space="preserve"> and autonomy</w:t>
      </w:r>
      <w:r>
        <w:rPr>
          <w:rStyle w:val="FootnoteAnchor"/>
          <w:rFonts w:cs="Georgia" w:ascii="Georgia" w:hAnsi="Georgia"/>
          <w:color w:val="000000"/>
          <w:sz w:val="24"/>
          <w:szCs w:val="24"/>
          <w:rPrChange w:id="0" w:author="Unknown Author" w:date="2021-01-07T14:53:34Z"/>
        </w:rPr>
        <w:footnoteReference w:id="744"/>
      </w:r>
      <w:r>
        <w:rPr>
          <w:rFonts w:cs="Georgia" w:ascii="Georgia" w:hAnsi="Georgia"/>
          <w:color w:val="000000"/>
          <w:sz w:val="24"/>
          <w:szCs w:val="24"/>
          <w:rPrChange w:id="0" w:author="Unknown Author" w:date="2021-01-07T14:53:34Z"/>
        </w:rPr>
        <w:t>, to systemically represent meaningful functionalities of narrative worlds and their existents</w:t>
      </w:r>
      <w:r>
        <w:rPr>
          <w:rStyle w:val="FootnoteAnchor"/>
          <w:rFonts w:cs="Georgia" w:ascii="Georgia" w:hAnsi="Georgia"/>
          <w:color w:val="000000"/>
          <w:sz w:val="24"/>
          <w:szCs w:val="24"/>
          <w:rPrChange w:id="0" w:author="Unknown Author" w:date="2021-01-07T14:53:34Z"/>
        </w:rPr>
        <w:footnoteReference w:id="745"/>
      </w:r>
      <w:r>
        <w:rPr>
          <w:rFonts w:cs="Georgia" w:ascii="Georgia" w:hAnsi="Georgia"/>
          <w:color w:val="000000"/>
          <w:sz w:val="24"/>
          <w:szCs w:val="24"/>
          <w:rPrChange w:id="0" w:author="Unknown Author" w:date="2021-01-07T14:53:34Z"/>
        </w:rPr>
        <w:t>. Koenitz calls such works 'system narratives', and sites them within the broader context of computational 'system art': seeing them as central to the pursuit of meaningful interactive digital narrative</w:t>
      </w:r>
      <w:r>
        <w:rPr>
          <w:rStyle w:val="FootnoteAnchor"/>
          <w:rFonts w:cs="Georgia" w:ascii="Georgia" w:hAnsi="Georgia"/>
          <w:color w:val="000000"/>
          <w:sz w:val="24"/>
          <w:szCs w:val="24"/>
          <w:rPrChange w:id="0" w:author="Unknown Author" w:date="2021-01-07T14:53:34Z"/>
        </w:rPr>
        <w:footnoteReference w:id="746"/>
      </w:r>
      <w:r>
        <w:rPr>
          <w:rFonts w:cs="Georgia" w:ascii="Georgia" w:hAnsi="Georgia"/>
          <w:color w:val="000000"/>
          <w:sz w:val="24"/>
          <w:szCs w:val="24"/>
          <w:rPrChange w:id="0" w:author="Unknown Author" w:date="2021-01-07T14:53:34Z"/>
        </w:rPr>
        <w:t>. While the ludic structures of many videogames continue to be the most popular way of marrying systemic structures and narrative engagement, many works and authors attempt to look beyond this limited purview to other 'machinic structures'</w:t>
      </w:r>
      <w:r>
        <w:rPr>
          <w:rStyle w:val="FootnoteAnchor"/>
          <w:rFonts w:cs="Georgia" w:ascii="Georgia" w:hAnsi="Georgia"/>
          <w:color w:val="000000"/>
          <w:sz w:val="24"/>
          <w:szCs w:val="24"/>
          <w:rPrChange w:id="0" w:author="Unknown Author" w:date="2021-01-07T14:53:34Z"/>
        </w:rPr>
        <w:footnoteReference w:id="747"/>
      </w:r>
      <w:r>
        <w:rPr>
          <w:rFonts w:cs="Georgia" w:ascii="Georgia" w:hAnsi="Georgia"/>
          <w:color w:val="000000"/>
          <w:sz w:val="24"/>
          <w:szCs w:val="24"/>
          <w:rPrChange w:id="0" w:author="Unknown Author" w:date="2021-01-07T14:53:34Z"/>
        </w:rPr>
        <w:t>.</w:t>
      </w:r>
    </w:p>
    <w:p>
      <w:pPr>
        <w:pStyle w:val="Normal"/>
        <w:spacing w:lineRule="auto" w:line="360"/>
        <w:rPr>
          <w:rFonts w:ascii="Georgia" w:hAnsi="Georgia" w:cs="Georgia"/>
          <w:color w:val="000000"/>
          <w:sz w:val="24"/>
          <w:szCs w:val="24"/>
          <w:del w:id="2634" w:author="Unknown Author" w:date="2021-01-11T14:30:44Z"/>
        </w:rPr>
      </w:pPr>
      <w:del w:id="2633"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7T14:53:34Z"/>
        </w:rPr>
        <w:tab/>
        <w:t xml:space="preserve">Such approaches can be seen in the high school social simulator </w:t>
      </w:r>
      <w:r>
        <w:rPr>
          <w:rFonts w:cs="Georgia" w:ascii="Georgia" w:hAnsi="Georgia"/>
          <w:i/>
          <w:iCs/>
          <w:color w:val="000000"/>
          <w:sz w:val="24"/>
          <w:szCs w:val="24"/>
          <w:rPrChange w:id="0" w:author="Unknown Author" w:date="2021-01-07T14:53:34Z"/>
        </w:rPr>
        <w:t>Prom Week</w:t>
      </w:r>
      <w:r>
        <w:rPr>
          <w:rStyle w:val="FootnoteAnchor"/>
          <w:rFonts w:cs="Georgia" w:ascii="Georgia" w:hAnsi="Georgia"/>
          <w:i/>
          <w:iCs/>
          <w:color w:val="000000"/>
          <w:sz w:val="24"/>
          <w:szCs w:val="24"/>
          <w:rPrChange w:id="0" w:author="Unknown Author" w:date="2021-01-07T14:53:34Z"/>
        </w:rPr>
        <w:footnoteReference w:id="748"/>
      </w:r>
      <w:r>
        <w:rPr>
          <w:rFonts w:cs="Georgia" w:ascii="Georgia" w:hAnsi="Georgia"/>
          <w:i/>
          <w:iCs/>
          <w:color w:val="000000"/>
          <w:sz w:val="24"/>
          <w:szCs w:val="24"/>
          <w:rPrChange w:id="0" w:author="Unknown Author" w:date="2021-01-07T14:53:34Z"/>
        </w:rPr>
        <w:t xml:space="preserve">; </w:t>
      </w:r>
      <w:r>
        <w:rPr>
          <w:rFonts w:cs="Georgia" w:ascii="Georgia" w:hAnsi="Georgia"/>
          <w:color w:val="000000"/>
          <w:sz w:val="24"/>
          <w:szCs w:val="24"/>
          <w:rPrChange w:id="0" w:author="Unknown Author" w:date="2021-01-07T14:53:34Z"/>
        </w:rPr>
        <w:t>in Ian Cheng's simulation work</w:t>
      </w:r>
      <w:r>
        <w:rPr>
          <w:rStyle w:val="FootnoteAnchor"/>
          <w:rFonts w:cs="Georgia" w:ascii="Georgia" w:hAnsi="Georgia"/>
          <w:i/>
          <w:iCs/>
          <w:color w:val="000000"/>
          <w:sz w:val="24"/>
          <w:szCs w:val="24"/>
          <w:rPrChange w:id="0" w:author="Unknown Author" w:date="2021-01-07T14:53:34Z"/>
        </w:rPr>
        <w:footnoteReference w:id="749"/>
      </w:r>
      <w:r>
        <w:rPr>
          <w:rFonts w:cs="Georgia" w:ascii="Georgia" w:hAnsi="Georgia"/>
          <w:color w:val="000000"/>
          <w:sz w:val="24"/>
          <w:szCs w:val="24"/>
          <w:rPrChange w:id="0" w:author="Unknown Author" w:date="2021-01-07T14:53:34Z"/>
        </w:rPr>
        <w:t>;</w:t>
      </w:r>
      <w:r>
        <w:rPr>
          <w:rFonts w:cs="Georgia" w:ascii="Georgia" w:hAnsi="Georgia"/>
          <w:i/>
          <w:iCs/>
          <w:color w:val="000000"/>
          <w:sz w:val="24"/>
          <w:szCs w:val="24"/>
          <w:rPrChange w:id="0" w:author="Unknown Author" w:date="2021-01-07T14:53:34Z"/>
        </w:rPr>
        <w:t xml:space="preserve"> </w:t>
      </w:r>
      <w:r>
        <w:rPr>
          <w:rFonts w:cs="Georgia" w:ascii="Georgia" w:hAnsi="Georgia"/>
          <w:color w:val="000000"/>
          <w:sz w:val="24"/>
          <w:szCs w:val="24"/>
          <w:rPrChange w:id="0" w:author="Unknown Author" w:date="2021-01-07T14:53:34Z"/>
        </w:rPr>
        <w:t>in the 'fantasy world simulator [and] storytelling engine'</w:t>
      </w:r>
      <w:r>
        <w:rPr>
          <w:rStyle w:val="FootnoteAnchor"/>
          <w:rFonts w:cs="Georgia" w:ascii="Georgia" w:hAnsi="Georgia"/>
          <w:color w:val="000000"/>
          <w:sz w:val="24"/>
          <w:szCs w:val="24"/>
          <w:rPrChange w:id="0" w:author="Unknown Author" w:date="2021-01-07T14:53:34Z"/>
        </w:rPr>
        <w:footnoteReference w:id="750"/>
      </w:r>
      <w:r>
        <w:rPr>
          <w:rFonts w:cs="Georgia" w:ascii="Georgia" w:hAnsi="Georgia"/>
          <w:color w:val="000000"/>
          <w:sz w:val="24"/>
          <w:szCs w:val="24"/>
          <w:rPrChange w:id="0" w:author="Unknown Author" w:date="2021-01-07T14:53:34Z"/>
        </w:rPr>
        <w:t xml:space="preserve"> </w:t>
      </w:r>
      <w:r>
        <w:rPr>
          <w:rFonts w:cs="Georgia" w:ascii="Georgia" w:hAnsi="Georgia"/>
          <w:i/>
          <w:iCs/>
          <w:color w:val="000000"/>
          <w:sz w:val="24"/>
          <w:szCs w:val="24"/>
          <w:rPrChange w:id="0" w:author="Unknown Author" w:date="2021-01-07T14:53:34Z"/>
        </w:rPr>
        <w:t>Dwarf Fortress</w:t>
      </w:r>
      <w:r>
        <w:rPr>
          <w:rFonts w:cs="Georgia" w:ascii="Georgia" w:hAnsi="Georgia"/>
          <w:color w:val="000000"/>
          <w:sz w:val="24"/>
          <w:szCs w:val="24"/>
          <w:rPrChange w:id="0" w:author="Unknown Author" w:date="2021-01-07T14:53:34Z"/>
        </w:rPr>
        <w:t>; in Emily Short's continuing work on 'tighten[ing] the world-plot interface' through systemic design of conversations, dramatic scenarios and social relationships</w:t>
      </w:r>
      <w:r>
        <w:rPr>
          <w:rStyle w:val="FootnoteAnchor"/>
          <w:rFonts w:cs="Georgia" w:ascii="Georgia" w:hAnsi="Georgia"/>
          <w:color w:val="000000"/>
          <w:sz w:val="24"/>
          <w:szCs w:val="24"/>
          <w:rPrChange w:id="0" w:author="Unknown Author" w:date="2021-01-07T14:53:34Z"/>
        </w:rPr>
        <w:footnoteReference w:id="751"/>
      </w:r>
      <w:r>
        <w:rPr>
          <w:rFonts w:cs="Georgia" w:ascii="Georgia" w:hAnsi="Georgia"/>
          <w:color w:val="000000"/>
          <w:sz w:val="24"/>
          <w:szCs w:val="24"/>
          <w:rPrChange w:id="0" w:author="Unknown Author" w:date="2021-01-07T14:53:34Z"/>
        </w:rPr>
        <w:t xml:space="preserve">. Even in the consumer space, ambitious works such as </w:t>
      </w:r>
      <w:r>
        <w:rPr>
          <w:rFonts w:cs="Georgia" w:ascii="Georgia" w:hAnsi="Georgia"/>
          <w:i/>
          <w:iCs/>
          <w:color w:val="000000"/>
          <w:sz w:val="24"/>
          <w:szCs w:val="24"/>
          <w:rPrChange w:id="0" w:author="Unknown Author" w:date="2021-01-07T14:53:34Z"/>
        </w:rPr>
        <w:t>Alien: Isolation</w:t>
      </w:r>
      <w:r>
        <w:rPr>
          <w:rStyle w:val="FootnoteAnchor"/>
          <w:rFonts w:cs="Georgia" w:ascii="Georgia" w:hAnsi="Georgia"/>
          <w:i/>
          <w:iCs/>
          <w:color w:val="000000"/>
          <w:sz w:val="24"/>
          <w:szCs w:val="24"/>
          <w:rPrChange w:id="0" w:author="Unknown Author" w:date="2021-01-07T14:53:34Z"/>
        </w:rPr>
        <w:footnoteReference w:id="752"/>
      </w:r>
      <w:r>
        <w:rPr>
          <w:rFonts w:cs="Georgia" w:ascii="Georgia" w:hAnsi="Georgia"/>
          <w:color w:val="000000"/>
          <w:sz w:val="24"/>
          <w:szCs w:val="24"/>
          <w:rPrChange w:id="0" w:author="Unknown Author" w:date="2021-01-07T14:53:34Z"/>
        </w:rPr>
        <w:t xml:space="preserve">, </w:t>
      </w:r>
      <w:r>
        <w:rPr>
          <w:rFonts w:cs="Georgia" w:ascii="Georgia" w:hAnsi="Georgia"/>
          <w:i/>
          <w:iCs/>
          <w:color w:val="000000"/>
          <w:sz w:val="24"/>
          <w:szCs w:val="24"/>
          <w:rPrChange w:id="0" w:author="Unknown Author" w:date="2021-01-07T14:53:34Z"/>
        </w:rPr>
        <w:t>Middle Earth: Shadows of War</w:t>
      </w:r>
      <w:r>
        <w:rPr>
          <w:rStyle w:val="FootnoteAnchor"/>
          <w:rFonts w:cs="Georgia" w:ascii="Georgia" w:hAnsi="Georgia"/>
          <w:i/>
          <w:iCs/>
          <w:color w:val="000000"/>
          <w:sz w:val="24"/>
          <w:szCs w:val="24"/>
          <w:rPrChange w:id="0" w:author="Unknown Author" w:date="2021-01-07T14:53:34Z"/>
        </w:rPr>
        <w:footnoteReference w:id="753"/>
      </w:r>
      <w:r>
        <w:rPr>
          <w:rFonts w:cs="Georgia" w:ascii="Georgia" w:hAnsi="Georgia"/>
          <w:i/>
          <w:iCs/>
          <w:color w:val="000000"/>
          <w:sz w:val="24"/>
          <w:szCs w:val="24"/>
          <w:rPrChange w:id="0" w:author="Unknown Author" w:date="2021-01-07T14:53:34Z"/>
        </w:rPr>
        <w:t xml:space="preserve"> </w:t>
      </w:r>
      <w:r>
        <w:rPr>
          <w:rFonts w:cs="Georgia" w:ascii="Georgia" w:hAnsi="Georgia"/>
          <w:color w:val="000000"/>
          <w:sz w:val="24"/>
          <w:szCs w:val="24"/>
          <w:rPrChange w:id="0" w:author="Unknown Author" w:date="2021-01-07T14:53:34Z"/>
        </w:rPr>
        <w:t xml:space="preserve">and </w:t>
      </w:r>
      <w:r>
        <w:rPr>
          <w:rFonts w:cs="Georgia" w:ascii="Georgia" w:hAnsi="Georgia"/>
          <w:i/>
          <w:iCs/>
          <w:color w:val="000000"/>
          <w:sz w:val="24"/>
          <w:szCs w:val="24"/>
          <w:rPrChange w:id="0" w:author="Unknown Author" w:date="2021-01-07T14:53:34Z"/>
        </w:rPr>
        <w:t>The Last Guardian</w:t>
      </w:r>
      <w:r>
        <w:rPr>
          <w:rStyle w:val="FootnoteAnchor"/>
          <w:rFonts w:cs="Georgia" w:ascii="Georgia" w:hAnsi="Georgia"/>
          <w:i/>
          <w:iCs/>
          <w:color w:val="000000"/>
          <w:sz w:val="24"/>
          <w:szCs w:val="24"/>
          <w:rPrChange w:id="0" w:author="Unknown Author" w:date="2021-01-07T14:53:34Z"/>
        </w:rPr>
        <w:footnoteReference w:id="754"/>
      </w:r>
      <w:r>
        <w:rPr>
          <w:rFonts w:cs="Georgia" w:ascii="Georgia" w:hAnsi="Georgia"/>
          <w:color w:val="000000"/>
          <w:sz w:val="24"/>
          <w:szCs w:val="24"/>
          <w:rPrChange w:id="0" w:author="Unknown Author" w:date="2021-01-07T14:53:34Z"/>
        </w:rPr>
        <w:t xml:space="preserve"> have been praised for their focus on strong character representation through complex, simulat</w:t>
      </w:r>
      <w:ins w:id="2660" w:author="Unknown Author" w:date="2021-01-07T14:53:00Z">
        <w:r>
          <w:rPr>
            <w:rFonts w:cs="Georgia" w:ascii="Georgia" w:hAnsi="Georgia"/>
            <w:color w:val="000000"/>
            <w:sz w:val="24"/>
            <w:szCs w:val="24"/>
          </w:rPr>
          <w:t>ory</w:t>
        </w:r>
      </w:ins>
      <w:del w:id="2661" w:author="Unknown Author" w:date="2021-01-07T14:52:59Z">
        <w:r>
          <w:rPr>
            <w:rFonts w:cs="Georgia" w:ascii="Georgia" w:hAnsi="Georgia"/>
            <w:color w:val="000000"/>
            <w:sz w:val="24"/>
            <w:szCs w:val="24"/>
          </w:rPr>
          <w:delText>ive</w:delText>
        </w:r>
      </w:del>
      <w:r>
        <w:rPr>
          <w:rFonts w:cs="Georgia" w:ascii="Georgia" w:hAnsi="Georgia"/>
          <w:color w:val="000000"/>
          <w:sz w:val="24"/>
          <w:szCs w:val="24"/>
          <w:rPrChange w:id="0" w:author="Unknown Author" w:date="2021-01-07T14:53:34Z"/>
        </w:rPr>
        <w:t xml:space="preserve"> systems, produced using authored, innovative application of 'tried and tested' approaches rather than technical wizardry</w:t>
      </w:r>
      <w:r>
        <w:rPr>
          <w:rStyle w:val="FootnoteAnchor"/>
          <w:rFonts w:cs="Georgia" w:ascii="Georgia" w:hAnsi="Georgia"/>
          <w:color w:val="000000"/>
          <w:sz w:val="24"/>
          <w:szCs w:val="24"/>
          <w:rPrChange w:id="0" w:author="Unknown Author" w:date="2021-01-07T14:53:34Z"/>
        </w:rPr>
        <w:footnoteReference w:id="755"/>
      </w:r>
      <w:r>
        <w:rPr>
          <w:rFonts w:cs="Georgia" w:ascii="Georgia" w:hAnsi="Georgia"/>
          <w:color w:val="000000"/>
          <w:sz w:val="24"/>
          <w:szCs w:val="24"/>
          <w:rPrChange w:id="0" w:author="Unknown Author" w:date="2021-01-07T14:53:34Z"/>
        </w:rPr>
        <w:t xml:space="preserve">. These works, and others, have served as important touchstones for </w:t>
      </w:r>
      <w:r>
        <w:rPr>
          <w:rFonts w:cs="Courier New" w:ascii="Courier New" w:hAnsi="Courier New"/>
          <w:color w:val="000000"/>
          <w:sz w:val="24"/>
          <w:szCs w:val="24"/>
          <w:rPrChange w:id="0" w:author="Unknown Author" w:date="2021-01-07T14:53:34Z"/>
        </w:rPr>
        <w:t>knole</w:t>
      </w:r>
      <w:r>
        <w:rPr>
          <w:rFonts w:cs="Georgia" w:ascii="Georgia" w:hAnsi="Georgia"/>
          <w:color w:val="000000"/>
          <w:sz w:val="24"/>
          <w:szCs w:val="24"/>
          <w:rPrChange w:id="0" w:author="Unknown Author" w:date="2021-01-07T14:53:34Z"/>
        </w:rPr>
        <w:t>, particularly those which take 'character-first', agency-led approaches to computational narrative. Like them</w:t>
      </w:r>
      <w:del w:id="2667" w:author="Unknown Author" w:date="2021-01-07T14:54:45Z">
        <w:r>
          <w:rPr>
            <w:rFonts w:cs="Georgia" w:ascii="Georgia" w:hAnsi="Georgia"/>
            <w:color w:val="000000"/>
            <w:sz w:val="24"/>
            <w:szCs w:val="24"/>
          </w:rPr>
          <w:delText>,</w:delText>
        </w:r>
      </w:del>
      <w:r>
        <w:rPr>
          <w:rFonts w:cs="Georgia" w:ascii="Georgia" w:hAnsi="Georgia"/>
          <w:color w:val="000000"/>
          <w:sz w:val="24"/>
          <w:szCs w:val="24"/>
          <w:rPrChange w:id="0" w:author="Unknown Author" w:date="2021-01-07T14:53:34Z"/>
        </w:rPr>
        <w:t xml:space="preserve"> </w:t>
      </w:r>
      <w:r>
        <w:rPr>
          <w:rFonts w:cs="Courier New" w:ascii="Courier New" w:hAnsi="Courier New"/>
          <w:color w:val="000000"/>
          <w:sz w:val="24"/>
          <w:szCs w:val="24"/>
          <w:rPrChange w:id="0" w:author="Unknown Author" w:date="2021-01-07T14:53:34Z"/>
        </w:rPr>
        <w:t>knole</w:t>
      </w:r>
      <w:r>
        <w:rPr>
          <w:rFonts w:cs="Georgia" w:ascii="Georgia" w:hAnsi="Georgia"/>
          <w:color w:val="000000"/>
          <w:sz w:val="24"/>
          <w:szCs w:val="24"/>
          <w:rPrChange w:id="0" w:author="Unknown Author" w:date="2021-01-07T14:53:34Z"/>
        </w:rPr>
        <w:t xml:space="preserve"> has sought, at its heart, to focus on the creation of narrative engagement with character through</w:t>
      </w:r>
      <w:del w:id="2671" w:author="Unknown Author" w:date="2021-01-07T14:54:49Z">
        <w:r>
          <w:rPr>
            <w:rFonts w:cs="Georgia" w:ascii="Georgia" w:hAnsi="Georgia"/>
            <w:color w:val="000000"/>
            <w:sz w:val="24"/>
            <w:szCs w:val="24"/>
          </w:rPr>
          <w:delText xml:space="preserve"> strong,</w:delText>
        </w:r>
      </w:del>
      <w:r>
        <w:rPr>
          <w:rFonts w:cs="Georgia" w:ascii="Georgia" w:hAnsi="Georgia"/>
          <w:color w:val="000000"/>
          <w:sz w:val="24"/>
          <w:szCs w:val="24"/>
          <w:rPrChange w:id="0" w:author="Unknown Author" w:date="2021-01-07T14:53:34Z"/>
        </w:rPr>
        <w:t xml:space="preserve"> complex</w:t>
      </w:r>
      <w:del w:id="2673" w:author="Unknown Author" w:date="2021-01-07T14:54:51Z">
        <w:r>
          <w:rPr>
            <w:rFonts w:cs="Georgia" w:ascii="Georgia" w:hAnsi="Georgia"/>
            <w:color w:val="000000"/>
            <w:sz w:val="24"/>
            <w:szCs w:val="24"/>
          </w:rPr>
          <w:delText>,</w:delText>
        </w:r>
      </w:del>
      <w:r>
        <w:rPr>
          <w:rFonts w:cs="Georgia" w:ascii="Georgia" w:hAnsi="Georgia"/>
          <w:color w:val="000000"/>
          <w:sz w:val="24"/>
          <w:szCs w:val="24"/>
          <w:rPrChange w:id="0" w:author="Unknown Author" w:date="2021-01-07T14:53:34Z"/>
        </w:rPr>
        <w:t xml:space="preserve"> modular systems, governing the 'Beest's' emotions, behaviours, personality and memory</w:t>
      </w:r>
      <w:del w:id="2675" w:author="Unknown Author" w:date="2021-01-12T14:44:00Z">
        <w:r>
          <w:rPr>
            <w:rStyle w:val="FootnoteAnchor"/>
            <w:rFonts w:cs="Georgia" w:ascii="Georgia" w:hAnsi="Georgia"/>
            <w:color w:val="000000"/>
            <w:sz w:val="24"/>
            <w:szCs w:val="24"/>
          </w:rPr>
          <w:footnoteReference w:id="756"/>
        </w:r>
      </w:del>
      <w:r>
        <w:rPr>
          <w:rFonts w:cs="Georgia" w:ascii="Georgia" w:hAnsi="Georgia"/>
          <w:color w:val="000000"/>
          <w:sz w:val="24"/>
          <w:szCs w:val="24"/>
          <w:rPrChange w:id="0" w:author="Unknown Author" w:date="2021-01-07T14:53:34Z"/>
        </w:rPr>
        <w:t>, to produce emergent behaviours and reactions to audience interaction and other inputs: crafting a subtle, systemic representation of narratively significant personhood.</w:t>
      </w:r>
    </w:p>
    <w:p>
      <w:pPr>
        <w:pStyle w:val="Normal"/>
        <w:spacing w:lineRule="auto" w:line="360"/>
        <w:rPr>
          <w:rFonts w:ascii="Georgia" w:hAnsi="Georgia" w:cs="Georgia"/>
          <w:color w:val="000000"/>
          <w:sz w:val="24"/>
          <w:szCs w:val="24"/>
          <w:del w:id="2679" w:author="Unknown Author" w:date="2021-01-11T14:30:44Z"/>
        </w:rPr>
      </w:pPr>
      <w:del w:id="2678"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jc w:val="center"/>
        <w:rPr>
          <w:rFonts w:ascii="Georgia" w:hAnsi="Georgia" w:cs="Georgia"/>
          <w:sz w:val="24"/>
          <w:szCs w:val="24"/>
        </w:rPr>
      </w:pPr>
      <w:r>
        <w:rPr>
          <w:rFonts w:cs="Georgia" w:ascii="Georgia" w:hAnsi="Georgia"/>
          <w:sz w:val="24"/>
          <w:szCs w:val="24"/>
          <w:rPrChange w:id="0" w:author="Unknown Author" w:date="2021-01-07T14:53:34Z"/>
        </w:rPr>
        <w:t>*    *    *    *    *</w:t>
      </w:r>
    </w:p>
    <w:p>
      <w:pPr>
        <w:pStyle w:val="Normal"/>
        <w:spacing w:lineRule="auto" w:line="360"/>
        <w:jc w:val="center"/>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7T14:53:34Z"/>
        </w:rPr>
        <w:tab/>
        <w:t xml:space="preserve">While these existing methodologies have provided me with robust starting points for tackling the problems of computational character, as I perceive them, my work on </w:t>
      </w:r>
      <w:r>
        <w:rPr>
          <w:rFonts w:cs="Courier New" w:ascii="Courier New" w:hAnsi="Courier New"/>
          <w:sz w:val="24"/>
          <w:szCs w:val="24"/>
          <w:rPrChange w:id="0" w:author="Unknown Author" w:date="2021-01-07T14:53:34Z"/>
        </w:rPr>
        <w:t>knole</w:t>
      </w:r>
      <w:r>
        <w:rPr>
          <w:rFonts w:cs="Georgia" w:ascii="Georgia" w:hAnsi="Georgia"/>
          <w:sz w:val="24"/>
          <w:szCs w:val="24"/>
          <w:rPrChange w:id="0" w:author="Unknown Author" w:date="2021-01-07T14:53:34Z"/>
        </w:rPr>
        <w:t xml:space="preserve"> has been centred on another methodology entirely. In the next section, I will outline this methodology, which I term the ‘autocosmic’, as a stance which looks beyond the </w:t>
      </w:r>
      <w:ins w:id="2684" w:author="Unknown Author" w:date="2021-01-07T14:55:18Z">
        <w:r>
          <w:rPr>
            <w:rFonts w:cs="Georgia" w:ascii="Georgia" w:hAnsi="Georgia"/>
            <w:sz w:val="24"/>
            <w:szCs w:val="24"/>
          </w:rPr>
          <w:t>specific</w:t>
        </w:r>
      </w:ins>
      <w:del w:id="2685" w:author="Unknown Author" w:date="2021-01-07T14:55:18Z">
        <w:r>
          <w:rPr>
            <w:rFonts w:cs="Georgia" w:ascii="Georgia" w:hAnsi="Georgia"/>
            <w:sz w:val="24"/>
            <w:szCs w:val="24"/>
          </w:rPr>
          <w:delText xml:space="preserve">‘particular’ </w:delText>
        </w:r>
      </w:del>
      <w:ins w:id="2686" w:author="Unknown Author" w:date="2021-01-07T14:55:19Z">
        <w:r>
          <w:rPr>
            <w:rFonts w:cs="Georgia" w:ascii="Georgia" w:hAnsi="Georgia"/>
            <w:sz w:val="24"/>
            <w:szCs w:val="24"/>
          </w:rPr>
          <w:t xml:space="preserve"> </w:t>
        </w:r>
      </w:ins>
      <w:r>
        <w:rPr>
          <w:rFonts w:cs="Georgia" w:ascii="Georgia" w:hAnsi="Georgia"/>
          <w:sz w:val="24"/>
          <w:szCs w:val="24"/>
          <w:rPrChange w:id="0" w:author="Unknown Author" w:date="2021-01-07T14:53:34Z"/>
        </w:rPr>
        <w:t xml:space="preserve">qualities of computational art, or even those of fictional characters in </w:t>
      </w:r>
      <w:r>
        <w:rPr>
          <w:rFonts w:cs="Georgia" w:ascii="Georgia" w:hAnsi="Georgia"/>
          <w:i/>
          <w:iCs/>
          <w:sz w:val="24"/>
          <w:szCs w:val="24"/>
          <w:rPrChange w:id="0" w:author="Unknown Author" w:date="2021-01-07T14:53:34Z"/>
        </w:rPr>
        <w:t xml:space="preserve">any </w:t>
      </w:r>
      <w:r>
        <w:rPr>
          <w:rFonts w:cs="Georgia" w:ascii="Georgia" w:hAnsi="Georgia"/>
          <w:sz w:val="24"/>
          <w:szCs w:val="24"/>
          <w:rPrChange w:id="0" w:author="Unknown Author" w:date="2021-01-07T14:53:34Z"/>
        </w:rPr>
        <w:t xml:space="preserve">form of art, to a broader, more interdisciplinary consideration of what we perceive a ‘person’ to be — fictional or not. It is in this reconsideration that new approaches to the design of computational character reveal themselves.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ins w:id="2691" w:author="Unknown Author" w:date="2021-01-11T13:12:16Z"/>
        </w:rPr>
      </w:pPr>
      <w:ins w:id="2690" w:author="Unknown Author" w:date="2021-01-11T13:12:16Z">
        <w:r>
          <w:rPr>
            <w:sz w:val="24"/>
            <w:szCs w:val="24"/>
          </w:rPr>
        </w:r>
      </w:ins>
    </w:p>
    <w:p>
      <w:pPr>
        <w:pStyle w:val="Normal"/>
        <w:spacing w:lineRule="auto" w:line="360"/>
        <w:rPr>
          <w:sz w:val="24"/>
          <w:szCs w:val="24"/>
          <w:ins w:id="2693" w:author="Unknown Author" w:date="2021-01-11T13:12:16Z"/>
        </w:rPr>
      </w:pPr>
      <w:ins w:id="2692" w:author="Unknown Author" w:date="2021-01-11T13:12:16Z">
        <w:r>
          <w:rPr>
            <w:sz w:val="24"/>
            <w:szCs w:val="24"/>
          </w:rPr>
        </w:r>
      </w:ins>
    </w:p>
    <w:p>
      <w:pPr>
        <w:pStyle w:val="Normal"/>
        <w:spacing w:lineRule="auto" w:line="360"/>
        <w:rPr>
          <w:sz w:val="24"/>
          <w:szCs w:val="24"/>
          <w:ins w:id="2695" w:author="Unknown Author" w:date="2021-01-11T13:12:16Z"/>
        </w:rPr>
      </w:pPr>
      <w:ins w:id="2694" w:author="Unknown Author" w:date="2021-01-11T13:12:16Z">
        <w:r>
          <w:rPr>
            <w:sz w:val="24"/>
            <w:szCs w:val="24"/>
          </w:rPr>
        </w:r>
      </w:ins>
    </w:p>
    <w:p>
      <w:pPr>
        <w:pStyle w:val="Normal"/>
        <w:spacing w:lineRule="auto" w:line="360"/>
        <w:rPr>
          <w:sz w:val="24"/>
          <w:szCs w:val="24"/>
        </w:rPr>
      </w:pPr>
      <w:r>
        <w:rPr>
          <w:sz w:val="24"/>
          <w:szCs w:val="24"/>
        </w:rPr>
      </w:r>
    </w:p>
    <w:p>
      <w:pPr>
        <w:pStyle w:val="Normal"/>
        <w:spacing w:lineRule="auto" w:line="360"/>
        <w:rPr>
          <w:sz w:val="24"/>
          <w:szCs w:val="24"/>
          <w:ins w:id="2697" w:author="Unknown Author" w:date="2021-01-12T14:44:02Z"/>
        </w:rPr>
      </w:pPr>
      <w:ins w:id="2696" w:author="Unknown Author" w:date="2021-01-12T14:44:02Z">
        <w:r>
          <w:rPr>
            <w:sz w:val="24"/>
            <w:szCs w:val="24"/>
          </w:rPr>
        </w:r>
      </w:ins>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rFonts w:ascii="Georgia" w:hAnsi="Georgia" w:cs="Georgia"/>
          <w:b/>
          <w:b/>
          <w:bCs/>
          <w:sz w:val="24"/>
          <w:szCs w:val="24"/>
          <w:u w:val="single"/>
          <w:del w:id="2699" w:author="Unknown Author" w:date="2021-01-07T14:55:36Z"/>
        </w:rPr>
      </w:pPr>
      <w:del w:id="2698" w:author="Unknown Author" w:date="2021-01-07T14:55:36Z">
        <w:r>
          <w:rPr/>
        </w:r>
      </w:del>
    </w:p>
    <w:p>
      <w:pPr>
        <w:pStyle w:val="Normal"/>
        <w:spacing w:lineRule="auto" w:line="360"/>
        <w:rPr>
          <w:sz w:val="24"/>
          <w:szCs w:val="24"/>
          <w:del w:id="2701" w:author="Unknown Author" w:date="2021-01-07T14:55:36Z"/>
        </w:rPr>
      </w:pPr>
      <w:del w:id="2700" w:author="Unknown Author" w:date="2021-01-07T14:55:36Z">
        <w:r>
          <w:rPr>
            <w:sz w:val="24"/>
            <w:szCs w:val="24"/>
          </w:rPr>
        </w:r>
      </w:del>
    </w:p>
    <w:p>
      <w:pPr>
        <w:pStyle w:val="Normal"/>
        <w:spacing w:lineRule="auto" w:line="360"/>
        <w:rPr>
          <w:sz w:val="24"/>
          <w:szCs w:val="24"/>
          <w:del w:id="2703" w:author="Unknown Author" w:date="2021-01-07T14:55:36Z"/>
        </w:rPr>
      </w:pPr>
      <w:del w:id="2702" w:author="Unknown Author" w:date="2021-01-07T14:55:36Z">
        <w:r>
          <w:rPr>
            <w:sz w:val="24"/>
            <w:szCs w:val="24"/>
          </w:rPr>
        </w:r>
      </w:del>
    </w:p>
    <w:p>
      <w:pPr>
        <w:pStyle w:val="Normal"/>
        <w:spacing w:lineRule="auto" w:line="360"/>
        <w:rPr>
          <w:sz w:val="24"/>
          <w:szCs w:val="24"/>
          <w:del w:id="2705" w:author="Unknown Author" w:date="2021-01-07T14:55:36Z"/>
        </w:rPr>
      </w:pPr>
      <w:del w:id="2704" w:author="Unknown Author" w:date="2021-01-07T14:55:36Z">
        <w:r>
          <w:rPr>
            <w:sz w:val="24"/>
            <w:szCs w:val="24"/>
          </w:rPr>
        </w:r>
      </w:del>
    </w:p>
    <w:p>
      <w:pPr>
        <w:pStyle w:val="Normal"/>
        <w:spacing w:lineRule="auto" w:line="360"/>
        <w:rPr>
          <w:sz w:val="24"/>
          <w:szCs w:val="24"/>
          <w:del w:id="2707" w:author="Unknown Author" w:date="2021-01-07T14:55:36Z"/>
        </w:rPr>
      </w:pPr>
      <w:del w:id="2706" w:author="Unknown Author" w:date="2021-01-07T14:55:36Z">
        <w:r>
          <w:rPr>
            <w:sz w:val="24"/>
            <w:szCs w:val="24"/>
          </w:rPr>
        </w:r>
      </w:del>
    </w:p>
    <w:p>
      <w:pPr>
        <w:pStyle w:val="Normal"/>
        <w:spacing w:lineRule="auto" w:line="360"/>
        <w:rPr>
          <w:sz w:val="24"/>
          <w:szCs w:val="24"/>
          <w:del w:id="2709" w:author="Unknown Author" w:date="2021-01-07T14:55:36Z"/>
        </w:rPr>
      </w:pPr>
      <w:del w:id="2708" w:author="Unknown Author" w:date="2021-01-07T14:55:36Z">
        <w:r>
          <w:rPr>
            <w:sz w:val="24"/>
            <w:szCs w:val="24"/>
          </w:rPr>
        </w:r>
      </w:del>
    </w:p>
    <w:p>
      <w:pPr>
        <w:pStyle w:val="Normal"/>
        <w:spacing w:lineRule="auto" w:line="360"/>
        <w:rPr>
          <w:sz w:val="24"/>
          <w:szCs w:val="24"/>
          <w:del w:id="2711" w:author="Unknown Author" w:date="2021-01-07T14:55:36Z"/>
        </w:rPr>
      </w:pPr>
      <w:del w:id="2710" w:author="Unknown Author" w:date="2021-01-07T14:55:36Z">
        <w:r>
          <w:rPr>
            <w:sz w:val="24"/>
            <w:szCs w:val="24"/>
          </w:rPr>
        </w:r>
      </w:del>
    </w:p>
    <w:p>
      <w:pPr>
        <w:pStyle w:val="Normal"/>
        <w:spacing w:lineRule="auto" w:line="360"/>
        <w:rPr>
          <w:sz w:val="24"/>
          <w:szCs w:val="24"/>
          <w:del w:id="2713" w:author="Unknown Author" w:date="2021-01-07T14:55:36Z"/>
        </w:rPr>
      </w:pPr>
      <w:del w:id="2712" w:author="Unknown Author" w:date="2021-01-07T14:55:36Z">
        <w:r>
          <w:rPr>
            <w:sz w:val="24"/>
            <w:szCs w:val="24"/>
          </w:rPr>
        </w:r>
      </w:del>
    </w:p>
    <w:p>
      <w:pPr>
        <w:pStyle w:val="Normal"/>
        <w:spacing w:lineRule="auto" w:line="360"/>
        <w:rPr>
          <w:sz w:val="24"/>
          <w:szCs w:val="24"/>
          <w:del w:id="2715" w:author="Unknown Author" w:date="2021-01-07T14:55:36Z"/>
        </w:rPr>
      </w:pPr>
      <w:del w:id="2714" w:author="Unknown Author" w:date="2021-01-07T14:55:36Z">
        <w:r>
          <w:rPr>
            <w:sz w:val="24"/>
            <w:szCs w:val="24"/>
          </w:rPr>
        </w:r>
      </w:del>
    </w:p>
    <w:p>
      <w:pPr>
        <w:pStyle w:val="Normal"/>
        <w:spacing w:lineRule="auto" w:line="360"/>
        <w:rPr>
          <w:sz w:val="24"/>
          <w:szCs w:val="24"/>
          <w:del w:id="2717" w:author="Unknown Author" w:date="2021-01-07T14:55:36Z"/>
        </w:rPr>
      </w:pPr>
      <w:del w:id="2716" w:author="Unknown Author" w:date="2021-01-07T14:55:36Z">
        <w:r>
          <w:rPr>
            <w:sz w:val="24"/>
            <w:szCs w:val="24"/>
          </w:rPr>
        </w:r>
      </w:del>
    </w:p>
    <w:p>
      <w:pPr>
        <w:pStyle w:val="Normal"/>
        <w:spacing w:lineRule="auto" w:line="360"/>
        <w:rPr/>
      </w:pPr>
      <w:r>
        <w:rPr>
          <w:rFonts w:cs="Georgia" w:ascii="Georgia" w:hAnsi="Georgia"/>
          <w:b/>
          <w:bCs/>
          <w:sz w:val="24"/>
          <w:szCs w:val="24"/>
          <w:u w:val="single"/>
          <w:rPrChange w:id="0" w:author="Unknown Author" w:date="2021-01-07T14:53:34Z"/>
        </w:rPr>
        <w:t>Section 2.2: Th</w:t>
      </w:r>
      <w:bookmarkStart w:id="14" w:name="5b_Section_2.2"/>
      <w:bookmarkEnd w:id="14"/>
      <w:r>
        <w:rPr>
          <w:rFonts w:cs="Georgia" w:ascii="Georgia" w:hAnsi="Georgia"/>
          <w:b/>
          <w:bCs/>
          <w:sz w:val="24"/>
          <w:szCs w:val="24"/>
          <w:u w:val="single"/>
          <w:rPrChange w:id="0" w:author="Unknown Author" w:date="2021-01-07T14:53:34Z"/>
        </w:rPr>
        <w:t>e Autocosmic Methodology</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07T14:53:34Z"/>
        </w:rPr>
        <w:tab/>
        <w:t>The autocosmic methodology has its roots in the ‘post-classical’</w:t>
      </w:r>
      <w:r>
        <w:rPr>
          <w:rStyle w:val="FootnoteAnchor"/>
          <w:rFonts w:cs="Georgia" w:ascii="Georgia" w:hAnsi="Georgia"/>
          <w:position w:val="0"/>
          <w:sz w:val="24"/>
          <w:sz w:val="24"/>
          <w:szCs w:val="24"/>
          <w:vertAlign w:val="baseline"/>
          <w:rPrChange w:id="0" w:author="Unknown Author" w:date="2021-01-07T14:53:34Z"/>
        </w:rPr>
        <w:footnoteReference w:id="757"/>
      </w:r>
      <w:r>
        <w:rPr>
          <w:rFonts w:cs="Georgia" w:ascii="Georgia" w:hAnsi="Georgia"/>
          <w:sz w:val="24"/>
          <w:szCs w:val="24"/>
          <w:rPrChange w:id="0" w:author="Unknown Author" w:date="2021-01-07T14:53:34Z"/>
        </w:rPr>
        <w:t xml:space="preserve"> turn in narratology and many of its associated disciplines, explored in the introduction of this thesis. In its exemplars, such as audience response theory, the significances of artistic production are not centred</w:t>
      </w:r>
      <w:ins w:id="2723" w:author="Unknown Author" w:date="2021-01-07T15:24:53Z">
        <w:r>
          <w:rPr>
            <w:rFonts w:cs="Georgia" w:ascii="Georgia" w:hAnsi="Georgia"/>
            <w:sz w:val="24"/>
            <w:szCs w:val="24"/>
          </w:rPr>
          <w:t xml:space="preserve"> solely</w:t>
        </w:r>
      </w:ins>
      <w:r>
        <w:rPr>
          <w:rFonts w:cs="Georgia" w:ascii="Georgia" w:hAnsi="Georgia"/>
          <w:sz w:val="24"/>
          <w:szCs w:val="24"/>
          <w:rPrChange w:id="0" w:author="Unknown Author" w:date="2021-01-07T14:53:34Z"/>
        </w:rPr>
        <w:t xml:space="preserve"> in the form</w:t>
      </w:r>
      <w:ins w:id="2725" w:author="Unknown Author" w:date="2021-01-07T15:24:47Z">
        <w:r>
          <w:rPr>
            <w:rFonts w:cs="Georgia" w:ascii="Georgia" w:hAnsi="Georgia"/>
            <w:sz w:val="24"/>
            <w:szCs w:val="24"/>
          </w:rPr>
          <w:t xml:space="preserve"> or content</w:t>
        </w:r>
      </w:ins>
      <w:r>
        <w:rPr>
          <w:rFonts w:cs="Georgia" w:ascii="Georgia" w:hAnsi="Georgia"/>
          <w:sz w:val="24"/>
          <w:szCs w:val="24"/>
          <w:rPrChange w:id="0" w:author="Unknown Author" w:date="2021-01-07T14:53:34Z"/>
        </w:rPr>
        <w:t xml:space="preserve"> of the work, but in that form’s </w:t>
      </w:r>
      <w:ins w:id="2727" w:author="Unknown Author" w:date="2021-01-07T15:24:56Z">
        <w:r>
          <w:rPr>
            <w:rFonts w:cs="Georgia" w:ascii="Georgia" w:hAnsi="Georgia"/>
            <w:sz w:val="24"/>
            <w:szCs w:val="24"/>
          </w:rPr>
          <w:t xml:space="preserve">and content’s </w:t>
        </w:r>
      </w:ins>
      <w:r>
        <w:rPr>
          <w:rFonts w:cs="Georgia" w:ascii="Georgia" w:hAnsi="Georgia"/>
          <w:sz w:val="24"/>
          <w:szCs w:val="24"/>
          <w:rPrChange w:id="0" w:author="Unknown Author" w:date="2021-01-07T14:53:34Z"/>
        </w:rPr>
        <w:t xml:space="preserve">engagement with the constructive, augmentative imaginations of the audience; it is from this paradigm that I derive my evaluative definition of ‘resonance’, and my definition of a character as a perceived person rather than a pure textual construct. </w:t>
      </w:r>
    </w:p>
    <w:p>
      <w:pPr>
        <w:pStyle w:val="Normal"/>
        <w:spacing w:lineRule="auto" w:line="360"/>
        <w:rPr>
          <w:rFonts w:ascii="Georgia" w:hAnsi="Georgia" w:cs="Georgia"/>
          <w:sz w:val="24"/>
          <w:szCs w:val="24"/>
          <w:del w:id="2731" w:author="Unknown Author" w:date="2021-01-11T14:30:44Z"/>
        </w:rPr>
      </w:pPr>
      <w:del w:id="2730"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7T14:53:34Z"/>
        </w:rPr>
        <w:tab/>
        <w:t>Of course, this focus on the artefact’s effect on the imagination is not a new development in aesthetic theory. Since Plato and Aristotle’s first formalisations</w:t>
      </w:r>
      <w:r>
        <w:rPr>
          <w:rStyle w:val="FootnoteAnchor"/>
          <w:rFonts w:cs="Georgia" w:ascii="Georgia" w:hAnsi="Georgia"/>
          <w:position w:val="0"/>
          <w:sz w:val="24"/>
          <w:sz w:val="24"/>
          <w:szCs w:val="24"/>
          <w:vertAlign w:val="baseline"/>
          <w:rPrChange w:id="0" w:author="Unknown Author" w:date="2021-01-07T14:53:34Z"/>
        </w:rPr>
        <w:footnoteReference w:id="758"/>
      </w:r>
      <w:r>
        <w:rPr>
          <w:rStyle w:val="FootnoteAnchor"/>
          <w:rFonts w:cs="Georgia" w:ascii="Georgia" w:hAnsi="Georgia"/>
          <w:position w:val="0"/>
          <w:sz w:val="24"/>
          <w:sz w:val="24"/>
          <w:szCs w:val="24"/>
          <w:vertAlign w:val="baseline"/>
          <w:rPrChange w:id="0" w:author="Unknown Author" w:date="2021-01-07T14:53:34Z"/>
        </w:rPr>
        <w:footnoteReference w:id="759"/>
      </w:r>
      <w:r>
        <w:rPr>
          <w:rStyle w:val="FootnoteReference1"/>
          <w:rFonts w:cs="Georgia" w:ascii="Georgia" w:hAnsi="Georgia"/>
          <w:position w:val="0"/>
          <w:sz w:val="24"/>
          <w:sz w:val="24"/>
          <w:szCs w:val="24"/>
          <w:vertAlign w:val="baseline"/>
          <w:rPrChange w:id="0" w:author="Unknown Author" w:date="2021-01-07T14:53:34Z"/>
        </w:rPr>
        <w:t>, this 'imaginative activation'</w:t>
      </w:r>
      <w:r>
        <w:rPr>
          <w:rStyle w:val="FootnoteAnchor"/>
          <w:rFonts w:cs="Georgia" w:ascii="Georgia" w:hAnsi="Georgia"/>
          <w:position w:val="0"/>
          <w:sz w:val="24"/>
          <w:sz w:val="24"/>
          <w:szCs w:val="24"/>
          <w:vertAlign w:val="baseline"/>
          <w:rPrChange w:id="0" w:author="Unknown Author" w:date="2021-01-07T14:53:34Z"/>
        </w:rPr>
        <w:footnoteReference w:id="760"/>
      </w:r>
      <w:r>
        <w:rPr>
          <w:rStyle w:val="FootnoteReference1"/>
          <w:rFonts w:cs="Georgia" w:ascii="Georgia" w:hAnsi="Georgia"/>
          <w:position w:val="0"/>
          <w:sz w:val="24"/>
          <w:sz w:val="24"/>
          <w:szCs w:val="24"/>
          <w:vertAlign w:val="baseline"/>
          <w:rPrChange w:id="0" w:author="Unknown Author" w:date="2021-01-07T14:53:34Z"/>
        </w:rPr>
        <w:t>, as a  ‘constructive... act'</w:t>
      </w:r>
      <w:r>
        <w:rPr>
          <w:rStyle w:val="FootnoteAnchor"/>
          <w:rFonts w:cs="Georgia" w:ascii="Georgia" w:hAnsi="Georgia"/>
          <w:position w:val="0"/>
          <w:sz w:val="24"/>
          <w:sz w:val="24"/>
          <w:szCs w:val="24"/>
          <w:vertAlign w:val="baseline"/>
          <w:rPrChange w:id="0" w:author="Unknown Author" w:date="2021-01-07T14:53:34Z"/>
        </w:rPr>
        <w:footnoteReference w:id="761"/>
      </w:r>
      <w:r>
        <w:rPr>
          <w:rStyle w:val="FootnoteReference1"/>
          <w:rFonts w:cs="Georgia" w:ascii="Georgia" w:hAnsi="Georgia"/>
          <w:position w:val="0"/>
          <w:sz w:val="24"/>
          <w:sz w:val="24"/>
          <w:szCs w:val="24"/>
          <w:vertAlign w:val="baseline"/>
          <w:rPrChange w:id="0" w:author="Unknown Author" w:date="2021-01-07T14:53:34Z"/>
        </w:rPr>
        <w:t xml:space="preserve"> has been extensively explored. In more recent scholarship, numerous theories have approached this topic with academic rigour, exploring how audiences become 'immersed'</w:t>
      </w:r>
      <w:r>
        <w:rPr>
          <w:rStyle w:val="FootnoteAnchor"/>
          <w:rFonts w:cs="Georgia" w:ascii="Georgia" w:hAnsi="Georgia"/>
          <w:position w:val="0"/>
          <w:sz w:val="24"/>
          <w:sz w:val="24"/>
          <w:szCs w:val="24"/>
          <w:vertAlign w:val="baseline"/>
          <w:rPrChange w:id="0" w:author="Unknown Author" w:date="2021-01-07T14:53:34Z"/>
        </w:rPr>
        <w:footnoteReference w:id="762"/>
      </w:r>
      <w:r>
        <w:rPr>
          <w:rStyle w:val="FootnoteAnchor"/>
          <w:rFonts w:cs="Georgia" w:ascii="Georgia" w:hAnsi="Georgia"/>
          <w:position w:val="0"/>
          <w:sz w:val="24"/>
          <w:sz w:val="24"/>
          <w:szCs w:val="24"/>
          <w:vertAlign w:val="baseline"/>
          <w:rPrChange w:id="0" w:author="Unknown Author" w:date="2021-01-07T14:53:34Z"/>
        </w:rPr>
        <w:footnoteReference w:id="763"/>
      </w:r>
      <w:r>
        <w:rPr>
          <w:rStyle w:val="FootnoteAnchor"/>
          <w:rFonts w:cs="Georgia" w:ascii="Georgia" w:hAnsi="Georgia"/>
          <w:position w:val="0"/>
          <w:sz w:val="24"/>
          <w:sz w:val="24"/>
          <w:szCs w:val="24"/>
          <w:vertAlign w:val="baseline"/>
          <w:rPrChange w:id="0" w:author="Unknown Author" w:date="2021-01-07T14:53:34Z"/>
        </w:rPr>
        <w:footnoteReference w:id="764"/>
      </w:r>
      <w:del w:id="2743" w:author="Unknown Author" w:date="2021-01-07T15:25:18Z">
        <w:r>
          <w:rPr>
            <w:rStyle w:val="FootnoteReference1"/>
            <w:rFonts w:cs="Georgia" w:ascii="Georgia" w:hAnsi="Georgia"/>
            <w:position w:val="0"/>
            <w:sz w:val="24"/>
            <w:sz w:val="24"/>
            <w:szCs w:val="24"/>
            <w:vertAlign w:val="baseline"/>
          </w:rPr>
          <w:delText xml:space="preserve"> or </w:delText>
        </w:r>
      </w:del>
      <w:ins w:id="2744" w:author="Unknown Author" w:date="2021-01-07T15:25:19Z">
        <w:r>
          <w:rPr>
            <w:rStyle w:val="FootnoteReference1"/>
            <w:rFonts w:cs="Georgia" w:ascii="Georgia" w:hAnsi="Georgia"/>
            <w:position w:val="0"/>
            <w:sz w:val="24"/>
            <w:sz w:val="24"/>
            <w:szCs w:val="24"/>
            <w:vertAlign w:val="baseline"/>
          </w:rPr>
          <w:t xml:space="preserve"> ,</w:t>
        </w:r>
      </w:ins>
      <w:r>
        <w:rPr>
          <w:rStyle w:val="FootnoteReference1"/>
          <w:rFonts w:cs="Georgia" w:ascii="Georgia" w:hAnsi="Georgia"/>
          <w:position w:val="0"/>
          <w:sz w:val="24"/>
          <w:sz w:val="24"/>
          <w:szCs w:val="24"/>
          <w:vertAlign w:val="baseline"/>
          <w:rPrChange w:id="0" w:author="Unknown Author" w:date="2021-01-07T14:53:34Z"/>
        </w:rPr>
        <w:t>'absorbed'</w:t>
      </w:r>
      <w:r>
        <w:rPr>
          <w:rStyle w:val="FootnoteAnchor"/>
          <w:rFonts w:cs="Georgia" w:ascii="Georgia" w:hAnsi="Georgia"/>
          <w:position w:val="0"/>
          <w:sz w:val="24"/>
          <w:sz w:val="24"/>
          <w:szCs w:val="24"/>
          <w:vertAlign w:val="baseline"/>
          <w:rPrChange w:id="0" w:author="Unknown Author" w:date="2021-01-07T14:53:34Z"/>
        </w:rPr>
        <w:footnoteReference w:id="765"/>
      </w:r>
      <w:del w:id="2747" w:author="Unknown Author" w:date="2021-01-07T15:25:21Z">
        <w:r>
          <w:rPr>
            <w:rStyle w:val="FootnoteReference1"/>
            <w:rFonts w:cs="Georgia" w:ascii="Georgia" w:hAnsi="Georgia"/>
            <w:position w:val="0"/>
            <w:sz w:val="24"/>
            <w:sz w:val="24"/>
            <w:szCs w:val="24"/>
            <w:vertAlign w:val="baseline"/>
          </w:rPr>
          <w:delText xml:space="preserve"> or</w:delText>
        </w:r>
      </w:del>
      <w:ins w:id="2748" w:author="Unknown Author" w:date="2021-01-07T15:25:22Z">
        <w:r>
          <w:rPr>
            <w:rStyle w:val="FootnoteReference1"/>
            <w:rFonts w:cs="Georgia" w:ascii="Georgia" w:hAnsi="Georgia"/>
            <w:position w:val="0"/>
            <w:sz w:val="24"/>
            <w:sz w:val="24"/>
            <w:szCs w:val="24"/>
            <w:vertAlign w:val="baseline"/>
          </w:rPr>
          <w:t>,</w:t>
        </w:r>
      </w:ins>
      <w:r>
        <w:rPr>
          <w:rStyle w:val="FootnoteReference1"/>
          <w:rFonts w:cs="Georgia" w:ascii="Georgia" w:hAnsi="Georgia"/>
          <w:position w:val="0"/>
          <w:sz w:val="24"/>
          <w:sz w:val="24"/>
          <w:szCs w:val="24"/>
          <w:vertAlign w:val="baseline"/>
          <w:rPrChange w:id="0" w:author="Unknown Author" w:date="2021-01-07T14:53:34Z"/>
        </w:rPr>
        <w:t xml:space="preserve"> 'transported' or 'involved'</w:t>
      </w:r>
      <w:r>
        <w:rPr>
          <w:rStyle w:val="FootnoteAnchor"/>
          <w:rFonts w:cs="Georgia" w:ascii="Georgia" w:hAnsi="Georgia"/>
          <w:position w:val="0"/>
          <w:sz w:val="24"/>
          <w:sz w:val="24"/>
          <w:szCs w:val="24"/>
          <w:vertAlign w:val="baseline"/>
          <w:rPrChange w:id="0" w:author="Unknown Author" w:date="2021-01-07T14:53:34Z"/>
        </w:rPr>
        <w:footnoteReference w:id="766"/>
      </w:r>
      <w:r>
        <w:rPr>
          <w:rStyle w:val="FootnoteReference1"/>
          <w:rFonts w:cs="Georgia" w:ascii="Georgia" w:hAnsi="Georgia"/>
          <w:position w:val="0"/>
          <w:sz w:val="24"/>
          <w:sz w:val="24"/>
          <w:szCs w:val="24"/>
          <w:vertAlign w:val="baseline"/>
          <w:rPrChange w:id="0" w:author="Unknown Author" w:date="2021-01-07T14:53:34Z"/>
        </w:rPr>
        <w:t xml:space="preserve"> in the lives of fictional characters; how they 're-center'</w:t>
      </w:r>
      <w:r>
        <w:rPr>
          <w:rStyle w:val="FootnoteAnchor"/>
          <w:rFonts w:cs="Georgia" w:ascii="Georgia" w:hAnsi="Georgia"/>
          <w:position w:val="0"/>
          <w:sz w:val="24"/>
          <w:sz w:val="24"/>
          <w:szCs w:val="24"/>
          <w:vertAlign w:val="baseline"/>
          <w:rPrChange w:id="0" w:author="Unknown Author" w:date="2021-01-07T14:53:34Z"/>
        </w:rPr>
        <w:footnoteReference w:id="767"/>
      </w:r>
      <w:r>
        <w:rPr>
          <w:rStyle w:val="FootnoteReference1"/>
          <w:rFonts w:cs="Georgia" w:ascii="Georgia" w:hAnsi="Georgia"/>
          <w:position w:val="0"/>
          <w:sz w:val="24"/>
          <w:sz w:val="24"/>
          <w:szCs w:val="24"/>
          <w:vertAlign w:val="baseline"/>
          <w:rPrChange w:id="0" w:author="Unknown Author" w:date="2021-01-07T14:53:34Z"/>
        </w:rPr>
        <w:t xml:space="preserve"> themselves, personally, within the perspectives of fictional others; how they empathise with, and are affected by, the lives of people who were never alive, and who are barely represented before them by words on a page, code on the screen or a collection of brushstrokes on a canvas</w:t>
      </w:r>
      <w:r>
        <w:rPr>
          <w:rStyle w:val="FootnoteAnchor"/>
          <w:rFonts w:cs="Georgia" w:ascii="Georgia" w:hAnsi="Georgia"/>
          <w:position w:val="0"/>
          <w:sz w:val="24"/>
          <w:sz w:val="24"/>
          <w:szCs w:val="24"/>
          <w:vertAlign w:val="baseline"/>
          <w:rPrChange w:id="0" w:author="Unknown Author" w:date="2021-01-07T14:53:34Z"/>
        </w:rPr>
        <w:footnoteReference w:id="768"/>
      </w:r>
      <w:r>
        <w:rPr>
          <w:rStyle w:val="FootnoteReference1"/>
          <w:rFonts w:cs="Georgia" w:ascii="Georgia" w:hAnsi="Georgia"/>
          <w:position w:val="0"/>
          <w:sz w:val="24"/>
          <w:sz w:val="24"/>
          <w:szCs w:val="24"/>
          <w:vertAlign w:val="baseline"/>
          <w:rPrChange w:id="0" w:author="Unknown Author" w:date="2021-01-07T14:53:34Z"/>
        </w:rPr>
        <w:t xml:space="preserve">. </w:t>
      </w:r>
    </w:p>
    <w:p>
      <w:pPr>
        <w:pStyle w:val="Normal"/>
        <w:spacing w:lineRule="auto" w:line="360"/>
        <w:rPr>
          <w:rStyle w:val="FootnoteReference1"/>
          <w:rFonts w:ascii="Georgia" w:hAnsi="Georgia" w:cs="Georgia"/>
          <w:sz w:val="24"/>
          <w:szCs w:val="24"/>
          <w:del w:id="2758" w:author="Unknown Author" w:date="2021-01-11T14:30:44Z"/>
        </w:rPr>
      </w:pPr>
      <w:del w:id="2757" w:author="Unknown Author" w:date="2021-01-11T14:30:44Z">
        <w:r>
          <w:rPr>
            <w:rFonts w:cs="Georgia" w:ascii="Georgia" w:hAnsi="Georgia"/>
            <w:sz w:val="24"/>
            <w:szCs w:val="24"/>
          </w:rPr>
        </w:r>
      </w:del>
    </w:p>
    <w:p>
      <w:pPr>
        <w:pStyle w:val="Normal"/>
        <w:spacing w:lineRule="auto" w:line="360"/>
        <w:rPr>
          <w:rStyle w:val="FootnoteReference1"/>
          <w:rFonts w:ascii="Georgia" w:hAnsi="Georgia" w:cs="Georgia"/>
          <w:sz w:val="24"/>
          <w:szCs w:val="24"/>
        </w:rPr>
      </w:pPr>
      <w:r>
        <w:rPr>
          <w:rFonts w:cs="Georgia" w:ascii="Georgia" w:hAnsi="Georgia"/>
          <w:sz w:val="24"/>
          <w:szCs w:val="24"/>
        </w:rPr>
      </w:r>
    </w:p>
    <w:p>
      <w:pPr>
        <w:pStyle w:val="Normal"/>
        <w:spacing w:lineRule="auto" w:line="360"/>
        <w:rPr/>
      </w:pPr>
      <w:r>
        <w:rPr>
          <w:rStyle w:val="FootnoteReference1"/>
          <w:rFonts w:cs="Georgia" w:ascii="Georgia" w:hAnsi="Georgia"/>
          <w:position w:val="0"/>
          <w:sz w:val="24"/>
          <w:sz w:val="24"/>
          <w:szCs w:val="24"/>
          <w:vertAlign w:val="baseline"/>
          <w:rPrChange w:id="0" w:author="Unknown Author" w:date="2021-01-07T14:53:34Z"/>
        </w:rPr>
        <w:tab/>
        <w:t xml:space="preserve">The </w:t>
      </w:r>
      <w:r>
        <w:rPr>
          <w:rStyle w:val="FootnoteReference1"/>
          <w:rFonts w:cs="Georgia" w:ascii="Georgia" w:hAnsi="Georgia"/>
          <w:i/>
          <w:iCs/>
          <w:position w:val="0"/>
          <w:sz w:val="24"/>
          <w:sz w:val="24"/>
          <w:szCs w:val="24"/>
          <w:vertAlign w:val="baseline"/>
          <w:rPrChange w:id="0" w:author="Unknown Author" w:date="2021-01-07T14:53:34Z"/>
        </w:rPr>
        <w:t>fact</w:t>
      </w:r>
      <w:r>
        <w:rPr>
          <w:rStyle w:val="FootnoteReference1"/>
          <w:rFonts w:cs="Georgia" w:ascii="Georgia" w:hAnsi="Georgia"/>
          <w:position w:val="0"/>
          <w:sz w:val="24"/>
          <w:sz w:val="24"/>
          <w:szCs w:val="24"/>
          <w:vertAlign w:val="baseline"/>
          <w:rPrChange w:id="0" w:author="Unknown Author" w:date="2021-01-07T14:53:34Z"/>
        </w:rPr>
        <w:t xml:space="preserve"> of the imagination is, in such discourses, rarely debated: however, there often exists a variety of approaches to the </w:t>
      </w:r>
      <w:r>
        <w:rPr>
          <w:rStyle w:val="FootnoteReference1"/>
          <w:rFonts w:cs="Georgia" w:ascii="Georgia" w:hAnsi="Georgia"/>
          <w:i/>
          <w:iCs/>
          <w:position w:val="0"/>
          <w:sz w:val="24"/>
          <w:sz w:val="24"/>
          <w:szCs w:val="24"/>
          <w:vertAlign w:val="baseline"/>
          <w:rPrChange w:id="0" w:author="Unknown Author" w:date="2021-01-07T14:53:34Z"/>
        </w:rPr>
        <w:t>nature</w:t>
      </w:r>
      <w:r>
        <w:rPr>
          <w:rStyle w:val="FootnoteReference1"/>
          <w:rFonts w:cs="Georgia" w:ascii="Georgia" w:hAnsi="Georgia"/>
          <w:position w:val="0"/>
          <w:sz w:val="24"/>
          <w:sz w:val="24"/>
          <w:szCs w:val="24"/>
          <w:vertAlign w:val="baseline"/>
          <w:rPrChange w:id="0" w:author="Unknown Author" w:date="2021-01-07T14:53:34Z"/>
        </w:rPr>
        <w:t xml:space="preserve"> of those imaginings; whether or not the mental simulation of fictive events, and persons, is </w:t>
      </w:r>
      <w:r>
        <w:rPr>
          <w:rStyle w:val="FootnoteReference1"/>
          <w:rFonts w:cs="Georgia" w:ascii="Georgia" w:hAnsi="Georgia"/>
          <w:i/>
          <w:iCs/>
          <w:position w:val="0"/>
          <w:sz w:val="24"/>
          <w:sz w:val="24"/>
          <w:szCs w:val="24"/>
          <w:vertAlign w:val="baseline"/>
          <w:rPrChange w:id="0" w:author="Unknown Author" w:date="2021-01-07T14:53:34Z"/>
        </w:rPr>
        <w:t>typally different</w:t>
      </w:r>
      <w:r>
        <w:rPr>
          <w:rStyle w:val="FootnoteReference1"/>
          <w:rFonts w:cs="Georgia" w:ascii="Georgia" w:hAnsi="Georgia"/>
          <w:position w:val="0"/>
          <w:sz w:val="24"/>
          <w:sz w:val="24"/>
          <w:szCs w:val="24"/>
          <w:vertAlign w:val="baseline"/>
          <w:rPrChange w:id="0" w:author="Unknown Author" w:date="2021-01-07T14:53:34Z"/>
        </w:rPr>
        <w:t xml:space="preserve"> from the other purviews of the imagination; </w:t>
      </w:r>
      <w:r>
        <w:rPr>
          <w:rStyle w:val="FootnoteReference1"/>
          <w:rFonts w:eastAsia="Arial" w:cs="Georgia" w:ascii="Georgia" w:hAnsi="Georgia"/>
          <w:color w:val="000000"/>
          <w:position w:val="0"/>
          <w:sz w:val="24"/>
          <w:sz w:val="24"/>
          <w:szCs w:val="24"/>
          <w:vertAlign w:val="baseline"/>
          <w:rPrChange w:id="0" w:author="Unknown Author" w:date="2021-01-07T14:53:34Z"/>
        </w:rPr>
        <w:t>the</w:t>
      </w:r>
      <w:r>
        <w:rPr>
          <w:rFonts w:eastAsia="Arial" w:cs="Georgia" w:ascii="Georgia" w:hAnsi="Georgia"/>
          <w:color w:val="000000"/>
          <w:sz w:val="24"/>
          <w:szCs w:val="24"/>
          <w:rPrChange w:id="0" w:author="Unknown Author" w:date="2021-01-07T14:53:34Z"/>
        </w:rPr>
        <w:t xml:space="preserve"> 'related states in real life'</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69"/>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such as counterfactual and hypothetical thinking, 'conceptual and perceptual errors', religious and superstitious experiences,  the mental representation of real social relationships</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0"/>
      </w:r>
      <w:r>
        <w:rPr>
          <w:rStyle w:val="FootnoteReference1"/>
          <w:rFonts w:eastAsia="Arial" w:cs="Georgia" w:ascii="Georgia" w:hAnsi="Georgia"/>
          <w:color w:val="000000"/>
          <w:position w:val="0"/>
          <w:sz w:val="24"/>
          <w:sz w:val="24"/>
          <w:szCs w:val="24"/>
          <w:vertAlign w:val="baseline"/>
          <w:rPrChange w:id="0" w:author="Unknown Author" w:date="2021-01-07T14:53:34Z"/>
        </w:rPr>
        <w:t>,  'illusory and hallucinatory phenomena'</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1"/>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and</w:t>
      </w:r>
      <w:r>
        <w:rPr>
          <w:rFonts w:eastAsia="Arial" w:cs="Georgia" w:ascii="Georgia" w:hAnsi="Georgia"/>
          <w:color w:val="000000"/>
          <w:sz w:val="24"/>
          <w:szCs w:val="24"/>
          <w:rPrChange w:id="0" w:author="Unknown Author" w:date="2021-01-07T14:53:34Z"/>
        </w:rPr>
        <w:t xml:space="preserve"> the 'vast dynamic world of impulse and dream'</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2"/>
      </w:r>
      <w:r>
        <w:rPr>
          <w:rFonts w:eastAsia="Arial" w:cs="Georgia" w:ascii="Georgia" w:hAnsi="Georgia"/>
          <w:color w:val="000000"/>
          <w:sz w:val="24"/>
          <w:szCs w:val="24"/>
          <w:rPrChange w:id="0" w:author="Unknown Author" w:date="2021-01-07T14:53:34Z"/>
        </w:rPr>
        <w:t xml:space="preserve"> which is the preserve of unaestheticised mental life.</w:t>
      </w:r>
    </w:p>
    <w:p>
      <w:pPr>
        <w:pStyle w:val="Normal"/>
        <w:spacing w:lineRule="auto" w:line="360"/>
        <w:rPr>
          <w:rFonts w:ascii="Georgia" w:hAnsi="Georgia" w:eastAsia="Arial" w:cs="Georgia"/>
          <w:color w:val="000000"/>
          <w:sz w:val="24"/>
          <w:szCs w:val="24"/>
          <w:del w:id="2779" w:author="Unknown Author" w:date="2021-01-11T14:30:44Z"/>
        </w:rPr>
      </w:pPr>
      <w:del w:id="2778" w:author="Unknown Author" w:date="2021-01-11T14:30:44Z">
        <w:r>
          <w:rPr>
            <w:rFonts w:eastAsia="Arial" w:cs="Georgia" w:ascii="Georgia" w:hAnsi="Georgia"/>
            <w:color w:val="000000"/>
            <w:sz w:val="24"/>
            <w:szCs w:val="24"/>
          </w:rPr>
        </w:r>
      </w:del>
    </w:p>
    <w:p>
      <w:pPr>
        <w:pStyle w:val="Normal"/>
        <w:spacing w:lineRule="auto" w:line="360"/>
        <w:rPr>
          <w:rFonts w:ascii="Georgia" w:hAnsi="Georgia" w:eastAsia="Arial" w:cs="Georgia"/>
          <w:color w:val="000000"/>
          <w:sz w:val="24"/>
          <w:szCs w:val="24"/>
        </w:rPr>
      </w:pPr>
      <w:r>
        <w:rPr>
          <w:rFonts w:eastAsia="Arial" w:cs="Georgia" w:ascii="Georgia" w:hAnsi="Georgia"/>
          <w:color w:val="000000"/>
          <w:sz w:val="24"/>
          <w:szCs w:val="24"/>
        </w:rPr>
      </w:r>
    </w:p>
    <w:p>
      <w:pPr>
        <w:pStyle w:val="Normal"/>
        <w:spacing w:lineRule="auto" w:line="360"/>
        <w:jc w:val="center"/>
        <w:rPr>
          <w:rFonts w:ascii="Georgia" w:hAnsi="Georgia" w:eastAsia="Arial" w:cs="Georgia"/>
          <w:color w:val="000000"/>
          <w:sz w:val="24"/>
          <w:szCs w:val="24"/>
        </w:rPr>
      </w:pPr>
      <w:r>
        <w:rPr>
          <w:rFonts w:eastAsia="Arial" w:cs="Georgia" w:ascii="Georgia" w:hAnsi="Georgia"/>
          <w:color w:val="000000"/>
          <w:sz w:val="24"/>
          <w:szCs w:val="24"/>
          <w:rPrChange w:id="0" w:author="Unknown Author" w:date="2021-01-07T14:53:34Z"/>
        </w:rPr>
        <w:t>*    *    *    *    *</w:t>
      </w:r>
    </w:p>
    <w:p>
      <w:pPr>
        <w:pStyle w:val="Normal"/>
        <w:spacing w:lineRule="auto" w:line="360"/>
        <w:rPr>
          <w:sz w:val="24"/>
          <w:szCs w:val="24"/>
        </w:rPr>
      </w:pPr>
      <w:r>
        <w:rPr>
          <w:sz w:val="24"/>
          <w:szCs w:val="24"/>
        </w:rPr>
      </w:r>
    </w:p>
    <w:p>
      <w:pPr>
        <w:pStyle w:val="Normal"/>
        <w:spacing w:lineRule="auto" w:line="360"/>
        <w:rPr/>
      </w:pPr>
      <w:r>
        <w:rPr>
          <w:rFonts w:eastAsia="Arial" w:cs="Georgia" w:ascii="Georgia" w:hAnsi="Georgia"/>
          <w:color w:val="000000"/>
          <w:sz w:val="24"/>
          <w:szCs w:val="24"/>
          <w:rPrChange w:id="0" w:author="Unknown Author" w:date="2021-01-07T14:53:34Z"/>
        </w:rPr>
        <w:tab/>
        <w:t>The traditional view, in evidence across many different artforms</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3"/>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4"/>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5"/>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6"/>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(including comp-art</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7"/>
      </w:r>
      <w:r>
        <w:rPr>
          <w:rStyle w:val="FootnoteReference1"/>
          <w:rFonts w:eastAsia="Arial" w:cs="Georgia" w:ascii="Georgia" w:hAnsi="Georgia"/>
          <w:color w:val="000000"/>
          <w:position w:val="0"/>
          <w:sz w:val="24"/>
          <w:sz w:val="24"/>
          <w:szCs w:val="24"/>
          <w:vertAlign w:val="baseline"/>
          <w:rPrChange w:id="0" w:author="Unknown Author" w:date="2021-01-07T14:53:34Z"/>
        </w:rPr>
        <w:t>),</w:t>
      </w:r>
      <w:r>
        <w:rPr>
          <w:rFonts w:eastAsia="Arial" w:cs="Georgia" w:ascii="Georgia" w:hAnsi="Georgia"/>
          <w:color w:val="000000"/>
          <w:sz w:val="24"/>
          <w:szCs w:val="24"/>
          <w:rPrChange w:id="0" w:author="Unknown Author" w:date="2021-01-07T14:53:34Z"/>
        </w:rPr>
        <w:t xml:space="preserve"> bifurcates the human imagination thus, framing audience’s responses to fictive worlds as 'illusionist'</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8"/>
      </w:r>
      <w:r>
        <w:rPr>
          <w:rStyle w:val="FootnoteReference1"/>
          <w:rFonts w:eastAsia="Arial" w:cs="Georgia" w:ascii="Georgia" w:hAnsi="Georgia"/>
          <w:color w:val="000000"/>
          <w:position w:val="0"/>
          <w:sz w:val="24"/>
          <w:sz w:val="24"/>
          <w:szCs w:val="24"/>
          <w:vertAlign w:val="baseline"/>
          <w:rPrChange w:id="0" w:author="Unknown Author" w:date="2021-01-07T14:53:34Z"/>
        </w:rPr>
        <w:t>; that is, as  'aesthetic illusions'</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79"/>
      </w:r>
      <w:r>
        <w:rPr>
          <w:rStyle w:val="FootnoteReference1"/>
          <w:rFonts w:eastAsia="Arial" w:cs="Georgia" w:ascii="Georgia" w:hAnsi="Georgia"/>
          <w:color w:val="000000"/>
          <w:position w:val="0"/>
          <w:sz w:val="24"/>
          <w:sz w:val="24"/>
          <w:szCs w:val="24"/>
          <w:vertAlign w:val="baseline"/>
          <w:rPrChange w:id="0" w:author="Unknown Author" w:date="2021-01-07T14:53:34Z"/>
        </w:rPr>
        <w:t>. These are 'basically pleasurable mental state[s]'</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80"/>
      </w:r>
      <w:r>
        <w:rPr>
          <w:rStyle w:val="FootnoteReference1"/>
          <w:rFonts w:eastAsia="Arial" w:cs="Georgia" w:ascii="Georgia" w:hAnsi="Georgia"/>
          <w:color w:val="000000"/>
          <w:position w:val="0"/>
          <w:sz w:val="24"/>
          <w:sz w:val="24"/>
          <w:szCs w:val="24"/>
          <w:vertAlign w:val="baseline"/>
          <w:rPrChange w:id="0" w:author="Unknown Author" w:date="2021-01-07T14:53:34Z"/>
        </w:rPr>
        <w:t>, in which audiences, during the act of reception, 'experience the [storyworld] in a way similar... to real life'.</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81"/>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Often, they can be extremely immersive experiences, with a high degree of verisimilitude</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782"/>
      </w:r>
      <w:r>
        <w:rPr>
          <w:rStyle w:val="FootnoteReference1"/>
          <w:rFonts w:eastAsia="Georgia" w:cs="Georgia" w:ascii="Georgia" w:hAnsi="Georgia"/>
          <w:color w:val="000000"/>
          <w:position w:val="0"/>
          <w:sz w:val="24"/>
          <w:sz w:val="24"/>
          <w:szCs w:val="24"/>
          <w:vertAlign w:val="baseline"/>
          <w:rPrChange w:id="0" w:author="Unknown Author" w:date="2021-01-07T14:53:34Z"/>
        </w:rPr>
        <w:t xml:space="preserve"> as regards similar, real-life scenarios</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783"/>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784"/>
      </w:r>
      <w:r>
        <w:rPr>
          <w:rStyle w:val="FootnoteReference1"/>
          <w:rFonts w:eastAsia="Georgia" w:cs="Georgia" w:ascii="Georgia" w:hAnsi="Georgia"/>
          <w:color w:val="000000"/>
          <w:position w:val="0"/>
          <w:sz w:val="24"/>
          <w:sz w:val="24"/>
          <w:szCs w:val="24"/>
          <w:vertAlign w:val="baseline"/>
          <w:rPrChange w:id="0" w:author="Unknown Author" w:date="2021-01-07T14:53:34Z"/>
        </w:rPr>
        <w:t>; sometimes, the line between real and fictional can even be  'temporarily overwhelmed'</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785"/>
      </w:r>
      <w:r>
        <w:rPr>
          <w:rStyle w:val="FootnoteReference1"/>
          <w:rFonts w:eastAsia="Georgia" w:cs="Georgia" w:ascii="Georgia" w:hAnsi="Georgia"/>
          <w:color w:val="000000"/>
          <w:position w:val="0"/>
          <w:sz w:val="24"/>
          <w:sz w:val="24"/>
          <w:szCs w:val="24"/>
          <w:vertAlign w:val="baseline"/>
          <w:rPrChange w:id="0" w:author="Unknown Author" w:date="2021-01-07T14:53:34Z"/>
        </w:rPr>
        <w:t xml:space="preserve">. However, it is theorised that audiences always maintain a  </w:t>
      </w:r>
      <w:r>
        <w:rPr>
          <w:rStyle w:val="FootnoteReference1"/>
          <w:rFonts w:eastAsia="Arial" w:cs="Georgia" w:ascii="Georgia" w:hAnsi="Georgia"/>
          <w:color w:val="000000"/>
          <w:position w:val="0"/>
          <w:sz w:val="24"/>
          <w:sz w:val="24"/>
          <w:szCs w:val="24"/>
          <w:vertAlign w:val="baseline"/>
          <w:rPrChange w:id="0" w:author="Unknown Author" w:date="2021-01-07T14:53:34Z"/>
        </w:rPr>
        <w:t>'latent'</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86"/>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or 'aesthetic' distance</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87"/>
      </w:r>
      <w:r>
        <w:rPr>
          <w:rStyle w:val="FootnoteReference1"/>
          <w:rFonts w:eastAsia="Arial" w:cs="Georgia" w:ascii="Georgia" w:hAnsi="Georgia"/>
          <w:color w:val="000000"/>
          <w:position w:val="0"/>
          <w:sz w:val="24"/>
          <w:sz w:val="24"/>
          <w:szCs w:val="24"/>
          <w:vertAlign w:val="baseline"/>
          <w:rPrChange w:id="0" w:author="Unknown Author" w:date="2021-01-07T14:53:34Z"/>
        </w:rPr>
        <w:t>, aware that what they are viewing is mimetic - a representation of reality only - and parse such  experiences with typally different mental apparatus. This has been called, variously, a  'willing suspension of disbelief'</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88"/>
      </w:r>
      <w:r>
        <w:rPr>
          <w:rStyle w:val="FootnoteReference1"/>
          <w:rFonts w:eastAsia="Arial" w:cs="Georgia" w:ascii="Georgia" w:hAnsi="Georgia"/>
          <w:color w:val="000000"/>
          <w:position w:val="0"/>
          <w:sz w:val="24"/>
          <w:sz w:val="24"/>
          <w:szCs w:val="24"/>
          <w:vertAlign w:val="baseline"/>
          <w:rPrChange w:id="0" w:author="Unknown Author" w:date="2021-01-07T14:53:34Z"/>
        </w:rPr>
        <w:t>, a 'reception contract'</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89"/>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0"/>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1"/>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2"/>
      </w:r>
      <w:r>
        <w:rPr>
          <w:rStyle w:val="FootnoteReference1"/>
          <w:rFonts w:eastAsia="Arial" w:cs="Georgia" w:ascii="Georgia" w:hAnsi="Georgia"/>
          <w:color w:val="000000"/>
          <w:position w:val="0"/>
          <w:sz w:val="24"/>
          <w:sz w:val="24"/>
          <w:szCs w:val="24"/>
          <w:vertAlign w:val="baseline"/>
          <w:rPrChange w:id="0" w:author="Unknown Author" w:date="2021-01-07T14:53:34Z"/>
        </w:rPr>
        <w:t>, a ‘prospective orientation'</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3"/>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or, simply, ‘pretence'</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4"/>
      </w:r>
      <w:r>
        <w:rPr>
          <w:rStyle w:val="FootnoteReference1"/>
          <w:rFonts w:eastAsia="Arial" w:cs="Georgia" w:ascii="Georgia" w:hAnsi="Georgia"/>
          <w:color w:val="000000"/>
          <w:position w:val="0"/>
          <w:sz w:val="24"/>
          <w:sz w:val="24"/>
          <w:szCs w:val="24"/>
          <w:vertAlign w:val="baseline"/>
          <w:rPrChange w:id="0" w:author="Unknown Author" w:date="2021-01-07T14:53:34Z"/>
        </w:rPr>
        <w:t>. Such an ‘orientation’ is a vital demarcation, in the human mind, between real and fictional, fantasy and reality; it ensures that audiences will never 'give way... to the[ir] fantasies'</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5"/>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and instead use the received artwork as a source of entertainment or instruction, rather than a ‘real’ scenario to be dealt with using all their embodied faculties. A work’s artifice is also the means by which it is effectively judged; that is, our knowledge of its artifice signals the criteria by which it can be evaluated as a </w:t>
      </w:r>
      <w:r>
        <w:rPr>
          <w:rStyle w:val="FootnoteReference1"/>
          <w:rFonts w:eastAsia="Arial" w:cs="Georgia" w:ascii="Georgia" w:hAnsi="Georgia"/>
          <w:i/>
          <w:iCs/>
          <w:color w:val="000000"/>
          <w:position w:val="0"/>
          <w:sz w:val="24"/>
          <w:sz w:val="24"/>
          <w:szCs w:val="24"/>
          <w:vertAlign w:val="baseline"/>
          <w:rPrChange w:id="0" w:author="Unknown Author" w:date="2021-01-07T14:53:34Z"/>
        </w:rPr>
        <w:t xml:space="preserve">made thing, </w:t>
      </w:r>
      <w:r>
        <w:rPr>
          <w:rStyle w:val="FootnoteReference1"/>
          <w:rFonts w:eastAsia="Arial" w:cs="Georgia" w:ascii="Georgia" w:hAnsi="Georgia"/>
          <w:color w:val="000000"/>
          <w:position w:val="0"/>
          <w:sz w:val="24"/>
          <w:sz w:val="24"/>
          <w:szCs w:val="24"/>
          <w:vertAlign w:val="baseline"/>
          <w:rPrChange w:id="0" w:author="Unknown Author" w:date="2021-01-07T14:53:34Z"/>
        </w:rPr>
        <w:t>rather than an experience that has arisen naturall</w:t>
      </w:r>
      <w:r>
        <w:rPr>
          <w:rFonts w:eastAsia="Arial" w:cs="Georgia" w:ascii="Georgia" w:hAnsi="Georgia"/>
          <w:color w:val="000000"/>
          <w:sz w:val="24"/>
          <w:szCs w:val="24"/>
          <w:rPrChange w:id="0" w:author="Unknown Author" w:date="2021-01-07T14:53:34Z"/>
        </w:rPr>
        <w:t>y</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6"/>
      </w:r>
      <w:r>
        <w:rPr>
          <w:rFonts w:eastAsia="Arial" w:cs="Georgia" w:ascii="Georgia" w:hAnsi="Georgia"/>
          <w:color w:val="000000"/>
          <w:sz w:val="24"/>
          <w:szCs w:val="24"/>
          <w:rPrChange w:id="0" w:author="Unknown Author" w:date="2021-01-07T14:53:34Z"/>
        </w:rPr>
        <w:t xml:space="preserve">. </w:t>
      </w:r>
    </w:p>
    <w:p>
      <w:pPr>
        <w:pStyle w:val="Normal"/>
        <w:spacing w:lineRule="auto" w:line="360"/>
        <w:rPr>
          <w:rFonts w:ascii="Georgia" w:hAnsi="Georgia" w:eastAsia="Arial" w:cs="Georgia"/>
          <w:color w:val="000000"/>
          <w:sz w:val="24"/>
          <w:szCs w:val="24"/>
          <w:del w:id="2830" w:author="Unknown Author" w:date="2021-01-11T14:30:44Z"/>
        </w:rPr>
      </w:pPr>
      <w:del w:id="2829" w:author="Unknown Author" w:date="2021-01-11T14:30:44Z">
        <w:r>
          <w:rPr>
            <w:rFonts w:eastAsia="Arial" w:cs="Georgia" w:ascii="Georgia" w:hAnsi="Georgia"/>
            <w:color w:val="000000"/>
            <w:sz w:val="24"/>
            <w:szCs w:val="24"/>
          </w:rPr>
        </w:r>
      </w:del>
    </w:p>
    <w:p>
      <w:pPr>
        <w:pStyle w:val="Normal"/>
        <w:spacing w:lineRule="auto" w:line="360"/>
        <w:rPr>
          <w:rFonts w:ascii="Georgia" w:hAnsi="Georgia" w:eastAsia="Arial" w:cs="Georgia"/>
          <w:color w:val="000000"/>
          <w:sz w:val="24"/>
          <w:szCs w:val="24"/>
        </w:rPr>
      </w:pPr>
      <w:r>
        <w:rPr>
          <w:rFonts w:eastAsia="Arial" w:cs="Georgia" w:ascii="Georgia" w:hAnsi="Georgia"/>
          <w:color w:val="000000"/>
          <w:sz w:val="24"/>
          <w:szCs w:val="24"/>
        </w:rPr>
      </w:r>
    </w:p>
    <w:p>
      <w:pPr>
        <w:pStyle w:val="Normal"/>
        <w:spacing w:lineRule="auto" w:line="360"/>
        <w:rPr/>
      </w:pPr>
      <w:r>
        <w:rPr>
          <w:rFonts w:eastAsia="Arial" w:cs="Georgia" w:ascii="Georgia" w:hAnsi="Georgia"/>
          <w:color w:val="000000"/>
          <w:sz w:val="24"/>
          <w:szCs w:val="24"/>
          <w:rPrChange w:id="0" w:author="Unknown Author" w:date="2021-01-07T14:53:34Z"/>
        </w:rPr>
        <w:tab/>
        <w:t>Traditionally, artists attempting to develop works that engage with, and provoke, such ‘aesthetic illusions’</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7"/>
      </w:r>
      <w:r>
        <w:rPr>
          <w:rFonts w:eastAsia="Arial" w:cs="Georgia" w:ascii="Georgia" w:hAnsi="Georgia"/>
          <w:color w:val="000000"/>
          <w:sz w:val="24"/>
          <w:szCs w:val="24"/>
          <w:rPrChange w:id="0" w:author="Unknown Author" w:date="2021-01-07T14:53:34Z"/>
        </w:rPr>
        <w:t xml:space="preserve"> have needed to develop work according to their basic precepts. Their role is to use the processes, forms and techniques of artifice – of aestheticisation – to set and curate the  'reception contract'</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8"/>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which balances imaginative ‘immersion’ and ‘healthy’, 'metareferential'</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799"/>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detachment.  They must 'defamiliarise' and 'make strange'</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800"/>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the represented world by relying on conventions of artifice, courting their audience’s </w:t>
      </w:r>
      <w:r>
        <w:rPr>
          <w:rStyle w:val="FootnoteReference1"/>
          <w:rFonts w:eastAsia="Georgia" w:cs="Georgia" w:ascii="Georgia" w:hAnsi="Georgia"/>
          <w:color w:val="000000"/>
          <w:position w:val="0"/>
          <w:sz w:val="24"/>
          <w:sz w:val="24"/>
          <w:szCs w:val="24"/>
          <w:vertAlign w:val="baseline"/>
          <w:rPrChange w:id="0" w:author="Unknown Author" w:date="2021-01-07T14:53:34Z"/>
        </w:rPr>
        <w:t>'culturally acquired awareness of the difference between representation and reality'</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01"/>
      </w:r>
      <w:r>
        <w:rPr>
          <w:rStyle w:val="FootnoteReference1"/>
          <w:rFonts w:eastAsia="Arial" w:cs="Georgia" w:ascii="Georgia" w:hAnsi="Georgia"/>
          <w:color w:val="000000"/>
          <w:position w:val="0"/>
          <w:sz w:val="24"/>
          <w:sz w:val="24"/>
          <w:szCs w:val="24"/>
          <w:vertAlign w:val="baseline"/>
          <w:rPrChange w:id="0" w:author="Unknown Author" w:date="2021-01-07T14:53:34Z"/>
        </w:rPr>
        <w:t>. They must construct a bounded, and contingent, form of personhood, drawing on those formal structures in which audiences are literate;  preserving the ‘real/fictional dichotomy’</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02"/>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by using an audience’s personal 'story schemata'</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803"/>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and 'media knowledges'</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804"/>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to orient and drive their experience</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805"/>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806"/>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807"/>
      </w:r>
      <w:r>
        <w:rPr>
          <w:rStyle w:val="FootnoteReference1"/>
          <w:rFonts w:eastAsia="Arial" w:cs="Georgia" w:ascii="Georgia" w:hAnsi="Georgia"/>
          <w:color w:val="000000"/>
          <w:position w:val="0"/>
          <w:sz w:val="24"/>
          <w:sz w:val="24"/>
          <w:szCs w:val="24"/>
          <w:vertAlign w:val="baseline"/>
          <w:rPrChange w:id="0" w:author="Unknown Author" w:date="2021-01-07T14:53:34Z"/>
        </w:rPr>
        <w:t>.</w:t>
      </w:r>
    </w:p>
    <w:p>
      <w:pPr>
        <w:pStyle w:val="Normal"/>
        <w:spacing w:lineRule="auto" w:line="360"/>
        <w:rPr>
          <w:rStyle w:val="FootnoteReference1"/>
          <w:rFonts w:ascii="Georgia" w:hAnsi="Georgia" w:eastAsia="Arial" w:cs="Georgia"/>
          <w:color w:val="000000"/>
          <w:sz w:val="24"/>
          <w:szCs w:val="24"/>
          <w:del w:id="2855" w:author="Unknown Author" w:date="2021-01-11T14:30:44Z"/>
        </w:rPr>
      </w:pPr>
      <w:del w:id="2854" w:author="Unknown Author" w:date="2021-01-11T14:30:44Z">
        <w:r>
          <w:rPr>
            <w:rFonts w:eastAsia="Arial" w:cs="Georgia" w:ascii="Georgia" w:hAnsi="Georgia"/>
            <w:color w:val="000000"/>
            <w:sz w:val="24"/>
            <w:szCs w:val="24"/>
          </w:rPr>
        </w:r>
      </w:del>
    </w:p>
    <w:p>
      <w:pPr>
        <w:pStyle w:val="Normal"/>
        <w:spacing w:lineRule="auto" w:line="360"/>
        <w:rPr>
          <w:rStyle w:val="FootnoteReference1"/>
          <w:rFonts w:ascii="Georgia" w:hAnsi="Georgia" w:eastAsia="Arial" w:cs="Georgia"/>
          <w:color w:val="000000"/>
          <w:sz w:val="24"/>
          <w:szCs w:val="24"/>
        </w:rPr>
      </w:pPr>
      <w:r>
        <w:rPr>
          <w:rFonts w:eastAsia="Arial" w:cs="Georgia" w:ascii="Georgia" w:hAnsi="Georgia"/>
          <w:color w:val="000000"/>
          <w:sz w:val="24"/>
          <w:szCs w:val="24"/>
        </w:rPr>
      </w:r>
    </w:p>
    <w:p>
      <w:pPr>
        <w:pStyle w:val="Normal"/>
        <w:spacing w:lineRule="auto" w:line="360"/>
        <w:rPr/>
      </w:pPr>
      <w:r>
        <w:rPr>
          <w:rStyle w:val="FootnoteReference1"/>
          <w:rFonts w:eastAsia="Arial" w:cs="Georgia" w:ascii="Georgia" w:hAnsi="Georgia"/>
          <w:color w:val="000000"/>
          <w:position w:val="0"/>
          <w:sz w:val="24"/>
          <w:sz w:val="24"/>
          <w:szCs w:val="24"/>
          <w:vertAlign w:val="baseline"/>
          <w:rPrChange w:id="0" w:author="Unknown Author" w:date="2021-01-07T14:53:34Z"/>
        </w:rPr>
        <w:tab/>
        <w:t xml:space="preserve">According to such discourses, the </w:t>
      </w:r>
      <w:r>
        <w:rPr>
          <w:rStyle w:val="FootnoteReference1"/>
          <w:rFonts w:eastAsia="Arial" w:cs="Georgia" w:ascii="Georgia" w:hAnsi="Georgia"/>
          <w:i/>
          <w:iCs/>
          <w:color w:val="000000"/>
          <w:position w:val="0"/>
          <w:sz w:val="24"/>
          <w:sz w:val="24"/>
          <w:szCs w:val="24"/>
          <w:vertAlign w:val="baseline"/>
          <w:rPrChange w:id="0" w:author="Unknown Author" w:date="2021-01-07T14:53:34Z"/>
        </w:rPr>
        <w:t>other</w:t>
      </w:r>
      <w:r>
        <w:rPr>
          <w:rStyle w:val="FootnoteReference1"/>
          <w:rFonts w:eastAsia="Arial" w:cs="Georgia" w:ascii="Georgia" w:hAnsi="Georgia"/>
          <w:color w:val="000000"/>
          <w:position w:val="0"/>
          <w:sz w:val="24"/>
          <w:sz w:val="24"/>
          <w:szCs w:val="24"/>
          <w:vertAlign w:val="baseline"/>
          <w:rPrChange w:id="0" w:author="Unknown Author" w:date="2021-01-07T14:53:34Z"/>
        </w:rPr>
        <w:t xml:space="preserve">, everyday forms of imagined personhood are received, processed and enacted in the human imagination quite differently; </w:t>
      </w:r>
      <w:r>
        <w:rPr>
          <w:rFonts w:eastAsia="Arial" w:cs="Georgia" w:ascii="Georgia" w:hAnsi="Georgia"/>
          <w:color w:val="000000"/>
          <w:sz w:val="24"/>
          <w:szCs w:val="24"/>
          <w:rPrChange w:id="0" w:author="Unknown Author" w:date="2021-01-07T14:53:34Z"/>
        </w:rPr>
        <w:t>the dreamt lives of strangers, our mental configurations of spouses, parents and friends, the inhabitants of our dreams and spiritual experiences, imaginary friends</w:t>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808"/>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809"/>
      </w:r>
      <w:r>
        <w:rPr>
          <w:rStyle w:val="FootnoteAnchor"/>
          <w:rFonts w:eastAsia="Arial" w:cs="Georgia" w:ascii="Georgia" w:hAnsi="Georgia"/>
          <w:color w:val="000000"/>
          <w:position w:val="0"/>
          <w:sz w:val="24"/>
          <w:sz w:val="24"/>
          <w:szCs w:val="24"/>
          <w:vertAlign w:val="baseline"/>
          <w:rPrChange w:id="0" w:author="Unknown Author" w:date="2021-01-07T14:53:34Z"/>
        </w:rPr>
        <w:footnoteReference w:id="810"/>
      </w:r>
      <w:r>
        <w:rPr>
          <w:rFonts w:eastAsia="Arial" w:cs="Georgia" w:ascii="Georgia" w:hAnsi="Georgia"/>
          <w:color w:val="000000"/>
          <w:sz w:val="24"/>
          <w:szCs w:val="24"/>
          <w:rPrChange w:id="0" w:author="Unknown Author" w:date="2021-01-07T14:53:34Z"/>
        </w:rPr>
        <w:t>, our 'counterfactual' or subjunctive selves, the mediations of living celebrities and dead notables: in short, the '</w:t>
      </w:r>
      <w:r>
        <w:rPr>
          <w:rFonts w:eastAsia="Georgia" w:cs="Georgia" w:ascii="Georgia" w:hAnsi="Georgia"/>
          <w:color w:val="000000"/>
          <w:sz w:val="24"/>
          <w:szCs w:val="24"/>
          <w:rPrChange w:id="0" w:author="Unknown Author" w:date="2021-01-07T14:53:34Z"/>
        </w:rPr>
        <w:t>often encountered yet little acknowledged'</w:t>
      </w:r>
      <w:r>
        <w:rPr>
          <w:rStyle w:val="FootnoteAnchor"/>
          <w:rFonts w:eastAsia="Georgia" w:cs="Georgia" w:ascii="Georgia" w:hAnsi="Georgia"/>
          <w:i/>
          <w:iCs/>
          <w:color w:val="000000"/>
          <w:position w:val="0"/>
          <w:sz w:val="24"/>
          <w:sz w:val="24"/>
          <w:szCs w:val="24"/>
          <w:vertAlign w:val="baseline"/>
          <w:rPrChange w:id="0" w:author="Unknown Author" w:date="2021-01-07T14:53:34Z"/>
        </w:rPr>
        <w:footnoteReference w:id="811"/>
      </w:r>
      <w:r>
        <w:rPr>
          <w:rFonts w:eastAsia="Georgia" w:cs="Georgia" w:ascii="Georgia" w:hAnsi="Georgia"/>
          <w:i/>
          <w:iCs/>
          <w:color w:val="000000"/>
          <w:sz w:val="24"/>
          <w:szCs w:val="24"/>
          <w:rPrChange w:id="0" w:author="Unknown Author" w:date="2021-01-07T14:53:34Z"/>
        </w:rPr>
        <w:t xml:space="preserve"> </w:t>
      </w:r>
      <w:r>
        <w:rPr>
          <w:rFonts w:eastAsia="Georgia" w:cs="Georgia" w:ascii="Georgia" w:hAnsi="Georgia"/>
          <w:color w:val="000000"/>
          <w:sz w:val="24"/>
          <w:szCs w:val="24"/>
          <w:rPrChange w:id="0" w:author="Unknown Author" w:date="2021-01-07T14:53:34Z"/>
        </w:rPr>
        <w:t xml:space="preserve"> 'fictional entities' or 'ficta' of our waking and sleeping lives</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12"/>
      </w:r>
      <w:r>
        <w:rPr>
          <w:rFonts w:eastAsia="Georgia" w:cs="Georgia" w:ascii="Georgia" w:hAnsi="Georgia"/>
          <w:color w:val="000000"/>
          <w:sz w:val="24"/>
          <w:szCs w:val="24"/>
          <w:rPrChange w:id="0" w:author="Unknown Author" w:date="2021-01-07T14:53:34Z"/>
        </w:rPr>
        <w:t xml:space="preserve">. Such characters, and our relationships with them, certainly serve as inspiration for the </w:t>
      </w:r>
      <w:r>
        <w:rPr>
          <w:rFonts w:eastAsia="Georgia" w:cs="Georgia" w:ascii="Georgia" w:hAnsi="Georgia"/>
          <w:i/>
          <w:iCs/>
          <w:color w:val="000000"/>
          <w:sz w:val="24"/>
          <w:szCs w:val="24"/>
          <w:rPrChange w:id="0" w:author="Unknown Author" w:date="2021-01-07T14:53:34Z"/>
        </w:rPr>
        <w:t>content</w:t>
      </w:r>
      <w:r>
        <w:rPr>
          <w:rFonts w:eastAsia="Georgia" w:cs="Georgia" w:ascii="Georgia" w:hAnsi="Georgia"/>
          <w:color w:val="000000"/>
          <w:sz w:val="24"/>
          <w:szCs w:val="24"/>
          <w:rPrChange w:id="0" w:author="Unknown Author" w:date="2021-01-07T14:53:34Z"/>
        </w:rPr>
        <w:t xml:space="preserve"> of narratives; there are many stories about friends and lovers, about religious belief, and artforms might incorporate rhetorical elements of such experiences in order to advance their fantasy.  However, in considering the </w:t>
      </w:r>
      <w:r>
        <w:rPr>
          <w:rFonts w:eastAsia="Georgia" w:cs="Georgia" w:ascii="Georgia" w:hAnsi="Georgia"/>
          <w:i/>
          <w:iCs/>
          <w:color w:val="000000"/>
          <w:sz w:val="24"/>
          <w:szCs w:val="24"/>
          <w:rPrChange w:id="0" w:author="Unknown Author" w:date="2021-01-07T14:53:34Z"/>
        </w:rPr>
        <w:t xml:space="preserve">mechanics </w:t>
      </w:r>
      <w:r>
        <w:rPr>
          <w:rFonts w:eastAsia="Georgia" w:cs="Georgia" w:ascii="Georgia" w:hAnsi="Georgia"/>
          <w:color w:val="000000"/>
          <w:sz w:val="24"/>
          <w:szCs w:val="24"/>
          <w:rPrChange w:id="0" w:author="Unknown Author" w:date="2021-01-07T14:53:34Z"/>
        </w:rPr>
        <w:t xml:space="preserve">of our actual relationships with such persons – how they are conceived, developed and enacted - we are invited to consider them as a related-yet-separate breed. They exist in </w:t>
      </w:r>
      <w:r>
        <w:rPr>
          <w:rFonts w:eastAsia="Georgia" w:cs="Georgia" w:ascii="Georgia" w:hAnsi="Georgia"/>
          <w:bCs/>
          <w:color w:val="000000"/>
          <w:sz w:val="24"/>
          <w:szCs w:val="24"/>
          <w:rPrChange w:id="0" w:author="Unknown Author" w:date="2021-01-07T14:53:34Z"/>
        </w:rPr>
        <w:t>'impermeable ontological domains'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13"/>
      </w:r>
      <w:r>
        <w:rPr>
          <w:rStyle w:val="FootnoteReference1"/>
          <w:rFonts w:eastAsia="Georgia" w:cs="Georgia" w:ascii="Georgia" w:hAnsi="Georgia"/>
          <w:bCs/>
          <w:color w:val="000000"/>
          <w:position w:val="0"/>
          <w:sz w:val="24"/>
          <w:sz w:val="24"/>
          <w:szCs w:val="24"/>
          <w:vertAlign w:val="baseline"/>
          <w:rPrChange w:id="0" w:author="Unknown Author" w:date="2021-01-07T14:53:34Z"/>
        </w:rPr>
        <w:t>.</w:t>
      </w:r>
    </w:p>
    <w:p>
      <w:pPr>
        <w:pStyle w:val="Normal"/>
        <w:spacing w:lineRule="auto" w:line="360"/>
        <w:rPr>
          <w:rStyle w:val="FootnoteReference1"/>
          <w:rFonts w:ascii="Georgia" w:hAnsi="Georgia" w:eastAsia="Georgia" w:cs="Georgia"/>
          <w:bCs/>
          <w:color w:val="000000"/>
          <w:sz w:val="24"/>
          <w:szCs w:val="24"/>
          <w:del w:id="2879" w:author="Unknown Author" w:date="2021-01-07T15:27:08Z"/>
        </w:rPr>
      </w:pPr>
      <w:del w:id="2878" w:author="Unknown Author" w:date="2021-01-07T15:27:08Z">
        <w:r>
          <w:rPr>
            <w:rFonts w:eastAsia="Georgia" w:cs="Georgia" w:ascii="Georgia" w:hAnsi="Georgia"/>
            <w:bCs/>
            <w:color w:val="000000"/>
            <w:sz w:val="24"/>
            <w:szCs w:val="24"/>
          </w:rPr>
        </w:r>
      </w:del>
    </w:p>
    <w:p>
      <w:pPr>
        <w:pStyle w:val="Normal"/>
        <w:spacing w:lineRule="auto" w:line="360"/>
        <w:rPr>
          <w:rStyle w:val="FootnoteReference1"/>
          <w:rFonts w:ascii="Georgia" w:hAnsi="Georgia" w:eastAsia="Georgia" w:cs="Georgia"/>
          <w:bCs/>
          <w:color w:val="000000"/>
          <w:sz w:val="24"/>
          <w:szCs w:val="24"/>
          <w:del w:id="2881" w:author="Unknown Author" w:date="2021-01-11T14:30:44Z"/>
        </w:rPr>
      </w:pPr>
      <w:del w:id="2880" w:author="Unknown Author" w:date="2021-01-11T14:30:44Z">
        <w:r>
          <w:rPr>
            <w:rFonts w:eastAsia="Georgia" w:cs="Georgia" w:ascii="Georgia" w:hAnsi="Georgia"/>
            <w:bCs/>
            <w:color w:val="000000"/>
            <w:sz w:val="24"/>
            <w:szCs w:val="24"/>
          </w:rPr>
        </w:r>
      </w:del>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jc w:val="center"/>
        <w:rPr>
          <w:rFonts w:ascii="Georgia" w:hAnsi="Georgia" w:eastAsia="Georgia" w:cs="Georgia"/>
          <w:color w:val="000000"/>
          <w:sz w:val="24"/>
          <w:szCs w:val="24"/>
        </w:rPr>
      </w:pPr>
      <w:r>
        <w:rPr>
          <w:rFonts w:eastAsia="Georgia" w:cs="Georgia" w:ascii="Georgia" w:hAnsi="Georgia"/>
          <w:color w:val="000000"/>
          <w:sz w:val="24"/>
          <w:szCs w:val="24"/>
          <w:rPrChange w:id="0" w:author="Unknown Author" w:date="2021-01-07T14:53:34Z"/>
        </w:rPr>
        <w:t>*    *    *    *    *</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rPrChange w:id="0" w:author="Unknown Author" w:date="2021-01-07T14:53:34Z"/>
        </w:rPr>
        <w:tab/>
        <w:t>In recent years, such orthodoxy has been challenged by a bevy of interdisciplinary research between the sciences and the humanities</w:t>
      </w:r>
      <w:ins w:id="2884" w:author="Unknown Author" w:date="2021-01-07T15:27:24Z">
        <w:r>
          <w:rPr>
            <w:rFonts w:eastAsia="Georgia" w:cs="Georgia" w:ascii="Georgia" w:hAnsi="Georgia"/>
            <w:color w:val="000000"/>
            <w:sz w:val="24"/>
            <w:szCs w:val="24"/>
          </w:rPr>
          <w:t>, seeking</w:t>
        </w:r>
      </w:ins>
      <w:del w:id="2885" w:author="Unknown Author" w:date="2021-01-07T15:27:23Z">
        <w:r>
          <w:rPr>
            <w:rStyle w:val="FootnoteReference1"/>
            <w:rFonts w:eastAsia="Georgia" w:cs="Georgia" w:ascii="Georgia" w:hAnsi="Georgia"/>
            <w:bCs/>
            <w:color w:val="000000"/>
            <w:position w:val="0"/>
            <w:sz w:val="24"/>
            <w:sz w:val="24"/>
            <w:szCs w:val="24"/>
            <w:vertAlign w:val="baseline"/>
          </w:rPr>
          <w:delText xml:space="preserve"> </w:delText>
        </w:r>
      </w:del>
      <w:del w:id="2886" w:author="Unknown Author" w:date="2021-01-07T15:27:23Z">
        <w:r>
          <w:rPr>
            <w:rFonts w:eastAsia="Georgia" w:cs="Georgia" w:ascii="Georgia" w:hAnsi="Georgia"/>
            <w:color w:val="000000"/>
            <w:sz w:val="24"/>
            <w:szCs w:val="24"/>
          </w:rPr>
          <w:delText xml:space="preserve">which seeks </w:delText>
        </w:r>
      </w:del>
      <w:ins w:id="2887" w:author="Unknown Author" w:date="2021-01-07T15:27:35Z">
        <w:r>
          <w:rPr>
            <w:rFonts w:eastAsia="Georgia" w:cs="Georgia" w:ascii="Georgia" w:hAnsi="Georgia"/>
            <w:color w:val="000000"/>
            <w:sz w:val="24"/>
            <w:szCs w:val="24"/>
          </w:rPr>
          <w:t xml:space="preserve"> </w:t>
        </w:r>
      </w:ins>
      <w:r>
        <w:rPr>
          <w:rFonts w:eastAsia="Georgia" w:cs="Georgia" w:ascii="Georgia" w:hAnsi="Georgia"/>
          <w:color w:val="000000"/>
          <w:sz w:val="24"/>
          <w:szCs w:val="24"/>
          <w:rPrChange w:id="0" w:author="Unknown Author" w:date="2021-01-07T14:53:34Z"/>
        </w:rPr>
        <w:t xml:space="preserve">to </w:t>
      </w:r>
      <w:r>
        <w:rPr>
          <w:rFonts w:eastAsia="Georgia" w:cs="Georgia" w:ascii="Georgia" w:hAnsi="Georgia"/>
          <w:bCs/>
          <w:color w:val="000000"/>
          <w:sz w:val="24"/>
          <w:szCs w:val="24"/>
          <w:rPrChange w:id="0" w:author="Unknown Author" w:date="2021-01-07T14:53:34Z"/>
        </w:rPr>
        <w:t>'reorient readings'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14"/>
      </w:r>
      <w:r>
        <w:rPr>
          <w:rFonts w:eastAsia="Georgia" w:cs="Georgia" w:ascii="Georgia" w:hAnsi="Georgia"/>
          <w:bCs/>
          <w:color w:val="000000"/>
          <w:sz w:val="24"/>
          <w:szCs w:val="24"/>
          <w:rPrChange w:id="0" w:author="Unknown Author" w:date="2021-01-07T14:53:34Z"/>
        </w:rPr>
        <w:t xml:space="preserve"> of aesthetic and narrative theory. From cognitive psychology</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15"/>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16"/>
      </w:r>
      <w:r>
        <w:rPr>
          <w:rFonts w:eastAsia="Georgia" w:cs="Georgia" w:ascii="Georgia" w:hAnsi="Georgia"/>
          <w:bCs/>
          <w:color w:val="000000"/>
          <w:sz w:val="24"/>
          <w:szCs w:val="24"/>
          <w:rPrChange w:id="0" w:author="Unknown Author" w:date="2021-01-07T14:53:34Z"/>
        </w:rPr>
        <w:t>, social psychology and communication theory</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17"/>
      </w:r>
      <w:r>
        <w:rPr>
          <w:rFonts w:eastAsia="Georgia" w:cs="Georgia" w:ascii="Georgia" w:hAnsi="Georgia"/>
          <w:bCs/>
          <w:color w:val="000000"/>
          <w:sz w:val="24"/>
          <w:szCs w:val="24"/>
          <w:rPrChange w:id="0" w:author="Unknown Author" w:date="2021-01-07T14:53:34Z"/>
        </w:rPr>
        <w:t xml:space="preserve"> to neuroscience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18"/>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19"/>
      </w:r>
      <w:r>
        <w:rPr>
          <w:rFonts w:eastAsia="Georgia" w:cs="Georgia" w:ascii="Georgia" w:hAnsi="Georgia"/>
          <w:bCs/>
          <w:color w:val="000000"/>
          <w:sz w:val="24"/>
          <w:szCs w:val="24"/>
          <w:rPrChange w:id="0" w:author="Unknown Author" w:date="2021-01-07T14:53:34Z"/>
        </w:rPr>
        <w:t>, anthropology</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20"/>
      </w:r>
      <w:r>
        <w:rPr>
          <w:rFonts w:eastAsia="Georgia" w:cs="Georgia" w:ascii="Georgia" w:hAnsi="Georgia"/>
          <w:bCs/>
          <w:color w:val="000000"/>
          <w:sz w:val="24"/>
          <w:szCs w:val="24"/>
          <w:rPrChange w:id="0" w:author="Unknown Author" w:date="2021-01-07T14:53:34Z"/>
        </w:rPr>
        <w:t>, narratology</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21"/>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22"/>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23"/>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24"/>
      </w:r>
      <w:r>
        <w:rPr>
          <w:rFonts w:eastAsia="Georgia" w:cs="Georgia" w:ascii="Georgia" w:hAnsi="Georgia"/>
          <w:bCs/>
          <w:color w:val="000000"/>
          <w:sz w:val="24"/>
          <w:szCs w:val="24"/>
          <w:rPrChange w:id="0" w:author="Unknown Author" w:date="2021-01-07T14:53:34Z"/>
        </w:rPr>
        <w:t>, evolutionary science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25"/>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26"/>
      </w:r>
      <w:r>
        <w:rPr>
          <w:rFonts w:eastAsia="Georgia" w:cs="Georgia" w:ascii="Georgia" w:hAnsi="Georgia"/>
          <w:bCs/>
          <w:color w:val="000000"/>
          <w:sz w:val="24"/>
          <w:szCs w:val="24"/>
          <w:rPrChange w:id="0" w:author="Unknown Author" w:date="2021-01-07T14:53:34Z"/>
        </w:rPr>
        <w:t xml:space="preserve"> and cognition studies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27"/>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28"/>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29"/>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0"/>
      </w:r>
      <w:r>
        <w:rPr>
          <w:rStyle w:val="FootnoteReference1"/>
          <w:rFonts w:eastAsia="Georgia" w:cs="Georgia" w:ascii="Georgia" w:hAnsi="Georgia"/>
          <w:bCs/>
          <w:color w:val="000000"/>
          <w:position w:val="0"/>
          <w:sz w:val="24"/>
          <w:sz w:val="24"/>
          <w:szCs w:val="24"/>
          <w:vertAlign w:val="baseline"/>
          <w:rPrChange w:id="0" w:author="Unknown Author" w:date="2021-01-07T14:53:34Z"/>
        </w:rPr>
        <w:t>, this research is continuing to demonstrate how traditional divisions between the functionalit</w:t>
      </w:r>
      <w:ins w:id="2915" w:author="Unknown Author" w:date="2021-01-07T15:27:53Z">
        <w:r>
          <w:rPr>
            <w:rStyle w:val="FootnoteReference1"/>
            <w:rFonts w:eastAsia="Georgia" w:cs="Georgia" w:ascii="Georgia" w:hAnsi="Georgia"/>
            <w:bCs/>
            <w:color w:val="000000"/>
            <w:position w:val="0"/>
            <w:sz w:val="24"/>
            <w:sz w:val="24"/>
            <w:szCs w:val="24"/>
            <w:vertAlign w:val="baseline"/>
          </w:rPr>
          <w:t>ies</w:t>
        </w:r>
      </w:ins>
      <w:del w:id="2916" w:author="Unknown Author" w:date="2021-01-07T15:27:53Z">
        <w:r>
          <w:rPr>
            <w:rStyle w:val="FootnoteReference1"/>
            <w:rFonts w:eastAsia="Georgia" w:cs="Georgia" w:ascii="Georgia" w:hAnsi="Georgia"/>
            <w:bCs/>
            <w:color w:val="000000"/>
            <w:position w:val="0"/>
            <w:sz w:val="24"/>
            <w:sz w:val="24"/>
            <w:szCs w:val="24"/>
            <w:vertAlign w:val="baseline"/>
          </w:rPr>
          <w:delText>y</w:delText>
        </w:r>
      </w:del>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of the imagination are overly simplistic. </w:t>
      </w:r>
    </w:p>
    <w:p>
      <w:pPr>
        <w:pStyle w:val="Normal"/>
        <w:spacing w:lineRule="auto" w:line="360"/>
        <w:rPr>
          <w:rStyle w:val="FootnoteReference1"/>
          <w:rFonts w:ascii="Georgia" w:hAnsi="Georgia" w:eastAsia="Georgia" w:cs="Georgia"/>
          <w:bCs/>
          <w:color w:val="000000"/>
          <w:sz w:val="24"/>
          <w:szCs w:val="24"/>
          <w:del w:id="2920" w:author="Unknown Author" w:date="2021-01-11T14:30:44Z"/>
        </w:rPr>
      </w:pPr>
      <w:del w:id="2919" w:author="Unknown Author" w:date="2021-01-11T14:30:44Z">
        <w:r>
          <w:rPr>
            <w:rFonts w:eastAsia="Georgia" w:cs="Georgia" w:ascii="Georgia" w:hAnsi="Georgia"/>
            <w:bCs/>
            <w:color w:val="000000"/>
            <w:sz w:val="24"/>
            <w:szCs w:val="24"/>
          </w:rPr>
        </w:r>
      </w:del>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 xml:space="preserve">As elsewhere in this thesis, this section can only be </w:t>
      </w:r>
      <w:ins w:id="2922" w:author="Unknown Author" w:date="2021-01-07T15:28:00Z">
        <w:r>
          <w:rPr>
            <w:rStyle w:val="FootnoteReference1"/>
            <w:rFonts w:eastAsia="Georgia" w:cs="Georgia" w:ascii="Georgia" w:hAnsi="Georgia"/>
            <w:bCs/>
            <w:color w:val="000000"/>
            <w:position w:val="0"/>
            <w:sz w:val="24"/>
            <w:sz w:val="24"/>
            <w:szCs w:val="24"/>
            <w:vertAlign w:val="baseline"/>
          </w:rPr>
          <w:t>a</w:t>
        </w:r>
      </w:ins>
      <w:del w:id="2923" w:author="Unknown Author" w:date="2021-01-07T15:27:59Z">
        <w:r>
          <w:rPr>
            <w:rStyle w:val="FootnoteReference1"/>
            <w:rFonts w:eastAsia="Georgia" w:cs="Georgia" w:ascii="Georgia" w:hAnsi="Georgia"/>
            <w:bCs/>
            <w:color w:val="000000"/>
            <w:position w:val="0"/>
            <w:sz w:val="24"/>
            <w:sz w:val="24"/>
            <w:szCs w:val="24"/>
            <w:vertAlign w:val="baseline"/>
          </w:rPr>
          <w:delText>the barest</w:delText>
        </w:r>
      </w:del>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summary of developments in this vast field. However, in general researchers and practitioners are reassessing the  'ancient embodied systems'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1"/>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of the human imagination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2"/>
      </w:r>
      <w:r>
        <w:rPr>
          <w:rStyle w:val="FootnoteReference1"/>
          <w:rFonts w:eastAsia="Georgia" w:cs="Georgia" w:ascii="Georgia" w:hAnsi="Georgia"/>
          <w:bCs/>
          <w:color w:val="000000"/>
          <w:position w:val="0"/>
          <w:sz w:val="24"/>
          <w:sz w:val="24"/>
          <w:szCs w:val="24"/>
          <w:vertAlign w:val="baseline"/>
          <w:rPrChange w:id="0" w:author="Unknown Author" w:date="2021-01-07T14:53:34Z"/>
        </w:rPr>
        <w:t>, no matter their latter-day application, as arising from an embodied</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3"/>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4"/>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evolutionary adaptation to ‘a hostile world’</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5"/>
      </w:r>
      <w:r>
        <w:rPr>
          <w:rStyle w:val="FootnoteReference1"/>
          <w:rFonts w:eastAsia="Georgia" w:cs="Georgia" w:ascii="Georgia" w:hAnsi="Georgia"/>
          <w:bCs/>
          <w:color w:val="000000"/>
          <w:position w:val="0"/>
          <w:sz w:val="24"/>
          <w:sz w:val="24"/>
          <w:szCs w:val="24"/>
          <w:vertAlign w:val="baseline"/>
          <w:rPrChange w:id="0" w:author="Unknown Author" w:date="2021-01-07T14:53:34Z"/>
        </w:rPr>
        <w:t>; an unpredictable and complex environment that was navigated by waypoints of social success and ostracisation, physical danger, nutritional resources and reproductive opportunities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6"/>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7"/>
      </w:r>
      <w:r>
        <w:rPr>
          <w:rStyle w:val="FootnoteReference1"/>
          <w:rFonts w:eastAsia="Georgia" w:cs="Georgia" w:ascii="Georgia" w:hAnsi="Georgia"/>
          <w:bCs/>
          <w:color w:val="000000"/>
          <w:position w:val="0"/>
          <w:sz w:val="24"/>
          <w:sz w:val="24"/>
          <w:szCs w:val="24"/>
          <w:vertAlign w:val="baseline"/>
          <w:rPrChange w:id="0" w:author="Unknown Author" w:date="2021-01-07T14:53:34Z"/>
        </w:rPr>
        <w:t>. In such a world, the human brain adapted to pay attention to, mentally process and implement strategies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8"/>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towards these patterns of 'supernormal stimuli'</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39"/>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0"/>
      </w:r>
      <w:r>
        <w:rPr>
          <w:rStyle w:val="FootnoteReference1"/>
          <w:rFonts w:eastAsia="Georgia" w:cs="Georgia" w:ascii="Georgia" w:hAnsi="Georgia"/>
          <w:bCs/>
          <w:color w:val="000000"/>
          <w:position w:val="0"/>
          <w:sz w:val="24"/>
          <w:sz w:val="24"/>
          <w:szCs w:val="24"/>
          <w:vertAlign w:val="baseline"/>
          <w:rPrChange w:id="0" w:author="Unknown Author" w:date="2021-01-07T14:53:34Z"/>
        </w:rPr>
        <w:t>; leading a combination of  'umwelt' (outer) and 'innenwelt' (inner) environments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1"/>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that arise from an interpenetration of the surrounding environment</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2"/>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3"/>
      </w:r>
      <w:r>
        <w:rPr>
          <w:rStyle w:val="FootnoteReference1"/>
          <w:rFonts w:eastAsia="Georgia" w:cs="Georgia" w:ascii="Georgia" w:hAnsi="Georgia"/>
          <w:bCs/>
          <w:color w:val="000000"/>
          <w:position w:val="0"/>
          <w:sz w:val="24"/>
          <w:sz w:val="24"/>
          <w:szCs w:val="24"/>
          <w:vertAlign w:val="baseline"/>
          <w:rPrChange w:id="0" w:author="Unknown Author" w:date="2021-01-07T14:53:34Z"/>
        </w:rPr>
        <w:t>, the body</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4"/>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5"/>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6"/>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7"/>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8"/>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the 'mind incarnate'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49"/>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0"/>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1"/>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w:t>
      </w:r>
    </w:p>
    <w:p>
      <w:pPr>
        <w:pStyle w:val="Normal"/>
        <w:spacing w:lineRule="auto" w:line="360"/>
        <w:rPr>
          <w:rStyle w:val="FootnoteReference1"/>
          <w:rFonts w:ascii="Georgia" w:hAnsi="Georgia" w:eastAsia="Georgia" w:cs="Georgia"/>
          <w:bCs/>
          <w:color w:val="000000"/>
          <w:sz w:val="24"/>
          <w:szCs w:val="24"/>
          <w:del w:id="2959" w:author="Unknown Author" w:date="2021-01-11T14:30:44Z"/>
        </w:rPr>
      </w:pPr>
      <w:del w:id="2958" w:author="Unknown Author" w:date="2021-01-11T14:30:44Z">
        <w:r>
          <w:rPr>
            <w:rFonts w:eastAsia="Georgia" w:cs="Georgia" w:ascii="Georgia" w:hAnsi="Georgia"/>
            <w:bCs/>
            <w:color w:val="000000"/>
            <w:sz w:val="24"/>
            <w:szCs w:val="24"/>
          </w:rPr>
        </w:r>
      </w:del>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While the specifics of this process of 'mutual interactions'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2"/>
      </w:r>
      <w:r>
        <w:rPr>
          <w:rStyle w:val="FootnoteReference1"/>
          <w:rFonts w:eastAsia="Georgia" w:cs="Georgia" w:ascii="Georgia" w:hAnsi="Georgia"/>
          <w:bCs/>
          <w:color w:val="000000"/>
          <w:position w:val="0"/>
          <w:sz w:val="24"/>
          <w:sz w:val="24"/>
          <w:szCs w:val="24"/>
          <w:vertAlign w:val="baseline"/>
          <w:rPrChange w:id="0" w:author="Unknown Author" w:date="2021-01-07T14:53:34Z"/>
        </w:rPr>
        <w:t>, and the importance of each component, remain a subject of debate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3"/>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4"/>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5"/>
      </w:r>
      <w:r>
        <w:rPr>
          <w:rStyle w:val="FootnoteReference1"/>
          <w:rFonts w:eastAsia="Georgia" w:cs="Georgia" w:ascii="Georgia" w:hAnsi="Georgia"/>
          <w:bCs/>
          <w:color w:val="000000"/>
          <w:position w:val="0"/>
          <w:sz w:val="24"/>
          <w:sz w:val="24"/>
          <w:szCs w:val="24"/>
          <w:vertAlign w:val="baseline"/>
          <w:rPrChange w:id="0" w:author="Unknown Author" w:date="2021-01-07T14:53:34Z"/>
        </w:rPr>
        <w:t>, there is much consensus on how the body and its sensory faculties respond to exterior stimuli both through  'mindless' or subdoxastic reactions and imaginative mind ‘process[es]’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6"/>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7"/>
      </w:r>
      <w:r>
        <w:rPr>
          <w:rStyle w:val="FootnoteReference1"/>
          <w:rFonts w:eastAsia="Georgia" w:cs="Georgia" w:ascii="Georgia" w:hAnsi="Georgia"/>
          <w:bCs/>
          <w:color w:val="000000"/>
          <w:position w:val="0"/>
          <w:sz w:val="24"/>
          <w:sz w:val="24"/>
          <w:szCs w:val="24"/>
          <w:vertAlign w:val="baseline"/>
          <w:rPrChange w:id="0" w:author="Unknown Author" w:date="2021-01-07T14:53:34Z"/>
        </w:rPr>
        <w:t>. These processes actively assimilate, interpret and organise information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8"/>
      </w:r>
      <w:r>
        <w:rPr>
          <w:rStyle w:val="FootnoteReference1"/>
          <w:rFonts w:eastAsia="Georgia" w:cs="Georgia" w:ascii="Georgia" w:hAnsi="Georgia"/>
          <w:bCs/>
          <w:color w:val="000000"/>
          <w:position w:val="0"/>
          <w:sz w:val="24"/>
          <w:sz w:val="24"/>
          <w:szCs w:val="24"/>
          <w:vertAlign w:val="baseline"/>
          <w:rPrChange w:id="0" w:author="Unknown Author" w:date="2021-01-07T14:53:34Z"/>
        </w:rPr>
        <w:t>, both from without and within, into systems of rules, patterns 'mental models'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59"/>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'scope syntaxes'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0"/>
      </w:r>
      <w:r>
        <w:rPr>
          <w:rStyle w:val="FootnoteReference1"/>
          <w:rFonts w:eastAsia="Georgia" w:cs="Georgia" w:ascii="Georgia" w:hAnsi="Georgia"/>
          <w:bCs/>
          <w:color w:val="000000"/>
          <w:position w:val="0"/>
          <w:sz w:val="24"/>
          <w:sz w:val="24"/>
          <w:szCs w:val="24"/>
          <w:vertAlign w:val="baseline"/>
          <w:rPrChange w:id="0" w:author="Unknown Author" w:date="2021-01-07T14:53:34Z"/>
        </w:rPr>
        <w:t>, 'scripts'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1"/>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'schemas'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2"/>
      </w:r>
      <w:r>
        <w:rPr>
          <w:rStyle w:val="FootnoteReference1"/>
          <w:rFonts w:eastAsia="Georgia" w:cs="Georgia" w:ascii="Georgia" w:hAnsi="Georgia"/>
          <w:bCs/>
          <w:color w:val="000000"/>
          <w:position w:val="0"/>
          <w:sz w:val="24"/>
          <w:sz w:val="24"/>
          <w:szCs w:val="24"/>
          <w:vertAlign w:val="baseline"/>
          <w:rPrChange w:id="0" w:author="Unknown Author" w:date="2021-01-07T14:53:34Z"/>
        </w:rPr>
        <w:t>; flexible structures which can be tested in 'mental simulation'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3"/>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adapted as necessary. With such an embodied, situated system, the human animal has evolved to detect, and ‘resonate with’, relational 'patterns of information'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4"/>
      </w:r>
      <w:r>
        <w:rPr>
          <w:rStyle w:val="FootnoteReference1"/>
          <w:rFonts w:eastAsia="Georgia" w:cs="Georgia" w:ascii="Georgia" w:hAnsi="Georgia"/>
          <w:bCs/>
          <w:color w:val="000000"/>
          <w:position w:val="0"/>
          <w:sz w:val="24"/>
          <w:sz w:val="24"/>
          <w:szCs w:val="24"/>
          <w:vertAlign w:val="baseline"/>
          <w:rPrChange w:id="0" w:author="Unknown Author" w:date="2021-01-07T14:53:34Z"/>
        </w:rPr>
        <w:t>, forge 'mental maps of time and space'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5"/>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create 'a coherent understanding of disparate actions and events'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6"/>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which explain the past, process the present and forearm for the future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7"/>
      </w:r>
      <w:r>
        <w:rPr>
          <w:rStyle w:val="FootnoteReference1"/>
          <w:rFonts w:eastAsia="Georgia" w:cs="Georgia" w:ascii="Georgia" w:hAnsi="Georgia"/>
          <w:bCs/>
          <w:color w:val="000000"/>
          <w:position w:val="0"/>
          <w:sz w:val="24"/>
          <w:sz w:val="24"/>
          <w:szCs w:val="24"/>
          <w:vertAlign w:val="baseline"/>
          <w:rPrChange w:id="0" w:author="Unknown Author" w:date="2021-01-07T14:53:34Z"/>
        </w:rPr>
        <w:t>.</w:t>
      </w:r>
    </w:p>
    <w:p>
      <w:pPr>
        <w:pStyle w:val="Normal"/>
        <w:spacing w:lineRule="auto" w:line="360"/>
        <w:rPr>
          <w:rStyle w:val="FootnoteReference1"/>
          <w:rFonts w:ascii="Georgia" w:hAnsi="Georgia" w:eastAsia="Georgia" w:cs="Georgia"/>
          <w:bCs/>
          <w:color w:val="000000"/>
          <w:sz w:val="24"/>
          <w:szCs w:val="24"/>
          <w:del w:id="2992" w:author="Unknown Author" w:date="2021-01-11T14:30:44Z"/>
        </w:rPr>
      </w:pPr>
      <w:del w:id="2991" w:author="Unknown Author" w:date="2021-01-11T14:30:44Z">
        <w:r>
          <w:rPr>
            <w:rFonts w:eastAsia="Georgia" w:cs="Georgia" w:ascii="Georgia" w:hAnsi="Georgia"/>
            <w:bCs/>
            <w:color w:val="000000"/>
            <w:sz w:val="24"/>
            <w:szCs w:val="24"/>
          </w:rPr>
        </w:r>
      </w:del>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Such an interdisciplinary baseplate of perception and imagination is, for many scholars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8"/>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69"/>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0"/>
      </w:r>
      <w:r>
        <w:rPr>
          <w:rStyle w:val="FootnoteReference1"/>
          <w:rFonts w:eastAsia="Georgia" w:cs="Georgia" w:ascii="Georgia" w:hAnsi="Georgia"/>
          <w:bCs/>
          <w:color w:val="000000"/>
          <w:position w:val="0"/>
          <w:sz w:val="24"/>
          <w:sz w:val="24"/>
          <w:szCs w:val="24"/>
          <w:vertAlign w:val="baseline"/>
          <w:rPrChange w:id="0" w:author="Unknown Author" w:date="2021-01-07T14:53:34Z"/>
        </w:rPr>
        <w:t>, the 'human universal'</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1"/>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origins of what today we consider as narrative. Some scholars criticise this position as an unconsidered 'pannarrativism'</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2"/>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3"/>
      </w:r>
      <w:r>
        <w:rPr>
          <w:rStyle w:val="FootnoteReference1"/>
          <w:rFonts w:eastAsia="Georgia" w:cs="Georgia" w:ascii="Georgia" w:hAnsi="Georgia"/>
          <w:bCs/>
          <w:color w:val="000000"/>
          <w:position w:val="0"/>
          <w:sz w:val="24"/>
          <w:sz w:val="24"/>
          <w:szCs w:val="24"/>
          <w:vertAlign w:val="baseline"/>
          <w:rPrChange w:id="0" w:author="Unknown Author" w:date="2021-01-07T14:53:34Z"/>
        </w:rPr>
        <w:t>, but the popularity of the discourse, and the appearance of evidence supporting it, shows no signs of abating.  In the process of cognitive abduction, the seeking of 'eventfulness'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4"/>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'causality'</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5"/>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the drawing of illustrative concatenations of events and stimuli from the real world, we participate in something which is 'constitutive of prototypical human experience'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6"/>
      </w:r>
      <w:r>
        <w:rPr>
          <w:rStyle w:val="FootnoteReference1"/>
          <w:rFonts w:eastAsia="Georgia" w:cs="Georgia" w:ascii="Georgia" w:hAnsi="Georgia"/>
          <w:bCs/>
          <w:color w:val="000000"/>
          <w:position w:val="0"/>
          <w:sz w:val="24"/>
          <w:sz w:val="24"/>
          <w:szCs w:val="24"/>
          <w:vertAlign w:val="baseline"/>
          <w:rPrChange w:id="0" w:author="Unknown Author" w:date="2021-01-07T14:53:34Z"/>
        </w:rPr>
        <w:t>; 'a construct of our minds' without 'specific form'</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7"/>
      </w:r>
      <w:r>
        <w:rPr>
          <w:rStyle w:val="FootnoteReference1"/>
          <w:rFonts w:eastAsia="Georgia" w:cs="Georgia" w:ascii="Georgia" w:hAnsi="Georgia"/>
          <w:bCs/>
          <w:color w:val="000000"/>
          <w:position w:val="0"/>
          <w:sz w:val="24"/>
          <w:sz w:val="24"/>
          <w:szCs w:val="24"/>
          <w:vertAlign w:val="baseline"/>
          <w:rPrChange w:id="0" w:author="Unknown Author" w:date="2021-01-07T14:53:34Z"/>
        </w:rPr>
        <w:t>, predating the narrative arts in which it was originally identified</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8"/>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w:t>
      </w:r>
    </w:p>
    <w:p>
      <w:pPr>
        <w:pStyle w:val="Normal"/>
        <w:spacing w:lineRule="auto" w:line="360"/>
        <w:rPr>
          <w:rStyle w:val="FootnoteReference1"/>
          <w:rFonts w:ascii="Georgia" w:hAnsi="Georgia" w:eastAsia="Georgia" w:cs="Georgia"/>
          <w:bCs/>
          <w:color w:val="000000"/>
          <w:sz w:val="24"/>
          <w:szCs w:val="24"/>
          <w:del w:id="3015" w:author="Unknown Author" w:date="2021-01-11T14:30:44Z"/>
        </w:rPr>
      </w:pPr>
      <w:del w:id="3014" w:author="Unknown Author" w:date="2021-01-11T14:30:44Z">
        <w:r>
          <w:rPr>
            <w:rFonts w:eastAsia="Georgia" w:cs="Georgia" w:ascii="Georgia" w:hAnsi="Georgia"/>
            <w:bCs/>
            <w:color w:val="000000"/>
            <w:sz w:val="24"/>
            <w:szCs w:val="24"/>
          </w:rPr>
        </w:r>
      </w:del>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There are many suggestions as to how our internalised, 'self-narratives'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79"/>
      </w:r>
      <w:r>
        <w:rPr>
          <w:rStyle w:val="FootnoteReference1"/>
          <w:rFonts w:eastAsia="Georgia" w:cs="Georgia" w:ascii="Georgia" w:hAnsi="Georgia"/>
          <w:bCs/>
          <w:color w:val="000000"/>
          <w:position w:val="0"/>
          <w:sz w:val="24"/>
          <w:sz w:val="24"/>
          <w:szCs w:val="24"/>
          <w:vertAlign w:val="baseline"/>
          <w:rPrChange w:id="0" w:author="Unknown Author" w:date="2021-01-07T14:53:34Z"/>
        </w:rPr>
        <w:t>, what Tanya Luhrmann calls 'living systems', became publicised in external, social 'communicating systems'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0"/>
      </w:r>
      <w:r>
        <w:rPr>
          <w:rStyle w:val="FootnoteReference1"/>
          <w:rFonts w:eastAsia="Georgia" w:cs="Georgia" w:ascii="Georgia" w:hAnsi="Georgia"/>
          <w:bCs/>
          <w:color w:val="000000"/>
          <w:position w:val="0"/>
          <w:sz w:val="24"/>
          <w:sz w:val="24"/>
          <w:szCs w:val="24"/>
          <w:vertAlign w:val="baseline"/>
          <w:rPrChange w:id="0" w:author="Unknown Author" w:date="2021-01-07T14:53:34Z"/>
        </w:rPr>
        <w:t>, and thus into aestheticised narrative practice:  the roles of evolution versus enculturation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1"/>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2"/>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3"/>
      </w:r>
      <w:r>
        <w:rPr>
          <w:rStyle w:val="FootnoteReference1"/>
          <w:rFonts w:eastAsia="Georgia" w:cs="Georgia" w:ascii="Georgia" w:hAnsi="Georgia"/>
          <w:bCs/>
          <w:color w:val="000000"/>
          <w:position w:val="0"/>
          <w:sz w:val="24"/>
          <w:sz w:val="24"/>
          <w:szCs w:val="24"/>
          <w:vertAlign w:val="baseline"/>
          <w:rPrChange w:id="0" w:author="Unknown Author" w:date="2021-01-07T14:53:34Z"/>
        </w:rPr>
        <w:t>, of language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4"/>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5"/>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6"/>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7"/>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8"/>
      </w:r>
      <w:r>
        <w:rPr>
          <w:rStyle w:val="FootnoteReference1"/>
          <w:rFonts w:eastAsia="Georgia" w:cs="Georgia" w:ascii="Georgia" w:hAnsi="Georgia"/>
          <w:bCs/>
          <w:color w:val="000000"/>
          <w:position w:val="0"/>
          <w:sz w:val="24"/>
          <w:sz w:val="24"/>
          <w:szCs w:val="24"/>
          <w:vertAlign w:val="baseline"/>
          <w:rPrChange w:id="0" w:author="Unknown Author" w:date="2021-01-07T14:53:34Z"/>
        </w:rPr>
        <w:t>, and of religious belief (see Chapter 3), sequentially or ‘in symbiotic relation with each other’</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89"/>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remain the key determinants</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90"/>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91"/>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892"/>
      </w:r>
      <w:r>
        <w:rPr>
          <w:rStyle w:val="FootnoteReference1"/>
          <w:rFonts w:eastAsia="Georgia" w:cs="Georgia" w:ascii="Georgia" w:hAnsi="Georgia"/>
          <w:bCs/>
          <w:color w:val="000000"/>
          <w:position w:val="0"/>
          <w:sz w:val="24"/>
          <w:sz w:val="24"/>
          <w:szCs w:val="24"/>
          <w:vertAlign w:val="baseline"/>
          <w:rPrChange w:id="0" w:author="Unknown Author" w:date="2021-01-07T14:53:34Z"/>
        </w:rPr>
        <w:t>. On one hand, the use of  'flexible cognitive frames'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93"/>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in our everyday lives to comprehend our partial perceptions of 'sequences of events involving thinking individuals, linked by causal relations, motivated by a conflict, and aiming at its resolution'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94"/>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within our rules-defined, systemic perception of the world; and on the other, our use of those frames to engage with the  ‘fragmentary’</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95"/>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96"/>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97"/>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98"/>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‘storyworlds'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899"/>
      </w:r>
      <w:r>
        <w:rPr>
          <w:rStyle w:val="FootnoteReference1"/>
          <w:rFonts w:eastAsia="Georgia" w:cs="Georgia" w:ascii="Georgia" w:hAnsi="Georgia"/>
          <w:bCs/>
          <w:color w:val="000000"/>
          <w:position w:val="0"/>
          <w:sz w:val="24"/>
          <w:sz w:val="24"/>
          <w:szCs w:val="24"/>
          <w:vertAlign w:val="baseline"/>
          <w:rPrChange w:id="0" w:author="Unknown Author" w:date="2021-01-07T14:53:34Z"/>
        </w:rPr>
        <w:t>, 'cosmos'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0"/>
      </w:r>
      <w:r>
        <w:rPr>
          <w:rStyle w:val="FootnoteReference1"/>
          <w:rFonts w:eastAsia="Georgia" w:cs="Georgia" w:ascii="Georgia" w:hAnsi="Georgia"/>
          <w:bCs/>
          <w:color w:val="000000"/>
          <w:position w:val="0"/>
          <w:sz w:val="24"/>
          <w:sz w:val="24"/>
          <w:szCs w:val="24"/>
          <w:vertAlign w:val="baseline"/>
          <w:rPrChange w:id="0" w:author="Unknown Author" w:date="2021-01-07T14:53:34Z"/>
        </w:rPr>
        <w:t>, 'wahrnehmung'</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1"/>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or 'sujet'</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2"/>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of narrative artworks, operating according to their own, sometimes ‘unnatural’</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3"/>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4"/>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5"/>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6"/>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yet ‘logical[ly] complete’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7"/>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8"/>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09"/>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0"/>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1"/>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rulesets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2"/>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3"/>
      </w:r>
      <w:r>
        <w:rPr>
          <w:rStyle w:val="FootnoteReference1"/>
          <w:rFonts w:eastAsia="Georgia" w:cs="Georgia" w:ascii="Georgia" w:hAnsi="Georgia"/>
          <w:bCs/>
          <w:color w:val="000000"/>
          <w:position w:val="0"/>
          <w:sz w:val="24"/>
          <w:sz w:val="24"/>
          <w:szCs w:val="24"/>
          <w:vertAlign w:val="baseline"/>
          <w:rPrChange w:id="0" w:author="Unknown Author" w:date="2021-01-07T14:53:34Z"/>
        </w:rPr>
        <w:t>. Both are acts of  'narrative comprehension'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4"/>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of ‘the dimensions of mentally configured worlds'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5"/>
      </w:r>
      <w:r>
        <w:rPr>
          <w:rStyle w:val="FootnoteReference1"/>
          <w:rFonts w:eastAsia="Georgia" w:cs="Georgia" w:ascii="Georgia" w:hAnsi="Georgia"/>
          <w:bCs/>
          <w:color w:val="000000"/>
          <w:position w:val="0"/>
          <w:sz w:val="24"/>
          <w:sz w:val="24"/>
          <w:szCs w:val="24"/>
          <w:vertAlign w:val="baseline"/>
          <w:rPrChange w:id="0" w:author="Unknown Author" w:date="2021-01-07T14:53:34Z"/>
        </w:rPr>
        <w:t>, and those who inhabit them.</w:t>
      </w:r>
    </w:p>
    <w:p>
      <w:pPr>
        <w:pStyle w:val="Normal"/>
        <w:spacing w:lineRule="auto" w:line="360"/>
        <w:rPr>
          <w:rStyle w:val="FootnoteReference1"/>
          <w:rFonts w:ascii="Georgia" w:hAnsi="Georgia" w:eastAsia="Georgia" w:cs="Georgia"/>
          <w:bCs/>
          <w:color w:val="000000"/>
          <w:sz w:val="24"/>
          <w:szCs w:val="24"/>
          <w:del w:id="3074" w:author="Unknown Author" w:date="2021-01-11T14:30:44Z"/>
        </w:rPr>
      </w:pPr>
      <w:del w:id="3073" w:author="Unknown Author" w:date="2021-01-11T14:30:44Z">
        <w:r>
          <w:rPr>
            <w:rFonts w:eastAsia="Georgia" w:cs="Georgia" w:ascii="Georgia" w:hAnsi="Georgia"/>
            <w:bCs/>
            <w:color w:val="000000"/>
            <w:sz w:val="24"/>
            <w:szCs w:val="24"/>
          </w:rPr>
        </w:r>
      </w:del>
    </w:p>
    <w:p>
      <w:pPr>
        <w:pStyle w:val="Normal"/>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 xml:space="preserve">Within the above-described model of the evolved human imagination, it is understandable that our attention, and our imaginative faculties in almost any situation, tend to prioritise the presence of </w:t>
      </w:r>
      <w:r>
        <w:rPr>
          <w:rStyle w:val="FootnoteReference1"/>
          <w:rFonts w:eastAsia="Georgia" w:cs="Georgia" w:ascii="Georgia" w:hAnsi="Georgia"/>
          <w:bCs/>
          <w:i/>
          <w:iCs/>
          <w:color w:val="000000"/>
          <w:position w:val="0"/>
          <w:sz w:val="24"/>
          <w:sz w:val="24"/>
          <w:szCs w:val="24"/>
          <w:vertAlign w:val="baseline"/>
          <w:rPrChange w:id="0" w:author="Unknown Author" w:date="2021-01-07T14:53:34Z"/>
        </w:rPr>
        <w:t>other</w:t>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humans, other social beings, like ourselves; indeed, our survival often depends upon the correct mental simulation of the intentions and actions of others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6"/>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through a 'sophisticated process of interpretation with narrative at its core'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7"/>
      </w:r>
      <w:r>
        <w:rPr>
          <w:rStyle w:val="FootnoteReference1"/>
          <w:rFonts w:eastAsia="Georgia" w:cs="Georgia" w:ascii="Georgia" w:hAnsi="Georgia"/>
          <w:bCs/>
          <w:color w:val="000000"/>
          <w:position w:val="0"/>
          <w:sz w:val="24"/>
          <w:sz w:val="24"/>
          <w:szCs w:val="24"/>
          <w:vertAlign w:val="baseline"/>
          <w:rPrChange w:id="0" w:author="Unknown Author" w:date="2021-01-07T14:53:34Z"/>
        </w:rPr>
        <w:t>. Our ability to 'mentalise'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8"/>
      </w:r>
      <w:r>
        <w:rPr>
          <w:rStyle w:val="FootnoteReference1"/>
          <w:rFonts w:eastAsia="Georgia" w:cs="Georgia" w:ascii="Georgia" w:hAnsi="Georgia"/>
          <w:bCs/>
          <w:color w:val="000000"/>
          <w:position w:val="0"/>
          <w:sz w:val="24"/>
          <w:sz w:val="24"/>
          <w:szCs w:val="24"/>
          <w:vertAlign w:val="baseline"/>
          <w:rPrChange w:id="0" w:author="Unknown Author" w:date="2021-01-07T14:53:34Z"/>
        </w:rPr>
        <w:t>,  empathise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19"/>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'impute... what is going on in another person's mind'</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20"/>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from partial and indirect social cues is another adaptive tool which</w:t>
      </w:r>
      <w:del w:id="3088" w:author="Unknown Author" w:date="2021-01-07T16:30:00Z">
        <w:r>
          <w:rPr>
            <w:rStyle w:val="FootnoteReference1"/>
            <w:rFonts w:eastAsia="Georgia" w:cs="Georgia" w:ascii="Georgia" w:hAnsi="Georgia"/>
            <w:bCs/>
            <w:color w:val="000000"/>
            <w:position w:val="0"/>
            <w:sz w:val="24"/>
            <w:sz w:val="24"/>
            <w:szCs w:val="24"/>
            <w:vertAlign w:val="baseline"/>
          </w:rPr>
          <w:delText xml:space="preserve"> finds</w:delText>
        </w:r>
      </w:del>
      <w:ins w:id="3089" w:author="Unknown Author" w:date="2021-01-07T16:30:00Z">
        <w:r>
          <w:rPr>
            <w:rStyle w:val="FootnoteReference1"/>
            <w:rFonts w:eastAsia="Georgia" w:cs="Georgia" w:ascii="Georgia" w:hAnsi="Georgia"/>
            <w:bCs/>
            <w:color w:val="000000"/>
            <w:position w:val="0"/>
            <w:sz w:val="24"/>
            <w:sz w:val="24"/>
            <w:szCs w:val="24"/>
            <w:vertAlign w:val="baseline"/>
          </w:rPr>
          <w:t xml:space="preserve"> does not restrict itself to categorisation of ‘person/not person’</w:t>
        </w:r>
      </w:ins>
      <w:del w:id="3090" w:author="Unknown Author" w:date="2021-01-07T16:30:27Z">
        <w:r>
          <w:rPr>
            <w:rStyle w:val="FootnoteReference1"/>
            <w:rFonts w:eastAsia="Georgia" w:cs="Georgia" w:ascii="Georgia" w:hAnsi="Georgia"/>
            <w:bCs/>
            <w:color w:val="000000"/>
            <w:position w:val="0"/>
            <w:sz w:val="24"/>
            <w:sz w:val="24"/>
            <w:szCs w:val="24"/>
            <w:vertAlign w:val="baseline"/>
          </w:rPr>
          <w:delText xml:space="preserve"> its 'natural extension'</w:delText>
        </w:r>
      </w:del>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in </w:t>
      </w:r>
      <w:del w:id="3092" w:author="Unknown Author" w:date="2021-01-07T16:30:29Z">
        <w:r>
          <w:rPr>
            <w:rStyle w:val="FootnoteReference1"/>
            <w:rFonts w:eastAsia="Georgia" w:cs="Georgia" w:ascii="Georgia" w:hAnsi="Georgia"/>
            <w:bCs/>
            <w:color w:val="000000"/>
            <w:position w:val="0"/>
            <w:sz w:val="24"/>
            <w:sz w:val="24"/>
            <w:szCs w:val="24"/>
            <w:vertAlign w:val="baseline"/>
          </w:rPr>
          <w:delText>our</w:delText>
        </w:r>
      </w:del>
      <w:ins w:id="3093" w:author="Unknown Author" w:date="2021-01-07T16:30:29Z">
        <w:r>
          <w:rPr>
            <w:rStyle w:val="FootnoteReference1"/>
            <w:rFonts w:eastAsia="Georgia" w:cs="Georgia" w:ascii="Georgia" w:hAnsi="Georgia"/>
            <w:bCs/>
            <w:color w:val="000000"/>
            <w:position w:val="0"/>
            <w:sz w:val="24"/>
            <w:sz w:val="24"/>
            <w:szCs w:val="24"/>
            <w:vertAlign w:val="baseline"/>
          </w:rPr>
          <w:t>the outside world</w:t>
        </w:r>
      </w:ins>
      <w:del w:id="3094" w:author="Unknown Author" w:date="2021-01-07T16:30:36Z">
        <w:r>
          <w:rPr>
            <w:rStyle w:val="FootnoteReference1"/>
            <w:rFonts w:eastAsia="Georgia" w:cs="Georgia" w:ascii="Georgia" w:hAnsi="Georgia"/>
            <w:bCs/>
            <w:color w:val="000000"/>
            <w:position w:val="0"/>
            <w:sz w:val="24"/>
            <w:sz w:val="24"/>
            <w:szCs w:val="24"/>
            <w:vertAlign w:val="baseline"/>
          </w:rPr>
          <w:delText xml:space="preserve"> interactions with fictive others</w:delText>
        </w:r>
      </w:del>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21"/>
      </w:r>
      <w:del w:id="3096" w:author="Unknown Author" w:date="2021-01-12T13:56:04Z">
        <w:r>
          <w:rPr>
            <w:rStyle w:val="FootnoteAnchor"/>
            <w:rFonts w:eastAsia="Georgia" w:cs="Georgia" w:ascii="Georgia" w:hAnsi="Georgia"/>
            <w:bCs/>
            <w:color w:val="000000"/>
            <w:position w:val="0"/>
            <w:sz w:val="24"/>
            <w:sz w:val="24"/>
            <w:szCs w:val="24"/>
            <w:vertAlign w:val="baseline"/>
          </w:rPr>
          <w:footnoteReference w:id="922"/>
        </w:r>
      </w:del>
      <w:r>
        <w:rPr>
          <w:rStyle w:val="FootnoteReference1"/>
          <w:rFonts w:eastAsia="Georgia" w:cs="Georgia" w:ascii="Georgia" w:hAnsi="Georgia"/>
          <w:bCs/>
          <w:color w:val="000000"/>
          <w:position w:val="0"/>
          <w:sz w:val="24"/>
          <w:sz w:val="24"/>
          <w:szCs w:val="24"/>
          <w:vertAlign w:val="baseline"/>
          <w:rPrChange w:id="0" w:author="Unknown Author" w:date="2021-01-07T14:53:34Z"/>
        </w:rPr>
        <w:t>. This is the scientific grounding of the 'character-focussed' approach to narrative delineated in this thesis’ introduction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23"/>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24"/>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25"/>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26"/>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Our imaginative engagement with the inhabitants of fictional narrative worlds – with characters – represents the </w:t>
      </w:r>
      <w:r>
        <w:rPr>
          <w:rFonts w:eastAsia="Georgia" w:cs="Georgia" w:ascii="Georgia" w:hAnsi="Georgia"/>
          <w:color w:val="000000"/>
          <w:sz w:val="24"/>
          <w:szCs w:val="24"/>
          <w:rPrChange w:id="0" w:author="Unknown Author" w:date="2021-01-07T14:53:34Z"/>
        </w:rPr>
        <w:t>satisfaction of a 'core appetitive circuit'</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27"/>
      </w:r>
      <w:r>
        <w:rPr>
          <w:rFonts w:eastAsia="Georgia" w:cs="Georgia" w:ascii="Georgia" w:hAnsi="Georgia"/>
          <w:color w:val="000000"/>
          <w:sz w:val="24"/>
          <w:szCs w:val="24"/>
          <w:rPrChange w:id="0" w:author="Unknown Author" w:date="2021-01-07T14:53:34Z"/>
        </w:rPr>
        <w:t xml:space="preserve"> which seeks to understand the 'motives, intentions, beliefs and.. resulting behaviour'</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28"/>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29"/>
      </w:r>
      <w:r>
        <w:rPr>
          <w:rStyle w:val="FootnoteReference1"/>
          <w:rFonts w:eastAsia="Georgia" w:cs="Georgia" w:ascii="Georgia" w:hAnsi="Georgia"/>
          <w:color w:val="000000"/>
          <w:position w:val="0"/>
          <w:sz w:val="24"/>
          <w:sz w:val="24"/>
          <w:szCs w:val="24"/>
          <w:vertAlign w:val="baseline"/>
          <w:rPrChange w:id="0" w:author="Unknown Author" w:date="2021-01-07T14:53:34Z"/>
        </w:rPr>
        <w:t xml:space="preserve"> of </w:t>
      </w:r>
      <w:r>
        <w:rPr>
          <w:rFonts w:eastAsia="Georgia" w:cs="Georgia" w:ascii="Georgia" w:hAnsi="Georgia"/>
          <w:color w:val="000000"/>
          <w:sz w:val="24"/>
          <w:szCs w:val="24"/>
          <w:rPrChange w:id="0" w:author="Unknown Author" w:date="2021-01-07T14:53:34Z"/>
        </w:rPr>
        <w:t>others 'whose inner lives are rarely easily discerned but warrant exploration'</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0"/>
      </w:r>
      <w:r>
        <w:rPr>
          <w:rFonts w:eastAsia="Georgia" w:cs="Georgia" w:ascii="Georgia" w:hAnsi="Georgia"/>
          <w:color w:val="000000"/>
          <w:sz w:val="24"/>
          <w:szCs w:val="24"/>
          <w:rPrChange w:id="0" w:author="Unknown Author" w:date="2021-01-07T14:53:34Z"/>
        </w:rPr>
        <w:t>.</w:t>
      </w:r>
    </w:p>
    <w:p>
      <w:pPr>
        <w:pStyle w:val="Normal"/>
        <w:spacing w:lineRule="auto" w:line="360"/>
        <w:rPr>
          <w:rFonts w:ascii="Georgia" w:hAnsi="Georgia" w:eastAsia="Georgia" w:cs="Georgia"/>
          <w:color w:val="000000"/>
          <w:sz w:val="24"/>
          <w:szCs w:val="24"/>
          <w:del w:id="3114" w:author="Unknown Author" w:date="2021-01-11T14:30:44Z"/>
        </w:rPr>
      </w:pPr>
      <w:del w:id="3113"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7T14:53:34Z"/>
        </w:rPr>
        <w:tab/>
        <w:t xml:space="preserve">Much research, in this field in particular, points to an intriguing complication of the supposed </w:t>
      </w:r>
      <w:r>
        <w:rPr>
          <w:rFonts w:eastAsia="Georgia" w:cs="Georgia" w:ascii="Georgia" w:hAnsi="Georgia"/>
          <w:i/>
          <w:iCs/>
          <w:color w:val="000000"/>
          <w:sz w:val="24"/>
          <w:szCs w:val="24"/>
          <w:rPrChange w:id="0" w:author="Unknown Author" w:date="2021-01-07T14:53:34Z"/>
        </w:rPr>
        <w:t xml:space="preserve">typal </w:t>
      </w:r>
      <w:r>
        <w:rPr>
          <w:rFonts w:eastAsia="Georgia" w:cs="Georgia" w:ascii="Georgia" w:hAnsi="Georgia"/>
          <w:color w:val="000000"/>
          <w:sz w:val="24"/>
          <w:szCs w:val="24"/>
          <w:rPrChange w:id="0" w:author="Unknown Author" w:date="2021-01-07T14:53:34Z"/>
        </w:rPr>
        <w:t>difference between our perception of real and fictional social others. This includes research on how fictional people can facilitate personal growth</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1"/>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2"/>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3"/>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4"/>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5"/>
      </w:r>
      <w:r>
        <w:rPr>
          <w:rFonts w:eastAsia="Georgia" w:cs="Georgia" w:ascii="Georgia" w:hAnsi="Georgia"/>
          <w:color w:val="000000"/>
          <w:sz w:val="24"/>
          <w:szCs w:val="24"/>
          <w:rPrChange w:id="0" w:author="Unknown Author" w:date="2021-01-07T14:53:34Z"/>
        </w:rPr>
        <w:t>, or encourage negative social behaviours</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6"/>
      </w:r>
      <w:r>
        <w:rPr>
          <w:rStyle w:val="FootnoteReference1"/>
          <w:rFonts w:eastAsia="Georgia" w:cs="Georgia" w:ascii="Georgia" w:hAnsi="Georgia"/>
          <w:color w:val="000000"/>
          <w:position w:val="0"/>
          <w:sz w:val="24"/>
          <w:sz w:val="24"/>
          <w:szCs w:val="24"/>
          <w:vertAlign w:val="baseline"/>
          <w:rPrChange w:id="0" w:author="Unknown Author" w:date="2021-01-07T14:53:34Z"/>
        </w:rPr>
        <w:t>; studies on 'parasocial', 'psychologically real and meaningful' relationships with otherwise 'unreal' people</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7"/>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8"/>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39"/>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0"/>
      </w:r>
      <w:r>
        <w:rPr>
          <w:rStyle w:val="FootnoteReference1"/>
          <w:rFonts w:eastAsia="Georgia" w:cs="Georgia" w:ascii="Georgia" w:hAnsi="Georgia"/>
          <w:color w:val="000000"/>
          <w:position w:val="0"/>
          <w:sz w:val="24"/>
          <w:sz w:val="24"/>
          <w:szCs w:val="24"/>
          <w:vertAlign w:val="baseline"/>
          <w:rPrChange w:id="0" w:author="Unknown Author" w:date="2021-01-07T14:53:34Z"/>
        </w:rPr>
        <w:t>; and ongoing debates</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1"/>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2"/>
      </w:r>
      <w:r>
        <w:rPr>
          <w:rStyle w:val="FootnoteReference1"/>
          <w:rFonts w:eastAsia="Georgia" w:cs="Georgia" w:ascii="Georgia" w:hAnsi="Georgia"/>
          <w:color w:val="000000"/>
          <w:position w:val="0"/>
          <w:sz w:val="24"/>
          <w:sz w:val="24"/>
          <w:szCs w:val="24"/>
          <w:vertAlign w:val="baseline"/>
          <w:rPrChange w:id="0" w:author="Unknown Author" w:date="2021-01-07T14:53:34Z"/>
        </w:rPr>
        <w:t xml:space="preserve"> on the ‘puzzle of fictional emotions’</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3"/>
      </w:r>
      <w:r>
        <w:rPr>
          <w:rStyle w:val="FootnoteReference1"/>
          <w:rFonts w:eastAsia="Georgia" w:cs="Georgia" w:ascii="Georgia" w:hAnsi="Georgia"/>
          <w:color w:val="000000"/>
          <w:position w:val="0"/>
          <w:sz w:val="24"/>
          <w:sz w:val="24"/>
          <w:szCs w:val="24"/>
          <w:vertAlign w:val="baseline"/>
          <w:rPrChange w:id="0" w:author="Unknown Author" w:date="2021-01-07T14:53:34Z"/>
        </w:rPr>
        <w:t>, a key  'paradox of fiction'</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4"/>
      </w:r>
      <w:r>
        <w:rPr>
          <w:rStyle w:val="FootnoteReference1"/>
          <w:rFonts w:eastAsia="Georgia" w:cs="Georgia" w:ascii="Georgia" w:hAnsi="Georgia"/>
          <w:color w:val="000000"/>
          <w:position w:val="0"/>
          <w:sz w:val="24"/>
          <w:sz w:val="24"/>
          <w:szCs w:val="24"/>
          <w:vertAlign w:val="baseline"/>
          <w:rPrChange w:id="0" w:author="Unknown Author" w:date="2021-01-07T14:53:34Z"/>
        </w:rPr>
        <w:t xml:space="preserve"> which seeks to reconcile the apparent reality of the emotions that audiences feel towards fictional characters with their supposedly-conscious understanding of their artifice</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5"/>
      </w:r>
      <w:r>
        <w:rPr>
          <w:rStyle w:val="FootnoteReference1"/>
          <w:rFonts w:eastAsia="Georgia" w:cs="Georgia" w:ascii="Georgia" w:hAnsi="Georgia"/>
          <w:color w:val="000000"/>
          <w:position w:val="0"/>
          <w:sz w:val="24"/>
          <w:sz w:val="24"/>
          <w:szCs w:val="24"/>
          <w:vertAlign w:val="baseline"/>
          <w:rPrChange w:id="0" w:author="Unknown Author" w:date="2021-01-07T14:53:34Z"/>
        </w:rPr>
        <w:t>. For some scholars, the emotions are only 'pretend'</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6"/>
      </w:r>
      <w:r>
        <w:rPr>
          <w:rStyle w:val="FootnoteReference1"/>
          <w:rFonts w:eastAsia="Georgia" w:cs="Georgia" w:ascii="Georgia" w:hAnsi="Georgia"/>
          <w:color w:val="000000"/>
          <w:position w:val="0"/>
          <w:sz w:val="24"/>
          <w:sz w:val="24"/>
          <w:szCs w:val="24"/>
          <w:vertAlign w:val="baseline"/>
          <w:rPrChange w:id="0" w:author="Unknown Author" w:date="2021-01-07T14:53:34Z"/>
        </w:rPr>
        <w:t>; for many others, our engagement with imagined characters can sidestep the 'prospective orientation'</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7"/>
      </w:r>
      <w:r>
        <w:rPr>
          <w:rStyle w:val="FootnoteReference1"/>
          <w:rFonts w:eastAsia="Georgia" w:cs="Georgia" w:ascii="Georgia" w:hAnsi="Georgia"/>
          <w:color w:val="000000"/>
          <w:position w:val="0"/>
          <w:sz w:val="24"/>
          <w:sz w:val="24"/>
          <w:szCs w:val="24"/>
          <w:vertAlign w:val="baseline"/>
          <w:rPrChange w:id="0" w:author="Unknown Author" w:date="2021-01-07T14:53:34Z"/>
        </w:rPr>
        <w:t xml:space="preserve"> entirely</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8"/>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49"/>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50"/>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51"/>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52"/>
      </w:r>
      <w:r>
        <w:rPr>
          <w:rStyle w:val="FootnoteReference1"/>
          <w:rFonts w:eastAsia="Georgia" w:cs="Georgia" w:ascii="Georgia" w:hAnsi="Georgia"/>
          <w:color w:val="000000"/>
          <w:position w:val="0"/>
          <w:sz w:val="24"/>
          <w:sz w:val="24"/>
          <w:szCs w:val="24"/>
          <w:vertAlign w:val="baseline"/>
          <w:rPrChange w:id="0" w:author="Unknown Author" w:date="2021-01-07T14:53:34Z"/>
        </w:rPr>
        <w:t xml:space="preserve">. </w:t>
      </w:r>
    </w:p>
    <w:p>
      <w:pPr>
        <w:pStyle w:val="Normal"/>
        <w:spacing w:lineRule="auto" w:line="360"/>
        <w:rPr>
          <w:rStyle w:val="FootnoteReference1"/>
          <w:rFonts w:ascii="Georgia" w:hAnsi="Georgia" w:eastAsia="Georgia" w:cs="Georgia"/>
          <w:color w:val="000000"/>
          <w:sz w:val="24"/>
          <w:szCs w:val="24"/>
          <w:del w:id="3152" w:author="Unknown Author" w:date="2021-01-11T14:30:44Z"/>
        </w:rPr>
      </w:pPr>
      <w:del w:id="3151" w:author="Unknown Author" w:date="2021-01-11T14:30:44Z">
        <w:r>
          <w:rPr>
            <w:rFonts w:eastAsia="Georgia" w:cs="Georgia" w:ascii="Georgia" w:hAnsi="Georgia"/>
            <w:color w:val="000000"/>
            <w:sz w:val="24"/>
            <w:szCs w:val="24"/>
          </w:rPr>
        </w:r>
      </w:del>
    </w:p>
    <w:p>
      <w:pPr>
        <w:pStyle w:val="Normal"/>
        <w:spacing w:lineRule="auto" w:line="360"/>
        <w:rPr>
          <w:rStyle w:val="FootnoteReference1"/>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Change w:id="0" w:author="Unknown Author" w:date="2021-01-07T14:53:34Z"/>
        </w:rPr>
        <w:tab/>
        <w:t>Approaching this argument from the other side, there is much research into how our supposedly undistanced, ‘hallucinatory’ engagements with persons in our lives</w:t>
      </w:r>
      <w:r>
        <w:rPr>
          <w:rStyle w:val="FootnoteReference1"/>
          <w:rFonts w:eastAsia="Georgia" w:cs="Georgia" w:ascii="Georgia" w:hAnsi="Georgia"/>
          <w:i/>
          <w:iCs/>
          <w:color w:val="000000"/>
          <w:position w:val="0"/>
          <w:sz w:val="24"/>
          <w:sz w:val="24"/>
          <w:szCs w:val="24"/>
          <w:vertAlign w:val="baseline"/>
          <w:rPrChange w:id="0" w:author="Unknown Author" w:date="2021-01-07T14:53:34Z"/>
        </w:rPr>
        <w:t xml:space="preserve"> outside</w:t>
      </w:r>
      <w:r>
        <w:rPr>
          <w:rStyle w:val="FootnoteReference1"/>
          <w:rFonts w:eastAsia="Georgia" w:cs="Georgia" w:ascii="Georgia" w:hAnsi="Georgia"/>
          <w:color w:val="000000"/>
          <w:position w:val="0"/>
          <w:sz w:val="24"/>
          <w:sz w:val="24"/>
          <w:szCs w:val="24"/>
          <w:vertAlign w:val="baseline"/>
          <w:rPrChange w:id="0" w:author="Unknown Author" w:date="2021-01-07T14:53:34Z"/>
        </w:rPr>
        <w:t xml:space="preserve"> of art – both real and unreal - may be more artificial and ‘subjunctive’ than previously admitted. </w:t>
      </w:r>
      <w:r>
        <w:rPr>
          <w:rFonts w:cs="Georgia" w:ascii="Georgia" w:hAnsi="Georgia"/>
          <w:color w:val="000000"/>
          <w:sz w:val="24"/>
          <w:szCs w:val="24"/>
          <w:rPrChange w:id="0" w:author="Unknown Author" w:date="2021-01-07T14:53:34Z"/>
        </w:rPr>
        <w:t>In studies on counter</w:t>
      </w:r>
      <w:del w:id="3157" w:author="Unknown Author" w:date="2021-01-07T15:30:15Z">
        <w:r>
          <w:rPr>
            <w:rFonts w:cs="Georgia" w:ascii="Georgia" w:hAnsi="Georgia"/>
            <w:color w:val="000000"/>
            <w:sz w:val="24"/>
            <w:szCs w:val="24"/>
          </w:rPr>
          <w:delText>-</w:delText>
        </w:r>
      </w:del>
      <w:r>
        <w:rPr>
          <w:rFonts w:cs="Georgia" w:ascii="Georgia" w:hAnsi="Georgia"/>
          <w:color w:val="000000"/>
          <w:sz w:val="24"/>
          <w:szCs w:val="24"/>
          <w:rPrChange w:id="0" w:author="Unknown Author" w:date="2021-01-07T14:53:34Z"/>
        </w:rPr>
        <w:t>factuality</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53"/>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54"/>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55"/>
      </w:r>
      <w:r>
        <w:rPr>
          <w:rFonts w:cs="Georgia" w:ascii="Georgia" w:hAnsi="Georgia"/>
          <w:color w:val="000000"/>
          <w:sz w:val="24"/>
          <w:szCs w:val="24"/>
          <w:rPrChange w:id="0" w:author="Unknown Author" w:date="2021-01-07T14:53:34Z"/>
        </w:rPr>
        <w:t>, social frames</w:t>
      </w:r>
      <w:r>
        <w:rPr>
          <w:rStyle w:val="FootnoteAnchor"/>
          <w:rFonts w:cs="Georgia" w:ascii="Georgia" w:hAnsi="Georgia"/>
          <w:color w:val="000000"/>
          <w:position w:val="0"/>
          <w:sz w:val="24"/>
          <w:sz w:val="24"/>
          <w:szCs w:val="24"/>
          <w:vertAlign w:val="baseline"/>
          <w:rPrChange w:id="0" w:author="Unknown Author" w:date="2021-01-07T14:53:34Z"/>
        </w:rPr>
        <w:footnoteReference w:id="956"/>
      </w:r>
      <w:r>
        <w:rPr>
          <w:rFonts w:cs="Georgia" w:ascii="Georgia" w:hAnsi="Georgia"/>
          <w:color w:val="000000"/>
          <w:sz w:val="24"/>
          <w:szCs w:val="24"/>
          <w:rPrChange w:id="0" w:author="Unknown Author" w:date="2021-01-07T14:53:34Z"/>
        </w:rPr>
        <w:t>, 'cognitive metarepresentation'</w:t>
      </w:r>
      <w:r>
        <w:rPr>
          <w:rStyle w:val="FootnoteAnchor"/>
          <w:rFonts w:cs="Georgia" w:ascii="Georgia" w:hAnsi="Georgia"/>
          <w:color w:val="000000"/>
          <w:position w:val="0"/>
          <w:sz w:val="24"/>
          <w:sz w:val="24"/>
          <w:szCs w:val="24"/>
          <w:vertAlign w:val="baseline"/>
          <w:rPrChange w:id="0" w:author="Unknown Author" w:date="2021-01-07T14:53:34Z"/>
        </w:rPr>
        <w:footnoteReference w:id="957"/>
      </w:r>
      <w:r>
        <w:rPr>
          <w:rStyle w:val="FootnoteReference1"/>
          <w:rFonts w:cs="Georgia" w:ascii="Georgia" w:hAnsi="Georgia"/>
          <w:color w:val="000000"/>
          <w:position w:val="0"/>
          <w:sz w:val="24"/>
          <w:sz w:val="24"/>
          <w:szCs w:val="24"/>
          <w:vertAlign w:val="baseline"/>
          <w:rPrChange w:id="0" w:author="Unknown Author" w:date="2021-01-07T14:53:34Z"/>
        </w:rPr>
        <w:t>, imaginary friends</w:t>
      </w:r>
      <w:r>
        <w:rPr>
          <w:rStyle w:val="FootnoteAnchor"/>
          <w:rFonts w:cs="Georgia" w:ascii="Georgia" w:hAnsi="Georgia"/>
          <w:color w:val="000000"/>
          <w:position w:val="0"/>
          <w:sz w:val="24"/>
          <w:sz w:val="24"/>
          <w:szCs w:val="24"/>
          <w:vertAlign w:val="baseline"/>
          <w:rPrChange w:id="0" w:author="Unknown Author" w:date="2021-01-07T14:53:34Z"/>
        </w:rPr>
        <w:footnoteReference w:id="958"/>
      </w:r>
      <w:r>
        <w:rPr>
          <w:rStyle w:val="FootnoteAnchor"/>
          <w:rFonts w:cs="Georgia" w:ascii="Georgia" w:hAnsi="Georgia"/>
          <w:color w:val="000000"/>
          <w:position w:val="0"/>
          <w:sz w:val="24"/>
          <w:sz w:val="24"/>
          <w:szCs w:val="24"/>
          <w:vertAlign w:val="baseline"/>
          <w:rPrChange w:id="0" w:author="Unknown Author" w:date="2021-01-07T14:53:34Z"/>
        </w:rPr>
        <w:footnoteReference w:id="959"/>
      </w:r>
      <w:r>
        <w:rPr>
          <w:rStyle w:val="FootnoteReference1"/>
          <w:rFonts w:cs="Georgia" w:ascii="Georgia" w:hAnsi="Georgia"/>
          <w:color w:val="000000"/>
          <w:position w:val="0"/>
          <w:sz w:val="24"/>
          <w:sz w:val="24"/>
          <w:szCs w:val="24"/>
          <w:vertAlign w:val="baseline"/>
          <w:rPrChange w:id="0" w:author="Unknown Author" w:date="2021-01-07T14:53:34Z"/>
        </w:rPr>
        <w:t>, our relationships with celebrities and media figures</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60"/>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61"/>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962"/>
      </w:r>
      <w:r>
        <w:rPr>
          <w:rStyle w:val="FootnoteReference1"/>
          <w:rFonts w:cs="Georgia" w:ascii="Georgia" w:hAnsi="Georgia"/>
          <w:color w:val="000000"/>
          <w:position w:val="0"/>
          <w:sz w:val="24"/>
          <w:sz w:val="24"/>
          <w:szCs w:val="24"/>
          <w:vertAlign w:val="baseline"/>
          <w:rPrChange w:id="0" w:author="Unknown Author" w:date="2021-01-07T14:53:34Z"/>
        </w:rPr>
        <w:t>, the history of economic and political centres in early human development</w:t>
      </w:r>
      <w:r>
        <w:rPr>
          <w:rStyle w:val="FootnoteAnchor"/>
          <w:rFonts w:cs="Georgia" w:ascii="Georgia" w:hAnsi="Georgia"/>
          <w:color w:val="000000"/>
          <w:position w:val="0"/>
          <w:sz w:val="24"/>
          <w:sz w:val="24"/>
          <w:szCs w:val="24"/>
          <w:vertAlign w:val="baseline"/>
          <w:rPrChange w:id="0" w:author="Unknown Author" w:date="2021-01-07T14:53:34Z"/>
        </w:rPr>
        <w:footnoteReference w:id="963"/>
      </w:r>
      <w:r>
        <w:rPr>
          <w:rStyle w:val="FootnoteReference1"/>
          <w:rFonts w:cs="Georgia" w:ascii="Georgia" w:hAnsi="Georgia"/>
          <w:color w:val="000000"/>
          <w:position w:val="0"/>
          <w:sz w:val="24"/>
          <w:sz w:val="24"/>
          <w:szCs w:val="24"/>
          <w:vertAlign w:val="baseline"/>
          <w:rPrChange w:id="0" w:author="Unknown Author" w:date="2021-01-07T14:53:34Z"/>
        </w:rPr>
        <w:t xml:space="preserve"> - indeed, in the very practice of history itself</w:t>
      </w:r>
      <w:r>
        <w:rPr>
          <w:rStyle w:val="FootnoteAnchor"/>
          <w:rFonts w:cs="Georgia" w:ascii="Georgia" w:hAnsi="Georgia"/>
          <w:color w:val="000000"/>
          <w:position w:val="0"/>
          <w:sz w:val="24"/>
          <w:sz w:val="24"/>
          <w:szCs w:val="24"/>
          <w:vertAlign w:val="baseline"/>
          <w:rPrChange w:id="0" w:author="Unknown Author" w:date="2021-01-07T14:53:34Z"/>
        </w:rPr>
        <w:footnoteReference w:id="964"/>
      </w:r>
      <w:r>
        <w:rPr>
          <w:rStyle w:val="FootnoteAnchor"/>
          <w:rFonts w:cs="Georgia" w:ascii="Georgia" w:hAnsi="Georgia"/>
          <w:color w:val="000000"/>
          <w:position w:val="0"/>
          <w:sz w:val="24"/>
          <w:sz w:val="24"/>
          <w:szCs w:val="24"/>
          <w:vertAlign w:val="baseline"/>
          <w:rPrChange w:id="0" w:author="Unknown Author" w:date="2021-01-07T14:53:34Z"/>
        </w:rPr>
        <w:footnoteReference w:id="965"/>
      </w:r>
      <w:r>
        <w:rPr>
          <w:rStyle w:val="FootnoteReference1"/>
          <w:rFonts w:cs="Georgia" w:ascii="Georgia" w:hAnsi="Georgia"/>
          <w:color w:val="000000"/>
          <w:position w:val="0"/>
          <w:sz w:val="24"/>
          <w:sz w:val="24"/>
          <w:szCs w:val="24"/>
          <w:vertAlign w:val="baseline"/>
          <w:rPrChange w:id="0" w:author="Unknown Author" w:date="2021-01-07T14:53:34Z"/>
        </w:rPr>
        <w:t xml:space="preserve"> - we often see our engagement with narrative scenarios outside as the purely aesthetic as nonetheless ‘distanced’, in some way; engaging with the real world from</w:t>
      </w:r>
      <w:ins w:id="3179" w:author="Unknown Author" w:date="2021-01-07T15:30:38Z">
        <w:r>
          <w:rPr>
            <w:rStyle w:val="FootnoteReference1"/>
            <w:rFonts w:cs="Georgia" w:ascii="Georgia" w:hAnsi="Georgia"/>
            <w:color w:val="000000"/>
            <w:position w:val="0"/>
            <w:sz w:val="24"/>
            <w:sz w:val="24"/>
            <w:szCs w:val="24"/>
            <w:vertAlign w:val="baseline"/>
          </w:rPr>
          <w:t xml:space="preserve"> a self-consciously subjunctive</w:t>
        </w:r>
      </w:ins>
      <w:del w:id="3180" w:author="Unknown Author" w:date="2021-01-07T15:30:47Z">
        <w:r>
          <w:rPr>
            <w:rStyle w:val="FootnoteReference1"/>
            <w:rFonts w:cs="Georgia" w:ascii="Georgia" w:hAnsi="Georgia"/>
            <w:color w:val="000000"/>
            <w:position w:val="0"/>
            <w:sz w:val="24"/>
            <w:sz w:val="24"/>
            <w:szCs w:val="24"/>
            <w:vertAlign w:val="baseline"/>
          </w:rPr>
          <w:delText xml:space="preserve"> an external, self-conscious </w:delText>
        </w:r>
      </w:del>
      <w:ins w:id="3181" w:author="Unknown Author" w:date="2021-01-07T15:30:47Z">
        <w:r>
          <w:rPr>
            <w:rStyle w:val="FootnoteReference1"/>
            <w:rFonts w:cs="Georgia" w:ascii="Georgia" w:hAnsi="Georgia"/>
            <w:color w:val="000000"/>
            <w:position w:val="0"/>
            <w:sz w:val="24"/>
            <w:sz w:val="24"/>
            <w:szCs w:val="24"/>
            <w:vertAlign w:val="baseline"/>
          </w:rPr>
          <w:t xml:space="preserve"> </w:t>
        </w:r>
      </w:ins>
      <w:r>
        <w:rPr>
          <w:rStyle w:val="FootnoteReference1"/>
          <w:rFonts w:cs="Georgia" w:ascii="Georgia" w:hAnsi="Georgia"/>
          <w:color w:val="000000"/>
          <w:position w:val="0"/>
          <w:sz w:val="24"/>
          <w:sz w:val="24"/>
          <w:szCs w:val="24"/>
          <w:vertAlign w:val="baseline"/>
          <w:rPrChange w:id="0" w:author="Unknown Author" w:date="2021-01-07T14:53:34Z"/>
        </w:rPr>
        <w:t>perspective, while still respecting its very real effect on our lives. Such distancing from the real world, while simultaneously participating within its realities, may be key to our healthy psychosocial development. It may be constitutive of our humanity</w:t>
      </w:r>
      <w:r>
        <w:rPr>
          <w:rStyle w:val="FootnoteAnchor"/>
          <w:rFonts w:cs="Georgia" w:ascii="Georgia" w:hAnsi="Georgia"/>
          <w:color w:val="000000"/>
          <w:position w:val="0"/>
          <w:sz w:val="24"/>
          <w:sz w:val="24"/>
          <w:szCs w:val="24"/>
          <w:vertAlign w:val="baseline"/>
          <w:rPrChange w:id="0" w:author="Unknown Author" w:date="2021-01-07T14:53:34Z"/>
        </w:rPr>
        <w:footnoteReference w:id="966"/>
      </w:r>
      <w:r>
        <w:rPr>
          <w:rStyle w:val="FootnoteReference1"/>
          <w:rFonts w:cs="Georgia" w:ascii="Georgia" w:hAnsi="Georgia"/>
          <w:color w:val="000000"/>
          <w:position w:val="0"/>
          <w:sz w:val="24"/>
          <w:sz w:val="24"/>
          <w:szCs w:val="24"/>
          <w:vertAlign w:val="baseline"/>
          <w:rPrChange w:id="0" w:author="Unknown Author" w:date="2021-01-07T14:53:34Z"/>
        </w:rPr>
        <w:t xml:space="preserve">. </w:t>
      </w:r>
    </w:p>
    <w:p>
      <w:pPr>
        <w:pStyle w:val="Normal"/>
        <w:spacing w:lineRule="auto" w:line="360"/>
        <w:rPr>
          <w:rStyle w:val="FootnoteReference1"/>
          <w:rFonts w:ascii="Georgia" w:hAnsi="Georgia" w:cs="Georgia"/>
          <w:color w:val="000000"/>
          <w:sz w:val="24"/>
          <w:szCs w:val="24"/>
          <w:del w:id="3187" w:author="Unknown Author" w:date="2021-01-11T14:30:44Z"/>
        </w:rPr>
      </w:pPr>
      <w:del w:id="3186" w:author="Unknown Author" w:date="2021-01-11T14:30:44Z">
        <w:r>
          <w:rPr>
            <w:rFonts w:cs="Georgia" w:ascii="Georgia" w:hAnsi="Georgia"/>
            <w:color w:val="000000"/>
            <w:sz w:val="24"/>
            <w:szCs w:val="24"/>
          </w:rPr>
        </w:r>
      </w:del>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jc w:val="center"/>
        <w:rPr>
          <w:rFonts w:ascii="Georgia" w:hAnsi="Georgia" w:cs="Georgia"/>
          <w:color w:val="000000"/>
          <w:sz w:val="24"/>
          <w:szCs w:val="24"/>
        </w:rPr>
      </w:pPr>
      <w:r>
        <w:rPr>
          <w:rFonts w:cs="Georgia" w:ascii="Georgia" w:hAnsi="Georgia"/>
          <w:color w:val="000000"/>
          <w:sz w:val="24"/>
          <w:szCs w:val="24"/>
          <w:rPrChange w:id="0" w:author="Unknown Author" w:date="2021-01-07T14:53:34Z"/>
        </w:rPr>
        <w:t>*    *    *    *    *</w:t>
      </w:r>
    </w:p>
    <w:p>
      <w:pPr>
        <w:pStyle w:val="Normal"/>
        <w:spacing w:lineRule="auto" w:line="360"/>
        <w:jc w:val="center"/>
        <w:rPr>
          <w:rFonts w:ascii="Georgia" w:hAnsi="Georgia" w:cs="Georgia"/>
          <w:color w:val="000000"/>
          <w:sz w:val="24"/>
          <w:szCs w:val="24"/>
        </w:rPr>
      </w:pPr>
      <w:r>
        <w:rPr>
          <w:rFonts w:cs="Georgia" w:ascii="Georgia" w:hAnsi="Georgia"/>
          <w:color w:val="000000"/>
          <w:sz w:val="24"/>
          <w:szCs w:val="24"/>
        </w:rPr>
      </w:r>
    </w:p>
    <w:p>
      <w:pPr>
        <w:pStyle w:val="Normal"/>
        <w:tabs>
          <w:tab w:val="clear" w:pos="720"/>
          <w:tab w:val="left" w:pos="-480" w:leader="none"/>
          <w:tab w:val="left" w:pos="0" w:leader="none"/>
        </w:tabs>
        <w:spacing w:lineRule="auto" w:line="360"/>
        <w:rPr/>
      </w:pPr>
      <w:r>
        <w:rPr>
          <w:rFonts w:cs="Georgia" w:ascii="Georgia" w:hAnsi="Georgia"/>
          <w:color w:val="000000"/>
          <w:sz w:val="24"/>
          <w:szCs w:val="24"/>
          <w:rPrChange w:id="0" w:author="Unknown Author" w:date="2021-01-07T14:53:34Z"/>
        </w:rPr>
        <w:tab/>
        <w:t>No study of this trend, representing as it does a structural shift across many disciplines, could ever be exhaustive. However, the evidence above demonstrates that, from discipline to discipline, the formal divide between imaginative engagement with both fiction and reality is being further complicated, or even systemically weakened</w:t>
      </w:r>
      <w:r>
        <w:rPr>
          <w:rStyle w:val="FootnoteAnchor"/>
          <w:rFonts w:cs="Georgia" w:ascii="Georgia" w:hAnsi="Georgia"/>
          <w:color w:val="000000"/>
          <w:position w:val="0"/>
          <w:sz w:val="24"/>
          <w:sz w:val="24"/>
          <w:szCs w:val="24"/>
          <w:vertAlign w:val="baseline"/>
          <w:rPrChange w:id="0" w:author="Unknown Author" w:date="2021-01-07T14:53:34Z"/>
        </w:rPr>
        <w:footnoteReference w:id="967"/>
      </w:r>
      <w:r>
        <w:rPr>
          <w:rStyle w:val="FootnoteCharacters"/>
          <w:rFonts w:cs="Georgia" w:ascii="Georgia" w:hAnsi="Georgia"/>
          <w:color w:val="000000"/>
          <w:position w:val="0"/>
          <w:sz w:val="24"/>
          <w:sz w:val="24"/>
          <w:szCs w:val="24"/>
          <w:vertAlign w:val="baseline"/>
          <w:rPrChange w:id="0" w:author="Unknown Author" w:date="2021-01-07T14:53:34Z"/>
        </w:rPr>
        <w:t>.</w:t>
      </w:r>
      <w:r>
        <w:rPr>
          <w:rFonts w:cs="Georgia" w:ascii="Georgia" w:hAnsi="Georgia"/>
          <w:color w:val="000000"/>
          <w:sz w:val="24"/>
          <w:szCs w:val="24"/>
          <w:rPrChange w:id="0" w:author="Unknown Author" w:date="2021-01-07T14:53:34Z"/>
        </w:rPr>
        <w:t xml:space="preserve"> Evidence mounts that everyday illusions can be 'basically pleasurable', or 'distanced', while seemingly 'aesthetic illusions' can be as 'real' and interactive, in a psychological sense, as those encountered in the course of biological life; the full triumph of Berleant's 'aesthetic engagement' over 'aesthetic distinterestedness'</w:t>
      </w:r>
      <w:r>
        <w:rPr>
          <w:rStyle w:val="FootnoteAnchor"/>
          <w:rFonts w:cs="Georgia" w:ascii="Georgia" w:hAnsi="Georgia"/>
          <w:color w:val="000000"/>
          <w:position w:val="0"/>
          <w:sz w:val="24"/>
          <w:sz w:val="24"/>
          <w:szCs w:val="24"/>
          <w:vertAlign w:val="baseline"/>
          <w:rPrChange w:id="0" w:author="Unknown Author" w:date="2021-01-07T14:53:34Z"/>
        </w:rPr>
        <w:footnoteReference w:id="968"/>
      </w:r>
      <w:r>
        <w:rPr>
          <w:rFonts w:cs="Georgia" w:ascii="Georgia" w:hAnsi="Georgia"/>
          <w:color w:val="000000"/>
          <w:sz w:val="24"/>
          <w:szCs w:val="24"/>
          <w:rPrChange w:id="0" w:author="Unknown Author" w:date="2021-01-07T14:53:34Z"/>
        </w:rPr>
        <w:t>.  The complexity and interpenetration of these states</w:t>
      </w:r>
      <w:r>
        <w:rPr>
          <w:rStyle w:val="FootnoteAnchor"/>
          <w:rFonts w:cs="Georgia" w:ascii="Georgia" w:hAnsi="Georgia"/>
          <w:color w:val="000000"/>
          <w:position w:val="0"/>
          <w:sz w:val="24"/>
          <w:sz w:val="24"/>
          <w:szCs w:val="24"/>
          <w:vertAlign w:val="baseline"/>
          <w:rPrChange w:id="0" w:author="Unknown Author" w:date="2021-01-07T14:53:34Z"/>
        </w:rPr>
        <w:footnoteReference w:id="969"/>
      </w:r>
      <w:r>
        <w:rPr>
          <w:rFonts w:cs="Georgia" w:ascii="Georgia" w:hAnsi="Georgia"/>
          <w:color w:val="000000"/>
          <w:sz w:val="24"/>
          <w:szCs w:val="24"/>
          <w:rPrChange w:id="0" w:author="Unknown Author" w:date="2021-01-07T14:53:34Z"/>
        </w:rPr>
        <w:t>, and the 'oscillation'</w:t>
      </w:r>
      <w:r>
        <w:rPr>
          <w:rStyle w:val="FootnoteAnchor"/>
          <w:rFonts w:cs="Georgia" w:ascii="Georgia" w:hAnsi="Georgia"/>
          <w:color w:val="000000"/>
          <w:position w:val="0"/>
          <w:sz w:val="24"/>
          <w:sz w:val="24"/>
          <w:szCs w:val="24"/>
          <w:vertAlign w:val="baseline"/>
          <w:rPrChange w:id="0" w:author="Unknown Author" w:date="2021-01-07T14:53:34Z"/>
        </w:rPr>
        <w:footnoteReference w:id="970"/>
      </w:r>
      <w:r>
        <w:rPr>
          <w:rFonts w:cs="Georgia" w:ascii="Georgia" w:hAnsi="Georgia"/>
          <w:color w:val="000000"/>
          <w:sz w:val="24"/>
          <w:szCs w:val="24"/>
          <w:rPrChange w:id="0" w:author="Unknown Author" w:date="2021-01-07T14:53:34Z"/>
        </w:rPr>
        <w:t xml:space="preserve"> across the 'borderline area' between them</w:t>
      </w:r>
      <w:r>
        <w:rPr>
          <w:rStyle w:val="FootnoteAnchor"/>
          <w:rFonts w:cs="Georgia" w:ascii="Georgia" w:hAnsi="Georgia"/>
          <w:color w:val="000000"/>
          <w:position w:val="0"/>
          <w:sz w:val="24"/>
          <w:sz w:val="24"/>
          <w:szCs w:val="24"/>
          <w:vertAlign w:val="baseline"/>
          <w:rPrChange w:id="0" w:author="Unknown Author" w:date="2021-01-07T14:53:34Z"/>
        </w:rPr>
        <w:footnoteReference w:id="971"/>
      </w:r>
      <w:r>
        <w:rPr>
          <w:rFonts w:cs="Georgia" w:ascii="Georgia" w:hAnsi="Georgia"/>
          <w:color w:val="000000"/>
          <w:sz w:val="24"/>
          <w:szCs w:val="24"/>
          <w:rPrChange w:id="0" w:author="Unknown Author" w:date="2021-01-07T14:53:34Z"/>
        </w:rPr>
        <w:t>, relies on a modern understanding of human embodied mentality, one arising out of a common 'interpretative compulsion'</w:t>
      </w:r>
      <w:r>
        <w:rPr>
          <w:rStyle w:val="FootnoteAnchor"/>
          <w:rFonts w:cs="Georgia" w:ascii="Georgia" w:hAnsi="Georgia"/>
          <w:color w:val="000000"/>
          <w:position w:val="0"/>
          <w:sz w:val="24"/>
          <w:sz w:val="24"/>
          <w:szCs w:val="24"/>
          <w:vertAlign w:val="baseline"/>
          <w:rPrChange w:id="0" w:author="Unknown Author" w:date="2021-01-07T14:53:34Z"/>
        </w:rPr>
        <w:footnoteReference w:id="972"/>
      </w:r>
      <w:r>
        <w:rPr>
          <w:rFonts w:cs="Georgia" w:ascii="Georgia" w:hAnsi="Georgia"/>
          <w:color w:val="000000"/>
          <w:sz w:val="24"/>
          <w:szCs w:val="24"/>
          <w:rPrChange w:id="0" w:author="Unknown Author" w:date="2021-01-07T14:53:34Z"/>
        </w:rPr>
        <w:t xml:space="preserve"> that excites the 'intrinsically semantic dimension'</w:t>
      </w:r>
      <w:r>
        <w:rPr>
          <w:rStyle w:val="FootnoteAnchor"/>
          <w:rFonts w:cs="Georgia" w:ascii="Georgia" w:hAnsi="Georgia"/>
          <w:color w:val="000000"/>
          <w:position w:val="0"/>
          <w:sz w:val="24"/>
          <w:sz w:val="24"/>
          <w:szCs w:val="24"/>
          <w:vertAlign w:val="baseline"/>
          <w:rPrChange w:id="0" w:author="Unknown Author" w:date="2021-01-07T14:53:34Z"/>
        </w:rPr>
        <w:footnoteReference w:id="973"/>
      </w:r>
      <w:r>
        <w:rPr>
          <w:rFonts w:cs="Georgia" w:ascii="Georgia" w:hAnsi="Georgia"/>
          <w:color w:val="000000"/>
          <w:sz w:val="24"/>
          <w:szCs w:val="24"/>
          <w:rPrChange w:id="0" w:author="Unknown Author" w:date="2021-01-07T14:53:34Z"/>
        </w:rPr>
        <w:t xml:space="preserve"> of our cognitive, emotive and embodied experience, and manifests most commonly in the perceptive and cognitive frame of 'narrative'</w:t>
      </w:r>
      <w:r>
        <w:rPr>
          <w:rStyle w:val="FootnoteAnchor"/>
          <w:rFonts w:cs="Georgia" w:ascii="Georgia" w:hAnsi="Georgia"/>
          <w:color w:val="000000"/>
          <w:position w:val="0"/>
          <w:sz w:val="24"/>
          <w:sz w:val="24"/>
          <w:szCs w:val="24"/>
          <w:vertAlign w:val="baseline"/>
          <w:rPrChange w:id="0" w:author="Unknown Author" w:date="2021-01-07T14:53:34Z"/>
        </w:rPr>
        <w:footnoteReference w:id="974"/>
      </w:r>
      <w:r>
        <w:rPr>
          <w:rFonts w:eastAsia="Georgia" w:cs="Georgia" w:ascii="Georgia" w:hAnsi="Georgia"/>
          <w:bCs/>
          <w:color w:val="000000"/>
          <w:sz w:val="24"/>
          <w:szCs w:val="24"/>
          <w:rPrChange w:id="0" w:author="Unknown Author" w:date="2021-01-07T14:53:34Z"/>
        </w:rPr>
        <w:t>; a form which, 'in transaction with realities'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75"/>
      </w:r>
      <w:r>
        <w:rPr>
          <w:rFonts w:eastAsia="Georgia" w:cs="Georgia" w:ascii="Georgia" w:hAnsi="Georgia"/>
          <w:bCs/>
          <w:color w:val="000000"/>
          <w:sz w:val="24"/>
          <w:szCs w:val="24"/>
          <w:rPrChange w:id="0" w:author="Unknown Author" w:date="2021-01-07T14:53:34Z"/>
        </w:rPr>
        <w:t>, is not a "specialized, ad hoc response... to narrative texts'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76"/>
      </w:r>
      <w:r>
        <w:rPr>
          <w:rFonts w:eastAsia="Georgia" w:cs="Georgia" w:ascii="Georgia" w:hAnsi="Georgia"/>
          <w:bCs/>
          <w:color w:val="000000"/>
          <w:sz w:val="24"/>
          <w:szCs w:val="24"/>
          <w:rPrChange w:id="0" w:author="Unknown Author" w:date="2021-01-07T14:53:34Z"/>
        </w:rPr>
        <w:t xml:space="preserve"> but broadly representative across human existence.</w:t>
      </w:r>
    </w:p>
    <w:p>
      <w:pPr>
        <w:pStyle w:val="Normal"/>
        <w:tabs>
          <w:tab w:val="clear" w:pos="720"/>
          <w:tab w:val="left" w:pos="-480" w:leader="none"/>
          <w:tab w:val="left" w:pos="0" w:leader="none"/>
        </w:tabs>
        <w:spacing w:lineRule="auto" w:line="360"/>
        <w:rPr>
          <w:rFonts w:ascii="Georgia" w:hAnsi="Georgia" w:eastAsia="Georgia" w:cs="Georgia"/>
          <w:bCs/>
          <w:color w:val="000000"/>
          <w:sz w:val="24"/>
          <w:szCs w:val="24"/>
          <w:del w:id="3213" w:author="Unknown Author" w:date="2021-01-11T14:30:44Z"/>
        </w:rPr>
      </w:pPr>
      <w:del w:id="3212" w:author="Unknown Author" w:date="2021-01-11T14:30:44Z">
        <w:r>
          <w:rPr>
            <w:rFonts w:eastAsia="Georgia" w:cs="Georgia" w:ascii="Georgia" w:hAnsi="Georgia"/>
            <w:bCs/>
            <w:color w:val="000000"/>
            <w:sz w:val="24"/>
            <w:szCs w:val="24"/>
          </w:rPr>
        </w:r>
      </w:del>
    </w:p>
    <w:p>
      <w:pPr>
        <w:pStyle w:val="Normal"/>
        <w:tabs>
          <w:tab w:val="clear" w:pos="720"/>
          <w:tab w:val="left" w:pos="-480" w:leader="none"/>
          <w:tab w:val="left" w:pos="0" w:leader="none"/>
        </w:tabs>
        <w:spacing w:lineRule="auto" w:line="360"/>
        <w:rPr>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position w:val="0"/>
          <w:sz w:val="24"/>
          <w:sz w:val="24"/>
          <w:szCs w:val="24"/>
          <w:vertAlign w:val="baseline"/>
          <w:del w:id="3224" w:author="Unknown Author" w:date="2021-01-11T14:30:44Z"/>
        </w:rPr>
      </w:pPr>
      <w:r>
        <w:rPr>
          <w:rFonts w:eastAsia="Georgia" w:cs="Georgia" w:ascii="Georgia" w:hAnsi="Georgia"/>
          <w:bCs/>
          <w:color w:val="000000"/>
          <w:sz w:val="24"/>
          <w:szCs w:val="24"/>
          <w:rPrChange w:id="0" w:author="Unknown Author" w:date="2021-01-07T14:53:34Z"/>
        </w:rPr>
        <w:tab/>
        <w:t>The ‘autocosmic’ methodology is not designed to encompass this theoretical and practical drift, in often-disparate areas of academic and artistic thought</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77"/>
      </w:r>
      <w:r>
        <w:rPr>
          <w:rFonts w:eastAsia="Georgia" w:cs="Georgia" w:ascii="Georgia" w:hAnsi="Georgia"/>
          <w:bCs/>
          <w:color w:val="000000"/>
          <w:sz w:val="24"/>
          <w:szCs w:val="24"/>
          <w:rPrChange w:id="0" w:author="Unknown Author" w:date="2021-01-07T14:53:34Z"/>
        </w:rPr>
        <w:t xml:space="preserve">, but rather to be one specific emergence of its ramifications. It uses the evidence presented above of </w:t>
      </w:r>
      <w:r>
        <w:rPr>
          <w:rStyle w:val="FootnoteReference1"/>
          <w:rFonts w:eastAsia="Georgia" w:cs="Georgia" w:ascii="Georgia" w:hAnsi="Georgia"/>
          <w:bCs/>
          <w:color w:val="000000"/>
          <w:position w:val="0"/>
          <w:sz w:val="24"/>
          <w:sz w:val="24"/>
          <w:szCs w:val="24"/>
          <w:vertAlign w:val="baseline"/>
          <w:rPrChange w:id="0" w:author="Unknown Author" w:date="2021-01-07T14:53:34Z"/>
        </w:rPr>
        <w:t>the 'contaminations between [the] fictional and factual'</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78"/>
      </w:r>
      <w:r>
        <w:rPr>
          <w:rFonts w:eastAsia="Georgia" w:cs="Georgia" w:ascii="Georgia" w:hAnsi="Georgia"/>
          <w:bCs/>
          <w:color w:val="000000"/>
          <w:sz w:val="24"/>
          <w:szCs w:val="24"/>
          <w:rPrChange w:id="0" w:author="Unknown Author" w:date="2021-01-07T14:53:34Z"/>
        </w:rPr>
        <w:t xml:space="preserve"> to set a baseline for dismantling the ‘unreal discontinuity'</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979"/>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between artistic practice and the constructive narrative acts of real life. It relies on an interdisciplinary conception of the imagination as the main driver of the ‘resonance’ of both artistic and non-artistic experiences; and thus, in the face of artistic challenges, counsels that artists reach </w:t>
      </w:r>
      <w:r>
        <w:rPr>
          <w:rStyle w:val="FootnoteReference1"/>
          <w:rFonts w:eastAsia="Georgia" w:cs="Georgia" w:ascii="Georgia" w:hAnsi="Georgia"/>
          <w:bCs/>
          <w:i/>
          <w:iCs/>
          <w:color w:val="000000"/>
          <w:position w:val="0"/>
          <w:sz w:val="24"/>
          <w:sz w:val="24"/>
          <w:szCs w:val="24"/>
          <w:vertAlign w:val="baseline"/>
          <w:rPrChange w:id="0" w:author="Unknown Author" w:date="2021-01-07T14:53:34Z"/>
        </w:rPr>
        <w:t xml:space="preserve">beyond </w:t>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the artifices of their own form – indeed, beyond aesthetics entirely - to find new models of constructing narrative experience, where other, more instructive ‘resonances’ might await. </w:t>
      </w:r>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position w:val="0"/>
          <w:sz w:val="24"/>
          <w:sz w:val="24"/>
          <w:szCs w:val="24"/>
          <w:vertAlign w:val="baseline"/>
        </w:rPr>
      </w:pPr>
      <w:r>
        <w:rPr/>
      </w:r>
    </w:p>
    <w:p>
      <w:pPr>
        <w:pStyle w:val="Normal"/>
        <w:tabs>
          <w:tab w:val="clear" w:pos="720"/>
          <w:tab w:val="left" w:pos="-480" w:leader="none"/>
          <w:tab w:val="left" w:pos="0" w:leader="none"/>
        </w:tabs>
        <w:spacing w:lineRule="auto" w:line="360"/>
        <w:jc w:val="center"/>
        <w:rPr/>
      </w:pPr>
      <w:r>
        <w:rPr>
          <w:rStyle w:val="FootnoteReference1"/>
          <w:rFonts w:eastAsia="Georgia" w:cs="Georgia" w:ascii="Georgia" w:hAnsi="Georgia"/>
          <w:bCs/>
          <w:color w:val="000000"/>
          <w:position w:val="0"/>
          <w:sz w:val="24"/>
          <w:sz w:val="24"/>
          <w:szCs w:val="24"/>
          <w:vertAlign w:val="baseline"/>
          <w:rPrChange w:id="0" w:author="Unknown Author" w:date="2021-01-07T14:53:34Z"/>
        </w:rPr>
        <w:t>*    *    *    *    *</w:t>
      </w:r>
    </w:p>
    <w:p>
      <w:pPr>
        <w:pStyle w:val="Normal"/>
        <w:tabs>
          <w:tab w:val="clear" w:pos="720"/>
          <w:tab w:val="left" w:pos="-480" w:leader="none"/>
          <w:tab w:val="left" w:pos="0" w:leader="none"/>
        </w:tabs>
        <w:spacing w:lineRule="auto" w:line="360"/>
        <w:jc w:val="center"/>
        <w:rPr>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As mentioned in the previous section, n</w:t>
      </w:r>
      <w:r>
        <w:rPr>
          <w:rStyle w:val="FootnoteReference1"/>
          <w:rFonts w:cs="Georgia" w:ascii="Georgia" w:hAnsi="Georgia"/>
          <w:color w:val="000000"/>
          <w:position w:val="0"/>
          <w:sz w:val="24"/>
          <w:sz w:val="24"/>
          <w:szCs w:val="24"/>
          <w:vertAlign w:val="baseline"/>
          <w:rPrChange w:id="0" w:author="Unknown Author" w:date="2021-01-07T14:53:34Z"/>
        </w:rPr>
        <w:t>ot every scholar agrees that ‘everyday aesthetics’, and ‘pannarrativist’ readings of non-aesthetic human experiences, are commensurate with ‘aesthetic’ narrative practice. Marie-Laure Ryan, whose work on ‘transmedia narratology’</w:t>
      </w:r>
      <w:r>
        <w:rPr>
          <w:rStyle w:val="FootnoteAnchor"/>
          <w:rFonts w:eastAsia="Georgia" w:cs="Georgia" w:ascii="Georgia" w:hAnsi="Georgia"/>
          <w:color w:val="000000"/>
          <w:sz w:val="24"/>
          <w:szCs w:val="24"/>
          <w:rPrChange w:id="0" w:author="Unknown Author" w:date="2021-01-07T14:53:34Z"/>
        </w:rPr>
        <w:footnoteReference w:id="980"/>
      </w:r>
      <w:r>
        <w:rPr>
          <w:rStyle w:val="FootnoteReference1"/>
          <w:rFonts w:cs="Georgia" w:ascii="Georgia" w:hAnsi="Georgia"/>
          <w:color w:val="000000"/>
          <w:position w:val="0"/>
          <w:sz w:val="24"/>
          <w:sz w:val="24"/>
          <w:szCs w:val="24"/>
          <w:vertAlign w:val="baseline"/>
          <w:rPrChange w:id="0" w:author="Unknown Author" w:date="2021-01-07T14:53:34Z"/>
        </w:rPr>
        <w:t xml:space="preserve"> has been instrumental in the construction of the ‘autocosmic’ methodology, is sceptical about the 'narrative turn'’s influence, </w:t>
      </w:r>
      <w:r>
        <w:rPr>
          <w:rFonts w:cs="Georgia" w:ascii="Georgia" w:hAnsi="Georgia"/>
          <w:color w:val="000000"/>
          <w:sz w:val="24"/>
          <w:szCs w:val="24"/>
          <w:rPrChange w:id="0" w:author="Unknown Author" w:date="2021-01-07T14:53:34Z"/>
        </w:rPr>
        <w:t>and questions the utility of a model of narrative that includes such 'abstractions' as human thought, mental 'experience', 'explanation', and 'representation'</w:t>
      </w:r>
      <w:r>
        <w:rPr>
          <w:rStyle w:val="FootnoteAnchor"/>
          <w:rFonts w:cs="Georgia" w:ascii="Georgia" w:hAnsi="Georgia"/>
          <w:color w:val="000000"/>
          <w:sz w:val="24"/>
          <w:szCs w:val="24"/>
          <w:rPrChange w:id="0" w:author="Unknown Author" w:date="2021-01-07T14:53:34Z"/>
        </w:rPr>
        <w:footnoteReference w:id="981"/>
      </w:r>
      <w:r>
        <w:rPr>
          <w:rStyle w:val="FootnoteAnchor"/>
          <w:rFonts w:cs="Georgia" w:ascii="Georgia" w:hAnsi="Georgia"/>
          <w:color w:val="000000"/>
          <w:sz w:val="24"/>
          <w:szCs w:val="24"/>
          <w:rPrChange w:id="0" w:author="Unknown Author" w:date="2021-01-07T14:53:34Z"/>
        </w:rPr>
        <w:footnoteReference w:id="982"/>
      </w:r>
      <w:r>
        <w:rPr>
          <w:rFonts w:cs="Georgia" w:ascii="Georgia" w:hAnsi="Georgia"/>
          <w:color w:val="000000"/>
          <w:sz w:val="24"/>
          <w:szCs w:val="24"/>
          <w:rPrChange w:id="0" w:author="Unknown Author" w:date="2021-01-07T14:53:34Z"/>
        </w:rPr>
        <w:t>. Such a model, she fears, creates a 'free-floating'</w:t>
      </w:r>
      <w:r>
        <w:rPr>
          <w:rStyle w:val="FootnoteAnchor"/>
          <w:rFonts w:cs="Georgia" w:ascii="Georgia" w:hAnsi="Georgia"/>
          <w:color w:val="000000"/>
          <w:sz w:val="24"/>
          <w:szCs w:val="24"/>
          <w:rPrChange w:id="0" w:author="Unknown Author" w:date="2021-01-07T14:53:34Z"/>
        </w:rPr>
        <w:footnoteReference w:id="983"/>
      </w:r>
      <w:r>
        <w:rPr>
          <w:rFonts w:cs="Georgia" w:ascii="Georgia" w:hAnsi="Georgia"/>
          <w:color w:val="000000"/>
          <w:sz w:val="24"/>
          <w:szCs w:val="24"/>
          <w:rPrChange w:id="0" w:author="Unknown Author" w:date="2021-01-07T14:53:34Z"/>
        </w:rPr>
        <w:t xml:space="preserve"> use of the term which cannot be productively applied to theoretical work. Instead, she proposes the related term 'narrativity', to describe a 'scalar property' of any 'semiotic object' – not just 'strict narratives'</w:t>
      </w:r>
      <w:r>
        <w:rPr>
          <w:rStyle w:val="FootnoteAnchor"/>
          <w:rFonts w:cs="Georgia" w:ascii="Georgia" w:hAnsi="Georgia"/>
          <w:color w:val="000000"/>
          <w:sz w:val="24"/>
          <w:szCs w:val="24"/>
          <w:rPrChange w:id="0" w:author="Unknown Author" w:date="2021-01-07T14:53:34Z"/>
        </w:rPr>
        <w:footnoteReference w:id="984"/>
      </w:r>
      <w:r>
        <w:rPr>
          <w:rFonts w:cs="Georgia" w:ascii="Georgia" w:hAnsi="Georgia"/>
          <w:color w:val="000000"/>
          <w:sz w:val="24"/>
          <w:szCs w:val="24"/>
          <w:rPrChange w:id="0" w:author="Unknown Author" w:date="2021-01-07T14:53:34Z"/>
        </w:rPr>
        <w:t xml:space="preserve"> – which stands to measure the degree of mental narrative excitability that a particular experience or artefact entails</w:t>
      </w:r>
      <w:r>
        <w:rPr>
          <w:rStyle w:val="FootnoteAnchor"/>
          <w:rFonts w:cs="Georgia" w:ascii="Georgia" w:hAnsi="Georgia"/>
          <w:color w:val="000000"/>
          <w:sz w:val="24"/>
          <w:szCs w:val="24"/>
          <w:rPrChange w:id="0" w:author="Unknown Author" w:date="2021-01-07T14:53:34Z"/>
        </w:rPr>
        <w:footnoteReference w:id="985"/>
      </w:r>
      <w:r>
        <w:rPr>
          <w:rFonts w:cs="Georgia" w:ascii="Georgia" w:hAnsi="Georgia"/>
          <w:color w:val="000000"/>
          <w:sz w:val="24"/>
          <w:szCs w:val="24"/>
          <w:rPrChange w:id="0" w:author="Unknown Author" w:date="2021-01-07T14:53:34Z"/>
        </w:rPr>
        <w:t xml:space="preserve"> It is in this quality of narrativity, rather than narrative explicitly, that 'experientiality'</w:t>
      </w:r>
      <w:r>
        <w:rPr>
          <w:rStyle w:val="FootnoteAnchor"/>
          <w:rFonts w:cs="Georgia" w:ascii="Georgia" w:hAnsi="Georgia"/>
          <w:color w:val="000000"/>
          <w:sz w:val="24"/>
          <w:szCs w:val="24"/>
          <w:rPrChange w:id="0" w:author="Unknown Author" w:date="2021-01-07T14:53:34Z"/>
        </w:rPr>
        <w:footnoteReference w:id="986"/>
      </w:r>
      <w:r>
        <w:rPr>
          <w:rFonts w:cs="Georgia" w:ascii="Georgia" w:hAnsi="Georgia"/>
          <w:color w:val="000000"/>
          <w:sz w:val="24"/>
          <w:szCs w:val="24"/>
          <w:rPrChange w:id="0" w:author="Unknown Author" w:date="2021-01-07T14:53:34Z"/>
        </w:rPr>
        <w:t xml:space="preserve"> – the root of autocosmics, and a large part of any definition of ‘resonance’ – can be found. </w:t>
      </w:r>
    </w:p>
    <w:p>
      <w:pPr>
        <w:pStyle w:val="Normal"/>
        <w:spacing w:lineRule="auto" w:line="360"/>
        <w:rPr>
          <w:rFonts w:ascii="Georgia" w:hAnsi="Georgia" w:cs="Georgia"/>
          <w:color w:val="000000"/>
          <w:sz w:val="24"/>
          <w:szCs w:val="24"/>
          <w:del w:id="3244" w:author="Unknown Author" w:date="2021-01-11T14:30:44Z"/>
        </w:rPr>
      </w:pPr>
      <w:del w:id="3243"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7T14:53:34Z"/>
        </w:rPr>
        <w:tab/>
        <w:t>My own autocosmic methodology differs from Ryan's position primarily in the fact that its focus is not theoretical, but methodological. The risk of scholarly overextension of the term 'narrative' is something which I recognise</w:t>
      </w:r>
      <w:r>
        <w:rPr>
          <w:rStyle w:val="FootnoteAnchor"/>
          <w:rFonts w:cs="Georgia" w:ascii="Georgia" w:hAnsi="Georgia"/>
          <w:color w:val="000000"/>
          <w:sz w:val="24"/>
          <w:szCs w:val="24"/>
          <w:rPrChange w:id="0" w:author="Unknown Author" w:date="2021-01-07T14:53:34Z"/>
        </w:rPr>
        <w:footnoteReference w:id="987"/>
      </w:r>
      <w:r>
        <w:rPr>
          <w:rFonts w:cs="Georgia" w:ascii="Georgia" w:hAnsi="Georgia"/>
          <w:color w:val="000000"/>
          <w:sz w:val="24"/>
          <w:szCs w:val="24"/>
          <w:rPrChange w:id="0" w:author="Unknown Author" w:date="2021-01-07T14:53:34Z"/>
        </w:rPr>
        <w:t xml:space="preserve">; and in the theoretical workings of narratology, it certainly appears that 'pannarrativism' does often stretch the definition of the term rather thin. For a </w:t>
      </w:r>
      <w:r>
        <w:rPr>
          <w:rFonts w:cs="Georgia" w:ascii="Georgia" w:hAnsi="Georgia"/>
          <w:i/>
          <w:iCs/>
          <w:color w:val="000000"/>
          <w:sz w:val="24"/>
          <w:szCs w:val="24"/>
          <w:rPrChange w:id="0" w:author="Unknown Author" w:date="2021-01-07T14:53:34Z"/>
        </w:rPr>
        <w:t xml:space="preserve">methodological </w:t>
      </w:r>
      <w:r>
        <w:rPr>
          <w:rFonts w:cs="Georgia" w:ascii="Georgia" w:hAnsi="Georgia"/>
          <w:color w:val="000000"/>
          <w:sz w:val="24"/>
          <w:szCs w:val="24"/>
          <w:rPrChange w:id="0" w:author="Unknown Author" w:date="2021-01-07T14:53:34Z"/>
        </w:rPr>
        <w:t>framework, however, such as autocosmics, in use by an artist attempting to find interesting models of narrative engagement within non-aesthetic examples, I am less interested in the semantics of 'narrative' versus 'narrativity', but rather more interested in a free consideration of 'the principal ways we organize our experience of the world'</w:t>
      </w:r>
      <w:r>
        <w:rPr>
          <w:rStyle w:val="FootnoteAnchor"/>
          <w:rFonts w:cs="Georgia" w:ascii="Georgia" w:hAnsi="Georgia"/>
          <w:color w:val="000000"/>
          <w:sz w:val="24"/>
          <w:szCs w:val="24"/>
          <w:rPrChange w:id="0" w:author="Unknown Author" w:date="2021-01-07T14:53:34Z"/>
        </w:rPr>
        <w:footnoteReference w:id="988"/>
      </w:r>
      <w:r>
        <w:rPr>
          <w:rFonts w:cs="Georgia" w:ascii="Georgia" w:hAnsi="Georgia"/>
          <w:color w:val="000000"/>
          <w:sz w:val="24"/>
          <w:szCs w:val="24"/>
          <w:rPrChange w:id="0" w:author="Unknown Author" w:date="2021-01-07T14:53:34Z"/>
        </w:rPr>
        <w:t>. Whether an experience, text, object or mental phenomenon is truly 'narrative' or merely has 'narrativity' does not prejudice its utility to my 'design activity... [which aims] at building a... software product... that satisf[ies] the author and then, consequently, the end-user'</w:t>
      </w:r>
      <w:r>
        <w:rPr>
          <w:rStyle w:val="FootnoteAnchor"/>
          <w:rFonts w:cs="Georgia" w:ascii="Georgia" w:hAnsi="Georgia"/>
          <w:color w:val="000000"/>
          <w:sz w:val="24"/>
          <w:szCs w:val="24"/>
          <w:rPrChange w:id="0" w:author="Unknown Author" w:date="2021-01-07T14:53:34Z"/>
        </w:rPr>
        <w:footnoteReference w:id="989"/>
      </w:r>
      <w:r>
        <w:rPr>
          <w:rFonts w:cs="Georgia" w:ascii="Georgia" w:hAnsi="Georgia"/>
          <w:color w:val="000000"/>
          <w:sz w:val="24"/>
          <w:szCs w:val="24"/>
          <w:rPrChange w:id="0" w:author="Unknown Author" w:date="2021-01-07T14:53:34Z"/>
        </w:rPr>
        <w:t>. An 'unaesthetic' experience that has 'narrativity' can still serve as a useful model of 'narrative' engagement to an aesthetic work; and, by Ryan's own definition of a narrative as that which is deliberately designed to induce narrative comprehension</w:t>
      </w:r>
      <w:r>
        <w:rPr>
          <w:rStyle w:val="FootnoteAnchor"/>
          <w:rFonts w:cs="Georgia" w:ascii="Georgia" w:hAnsi="Georgia"/>
          <w:color w:val="000000"/>
          <w:sz w:val="24"/>
          <w:szCs w:val="24"/>
          <w:rPrChange w:id="0" w:author="Unknown Author" w:date="2021-01-07T14:53:34Z"/>
        </w:rPr>
        <w:footnoteReference w:id="990"/>
      </w:r>
      <w:r>
        <w:rPr>
          <w:rFonts w:cs="Georgia" w:ascii="Georgia" w:hAnsi="Georgia"/>
          <w:color w:val="000000"/>
          <w:sz w:val="24"/>
          <w:szCs w:val="24"/>
          <w:rPrChange w:id="0" w:author="Unknown Author" w:date="2021-01-07T14:53:34Z"/>
        </w:rPr>
        <w:t>, such an experience would become narrative in being implemented aesthetically, through my own authoring, regardless.</w:t>
      </w:r>
    </w:p>
    <w:p>
      <w:pPr>
        <w:pStyle w:val="Normal"/>
        <w:spacing w:lineRule="auto" w:line="360"/>
        <w:rPr>
          <w:rFonts w:ascii="Georgia" w:hAnsi="Georgia" w:cs="Georgia"/>
          <w:color w:val="000000"/>
          <w:sz w:val="24"/>
          <w:szCs w:val="24"/>
          <w:del w:id="3258" w:author="Unknown Author" w:date="2021-01-11T14:30:44Z"/>
        </w:rPr>
      </w:pPr>
      <w:del w:id="3257"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7T14:53:34Z"/>
        </w:rPr>
        <w:tab/>
        <w:t>Ryan's approach has other differences from my own; focussing more on mediated, 'textual manifestations'</w:t>
      </w:r>
      <w:r>
        <w:rPr>
          <w:rStyle w:val="FootnoteAnchor"/>
          <w:rFonts w:cs="Georgia" w:ascii="Georgia" w:hAnsi="Georgia"/>
          <w:color w:val="000000"/>
          <w:sz w:val="24"/>
          <w:szCs w:val="24"/>
          <w:rPrChange w:id="0" w:author="Unknown Author" w:date="2021-01-07T14:53:34Z"/>
        </w:rPr>
        <w:footnoteReference w:id="991"/>
      </w:r>
      <w:r>
        <w:rPr>
          <w:rFonts w:cs="Georgia" w:ascii="Georgia" w:hAnsi="Georgia"/>
          <w:color w:val="000000"/>
          <w:sz w:val="24"/>
          <w:szCs w:val="24"/>
          <w:rPrChange w:id="0" w:author="Unknown Author" w:date="2021-01-07T14:53:34Z"/>
        </w:rPr>
        <w:t>, 'tellability'</w:t>
      </w:r>
      <w:r>
        <w:rPr>
          <w:rStyle w:val="FootnoteAnchor"/>
          <w:rFonts w:cs="Georgia" w:ascii="Georgia" w:hAnsi="Georgia"/>
          <w:color w:val="000000"/>
          <w:sz w:val="24"/>
          <w:szCs w:val="24"/>
          <w:rPrChange w:id="0" w:author="Unknown Author" w:date="2021-01-07T14:53:34Z"/>
        </w:rPr>
        <w:footnoteReference w:id="992"/>
      </w:r>
      <w:r>
        <w:rPr>
          <w:rFonts w:cs="Georgia" w:ascii="Georgia" w:hAnsi="Georgia"/>
          <w:color w:val="000000"/>
          <w:sz w:val="24"/>
          <w:szCs w:val="24"/>
          <w:rPrChange w:id="0" w:author="Unknown Author" w:date="2021-01-07T14:53:34Z"/>
        </w:rPr>
        <w:t>, and the importance of more traditional stances o</w:t>
      </w:r>
      <w:ins w:id="3264" w:author="Unknown Author" w:date="2021-01-07T15:33:56Z">
        <w:r>
          <w:rPr>
            <w:rFonts w:cs="Georgia" w:ascii="Georgia" w:hAnsi="Georgia"/>
            <w:color w:val="000000"/>
            <w:sz w:val="24"/>
            <w:szCs w:val="24"/>
          </w:rPr>
          <w:t>n the concepts of</w:t>
        </w:r>
      </w:ins>
      <w:del w:id="3265" w:author="Unknown Author" w:date="2021-01-07T15:33:59Z">
        <w:r>
          <w:rPr>
            <w:rFonts w:cs="Georgia" w:ascii="Georgia" w:hAnsi="Georgia"/>
            <w:color w:val="000000"/>
            <w:sz w:val="24"/>
            <w:szCs w:val="24"/>
          </w:rPr>
          <w:delText xml:space="preserve">n the </w:delText>
        </w:r>
      </w:del>
      <w:ins w:id="3266" w:author="Unknown Author" w:date="2021-01-07T15:33:53Z">
        <w:r>
          <w:rPr>
            <w:rFonts w:cs="Georgia" w:ascii="Georgia" w:hAnsi="Georgia"/>
            <w:color w:val="000000"/>
            <w:sz w:val="24"/>
            <w:szCs w:val="24"/>
          </w:rPr>
          <w:t xml:space="preserve">  </w:t>
        </w:r>
      </w:ins>
      <w:r>
        <w:rPr>
          <w:rFonts w:cs="Georgia" w:ascii="Georgia" w:hAnsi="Georgia"/>
          <w:color w:val="000000"/>
          <w:sz w:val="24"/>
          <w:szCs w:val="24"/>
          <w:rPrChange w:id="0" w:author="Unknown Author" w:date="2021-01-07T14:53:34Z"/>
        </w:rPr>
        <w:t>'aesthetic', 'distance', 'belief'</w:t>
      </w:r>
      <w:r>
        <w:rPr>
          <w:rStyle w:val="FootnoteAnchor"/>
          <w:rFonts w:cs="Georgia" w:ascii="Georgia" w:hAnsi="Georgia"/>
          <w:color w:val="000000"/>
          <w:sz w:val="24"/>
          <w:szCs w:val="24"/>
          <w:rPrChange w:id="0" w:author="Unknown Author" w:date="2021-01-07T14:53:34Z"/>
        </w:rPr>
        <w:footnoteReference w:id="993"/>
      </w:r>
      <w:r>
        <w:rPr>
          <w:rStyle w:val="FootnoteAnchor"/>
          <w:rFonts w:cs="Georgia" w:ascii="Georgia" w:hAnsi="Georgia"/>
          <w:color w:val="000000"/>
          <w:sz w:val="24"/>
          <w:szCs w:val="24"/>
          <w:rPrChange w:id="0" w:author="Unknown Author" w:date="2021-01-07T14:53:34Z"/>
        </w:rPr>
        <w:footnoteReference w:id="994"/>
      </w:r>
      <w:r>
        <w:rPr>
          <w:rStyle w:val="FootnoteAnchor"/>
          <w:rFonts w:cs="Georgia" w:ascii="Georgia" w:hAnsi="Georgia"/>
          <w:color w:val="000000"/>
          <w:sz w:val="24"/>
          <w:szCs w:val="24"/>
          <w:rPrChange w:id="0" w:author="Unknown Author" w:date="2021-01-07T14:53:34Z"/>
        </w:rPr>
        <w:footnoteReference w:id="995"/>
      </w:r>
      <w:r>
        <w:rPr>
          <w:rFonts w:cs="Georgia" w:ascii="Georgia" w:hAnsi="Georgia"/>
          <w:color w:val="000000"/>
          <w:sz w:val="24"/>
          <w:szCs w:val="24"/>
          <w:rPrChange w:id="0" w:author="Unknown Author" w:date="2021-01-07T14:53:34Z"/>
        </w:rPr>
        <w:t xml:space="preserve"> and other factors which the autocosmic rejects. Particularly, the tenets of detachment, 'aesthetic distance', the 'magic circle' and 'double-consciousness' explored in the first sections of this chapter are still strongly ensconced in many narratological theses in game studies and transmedial narratologies, including Ryan’s own</w:t>
      </w:r>
      <w:r>
        <w:rPr>
          <w:rStyle w:val="FootnoteAnchor"/>
          <w:rFonts w:cs="Georgia" w:ascii="Georgia" w:hAnsi="Georgia"/>
          <w:color w:val="000000"/>
          <w:sz w:val="24"/>
          <w:szCs w:val="24"/>
          <w:rPrChange w:id="0" w:author="Unknown Author" w:date="2021-01-07T14:53:34Z"/>
        </w:rPr>
        <w:footnoteReference w:id="996"/>
      </w:r>
      <w:r>
        <w:rPr>
          <w:rStyle w:val="FootnoteAnchor"/>
          <w:rFonts w:cs="Georgia" w:ascii="Georgia" w:hAnsi="Georgia"/>
          <w:color w:val="000000"/>
          <w:sz w:val="24"/>
          <w:szCs w:val="24"/>
          <w:rPrChange w:id="0" w:author="Unknown Author" w:date="2021-01-07T14:53:34Z"/>
        </w:rPr>
        <w:footnoteReference w:id="997"/>
      </w:r>
      <w:r>
        <w:rPr>
          <w:rStyle w:val="FootnoteAnchor"/>
          <w:rFonts w:cs="Georgia" w:ascii="Georgia" w:hAnsi="Georgia"/>
          <w:color w:val="000000"/>
          <w:sz w:val="24"/>
          <w:szCs w:val="24"/>
          <w:rPrChange w:id="0" w:author="Unknown Author" w:date="2021-01-07T14:53:34Z"/>
        </w:rPr>
        <w:footnoteReference w:id="998"/>
      </w:r>
      <w:r>
        <w:rPr>
          <w:rStyle w:val="FootnoteAnchor"/>
          <w:rFonts w:cs="Georgia" w:ascii="Georgia" w:hAnsi="Georgia"/>
          <w:color w:val="000000"/>
          <w:sz w:val="24"/>
          <w:szCs w:val="24"/>
          <w:rPrChange w:id="0" w:author="Unknown Author" w:date="2021-01-07T14:53:34Z"/>
        </w:rPr>
        <w:footnoteReference w:id="999"/>
      </w:r>
      <w:r>
        <w:rPr>
          <w:rFonts w:cs="Georgia" w:ascii="Georgia" w:hAnsi="Georgia"/>
          <w:color w:val="000000"/>
          <w:sz w:val="24"/>
          <w:szCs w:val="24"/>
          <w:rPrChange w:id="0" w:author="Unknown Author" w:date="2021-01-07T14:53:34Z"/>
        </w:rPr>
        <w:t>. I believe that this insistence on a bifurcation of human engagement with imaginatively-stimulating experiences is not only a conceptual problem; it subtly undermines exploration of alternative sources of inspiration for artists such as myself. Instead of 'expand[ing] the concept of narrative to unusable elasticity'</w:t>
      </w:r>
      <w:r>
        <w:rPr>
          <w:rStyle w:val="FootnoteAnchor"/>
          <w:rFonts w:cs="Georgia" w:ascii="Georgia" w:hAnsi="Georgia"/>
          <w:color w:val="000000"/>
          <w:sz w:val="24"/>
          <w:szCs w:val="24"/>
          <w:rPrChange w:id="0" w:author="Unknown Author" w:date="2021-01-07T14:53:34Z"/>
        </w:rPr>
        <w:footnoteReference w:id="1000"/>
      </w:r>
      <w:r>
        <w:rPr>
          <w:rFonts w:cs="Georgia" w:ascii="Georgia" w:hAnsi="Georgia"/>
          <w:color w:val="000000"/>
          <w:sz w:val="24"/>
          <w:szCs w:val="24"/>
          <w:rPrChange w:id="0" w:author="Unknown Author" w:date="2021-01-07T14:53:34Z"/>
        </w:rPr>
        <w:t xml:space="preserve">, such exploration allows for practical exercises in expanding the modalities of narrative art. </w:t>
      </w:r>
    </w:p>
    <w:p>
      <w:pPr>
        <w:pStyle w:val="Normal"/>
        <w:spacing w:lineRule="auto" w:line="360"/>
        <w:rPr>
          <w:rFonts w:ascii="Georgia" w:hAnsi="Georgia" w:cs="Georgia"/>
          <w:color w:val="000000"/>
          <w:sz w:val="24"/>
          <w:szCs w:val="24"/>
          <w:del w:id="3281" w:author="Unknown Author" w:date="2021-01-11T14:30:44Z"/>
        </w:rPr>
      </w:pPr>
      <w:del w:id="3280"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tabs>
          <w:tab w:val="clear" w:pos="720"/>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In some of Ryan's more recent writing</w:t>
      </w:r>
      <w:r>
        <w:rPr>
          <w:rStyle w:val="FootnoteAnchor"/>
          <w:rFonts w:eastAsia="Georgia" w:cs="Georgia" w:ascii="Georgia" w:hAnsi="Georgia"/>
          <w:bCs/>
          <w:color w:val="000000"/>
          <w:sz w:val="24"/>
          <w:szCs w:val="24"/>
          <w:rPrChange w:id="0" w:author="Unknown Author" w:date="2021-01-07T14:53:34Z"/>
        </w:rPr>
        <w:footnoteReference w:id="1001"/>
      </w:r>
      <w:r>
        <w:rPr>
          <w:rStyle w:val="FootnoteAnchor"/>
          <w:rFonts w:eastAsia="Georgia" w:cs="Georgia" w:ascii="Georgia" w:hAnsi="Georgia"/>
          <w:bCs/>
          <w:color w:val="000000"/>
          <w:sz w:val="24"/>
          <w:szCs w:val="24"/>
          <w:rPrChange w:id="0" w:author="Unknown Author" w:date="2021-01-07T14:53:34Z"/>
        </w:rPr>
        <w:footnoteReference w:id="1002"/>
      </w:r>
      <w:r>
        <w:rPr>
          <w:rStyle w:val="FootnoteReference1"/>
          <w:rFonts w:eastAsia="Georgia" w:cs="Georgia" w:ascii="Georgia" w:hAnsi="Georgia"/>
          <w:bCs/>
          <w:color w:val="000000"/>
          <w:position w:val="0"/>
          <w:sz w:val="24"/>
          <w:sz w:val="24"/>
          <w:szCs w:val="24"/>
          <w:vertAlign w:val="baseline"/>
          <w:rPrChange w:id="0" w:author="Unknown Author" w:date="2021-01-07T14:53:34Z"/>
        </w:rPr>
        <w:t>, I have detected a slight fuzzying of her stance: a consideration of whether the strict definition of narrative, 'an analytical concept designed by narratologists', is important for 'most people [to] recognize'</w:t>
      </w:r>
      <w:r>
        <w:rPr>
          <w:rStyle w:val="FootnoteAnchor"/>
          <w:rFonts w:eastAsia="Georgia" w:cs="Georgia" w:ascii="Georgia" w:hAnsi="Georgia"/>
          <w:bCs/>
          <w:color w:val="000000"/>
          <w:sz w:val="24"/>
          <w:szCs w:val="24"/>
          <w:rPrChange w:id="0" w:author="Unknown Author" w:date="2021-01-07T14:53:34Z"/>
        </w:rPr>
        <w:footnoteReference w:id="1003"/>
      </w:r>
      <w:r>
        <w:rPr>
          <w:rStyle w:val="FootnoteReference1"/>
          <w:rFonts w:eastAsia="Georgia" w:cs="Georgia" w:ascii="Georgia" w:hAnsi="Georgia"/>
          <w:bCs/>
          <w:color w:val="000000"/>
          <w:position w:val="0"/>
          <w:sz w:val="24"/>
          <w:sz w:val="24"/>
          <w:szCs w:val="24"/>
          <w:vertAlign w:val="baseline"/>
          <w:rPrChange w:id="0" w:author="Unknown Author" w:date="2021-01-07T14:53:34Z"/>
        </w:rPr>
        <w:t>. In an approach that I welcome, she considers the wider concept of narrative (and thus character) as it is defined by cultural studies, and ends on an ambivalent note; unsure as to whether such a broad definition of narrative to include many everyday imaginings is liberating or obfuscating</w:t>
      </w:r>
      <w:r>
        <w:rPr>
          <w:rStyle w:val="FootnoteAnchor"/>
          <w:rFonts w:eastAsia="Georgia" w:cs="Georgia" w:ascii="Georgia" w:hAnsi="Georgia"/>
          <w:bCs/>
          <w:color w:val="000000"/>
          <w:sz w:val="24"/>
          <w:szCs w:val="24"/>
          <w:rPrChange w:id="0" w:author="Unknown Author" w:date="2021-01-07T14:53:34Z"/>
        </w:rPr>
        <w:footnoteReference w:id="1004"/>
      </w:r>
      <w:r>
        <w:rPr>
          <w:rStyle w:val="FootnoteReference1"/>
          <w:rFonts w:eastAsia="Georgia" w:cs="Georgia" w:ascii="Georgia" w:hAnsi="Georgia"/>
          <w:bCs/>
          <w:color w:val="000000"/>
          <w:position w:val="0"/>
          <w:sz w:val="24"/>
          <w:sz w:val="24"/>
          <w:szCs w:val="24"/>
          <w:vertAlign w:val="baseline"/>
          <w:rPrChange w:id="0" w:author="Unknown Author" w:date="2021-01-07T14:53:34Z"/>
        </w:rPr>
        <w:t>. It is in this fuzziness that I site my own autocosmic theory. Autocosmics is unconcerned with the 'technical dimensions'</w:t>
      </w:r>
      <w:r>
        <w:rPr>
          <w:rStyle w:val="FootnoteAnchor"/>
          <w:rFonts w:eastAsia="Georgia" w:cs="Georgia" w:ascii="Georgia" w:hAnsi="Georgia"/>
          <w:bCs/>
          <w:color w:val="000000"/>
          <w:sz w:val="24"/>
          <w:szCs w:val="24"/>
          <w:rPrChange w:id="0" w:author="Unknown Author" w:date="2021-01-07T14:53:34Z"/>
        </w:rPr>
        <w:footnoteReference w:id="1005"/>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of any Grand Theory of narrative versus narrativity: but is instead concerned with interdisciplinary study into the nature of human response to a wide variety of ‘resonant’ aesthetic and non-aesthetic stimuli –  the 'untold stories' and 'purely mental images' that characterise the response of 'most people'</w:t>
      </w:r>
      <w:r>
        <w:rPr>
          <w:rStyle w:val="FootnoteAnchor"/>
          <w:rFonts w:eastAsia="Georgia" w:cs="Georgia" w:ascii="Georgia" w:hAnsi="Georgia"/>
          <w:bCs/>
          <w:color w:val="000000"/>
          <w:sz w:val="24"/>
          <w:szCs w:val="24"/>
          <w:rPrChange w:id="0" w:author="Unknown Author" w:date="2021-01-07T14:53:34Z"/>
        </w:rPr>
        <w:footnoteReference w:id="1006"/>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 and how those responses and stimuli might be applied constructively to the work of artists trying to deliberately excite that response in some manner.</w:t>
      </w:r>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del w:id="3296" w:author="Unknown Author" w:date="2021-01-11T14:30:44Z"/>
        </w:rPr>
      </w:pPr>
      <w:del w:id="3295" w:author="Unknown Author" w:date="2021-01-11T14:30:44Z">
        <w:r>
          <w:rPr>
            <w:rFonts w:eastAsia="Georgia" w:cs="Georgia" w:ascii="Georgia" w:hAnsi="Georgia"/>
            <w:bCs/>
            <w:color w:val="000000"/>
            <w:sz w:val="24"/>
            <w:szCs w:val="24"/>
          </w:rPr>
        </w:r>
      </w:del>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20"/>
          <w:tab w:val="left" w:pos="-480" w:leader="none"/>
          <w:tab w:val="left" w:pos="0" w:leader="none"/>
        </w:tabs>
        <w:spacing w:lineRule="auto" w:line="360"/>
        <w:jc w:val="center"/>
        <w:rPr/>
      </w:pPr>
      <w:r>
        <w:rPr>
          <w:rStyle w:val="FootnoteReference1"/>
          <w:rFonts w:eastAsia="Georgia" w:cs="Georgia" w:ascii="Georgia" w:hAnsi="Georgia"/>
          <w:bCs/>
          <w:color w:val="000000"/>
          <w:position w:val="0"/>
          <w:sz w:val="24"/>
          <w:sz w:val="24"/>
          <w:szCs w:val="24"/>
          <w:vertAlign w:val="baseline"/>
          <w:rPrChange w:id="0" w:author="Unknown Author" w:date="2021-01-07T14:53:34Z"/>
        </w:rPr>
        <w:t>*    *    *    *    *</w:t>
      </w:r>
    </w:p>
    <w:p>
      <w:pPr>
        <w:pStyle w:val="Normal"/>
        <w:tabs>
          <w:tab w:val="clear" w:pos="720"/>
          <w:tab w:val="left" w:pos="-480" w:leader="none"/>
          <w:tab w:val="left" w:pos="0" w:leader="none"/>
        </w:tabs>
        <w:spacing w:lineRule="auto" w:line="360"/>
        <w:rPr>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20"/>
          <w:tab w:val="left" w:pos="-480" w:leader="none"/>
          <w:tab w:val="left" w:pos="0" w:leader="none"/>
        </w:tabs>
        <w:spacing w:lineRule="auto" w:line="360"/>
        <w:rPr/>
      </w:pPr>
      <w:r>
        <w:rPr>
          <w:rFonts w:eastAsia="Georgia" w:cs="Georgia" w:ascii="Georgia" w:hAnsi="Georgia"/>
          <w:bCs/>
          <w:color w:val="000000"/>
          <w:sz w:val="24"/>
          <w:szCs w:val="24"/>
          <w:rPrChange w:id="0" w:author="Unknown Author" w:date="2021-01-07T14:53:34Z"/>
        </w:rPr>
        <w:tab/>
        <w:t>At face value, my definition of the ‘autocosmic’ methodology seems very similar to other methodologies that have arisen from the discourses explored in this chapter, and risks ‘dilut[ing] terminological precision’ through the invention of another term</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07"/>
      </w:r>
      <w:r>
        <w:rPr>
          <w:rFonts w:eastAsia="Georgia" w:cs="Georgia" w:ascii="Georgia" w:hAnsi="Georgia"/>
          <w:bCs/>
          <w:color w:val="000000"/>
          <w:sz w:val="24"/>
          <w:szCs w:val="24"/>
          <w:rPrChange w:id="0" w:author="Unknown Author" w:date="2021-01-07T14:53:34Z"/>
        </w:rPr>
        <w:t>. Across artistic practice over the last sixty years there has been a 'continuing uncertainty' about whether existing definitions of the ‘aesthetic’</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08"/>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09"/>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are a restrictive social convention'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0"/>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w:t>
      </w:r>
      <w:r>
        <w:rPr>
          <w:rFonts w:eastAsia="Georgia" w:cs="Georgia" w:ascii="Georgia" w:hAnsi="Georgia"/>
          <w:bCs/>
          <w:color w:val="000000"/>
          <w:sz w:val="24"/>
          <w:szCs w:val="24"/>
          <w:rPrChange w:id="0" w:author="Unknown Author" w:date="2021-01-07T14:53:34Z"/>
        </w:rPr>
        <w:t xml:space="preserve"> and a corresponding interest in redefining the relationship between artistic artefacts and real life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1"/>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2"/>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3"/>
      </w:r>
      <w:r>
        <w:rPr>
          <w:rFonts w:eastAsia="Georgia" w:cs="Georgia" w:ascii="Georgia" w:hAnsi="Georgia"/>
          <w:bCs/>
          <w:color w:val="000000"/>
          <w:sz w:val="24"/>
          <w:szCs w:val="24"/>
          <w:rPrChange w:id="0" w:author="Unknown Author" w:date="2021-01-07T14:53:34Z"/>
        </w:rPr>
        <w:t>. There has thus been a concomitant 'broadening of the aesthetic tradition'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4"/>
      </w:r>
      <w:r>
        <w:rPr>
          <w:rFonts w:eastAsia="Georgia" w:cs="Georgia" w:ascii="Georgia" w:hAnsi="Georgia"/>
          <w:bCs/>
          <w:color w:val="000000"/>
          <w:sz w:val="24"/>
          <w:szCs w:val="24"/>
          <w:rPrChange w:id="0" w:author="Unknown Author" w:date="2021-01-07T14:53:34Z"/>
        </w:rPr>
        <w:t xml:space="preserve">  to reconsider that relationship fundamentally, and to place more emphasis on the 'evanescent relationship... between subject and object', the 'structuring of experiences'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5"/>
      </w:r>
      <w:r>
        <w:rPr>
          <w:rFonts w:eastAsia="Georgia" w:cs="Georgia" w:ascii="Georgia" w:hAnsi="Georgia"/>
          <w:bCs/>
          <w:color w:val="000000"/>
          <w:sz w:val="24"/>
          <w:szCs w:val="24"/>
          <w:rPrChange w:id="0" w:author="Unknown Author" w:date="2021-01-07T14:53:34Z"/>
        </w:rPr>
        <w:t>, and the 'process of communication', rather than the form or artistic provenance of the object itself</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6"/>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7"/>
      </w:r>
      <w:r>
        <w:rPr>
          <w:rStyle w:val="FootnoteReference1"/>
          <w:rFonts w:eastAsia="Georgia" w:cs="Georgia" w:ascii="Georgia" w:hAnsi="Georgia"/>
          <w:bCs/>
          <w:color w:val="000000"/>
          <w:position w:val="0"/>
          <w:sz w:val="24"/>
          <w:sz w:val="24"/>
          <w:szCs w:val="24"/>
          <w:vertAlign w:val="baseline"/>
          <w:rPrChange w:id="0" w:author="Unknown Author" w:date="2021-01-07T14:53:34Z"/>
        </w:rPr>
        <w:t>. Such a trend is visible in scholarly investigations into the  'aesthetics of everyday life'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8"/>
      </w:r>
      <w:r>
        <w:rPr>
          <w:rStyle w:val="FootnoteReference1"/>
          <w:rFonts w:eastAsia="Georgia" w:cs="Georgia" w:ascii="Georgia" w:hAnsi="Georgia"/>
          <w:bCs/>
          <w:color w:val="000000"/>
          <w:position w:val="0"/>
          <w:sz w:val="24"/>
          <w:sz w:val="24"/>
          <w:szCs w:val="24"/>
          <w:vertAlign w:val="baseline"/>
          <w:rPrChange w:id="0" w:author="Unknown Author" w:date="2021-01-07T14:53:34Z"/>
        </w:rPr>
        <w:t>, and the ‘postmodern thrust’ of Allan Krapow</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19"/>
      </w:r>
      <w:r>
        <w:rPr>
          <w:rStyle w:val="FootnoteReference1"/>
          <w:rFonts w:eastAsia="Georgia" w:cs="Georgia" w:ascii="Georgia" w:hAnsi="Georgia"/>
          <w:bCs/>
          <w:color w:val="000000"/>
          <w:position w:val="0"/>
          <w:sz w:val="24"/>
          <w:sz w:val="24"/>
          <w:szCs w:val="24"/>
          <w:vertAlign w:val="baseline"/>
          <w:rPrChange w:id="0" w:author="Unknown Author" w:date="2021-01-07T14:53:34Z"/>
        </w:rPr>
        <w:t>, Joseph Beuys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20"/>
      </w:r>
      <w:r>
        <w:rPr>
          <w:rStyle w:val="FootnoteReference1"/>
          <w:rFonts w:eastAsia="Georgia" w:cs="Georgia" w:ascii="Georgia" w:hAnsi="Georgia"/>
          <w:bCs/>
          <w:color w:val="000000"/>
          <w:position w:val="0"/>
          <w:sz w:val="24"/>
          <w:sz w:val="24"/>
          <w:szCs w:val="24"/>
          <w:vertAlign w:val="baseline"/>
          <w:rPrChange w:id="0" w:author="Unknown Author" w:date="2021-01-07T14:53:34Z"/>
        </w:rPr>
        <w:t>, Henry Flynt, the Fluxus collective and other ‘concept’ artists and performance artists originally emerging in the 1960s. Such artists themselves built on changing interdisciplinary attitudes, and the work of earlier artists and thinkers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21"/>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22"/>
      </w:r>
      <w:r>
        <w:rPr>
          <w:rStyle w:val="FootnoteReference1"/>
          <w:rFonts w:eastAsia="Georgia" w:cs="Georgia" w:ascii="Georgia" w:hAnsi="Georgia"/>
          <w:bCs/>
          <w:color w:val="000000"/>
          <w:position w:val="0"/>
          <w:sz w:val="24"/>
          <w:sz w:val="24"/>
          <w:szCs w:val="24"/>
          <w:vertAlign w:val="baseline"/>
          <w:rPrChange w:id="0" w:author="Unknown Author" w:date="2021-01-07T14:53:34Z"/>
        </w:rPr>
        <w:t>, by attempting to free art from its aestheticised boundaries to draw upon, and interpenetrate with, the embodied ‘social reality’</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23"/>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of everyday life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24"/>
      </w:r>
      <w:r>
        <w:rPr>
          <w:rStyle w:val="FootnoteReference1"/>
          <w:rFonts w:eastAsia="Georgia" w:cs="Georgia" w:ascii="Georgia" w:hAnsi="Georgia"/>
          <w:bCs/>
          <w:color w:val="000000"/>
          <w:position w:val="0"/>
          <w:sz w:val="24"/>
          <w:sz w:val="24"/>
          <w:szCs w:val="24"/>
          <w:vertAlign w:val="baseline"/>
          <w:rPrChange w:id="0" w:author="Unknown Author" w:date="2021-01-07T14:53:34Z"/>
        </w:rPr>
        <w:t>. Through the creation of ‘happenings’, ‘lifeworks’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25"/>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other performative and transgressive acts, such artists sought to ‘decontain’ art; to remove it from its ‘esthetic’ shackles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26"/>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use the modes of the reception of real life to inform both ‘the perspective of the spectator or the audience’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27"/>
      </w:r>
      <w:r>
        <w:rPr>
          <w:rStyle w:val="FootnoteReference1"/>
          <w:rFonts w:eastAsia="Georgia" w:cs="Georgia" w:ascii="Georgia" w:hAnsi="Georgia"/>
          <w:bCs/>
          <w:color w:val="000000"/>
          <w:position w:val="0"/>
          <w:sz w:val="24"/>
          <w:sz w:val="24"/>
          <w:szCs w:val="24"/>
          <w:vertAlign w:val="baseline"/>
          <w:rPrChange w:id="0" w:author="Unknown Author" w:date="2021-01-07T14:53:34Z"/>
        </w:rPr>
        <w:t>.</w:t>
      </w:r>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del w:id="3339" w:author="Unknown Author" w:date="2021-01-11T14:30:44Z"/>
        </w:rPr>
      </w:pPr>
      <w:del w:id="3338" w:author="Unknown Author" w:date="2021-01-11T14:30:44Z">
        <w:r>
          <w:rPr>
            <w:rFonts w:eastAsia="Georgia" w:cs="Georgia" w:ascii="Georgia" w:hAnsi="Georgia"/>
            <w:bCs/>
            <w:color w:val="000000"/>
            <w:sz w:val="24"/>
            <w:szCs w:val="24"/>
          </w:rPr>
        </w:r>
      </w:del>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20"/>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The ‘autocosmic’ does indeed draw on the example of these movements, though it differs from them in several ways. Unlike Fluxus and other postmodern movements mentioned above, it is not inherently political or conceptual</w:t>
      </w:r>
      <w:r>
        <w:rPr>
          <w:rStyle w:val="FootnoteAnchor"/>
          <w:rFonts w:eastAsia="Georgia" w:cs="Georgia" w:ascii="Georgia" w:hAnsi="Georgia"/>
          <w:bCs/>
          <w:position w:val="0"/>
          <w:sz w:val="24"/>
          <w:sz w:val="24"/>
          <w:szCs w:val="24"/>
          <w:vertAlign w:val="baseline"/>
          <w:rPrChange w:id="0" w:author="Unknown Author" w:date="2021-01-07T14:53:34Z"/>
        </w:rPr>
        <w:footnoteReference w:id="1028"/>
      </w:r>
      <w:r>
        <w:rPr>
          <w:rStyle w:val="FootnoteReference1"/>
          <w:rFonts w:eastAsia="Georgia" w:cs="Georgia" w:ascii="Georgia" w:hAnsi="Georgia"/>
          <w:bCs/>
          <w:position w:val="0"/>
          <w:sz w:val="24"/>
          <w:sz w:val="24"/>
          <w:szCs w:val="24"/>
          <w:vertAlign w:val="baseline"/>
          <w:rPrChange w:id="0" w:author="Unknown Author" w:date="2021-01-07T14:53:34Z"/>
        </w:rPr>
        <w:t>. An ‘autocosmic’ work does not seek to draw attention to its own artifice, to ‘metaleptically’</w:t>
      </w:r>
      <w:r>
        <w:rPr>
          <w:rStyle w:val="FootnoteAnchor"/>
          <w:rFonts w:eastAsia="Georgia" w:cs="Georgia" w:ascii="Georgia" w:hAnsi="Georgia"/>
          <w:bCs/>
          <w:position w:val="0"/>
          <w:sz w:val="24"/>
          <w:sz w:val="24"/>
          <w:szCs w:val="24"/>
          <w:vertAlign w:val="baseline"/>
          <w:rPrChange w:id="0" w:author="Unknown Author" w:date="2021-01-07T14:53:34Z"/>
        </w:rPr>
        <w:footnoteReference w:id="1029"/>
      </w:r>
      <w:r>
        <w:rPr>
          <w:rStyle w:val="FootnoteReference1"/>
          <w:rFonts w:eastAsia="Georgia" w:cs="Georgia" w:ascii="Georgia" w:hAnsi="Georgia"/>
          <w:bCs/>
          <w:position w:val="0"/>
          <w:sz w:val="24"/>
          <w:sz w:val="24"/>
          <w:szCs w:val="24"/>
          <w:vertAlign w:val="baseline"/>
          <w:rPrChange w:id="0" w:author="Unknown Author" w:date="2021-01-07T14:53:34Z"/>
        </w:rPr>
        <w:t xml:space="preserve"> comment upon its own form, to provoke real-world action</w:t>
      </w:r>
      <w:r>
        <w:rPr>
          <w:rStyle w:val="FootnoteAnchor"/>
          <w:rFonts w:eastAsia="Georgia" w:cs="Georgia" w:ascii="Georgia" w:hAnsi="Georgia"/>
          <w:bCs/>
          <w:color w:val="000000"/>
          <w:sz w:val="24"/>
          <w:szCs w:val="24"/>
          <w:rPrChange w:id="0" w:author="Unknown Author" w:date="2021-01-07T14:53:34Z"/>
        </w:rPr>
        <w:footnoteReference w:id="1030"/>
      </w:r>
      <w:r>
        <w:rPr>
          <w:rStyle w:val="FootnoteAnchor"/>
          <w:rFonts w:eastAsia="Georgia" w:cs="Georgia" w:ascii="Georgia" w:hAnsi="Georgia"/>
          <w:bCs/>
          <w:position w:val="0"/>
          <w:sz w:val="24"/>
          <w:sz w:val="24"/>
          <w:szCs w:val="24"/>
          <w:vertAlign w:val="baseline"/>
          <w:rPrChange w:id="0" w:author="Unknown Author" w:date="2021-01-07T14:53:34Z"/>
        </w:rPr>
        <w:footnoteReference w:id="1031"/>
      </w:r>
      <w:r>
        <w:rPr>
          <w:rStyle w:val="FootnoteReference1"/>
          <w:rFonts w:eastAsia="Georgia" w:cs="Georgia" w:ascii="Georgia" w:hAnsi="Georgia"/>
          <w:bCs/>
          <w:position w:val="0"/>
          <w:sz w:val="24"/>
          <w:sz w:val="24"/>
          <w:szCs w:val="24"/>
          <w:vertAlign w:val="baseline"/>
          <w:rPrChange w:id="0" w:author="Unknown Author" w:date="2021-01-07T14:53:34Z"/>
        </w:rPr>
        <w:t xml:space="preserve"> or to comment upon the social context in which it was created</w:t>
      </w:r>
      <w:r>
        <w:rPr>
          <w:rStyle w:val="FootnoteAnchor"/>
          <w:rFonts w:eastAsia="Georgia" w:cs="Georgia" w:ascii="Georgia" w:hAnsi="Georgia"/>
          <w:bCs/>
          <w:position w:val="0"/>
          <w:sz w:val="24"/>
          <w:sz w:val="24"/>
          <w:szCs w:val="24"/>
          <w:vertAlign w:val="baseline"/>
          <w:rPrChange w:id="0" w:author="Unknown Author" w:date="2021-01-07T14:53:34Z"/>
        </w:rPr>
        <w:footnoteReference w:id="1032"/>
      </w:r>
      <w:r>
        <w:rPr>
          <w:rStyle w:val="FootnoteReference1"/>
          <w:rFonts w:eastAsia="Georgia" w:cs="Georgia" w:ascii="Georgia" w:hAnsi="Georgia"/>
          <w:bCs/>
          <w:position w:val="0"/>
          <w:sz w:val="24"/>
          <w:sz w:val="24"/>
          <w:szCs w:val="24"/>
          <w:vertAlign w:val="baseline"/>
          <w:rPrChange w:id="0" w:author="Unknown Author" w:date="2021-01-07T14:53:34Z"/>
        </w:rPr>
        <w:t xml:space="preserve">. It </w:t>
      </w:r>
      <w:r>
        <w:rPr>
          <w:rStyle w:val="FootnoteReference1"/>
          <w:rFonts w:eastAsia="Georgia" w:cs="Georgia" w:ascii="Georgia" w:hAnsi="Georgia"/>
          <w:bCs/>
          <w:i/>
          <w:iCs/>
          <w:position w:val="0"/>
          <w:sz w:val="24"/>
          <w:sz w:val="24"/>
          <w:szCs w:val="24"/>
          <w:vertAlign w:val="baseline"/>
          <w:rPrChange w:id="0" w:author="Unknown Author" w:date="2021-01-07T14:53:34Z"/>
        </w:rPr>
        <w:t xml:space="preserve">can </w:t>
      </w:r>
      <w:r>
        <w:rPr>
          <w:rStyle w:val="FootnoteReference1"/>
          <w:rFonts w:eastAsia="Georgia" w:cs="Georgia" w:ascii="Georgia" w:hAnsi="Georgia"/>
          <w:bCs/>
          <w:position w:val="0"/>
          <w:sz w:val="24"/>
          <w:sz w:val="24"/>
          <w:szCs w:val="24"/>
          <w:vertAlign w:val="baseline"/>
          <w:rPrChange w:id="0" w:author="Unknown Author" w:date="2021-01-07T14:53:34Z"/>
        </w:rPr>
        <w:t xml:space="preserve">do these things; indeed, </w:t>
      </w:r>
      <w:r>
        <w:rPr>
          <w:rStyle w:val="FootnoteReference1"/>
          <w:rFonts w:eastAsia="Georgia" w:cs="Georgia" w:ascii="Georgia" w:hAnsi="Georgia"/>
          <w:bCs/>
          <w:color w:val="000000"/>
          <w:position w:val="0"/>
          <w:sz w:val="24"/>
          <w:sz w:val="24"/>
          <w:szCs w:val="24"/>
          <w:vertAlign w:val="baseline"/>
          <w:rPrChange w:id="0" w:author="Unknown Author" w:date="2021-01-07T14:53:34Z"/>
        </w:rPr>
        <w:t>Koenitz does consider Brechtian practice as a model for computational narrative design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33"/>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as Chapter 1 of this thesis explored, some of my objectives for </w:t>
      </w:r>
      <w:r>
        <w:rPr>
          <w:rStyle w:val="FootnoteReference1"/>
          <w:rFonts w:eastAsia="Georgia" w:cs="Courier New" w:ascii="Courier New" w:hAnsi="Courier New"/>
          <w:bCs/>
          <w:color w:val="000000"/>
          <w:position w:val="0"/>
          <w:sz w:val="24"/>
          <w:sz w:val="24"/>
          <w:szCs w:val="24"/>
          <w:vertAlign w:val="baseline"/>
          <w:rPrChange w:id="0" w:author="Unknown Author" w:date="2021-01-07T14:53:34Z"/>
        </w:rPr>
        <w:t>knole</w:t>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could well be consider ‘metaleptical’. </w:t>
      </w:r>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del w:id="3359" w:author="Unknown Author" w:date="2021-01-11T14:30:44Z"/>
        </w:rPr>
      </w:pPr>
      <w:del w:id="3358" w:author="Unknown Author" w:date="2021-01-11T14:30:44Z">
        <w:r>
          <w:rPr>
            <w:rFonts w:eastAsia="Georgia" w:cs="Georgia" w:ascii="Georgia" w:hAnsi="Georgia"/>
            <w:bCs/>
            <w:color w:val="000000"/>
            <w:sz w:val="24"/>
            <w:szCs w:val="24"/>
          </w:rPr>
        </w:r>
      </w:del>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20"/>
          <w:tab w:val="left" w:pos="-480" w:leader="none"/>
          <w:tab w:val="left" w:pos="0" w:leader="none"/>
        </w:tabs>
        <w:spacing w:lineRule="auto" w:line="360"/>
        <w:rPr/>
      </w:pPr>
      <w:r>
        <w:rPr>
          <w:rStyle w:val="FootnoteReference1"/>
          <w:rFonts w:eastAsia="Georgia" w:cs="Georgia" w:ascii="Georgia" w:hAnsi="Georgia"/>
          <w:bCs/>
          <w:position w:val="0"/>
          <w:sz w:val="24"/>
          <w:sz w:val="24"/>
          <w:szCs w:val="24"/>
          <w:vertAlign w:val="baseline"/>
          <w:rPrChange w:id="0" w:author="Unknown Author" w:date="2021-01-07T14:53:34Z"/>
        </w:rPr>
        <w:tab/>
        <w:t>While works produced autocosmically are interested in the ‘tradition-smashing’</w:t>
      </w:r>
      <w:r>
        <w:rPr>
          <w:rStyle w:val="FootnoteAnchor"/>
          <w:rFonts w:eastAsia="Georgia" w:cs="Georgia" w:ascii="Georgia" w:hAnsi="Georgia"/>
          <w:bCs/>
          <w:position w:val="0"/>
          <w:sz w:val="24"/>
          <w:sz w:val="24"/>
          <w:szCs w:val="24"/>
          <w:vertAlign w:val="baseline"/>
          <w:rPrChange w:id="0" w:author="Unknown Author" w:date="2021-01-07T14:53:34Z"/>
        </w:rPr>
        <w:footnoteReference w:id="1034"/>
      </w:r>
      <w:r>
        <w:rPr>
          <w:rStyle w:val="FootnoteReference1"/>
          <w:rFonts w:eastAsia="Georgia" w:cs="Georgia" w:ascii="Georgia" w:hAnsi="Georgia"/>
          <w:bCs/>
          <w:position w:val="0"/>
          <w:sz w:val="24"/>
          <w:sz w:val="24"/>
          <w:szCs w:val="24"/>
          <w:vertAlign w:val="baseline"/>
          <w:rPrChange w:id="0" w:author="Unknown Author" w:date="2021-01-07T14:53:34Z"/>
        </w:rPr>
        <w:t xml:space="preserve"> philosophy at the heart of the ‘decontainment’ of art</w:t>
      </w:r>
      <w:r>
        <w:rPr>
          <w:rStyle w:val="FootnoteAnchor"/>
          <w:rFonts w:eastAsia="Georgia" w:cs="Georgia" w:ascii="Georgia" w:hAnsi="Georgia"/>
          <w:bCs/>
          <w:position w:val="0"/>
          <w:sz w:val="24"/>
          <w:sz w:val="24"/>
          <w:szCs w:val="24"/>
          <w:vertAlign w:val="baseline"/>
          <w:rPrChange w:id="0" w:author="Unknown Author" w:date="2021-01-07T14:53:34Z"/>
        </w:rPr>
        <w:footnoteReference w:id="1035"/>
      </w:r>
      <w:r>
        <w:rPr>
          <w:rStyle w:val="FootnoteReference1"/>
          <w:rFonts w:eastAsia="Georgia" w:cs="Georgia" w:ascii="Georgia" w:hAnsi="Georgia"/>
          <w:bCs/>
          <w:position w:val="0"/>
          <w:sz w:val="24"/>
          <w:sz w:val="24"/>
          <w:szCs w:val="24"/>
          <w:vertAlign w:val="baseline"/>
          <w:rPrChange w:id="0" w:author="Unknown Author" w:date="2021-01-07T14:53:34Z"/>
        </w:rPr>
        <w:t xml:space="preserve">, and how a move away from the ‘residues </w:t>
      </w:r>
      <w:r>
        <w:rPr>
          <w:rStyle w:val="FootnoteReference1"/>
          <w:rFonts w:eastAsia="Georgia" w:cs="Georgia" w:ascii="Georgia" w:hAnsi="Georgia"/>
          <w:bCs/>
          <w:color w:val="000000"/>
          <w:position w:val="0"/>
          <w:sz w:val="24"/>
          <w:sz w:val="24"/>
          <w:szCs w:val="24"/>
          <w:vertAlign w:val="baseline"/>
          <w:rPrChange w:id="0" w:author="Unknown Author" w:date="2021-01-07T14:53:34Z"/>
        </w:rPr>
        <w:t>of a European past’</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36"/>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a strict Formalism might inform narrative practice, its objectives are still most definitely aesthetic and artisanal. An autocosmic narrative is still primarily a narrative designed for aesthetic reception, </w:t>
      </w:r>
      <w:r>
        <w:rPr>
          <w:rStyle w:val="FootnoteReference1"/>
          <w:rFonts w:eastAsia="Georgia" w:cs="Georgia" w:ascii="Georgia" w:hAnsi="Georgia"/>
          <w:bCs/>
          <w:position w:val="0"/>
          <w:sz w:val="24"/>
          <w:sz w:val="24"/>
          <w:szCs w:val="24"/>
          <w:vertAlign w:val="baseline"/>
          <w:rPrChange w:id="0" w:author="Unknown Author" w:date="2021-01-07T14:53:34Z"/>
        </w:rPr>
        <w:t xml:space="preserve">concerned with the imaginative evocation of non-actual worlds and places </w:t>
      </w:r>
      <w:r>
        <w:rPr>
          <w:rStyle w:val="FootnoteReference1"/>
          <w:rFonts w:eastAsia="Georgia" w:cs="Georgia" w:ascii="Georgia" w:hAnsi="Georgia"/>
          <w:bCs/>
          <w:i/>
          <w:iCs/>
          <w:position w:val="0"/>
          <w:sz w:val="24"/>
          <w:sz w:val="24"/>
          <w:szCs w:val="24"/>
          <w:vertAlign w:val="baseline"/>
          <w:rPrChange w:id="0" w:author="Unknown Author" w:date="2021-01-07T14:53:34Z"/>
        </w:rPr>
        <w:t>for their own sake</w:t>
      </w:r>
      <w:r>
        <w:rPr>
          <w:rStyle w:val="FootnoteReference1"/>
          <w:rFonts w:eastAsia="Georgia" w:cs="Georgia" w:ascii="Georgia" w:hAnsi="Georgia"/>
          <w:bCs/>
          <w:position w:val="0"/>
          <w:sz w:val="24"/>
          <w:sz w:val="24"/>
          <w:szCs w:val="24"/>
          <w:vertAlign w:val="baseline"/>
          <w:rPrChange w:id="0" w:author="Unknown Author" w:date="2021-01-07T14:53:34Z"/>
        </w:rPr>
        <w:t xml:space="preserve">, or rather for the objectives and stances of the artists and audiences that co-produce them. It seeks to reconsider the ‘conventions of presentation and display of art’, and the role of the audience’s reception, through a ‘disciplined effort to </w:t>
      </w:r>
      <w:r>
        <w:rPr>
          <w:rStyle w:val="FootnoteReference1"/>
          <w:rFonts w:eastAsia="Georgia" w:cs="Georgia" w:ascii="Georgia" w:hAnsi="Georgia"/>
          <w:bCs/>
          <w:color w:val="000000"/>
          <w:position w:val="0"/>
          <w:sz w:val="24"/>
          <w:sz w:val="24"/>
          <w:szCs w:val="24"/>
          <w:vertAlign w:val="baseline"/>
          <w:rPrChange w:id="0" w:author="Unknown Author" w:date="2021-01-07T14:53:34Z"/>
        </w:rPr>
        <w:t>observe, engage and interpret the processes of living’</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37"/>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for aesthetic rather than social ends. Whether this is a betrayal of such movements’ philosophies – to study ‘decontainment’ solely to produce better ‘contained’ art - is a matter of personal opinion. </w:t>
      </w:r>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del w:id="3376" w:author="Unknown Author" w:date="2021-01-11T14:30:44Z"/>
        </w:rPr>
      </w:pPr>
      <w:del w:id="3375" w:author="Unknown Author" w:date="2021-01-11T14:30:44Z">
        <w:r>
          <w:rPr>
            <w:rFonts w:eastAsia="Georgia" w:cs="Georgia" w:ascii="Georgia" w:hAnsi="Georgia"/>
            <w:bCs/>
            <w:color w:val="000000"/>
            <w:sz w:val="24"/>
            <w:szCs w:val="24"/>
          </w:rPr>
        </w:r>
      </w:del>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20"/>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As a methodology, it is arguably a manifestation, concretisation and extension of all those instances, throughout the history of aesthetic narrative, when artists have sought ‘analogues of art in nonart experience’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38"/>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w:t>
      </w:r>
      <w:ins w:id="3380" w:author="Unknown Author" w:date="2021-01-07T15:36:38Z">
        <w:r>
          <w:rPr>
            <w:rStyle w:val="FootnoteReference1"/>
            <w:rFonts w:eastAsia="Georgia" w:cs="Georgia" w:ascii="Georgia" w:hAnsi="Georgia"/>
            <w:bCs/>
            <w:color w:val="000000"/>
            <w:position w:val="0"/>
            <w:sz w:val="24"/>
            <w:sz w:val="24"/>
            <w:szCs w:val="24"/>
            <w:vertAlign w:val="baseline"/>
          </w:rPr>
          <w:t>either</w:t>
        </w:r>
      </w:ins>
      <w:del w:id="3381" w:author="Unknown Author" w:date="2021-01-07T15:36:38Z">
        <w:r>
          <w:rPr>
            <w:rStyle w:val="FootnoteReference1"/>
            <w:rFonts w:eastAsia="Georgia" w:cs="Georgia" w:ascii="Georgia" w:hAnsi="Georgia"/>
            <w:bCs/>
            <w:color w:val="000000"/>
            <w:position w:val="0"/>
            <w:sz w:val="24"/>
            <w:sz w:val="24"/>
            <w:szCs w:val="24"/>
            <w:vertAlign w:val="baseline"/>
          </w:rPr>
          <w:delText>whether c</w:delText>
        </w:r>
      </w:del>
      <w:ins w:id="3382" w:author="Unknown Author" w:date="2021-01-07T15:36:40Z">
        <w:r>
          <w:rPr>
            <w:rStyle w:val="FootnoteReference1"/>
            <w:rFonts w:eastAsia="Georgia" w:cs="Georgia" w:ascii="Georgia" w:hAnsi="Georgia"/>
            <w:bCs/>
            <w:color w:val="000000"/>
            <w:position w:val="0"/>
            <w:sz w:val="24"/>
            <w:sz w:val="24"/>
            <w:szCs w:val="24"/>
            <w:vertAlign w:val="baseline"/>
          </w:rPr>
          <w:t xml:space="preserve"> c</w:t>
        </w:r>
      </w:ins>
      <w:r>
        <w:rPr>
          <w:rStyle w:val="FootnoteReference1"/>
          <w:rFonts w:eastAsia="Georgia" w:cs="Georgia" w:ascii="Georgia" w:hAnsi="Georgia"/>
          <w:bCs/>
          <w:color w:val="000000"/>
          <w:position w:val="0"/>
          <w:sz w:val="24"/>
          <w:sz w:val="24"/>
          <w:szCs w:val="24"/>
          <w:vertAlign w:val="baseline"/>
          <w:rPrChange w:id="0" w:author="Unknown Author" w:date="2021-01-07T14:53:34Z"/>
        </w:rPr>
        <w:t>onsciously or not</w:t>
      </w:r>
      <w:del w:id="3384" w:author="Unknown Author" w:date="2021-01-07T15:36:34Z">
        <w:r>
          <w:rPr>
            <w:rStyle w:val="FootnoteReference1"/>
            <w:rFonts w:eastAsia="Georgia" w:cs="Georgia" w:ascii="Georgia" w:hAnsi="Georgia"/>
            <w:bCs/>
            <w:color w:val="000000"/>
            <w:position w:val="0"/>
            <w:sz w:val="24"/>
            <w:sz w:val="24"/>
            <w:szCs w:val="24"/>
            <w:vertAlign w:val="baseline"/>
          </w:rPr>
          <w:delText>,</w:delText>
        </w:r>
      </w:del>
      <w:ins w:id="3385" w:author="Unknown Author" w:date="2021-01-07T15:36:35Z">
        <w:r>
          <w:rPr>
            <w:rStyle w:val="FootnoteReference1"/>
            <w:rFonts w:eastAsia="Georgia" w:cs="Georgia" w:ascii="Georgia" w:hAnsi="Georgia"/>
            <w:bCs/>
            <w:color w:val="000000"/>
            <w:position w:val="0"/>
            <w:sz w:val="24"/>
            <w:sz w:val="24"/>
            <w:szCs w:val="24"/>
            <w:vertAlign w:val="baseline"/>
          </w:rPr>
          <w:t>;</w:t>
        </w:r>
      </w:ins>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whether in the early development of artforms, when natural faculties becoming increasingly aestheticised, or in later reconsideration of their tenets. Such instances can be found in the direct excitation of physiological traits for 'jump scares' in horror films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39"/>
      </w:r>
      <w:del w:id="3388" w:author="Unknown Author" w:date="2021-01-07T15:37:09Z">
        <w:r>
          <w:rPr>
            <w:rStyle w:val="FootnoteReference1"/>
            <w:rFonts w:eastAsia="Georgia" w:cs="Georgia" w:ascii="Georgia" w:hAnsi="Georgia"/>
            <w:bCs/>
            <w:color w:val="000000"/>
            <w:position w:val="0"/>
            <w:sz w:val="24"/>
            <w:sz w:val="24"/>
            <w:szCs w:val="24"/>
            <w:vertAlign w:val="baseline"/>
          </w:rPr>
          <w:delText>;</w:delText>
        </w:r>
      </w:del>
      <w:ins w:id="3389" w:author="Unknown Author" w:date="2021-01-07T15:37:09Z">
        <w:r>
          <w:rPr>
            <w:rStyle w:val="FootnoteReference1"/>
            <w:rFonts w:eastAsia="Georgia" w:cs="Georgia" w:ascii="Georgia" w:hAnsi="Georgia"/>
            <w:bCs/>
            <w:color w:val="000000"/>
            <w:position w:val="0"/>
            <w:sz w:val="24"/>
            <w:sz w:val="24"/>
            <w:szCs w:val="24"/>
            <w:vertAlign w:val="baseline"/>
          </w:rPr>
          <w:t>, or</w:t>
        </w:r>
      </w:ins>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in the manner of Impression</w:t>
      </w:r>
      <w:ins w:id="3391" w:author="Unknown Author" w:date="2021-01-07T15:36:56Z">
        <w:r>
          <w:rPr>
            <w:rStyle w:val="FootnoteReference1"/>
            <w:rFonts w:eastAsia="Georgia" w:cs="Georgia" w:ascii="Georgia" w:hAnsi="Georgia"/>
            <w:bCs/>
            <w:color w:val="000000"/>
            <w:position w:val="0"/>
            <w:sz w:val="24"/>
            <w:sz w:val="24"/>
            <w:szCs w:val="24"/>
            <w:vertAlign w:val="baseline"/>
          </w:rPr>
          <w:t>ism</w:t>
        </w:r>
      </w:ins>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other movements to investigate different </w:t>
      </w:r>
      <w:del w:id="3393" w:author="Unknown Author" w:date="2021-01-07T15:37:19Z">
        <w:r>
          <w:rPr>
            <w:rStyle w:val="FootnoteReference1"/>
            <w:rFonts w:eastAsia="Georgia" w:cs="Georgia" w:ascii="Georgia" w:hAnsi="Georgia"/>
            <w:bCs/>
            <w:color w:val="000000"/>
            <w:position w:val="0"/>
            <w:sz w:val="24"/>
            <w:sz w:val="24"/>
            <w:szCs w:val="24"/>
            <w:vertAlign w:val="baseline"/>
          </w:rPr>
          <w:delText>conception</w:delText>
        </w:r>
      </w:del>
      <w:ins w:id="3394" w:author="Unknown Author" w:date="2021-01-07T15:37:19Z">
        <w:r>
          <w:rPr>
            <w:rStyle w:val="FootnoteReference1"/>
            <w:rFonts w:eastAsia="Georgia" w:cs="Georgia" w:ascii="Georgia" w:hAnsi="Georgia"/>
            <w:bCs/>
            <w:color w:val="000000"/>
            <w:position w:val="0"/>
            <w:sz w:val="24"/>
            <w:sz w:val="24"/>
            <w:szCs w:val="24"/>
            <w:vertAlign w:val="baseline"/>
          </w:rPr>
          <w:t>representation</w:t>
        </w:r>
      </w:ins>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s of human visual traits. The pseudepigraphical and epistolary forms which </w:t>
      </w:r>
      <w:r>
        <w:rPr>
          <w:rStyle w:val="FootnoteReference1"/>
          <w:rFonts w:eastAsia="Georgia" w:cs="Courier New" w:ascii="Courier New" w:hAnsi="Courier New"/>
          <w:bCs/>
          <w:color w:val="000000"/>
          <w:position w:val="0"/>
          <w:sz w:val="24"/>
          <w:sz w:val="24"/>
          <w:szCs w:val="24"/>
          <w:vertAlign w:val="baseline"/>
          <w:rPrChange w:id="0" w:author="Unknown Author" w:date="2021-01-07T14:53:34Z"/>
        </w:rPr>
        <w:t>knole</w:t>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co-opts used the format of everyday narrative forms and receptions to structure artificial narratives to certain ‘resonant’ ends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40"/>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find their natural evolution in today’s </w:t>
      </w:r>
      <w:ins w:id="3400" w:author="Unknown Author" w:date="2021-01-07T15:37:39Z">
        <w:r>
          <w:rPr>
            <w:rStyle w:val="FootnoteReference1"/>
            <w:rFonts w:eastAsia="Georgia" w:cs="Georgia" w:ascii="Georgia" w:hAnsi="Georgia"/>
            <w:bCs/>
            <w:color w:val="000000"/>
            <w:position w:val="0"/>
            <w:sz w:val="24"/>
            <w:sz w:val="24"/>
            <w:szCs w:val="24"/>
            <w:vertAlign w:val="baseline"/>
          </w:rPr>
          <w:t>multiform</w:t>
        </w:r>
      </w:ins>
      <w:del w:id="3401" w:author="Unknown Author" w:date="2021-01-12T13:47:07Z">
        <w:r>
          <w:rPr>
            <w:rStyle w:val="FootnoteReference1"/>
            <w:rFonts w:eastAsia="Georgia" w:cs="Georgia" w:ascii="Georgia" w:hAnsi="Georgia"/>
            <w:bCs/>
            <w:color w:val="000000"/>
            <w:position w:val="0"/>
            <w:sz w:val="24"/>
            <w:sz w:val="24"/>
            <w:szCs w:val="24"/>
            <w:vertAlign w:val="baseline"/>
          </w:rPr>
          <w:commentReference w:id="10"/>
        </w:r>
      </w:del>
      <w:del w:id="3402" w:author="Unknown Author" w:date="2021-01-07T15:37:39Z">
        <w:r>
          <w:rPr>
            <w:rStyle w:val="FootnoteReference1"/>
            <w:rFonts w:eastAsia="Georgia" w:cs="Georgia" w:ascii="Georgia" w:hAnsi="Georgia"/>
            <w:bCs/>
            <w:color w:val="000000"/>
            <w:position w:val="0"/>
            <w:sz w:val="24"/>
            <w:sz w:val="24"/>
            <w:szCs w:val="24"/>
            <w:vertAlign w:val="baseline"/>
          </w:rPr>
          <w:delText>m</w:delText>
        </w:r>
      </w:del>
      <w:del w:id="3403" w:author="Unknown Author" w:date="2021-01-06T16:35:52Z">
        <w:r>
          <w:rPr>
            <w:rStyle w:val="FootnoteReference1"/>
            <w:rFonts w:eastAsia="Georgia" w:cs="Georgia" w:ascii="Georgia" w:hAnsi="Georgia"/>
            <w:bCs/>
            <w:color w:val="000000"/>
            <w:position w:val="0"/>
            <w:sz w:val="24"/>
            <w:sz w:val="24"/>
            <w:szCs w:val="24"/>
            <w:vertAlign w:val="baseline"/>
          </w:rPr>
          <w:delText>fro</w:delText>
        </w:r>
      </w:del>
      <w:del w:id="3404" w:author="Unknown Author" w:date="2021-01-07T15:37:39Z">
        <w:r>
          <w:rPr>
            <w:rStyle w:val="FootnoteReference1"/>
            <w:rFonts w:eastAsia="Georgia" w:cs="Georgia" w:ascii="Georgia" w:hAnsi="Georgia"/>
            <w:bCs/>
            <w:color w:val="000000"/>
            <w:position w:val="0"/>
            <w:sz w:val="24"/>
            <w:sz w:val="24"/>
            <w:szCs w:val="24"/>
            <w:vertAlign w:val="baseline"/>
          </w:rPr>
          <w:delText>multi</w:delText>
        </w:r>
      </w:del>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transmedia works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41"/>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42"/>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alternate reality games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43"/>
      </w:r>
      <w:r>
        <w:rPr>
          <w:rStyle w:val="FootnoteReference1"/>
          <w:rFonts w:eastAsia="Georgia" w:cs="Georgia" w:ascii="Georgia" w:hAnsi="Georgia"/>
          <w:bCs/>
          <w:color w:val="000000"/>
          <w:position w:val="0"/>
          <w:sz w:val="24"/>
          <w:sz w:val="24"/>
          <w:szCs w:val="24"/>
          <w:vertAlign w:val="baseline"/>
          <w:rPrChange w:id="0" w:author="Unknown Author" w:date="2021-01-07T14:53:34Z"/>
        </w:rPr>
        <w:t>, which use the structure and experience of navigating modern communication networks as the basis for narrative experiences of a particular ‘resonance’. The ‘autocosmic’ is a way to frame and consider such examples, and to delineate their methodological techniques, in order to follow their implic</w:t>
      </w:r>
      <w:ins w:id="3411" w:author="Microsoft Office User" w:date="2020-12-05T10:06:00Z">
        <w:r>
          <w:rPr>
            <w:rStyle w:val="FootnoteReference1"/>
            <w:rFonts w:eastAsia="Georgia" w:cs="Georgia" w:ascii="Georgia" w:hAnsi="Georgia"/>
            <w:bCs/>
            <w:color w:val="000000"/>
            <w:position w:val="0"/>
            <w:sz w:val="24"/>
            <w:sz w:val="24"/>
            <w:szCs w:val="24"/>
            <w:vertAlign w:val="baseline"/>
          </w:rPr>
          <w:t>i</w:t>
        </w:r>
      </w:ins>
      <w:r>
        <w:rPr>
          <w:rStyle w:val="FootnoteReference1"/>
          <w:rFonts w:eastAsia="Georgia" w:cs="Georgia" w:ascii="Georgia" w:hAnsi="Georgia"/>
          <w:bCs/>
          <w:color w:val="000000"/>
          <w:position w:val="0"/>
          <w:sz w:val="24"/>
          <w:sz w:val="24"/>
          <w:szCs w:val="24"/>
          <w:vertAlign w:val="baseline"/>
          <w:rPrChange w:id="0" w:author="Unknown Author" w:date="2021-01-07T14:53:34Z"/>
        </w:rPr>
        <w:t>t model into other, productive realms in one’s own practice.</w:t>
      </w:r>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del w:id="3415" w:author="Unknown Author" w:date="2021-01-11T14:30:44Z"/>
        </w:rPr>
      </w:pPr>
      <w:del w:id="3414" w:author="Unknown Author" w:date="2021-01-11T14:30:44Z">
        <w:r>
          <w:rPr>
            <w:rFonts w:eastAsia="Georgia" w:cs="Georgia" w:ascii="Georgia" w:hAnsi="Georgia"/>
            <w:bCs/>
            <w:color w:val="000000"/>
            <w:sz w:val="24"/>
            <w:szCs w:val="24"/>
          </w:rPr>
        </w:r>
      </w:del>
    </w:p>
    <w:p>
      <w:pPr>
        <w:pStyle w:val="Normal"/>
        <w:tabs>
          <w:tab w:val="clear" w:pos="720"/>
          <w:tab w:val="left" w:pos="-480" w:leader="none"/>
          <w:tab w:val="left" w:pos="0" w:leader="none"/>
        </w:tabs>
        <w:spacing w:lineRule="auto" w:line="360"/>
        <w:rPr>
          <w:rStyle w:val="FootnoteReference1"/>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tabs>
          <w:tab w:val="clear" w:pos="720"/>
          <w:tab w:val="left" w:pos="-480" w:leader="none"/>
          <w:tab w:val="left" w:pos="0" w:leader="none"/>
        </w:tabs>
        <w:spacing w:lineRule="auto" w:line="360"/>
        <w:jc w:val="center"/>
        <w:rPr/>
      </w:pPr>
      <w:r>
        <w:rPr>
          <w:rStyle w:val="FootnoteReference1"/>
          <w:rFonts w:eastAsia="Georgia" w:cs="Georgia" w:ascii="Georgia" w:hAnsi="Georgia"/>
          <w:bCs/>
          <w:color w:val="000000"/>
          <w:position w:val="0"/>
          <w:sz w:val="24"/>
          <w:sz w:val="24"/>
          <w:szCs w:val="24"/>
          <w:vertAlign w:val="baseline"/>
          <w:rPrChange w:id="0" w:author="Unknown Author" w:date="2021-01-07T14:53:34Z"/>
        </w:rPr>
        <w:t>*    *    *    *    *</w:t>
      </w:r>
    </w:p>
    <w:p>
      <w:pPr>
        <w:pStyle w:val="Normal"/>
        <w:tabs>
          <w:tab w:val="clear" w:pos="720"/>
          <w:tab w:val="left" w:pos="-480" w:leader="none"/>
          <w:tab w:val="left" w:pos="0" w:leader="none"/>
        </w:tabs>
        <w:spacing w:lineRule="auto" w:line="360"/>
        <w:rPr>
          <w:sz w:val="24"/>
          <w:szCs w:val="24"/>
        </w:rPr>
      </w:pPr>
      <w:r>
        <w:rPr>
          <w:sz w:val="24"/>
          <w:szCs w:val="24"/>
        </w:rPr>
      </w:r>
    </w:p>
    <w:p>
      <w:pPr>
        <w:pStyle w:val="Normal"/>
        <w:tabs>
          <w:tab w:val="clear" w:pos="720"/>
          <w:tab w:val="left" w:pos="-480" w:leader="none"/>
          <w:tab w:val="left" w:pos="0" w:leader="none"/>
        </w:tabs>
        <w:spacing w:lineRule="auto" w:line="360"/>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The nominal term ‘autocosmic’ is one which I feel best encompasses this method</w:t>
      </w:r>
      <w:del w:id="3418" w:author="Unknown Author" w:date="2021-01-07T15:38:16Z">
        <w:r>
          <w:rPr>
            <w:rStyle w:val="FootnoteReference1"/>
            <w:rFonts w:eastAsia="Georgia" w:cs="Georgia" w:ascii="Georgia" w:hAnsi="Georgia"/>
            <w:bCs/>
            <w:color w:val="000000"/>
            <w:position w:val="0"/>
            <w:sz w:val="24"/>
            <w:sz w:val="24"/>
            <w:szCs w:val="24"/>
            <w:vertAlign w:val="baseline"/>
          </w:rPr>
          <w:delText>, and</w:delText>
        </w:r>
      </w:del>
      <w:ins w:id="3419" w:author="Unknown Author" w:date="2021-01-07T15:38:16Z">
        <w:r>
          <w:rPr>
            <w:rStyle w:val="FootnoteReference1"/>
            <w:rFonts w:eastAsia="Georgia" w:cs="Georgia" w:ascii="Georgia" w:hAnsi="Georgia"/>
            <w:bCs/>
            <w:color w:val="000000"/>
            <w:position w:val="0"/>
            <w:sz w:val="24"/>
            <w:sz w:val="24"/>
            <w:szCs w:val="24"/>
            <w:vertAlign w:val="baseline"/>
          </w:rPr>
          <w:t>.</w:t>
        </w:r>
      </w:ins>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w:t>
      </w:r>
      <w:ins w:id="3421" w:author="Unknown Author" w:date="2021-01-07T15:38:20Z">
        <w:r>
          <w:rPr>
            <w:rStyle w:val="FootnoteReference1"/>
            <w:rFonts w:eastAsia="Georgia" w:cs="Georgia" w:ascii="Georgia" w:hAnsi="Georgia"/>
            <w:bCs/>
            <w:color w:val="000000"/>
            <w:position w:val="0"/>
            <w:sz w:val="24"/>
            <w:sz w:val="24"/>
            <w:szCs w:val="24"/>
            <w:vertAlign w:val="baseline"/>
          </w:rPr>
          <w:t xml:space="preserve">It </w:t>
        </w:r>
      </w:ins>
      <w:r>
        <w:rPr>
          <w:rStyle w:val="FootnoteReference1"/>
          <w:rFonts w:eastAsia="Georgia" w:cs="Georgia" w:ascii="Georgia" w:hAnsi="Georgia"/>
          <w:bCs/>
          <w:color w:val="000000"/>
          <w:position w:val="0"/>
          <w:sz w:val="24"/>
          <w:sz w:val="24"/>
          <w:szCs w:val="24"/>
          <w:vertAlign w:val="baseline"/>
          <w:rPrChange w:id="0" w:author="Unknown Author" w:date="2021-01-07T14:53:34Z"/>
        </w:rPr>
        <w:t>distinguishes</w:t>
      </w:r>
      <w:del w:id="3423" w:author="Unknown Author" w:date="2021-01-07T15:38:23Z">
        <w:r>
          <w:rPr>
            <w:rStyle w:val="FootnoteReference1"/>
            <w:rFonts w:eastAsia="Georgia" w:cs="Georgia" w:ascii="Georgia" w:hAnsi="Georgia"/>
            <w:bCs/>
            <w:color w:val="000000"/>
            <w:position w:val="0"/>
            <w:sz w:val="24"/>
            <w:sz w:val="24"/>
            <w:szCs w:val="24"/>
            <w:vertAlign w:val="baseline"/>
          </w:rPr>
          <w:delText xml:space="preserve"> it</w:delText>
        </w:r>
      </w:del>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from these other practices above described as its own ‘generalizable convention’</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44"/>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and </w:t>
      </w:r>
      <w:ins w:id="3427" w:author="Unknown Author" w:date="2021-01-07T15:38:25Z">
        <w:r>
          <w:rPr>
            <w:rStyle w:val="FootnoteReference1"/>
            <w:rFonts w:eastAsia="Georgia" w:cs="Georgia" w:ascii="Georgia" w:hAnsi="Georgia"/>
            <w:bCs/>
            <w:color w:val="000000"/>
            <w:position w:val="0"/>
            <w:sz w:val="24"/>
            <w:sz w:val="24"/>
            <w:szCs w:val="24"/>
            <w:vertAlign w:val="baseline"/>
          </w:rPr>
          <w:t xml:space="preserve">stands as </w:t>
        </w:r>
      </w:ins>
      <w:r>
        <w:rPr>
          <w:rStyle w:val="FootnoteReference1"/>
          <w:rFonts w:eastAsia="Georgia" w:cs="Georgia" w:ascii="Georgia" w:hAnsi="Georgia"/>
          <w:bCs/>
          <w:color w:val="000000"/>
          <w:position w:val="0"/>
          <w:sz w:val="24"/>
          <w:sz w:val="24"/>
          <w:szCs w:val="24"/>
          <w:vertAlign w:val="baseline"/>
          <w:rPrChange w:id="0" w:author="Unknown Author" w:date="2021-01-07T14:53:34Z"/>
        </w:rPr>
        <w:t>a convenient summary of the methodological application of 'broader conception[s] of narrativity'</w:t>
      </w:r>
      <w:r>
        <w:rPr>
          <w:rStyle w:val="FootnoteAnchor"/>
          <w:rFonts w:eastAsia="Georgia" w:cs="Georgia" w:ascii="Georgia" w:hAnsi="Georgia"/>
          <w:bCs/>
          <w:color w:val="000000"/>
          <w:sz w:val="24"/>
          <w:szCs w:val="24"/>
          <w:rPrChange w:id="0" w:author="Unknown Author" w:date="2021-01-07T14:53:34Z"/>
        </w:rPr>
        <w:footnoteReference w:id="1045"/>
      </w:r>
      <w:r>
        <w:rPr>
          <w:rStyle w:val="FootnoteReference1"/>
          <w:rFonts w:eastAsia="Georgia" w:cs="Georgia" w:ascii="Georgia" w:hAnsi="Georgia"/>
          <w:bCs/>
          <w:color w:val="000000"/>
          <w:position w:val="0"/>
          <w:sz w:val="24"/>
          <w:sz w:val="24"/>
          <w:szCs w:val="24"/>
          <w:vertAlign w:val="baseline"/>
          <w:rPrChange w:id="0" w:author="Unknown Author" w:date="2021-01-07T14:53:34Z"/>
        </w:rPr>
        <w:t>. Other, related terms proved inadequate as I developed this theory over the course of my work. ‘</w:t>
      </w:r>
      <w:r>
        <w:rPr>
          <w:rFonts w:eastAsia="Georgia" w:cs="Georgia" w:ascii="Georgia" w:hAnsi="Georgia"/>
          <w:bCs/>
          <w:color w:val="000000"/>
          <w:sz w:val="24"/>
          <w:szCs w:val="24"/>
          <w:rPrChange w:id="0" w:author="Unknown Author" w:date="2021-01-07T14:53:34Z"/>
        </w:rPr>
        <w:t xml:space="preserve">Illusion', whether aesthetic or mundane, is problematic, as it has connotations of falsehood that are unhelpful: similarly 'imagination', 'hallucination' and 'mental simulation' have both general and specific meanings in a variety of disciplines, </w:t>
      </w:r>
      <w:r>
        <w:rPr>
          <w:rFonts w:eastAsia="Georgia" w:cs="Georgia" w:ascii="Georgia" w:hAnsi="Georgia"/>
          <w:color w:val="000000"/>
          <w:sz w:val="24"/>
          <w:szCs w:val="24"/>
          <w:rPrChange w:id="0" w:author="Unknown Author" w:date="2021-01-07T14:53:34Z"/>
        </w:rPr>
        <w:t xml:space="preserve">and are too entrenched, 'too </w:t>
      </w:r>
      <w:ins w:id="3433" w:author="Unknown Author" w:date="2021-01-07T15:38:39Z">
        <w:r>
          <w:rPr>
            <w:rFonts w:eastAsia="Georgia" w:cs="Georgia" w:ascii="Georgia" w:hAnsi="Georgia"/>
            <w:color w:val="000000"/>
            <w:sz w:val="24"/>
            <w:szCs w:val="24"/>
          </w:rPr>
          <w:t>heterogeneous</w:t>
        </w:r>
      </w:ins>
      <w:del w:id="3434" w:author="Unknown Author" w:date="2021-01-07T15:38:39Z">
        <w:r>
          <w:rPr>
            <w:rFonts w:eastAsia="Georgia" w:cs="Georgia" w:ascii="Georgia" w:hAnsi="Georgia"/>
            <w:color w:val="000000"/>
            <w:sz w:val="24"/>
            <w:szCs w:val="24"/>
          </w:rPr>
          <w:delText>heterogenous</w:delText>
        </w:r>
      </w:del>
      <w:r>
        <w:rPr>
          <w:rFonts w:eastAsia="Georgia" w:cs="Georgia" w:ascii="Georgia" w:hAnsi="Georgia"/>
          <w:color w:val="000000"/>
          <w:sz w:val="24"/>
          <w:szCs w:val="24"/>
          <w:rPrChange w:id="0" w:author="Unknown Author" w:date="2021-01-07T14:53:34Z"/>
        </w:rPr>
        <w:t xml:space="preserve"> and ill-understood'</w:t>
      </w:r>
      <w:r>
        <w:rPr>
          <w:rStyle w:val="FootnoteAnchor"/>
          <w:rFonts w:eastAsia="Georgia" w:cs="Georgia" w:ascii="Georgia" w:hAnsi="Georgia"/>
          <w:i/>
          <w:iCs/>
          <w:color w:val="000000"/>
          <w:position w:val="0"/>
          <w:sz w:val="24"/>
          <w:sz w:val="24"/>
          <w:szCs w:val="24"/>
          <w:vertAlign w:val="baseline"/>
          <w:rPrChange w:id="0" w:author="Unknown Author" w:date="2021-01-07T14:53:34Z"/>
        </w:rPr>
        <w:footnoteReference w:id="1046"/>
      </w:r>
      <w:r>
        <w:rPr>
          <w:rFonts w:eastAsia="Georgia" w:cs="Georgia" w:ascii="Georgia" w:hAnsi="Georgia"/>
          <w:color w:val="000000"/>
          <w:sz w:val="24"/>
          <w:szCs w:val="24"/>
          <w:rPrChange w:id="0" w:author="Unknown Author" w:date="2021-01-07T14:53:34Z"/>
        </w:rPr>
        <w:t xml:space="preserve"> to represent something more precise. 'Narrative', in the general sense of 'mental representation'</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1047"/>
      </w:r>
      <w:r>
        <w:rPr>
          <w:rFonts w:eastAsia="Georgia" w:cs="Georgia" w:ascii="Georgia" w:hAnsi="Georgia"/>
          <w:color w:val="000000"/>
          <w:sz w:val="24"/>
          <w:szCs w:val="24"/>
          <w:rPrChange w:id="0" w:author="Unknown Author" w:date="2021-01-07T14:53:34Z"/>
        </w:rPr>
        <w:t xml:space="preserve"> that narratologists mean it, is again too controversial in application</w:t>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1048"/>
      </w:r>
      <w:r>
        <w:rPr>
          <w:rStyle w:val="FootnoteAnchor"/>
          <w:rFonts w:eastAsia="Georgia" w:cs="Georgia" w:ascii="Georgia" w:hAnsi="Georgia"/>
          <w:color w:val="000000"/>
          <w:position w:val="0"/>
          <w:sz w:val="24"/>
          <w:sz w:val="24"/>
          <w:szCs w:val="24"/>
          <w:vertAlign w:val="baseline"/>
          <w:rPrChange w:id="0" w:author="Unknown Author" w:date="2021-01-07T14:53:34Z"/>
        </w:rPr>
        <w:footnoteReference w:id="1049"/>
      </w:r>
      <w:r>
        <w:rPr>
          <w:rFonts w:eastAsia="Georgia" w:cs="Georgia" w:ascii="Georgia" w:hAnsi="Georgia"/>
          <w:color w:val="000000"/>
          <w:sz w:val="24"/>
          <w:szCs w:val="24"/>
          <w:rPrChange w:id="0" w:author="Unknown Author" w:date="2021-01-07T14:53:34Z"/>
        </w:rPr>
        <w:t>, and, as this chapter has shown, may contain within it associations which are unhelpful.</w:t>
      </w:r>
    </w:p>
    <w:p>
      <w:pPr>
        <w:pStyle w:val="Normal"/>
        <w:tabs>
          <w:tab w:val="clear" w:pos="720"/>
          <w:tab w:val="left" w:pos="-480" w:leader="none"/>
          <w:tab w:val="left" w:pos="0" w:leader="none"/>
        </w:tabs>
        <w:spacing w:lineRule="auto" w:line="360"/>
        <w:rPr>
          <w:rFonts w:ascii="Georgia" w:hAnsi="Georgia" w:eastAsia="Georgia" w:cs="Georgia"/>
          <w:color w:val="000000"/>
          <w:sz w:val="24"/>
          <w:szCs w:val="24"/>
          <w:del w:id="3445" w:author="Unknown Author" w:date="2021-01-11T14:30:44Z"/>
        </w:rPr>
      </w:pPr>
      <w:del w:id="3444" w:author="Unknown Author" w:date="2021-01-11T14:30:44Z">
        <w:r>
          <w:rPr>
            <w:rFonts w:eastAsia="Georgia" w:cs="Georgia" w:ascii="Georgia" w:hAnsi="Georgia"/>
            <w:color w:val="000000"/>
            <w:sz w:val="24"/>
            <w:szCs w:val="24"/>
          </w:rPr>
        </w:r>
      </w:del>
    </w:p>
    <w:p>
      <w:pPr>
        <w:pStyle w:val="Normal"/>
        <w:tabs>
          <w:tab w:val="clear" w:pos="720"/>
          <w:tab w:val="left" w:pos="-480" w:leader="none"/>
          <w:tab w:val="left" w:pos="0" w:leader="none"/>
        </w:tabs>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tabs>
          <w:tab w:val="clear" w:pos="720"/>
          <w:tab w:val="left" w:pos="-480" w:leader="none"/>
          <w:tab w:val="left" w:pos="0" w:leader="none"/>
        </w:tabs>
        <w:spacing w:lineRule="auto" w:line="360"/>
        <w:rPr>
          <w:rFonts w:ascii="Georgia" w:hAnsi="Georgia" w:eastAsia="Georgia" w:cs="Georgia"/>
          <w:bCs/>
          <w:color w:val="000000"/>
          <w:sz w:val="24"/>
          <w:szCs w:val="24"/>
          <w:del w:id="3458" w:author="Unknown Author" w:date="2021-01-11T14:30:44Z"/>
        </w:rPr>
      </w:pPr>
      <w:r>
        <w:rPr>
          <w:rStyle w:val="FootnoteReference1"/>
          <w:rFonts w:eastAsia="Georgia" w:cs="Georgia" w:ascii="Georgia" w:hAnsi="Georgia"/>
          <w:bCs/>
          <w:color w:val="000000"/>
          <w:position w:val="0"/>
          <w:sz w:val="24"/>
          <w:sz w:val="24"/>
          <w:szCs w:val="24"/>
          <w:vertAlign w:val="baseline"/>
          <w:rPrChange w:id="0" w:author="Unknown Author" w:date="2021-01-07T14:53:34Z"/>
        </w:rPr>
        <w:tab/>
        <w:t>The term ‘autocosmic’ translates as ‘self-worlds’, and is designed to refer to the undifferentiated range of faculties, forms and apparatus that produce and sustain imaginative engagement with all manner of artefacts and phenomena, and the production of embodied mental ‘cosmoses’</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50"/>
      </w:r>
      <w:r>
        <w:rPr>
          <w:rStyle w:val="FootnoteReference1"/>
          <w:rFonts w:eastAsia="Georgia" w:cs="Georgia" w:ascii="Georgia" w:hAnsi="Georgia"/>
          <w:bCs/>
          <w:color w:val="000000"/>
          <w:position w:val="0"/>
          <w:sz w:val="24"/>
          <w:sz w:val="24"/>
          <w:szCs w:val="24"/>
          <w:vertAlign w:val="baseline"/>
          <w:rPrChange w:id="0" w:author="Unknown Author" w:date="2021-01-07T14:53:34Z"/>
        </w:rPr>
        <w:t xml:space="preserve">; both aesthetic and otherwise. </w:t>
      </w:r>
      <w:r>
        <w:rPr>
          <w:rFonts w:eastAsia="Georgia" w:cs="Georgia" w:ascii="Georgia" w:hAnsi="Georgia"/>
          <w:bCs/>
          <w:color w:val="000000"/>
          <w:sz w:val="24"/>
          <w:szCs w:val="24"/>
          <w:rPrChange w:id="0" w:author="Unknown Author" w:date="2021-01-07T14:53:34Z"/>
        </w:rPr>
        <w:t>Unlike other terms in narratology, it has no prior associations and 'is not part of everyday speech[,] and thus more suitable as a technical term with a specialized meaning'</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51"/>
      </w:r>
      <w:r>
        <w:rPr>
          <w:rFonts w:eastAsia="Georgia" w:cs="Georgia" w:ascii="Georgia" w:hAnsi="Georgia"/>
          <w:bCs/>
          <w:color w:val="000000"/>
          <w:sz w:val="24"/>
          <w:szCs w:val="24"/>
          <w:rPrChange w:id="0" w:author="Unknown Author" w:date="2021-01-07T14:53:34Z"/>
        </w:rPr>
        <w:t>. It makes no implicit distinction between the types, origins and qualities of the 'cosms' that it refers to, allowing itself to 'comprise many more things than we would normally subsume'</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52"/>
      </w:r>
      <w:r>
        <w:rPr>
          <w:rFonts w:eastAsia="Georgia" w:cs="Georgia" w:ascii="Georgia" w:hAnsi="Georgia"/>
          <w:bCs/>
          <w:color w:val="000000"/>
          <w:sz w:val="24"/>
          <w:szCs w:val="24"/>
          <w:rPrChange w:id="0" w:author="Unknown Author" w:date="2021-01-07T14:53:34Z"/>
        </w:rPr>
        <w:t xml:space="preserve"> under the label of 'aesthetic' illusion. I have adapted it from another pleasing term, 'paracosm', used extensively (but not coined</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53"/>
      </w:r>
      <w:r>
        <w:rPr>
          <w:rFonts w:eastAsia="Georgia" w:cs="Georgia" w:ascii="Georgia" w:hAnsi="Georgia"/>
          <w:bCs/>
          <w:color w:val="000000"/>
          <w:sz w:val="24"/>
          <w:szCs w:val="24"/>
          <w:rPrChange w:id="0" w:author="Unknown Author" w:date="2021-01-07T14:53:34Z"/>
        </w:rPr>
        <w:t>) by the developmental psychologist Marjorie Taylor</w:t>
      </w:r>
      <w:r>
        <w:rPr>
          <w:rStyle w:val="FootnoteAnchor"/>
          <w:rFonts w:eastAsia="Georgia" w:cs="Georgia" w:ascii="Georgia" w:hAnsi="Georgia"/>
          <w:bCs/>
          <w:color w:val="000000"/>
          <w:position w:val="0"/>
          <w:sz w:val="24"/>
          <w:sz w:val="24"/>
          <w:szCs w:val="24"/>
          <w:vertAlign w:val="baseline"/>
          <w:rPrChange w:id="0" w:author="Unknown Author" w:date="2021-01-07T14:53:34Z"/>
        </w:rPr>
        <w:footnoteReference w:id="1054"/>
      </w:r>
      <w:r>
        <w:rPr>
          <w:rFonts w:eastAsia="Georgia" w:cs="Georgia" w:ascii="Georgia" w:hAnsi="Georgia"/>
          <w:bCs/>
          <w:color w:val="000000"/>
          <w:sz w:val="24"/>
          <w:szCs w:val="24"/>
          <w:rPrChange w:id="0" w:author="Unknown Author" w:date="2021-01-07T14:53:34Z"/>
        </w:rPr>
        <w:t>. In her work, it specifically describes the intricate fictional worlds invented by children, the mentally ill and artists alike. Taylor makes no judgement between these three self-expressive uses of the imagination, but finds interest in all of them; an approach which I can only hope to emulate.</w:t>
      </w:r>
    </w:p>
    <w:p>
      <w:pPr>
        <w:pStyle w:val="Normal"/>
        <w:tabs>
          <w:tab w:val="clear" w:pos="720"/>
          <w:tab w:val="left" w:pos="-480" w:leader="none"/>
          <w:tab w:val="left" w:pos="0" w:leader="none"/>
        </w:tabs>
        <w:spacing w:lineRule="auto" w:line="360"/>
        <w:rPr>
          <w:rFonts w:ascii="Georgia" w:hAnsi="Georgia" w:eastAsia="Georgia" w:cs="Georgia"/>
          <w:bCs/>
          <w:color w:val="000000"/>
          <w:sz w:val="24"/>
          <w:szCs w:val="24"/>
        </w:rPr>
      </w:pPr>
      <w:r>
        <w:rPr/>
      </w:r>
    </w:p>
    <w:p>
      <w:pPr>
        <w:pStyle w:val="Normal"/>
        <w:tabs>
          <w:tab w:val="clear" w:pos="720"/>
          <w:tab w:val="left" w:pos="-480" w:leader="none"/>
          <w:tab w:val="left" w:pos="0" w:leader="none"/>
        </w:tabs>
        <w:spacing w:lineRule="auto" w:line="360"/>
        <w:rPr>
          <w:sz w:val="24"/>
          <w:szCs w:val="24"/>
        </w:rPr>
      </w:pPr>
      <w:r>
        <w:rPr>
          <w:sz w:val="24"/>
          <w:szCs w:val="24"/>
        </w:rPr>
      </w:r>
    </w:p>
    <w:p>
      <w:pPr>
        <w:pStyle w:val="Normal"/>
        <w:tabs>
          <w:tab w:val="clear" w:pos="720"/>
          <w:tab w:val="left" w:pos="-480" w:leader="none"/>
          <w:tab w:val="left" w:pos="0" w:leader="none"/>
        </w:tabs>
        <w:spacing w:lineRule="auto" w:line="360"/>
        <w:rPr>
          <w:sz w:val="24"/>
          <w:szCs w:val="24"/>
          <w:ins w:id="3460" w:author="Unknown Author" w:date="2021-01-07T15:37:52Z"/>
        </w:rPr>
      </w:pPr>
      <w:ins w:id="3459"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62" w:author="Unknown Author" w:date="2021-01-07T15:37:52Z"/>
        </w:rPr>
      </w:pPr>
      <w:ins w:id="3461"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64" w:author="Unknown Author" w:date="2021-01-07T15:37:52Z"/>
        </w:rPr>
      </w:pPr>
      <w:ins w:id="3463"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66" w:author="Unknown Author" w:date="2021-01-07T15:37:52Z"/>
        </w:rPr>
      </w:pPr>
      <w:ins w:id="3465"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68" w:author="Unknown Author" w:date="2021-01-07T15:37:52Z"/>
        </w:rPr>
      </w:pPr>
      <w:ins w:id="3467"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70" w:author="Unknown Author" w:date="2021-01-07T15:37:52Z"/>
        </w:rPr>
      </w:pPr>
      <w:ins w:id="3469"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72" w:author="Unknown Author" w:date="2021-01-07T15:37:52Z"/>
        </w:rPr>
      </w:pPr>
      <w:ins w:id="3471"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74" w:author="Unknown Author" w:date="2021-01-07T15:37:52Z"/>
        </w:rPr>
      </w:pPr>
      <w:ins w:id="3473"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76" w:author="Unknown Author" w:date="2021-01-07T15:37:52Z"/>
        </w:rPr>
      </w:pPr>
      <w:ins w:id="3475"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78" w:author="Unknown Author" w:date="2021-01-07T15:37:52Z"/>
        </w:rPr>
      </w:pPr>
      <w:ins w:id="3477"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80" w:author="Unknown Author" w:date="2021-01-07T15:37:52Z"/>
        </w:rPr>
      </w:pPr>
      <w:ins w:id="3479"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82" w:author="Unknown Author" w:date="2021-01-07T15:37:52Z"/>
        </w:rPr>
      </w:pPr>
      <w:ins w:id="3481"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84" w:author="Unknown Author" w:date="2021-01-07T15:37:52Z"/>
        </w:rPr>
      </w:pPr>
      <w:ins w:id="3483"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86" w:author="Unknown Author" w:date="2021-01-07T15:37:52Z"/>
        </w:rPr>
      </w:pPr>
      <w:ins w:id="3485"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ins w:id="3488" w:author="Unknown Author" w:date="2021-01-07T15:37:52Z"/>
        </w:rPr>
      </w:pPr>
      <w:ins w:id="3487" w:author="Unknown Author" w:date="2021-01-07T15:37:52Z">
        <w:r>
          <w:rPr>
            <w:sz w:val="24"/>
            <w:szCs w:val="24"/>
          </w:rPr>
        </w:r>
      </w:ins>
    </w:p>
    <w:p>
      <w:pPr>
        <w:pStyle w:val="Normal"/>
        <w:tabs>
          <w:tab w:val="clear" w:pos="720"/>
          <w:tab w:val="left" w:pos="-480" w:leader="none"/>
          <w:tab w:val="left" w:pos="0" w:leader="none"/>
        </w:tabs>
        <w:spacing w:lineRule="auto" w:line="360"/>
        <w:rPr>
          <w:sz w:val="24"/>
          <w:szCs w:val="24"/>
        </w:rPr>
      </w:pPr>
      <w:r>
        <w:rPr>
          <w:sz w:val="24"/>
          <w:szCs w:val="24"/>
        </w:rPr>
      </w:r>
    </w:p>
    <w:p>
      <w:pPr>
        <w:pStyle w:val="Normal"/>
        <w:spacing w:lineRule="auto" w:line="360"/>
        <w:rPr/>
      </w:pPr>
      <w:r>
        <w:rPr>
          <w:rFonts w:cs="Georgia" w:ascii="Georgia" w:hAnsi="Georgia"/>
          <w:b/>
          <w:bCs/>
          <w:sz w:val="24"/>
          <w:szCs w:val="24"/>
          <w:u w:val="single"/>
          <w:rPrChange w:id="0" w:author="Unknown Author" w:date="2021-01-07T14:53:34Z"/>
        </w:rPr>
        <w:t>Section 2.3: An Au</w:t>
      </w:r>
      <w:bookmarkStart w:id="15" w:name="5c_Section_2.3"/>
      <w:bookmarkEnd w:id="15"/>
      <w:r>
        <w:rPr>
          <w:rFonts w:cs="Georgia" w:ascii="Georgia" w:hAnsi="Georgia"/>
          <w:b/>
          <w:bCs/>
          <w:sz w:val="24"/>
          <w:szCs w:val="24"/>
          <w:u w:val="single"/>
          <w:rPrChange w:id="0" w:author="Unknown Author" w:date="2021-01-07T14:53:34Z"/>
        </w:rPr>
        <w:t>tocosmic Approach To The Challenges Of Computational Character</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07T14:53:34Z"/>
        </w:rPr>
        <w:tab/>
        <w:t xml:space="preserve">It is in the ‘autocosmic’ stance towards artistic development – the seeking of models for constructing aesthetic narrative experiences </w:t>
      </w:r>
      <w:r>
        <w:rPr>
          <w:rFonts w:cs="Georgia" w:ascii="Georgia" w:hAnsi="Georgia"/>
          <w:i/>
          <w:iCs/>
          <w:sz w:val="24"/>
          <w:szCs w:val="24"/>
          <w:rPrChange w:id="0" w:author="Unknown Author" w:date="2021-01-07T14:53:34Z"/>
        </w:rPr>
        <w:t>outside</w:t>
      </w:r>
      <w:r>
        <w:rPr>
          <w:rFonts w:cs="Georgia" w:ascii="Georgia" w:hAnsi="Georgia"/>
          <w:sz w:val="24"/>
          <w:szCs w:val="24"/>
          <w:rPrChange w:id="0" w:author="Unknown Author" w:date="2021-01-07T14:53:34Z"/>
        </w:rPr>
        <w:t xml:space="preserve"> the bounds of aesthetic artifice – that most concerns me in my investigation into the creation of ‘resonant’ computational character. While I believe it is a stance that could benefit </w:t>
      </w:r>
      <w:r>
        <w:rPr>
          <w:rFonts w:cs="Georgia" w:ascii="Georgia" w:hAnsi="Georgia"/>
          <w:i/>
          <w:iCs/>
          <w:sz w:val="24"/>
          <w:szCs w:val="24"/>
          <w:rPrChange w:id="0" w:author="Unknown Author" w:date="2021-01-07T14:53:34Z"/>
        </w:rPr>
        <w:t xml:space="preserve">any </w:t>
      </w:r>
      <w:r>
        <w:rPr>
          <w:rFonts w:cs="Georgia" w:ascii="Georgia" w:hAnsi="Georgia"/>
          <w:sz w:val="24"/>
          <w:szCs w:val="24"/>
          <w:rPrChange w:id="0" w:author="Unknown Author" w:date="2021-01-07T14:53:34Z"/>
        </w:rPr>
        <w:t xml:space="preserve">artist, working in any form (see Conclusion), I feel that it has a particular relevance to narrative comp-art.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7T14:53:34Z"/>
        </w:rPr>
        <w:tab/>
        <w:t>This is because conventional methodologies in this form do not only tend towards the established conventions of that form; indeed, they often pursue the ‘emotional residue of previous narrative experiences'</w:t>
      </w:r>
      <w:r>
        <w:rPr>
          <w:rStyle w:val="FootnoteAnchor"/>
          <w:rFonts w:cs="Georgia" w:ascii="Georgia" w:hAnsi="Georgia"/>
          <w:position w:val="0"/>
          <w:sz w:val="24"/>
          <w:sz w:val="24"/>
          <w:szCs w:val="24"/>
          <w:vertAlign w:val="baseline"/>
          <w:rPrChange w:id="0" w:author="Unknown Author" w:date="2021-01-07T14:53:34Z"/>
        </w:rPr>
        <w:footnoteReference w:id="1055"/>
      </w:r>
      <w:r>
        <w:rPr>
          <w:rFonts w:cs="Georgia" w:ascii="Georgia" w:hAnsi="Georgia"/>
          <w:sz w:val="24"/>
          <w:szCs w:val="24"/>
          <w:rPrChange w:id="0" w:author="Unknown Author" w:date="2021-01-07T14:53:34Z"/>
        </w:rPr>
        <w:t xml:space="preserve"> as a template for their own efforts. Often, solutions to the challenges of comp-art (like those laid out in Chapter 1) are 'imported from other media'</w:t>
      </w:r>
      <w:r>
        <w:rPr>
          <w:rStyle w:val="FootnoteAnchor"/>
          <w:rFonts w:cs="Georgia" w:ascii="Georgia" w:hAnsi="Georgia"/>
          <w:position w:val="0"/>
          <w:sz w:val="24"/>
          <w:sz w:val="24"/>
          <w:szCs w:val="24"/>
          <w:vertAlign w:val="baseline"/>
          <w:rPrChange w:id="0" w:author="Unknown Author" w:date="2021-01-07T14:53:34Z"/>
        </w:rPr>
        <w:footnoteReference w:id="1056"/>
      </w:r>
      <w:r>
        <w:rPr>
          <w:rStyle w:val="FootnoteReference1"/>
          <w:rFonts w:cs="Georgia" w:ascii="Georgia" w:hAnsi="Georgia"/>
          <w:position w:val="0"/>
          <w:sz w:val="24"/>
          <w:sz w:val="24"/>
          <w:szCs w:val="24"/>
          <w:vertAlign w:val="baseline"/>
          <w:rPrChange w:id="0" w:author="Unknown Author" w:date="2021-01-07T14:53:34Z"/>
        </w:rPr>
        <w:t>, constructed and evaluated</w:t>
      </w:r>
      <w:r>
        <w:rPr>
          <w:rFonts w:cs="Georgia" w:ascii="Georgia" w:hAnsi="Georgia"/>
          <w:sz w:val="24"/>
          <w:szCs w:val="24"/>
          <w:rPrChange w:id="0" w:author="Unknown Author" w:date="2021-01-07T14:53:34Z"/>
        </w:rPr>
        <w:t xml:space="preserve"> by the standards, and working practices, of books, films</w:t>
      </w:r>
      <w:r>
        <w:rPr>
          <w:rStyle w:val="FootnoteAnchor"/>
          <w:rFonts w:cs="Georgia" w:ascii="Georgia" w:hAnsi="Georgia"/>
          <w:position w:val="0"/>
          <w:sz w:val="24"/>
          <w:sz w:val="24"/>
          <w:szCs w:val="24"/>
          <w:vertAlign w:val="baseline"/>
          <w:rPrChange w:id="0" w:author="Unknown Author" w:date="2021-01-07T14:53:34Z"/>
        </w:rPr>
        <w:footnoteReference w:id="1057"/>
      </w:r>
      <w:r>
        <w:rPr>
          <w:rStyle w:val="FootnoteAnchor"/>
          <w:rFonts w:cs="Georgia" w:ascii="Georgia" w:hAnsi="Georgia"/>
          <w:position w:val="0"/>
          <w:sz w:val="24"/>
          <w:sz w:val="24"/>
          <w:szCs w:val="24"/>
          <w:vertAlign w:val="baseline"/>
          <w:rPrChange w:id="0" w:author="Unknown Author" w:date="2021-01-07T14:53:34Z"/>
        </w:rPr>
        <w:footnoteReference w:id="1058"/>
      </w:r>
      <w:r>
        <w:rPr>
          <w:rStyle w:val="FootnoteReference1"/>
          <w:rFonts w:cs="Georgia" w:ascii="Georgia" w:hAnsi="Georgia"/>
          <w:position w:val="0"/>
          <w:sz w:val="24"/>
          <w:sz w:val="24"/>
          <w:szCs w:val="24"/>
          <w:vertAlign w:val="baseline"/>
          <w:rPrChange w:id="0" w:author="Unknown Author" w:date="2021-01-07T14:53:34Z"/>
        </w:rPr>
        <w:t>, radio</w:t>
      </w:r>
      <w:r>
        <w:rPr>
          <w:rStyle w:val="FootnoteAnchor"/>
          <w:rFonts w:cs="Georgia" w:ascii="Georgia" w:hAnsi="Georgia"/>
          <w:position w:val="0"/>
          <w:sz w:val="24"/>
          <w:sz w:val="24"/>
          <w:szCs w:val="24"/>
          <w:vertAlign w:val="baseline"/>
          <w:rPrChange w:id="0" w:author="Unknown Author" w:date="2021-01-07T14:53:34Z"/>
        </w:rPr>
        <w:footnoteReference w:id="1059"/>
      </w:r>
      <w:r>
        <w:rPr>
          <w:rStyle w:val="FootnoteReference1"/>
          <w:rFonts w:cs="Georgia" w:ascii="Georgia" w:hAnsi="Georgia"/>
          <w:position w:val="0"/>
          <w:sz w:val="24"/>
          <w:sz w:val="24"/>
          <w:szCs w:val="24"/>
          <w:vertAlign w:val="baseline"/>
          <w:rPrChange w:id="0" w:author="Unknown Author" w:date="2021-01-07T14:53:34Z"/>
        </w:rPr>
        <w:t>, theatre</w:t>
      </w:r>
      <w:r>
        <w:rPr>
          <w:rStyle w:val="FootnoteAnchor"/>
          <w:rFonts w:cs="Georgia" w:ascii="Georgia" w:hAnsi="Georgia"/>
          <w:position w:val="0"/>
          <w:sz w:val="24"/>
          <w:sz w:val="24"/>
          <w:szCs w:val="24"/>
          <w:vertAlign w:val="baseline"/>
          <w:rPrChange w:id="0" w:author="Unknown Author" w:date="2021-01-07T14:53:34Z"/>
        </w:rPr>
        <w:footnoteReference w:id="1060"/>
      </w:r>
      <w:r>
        <w:rPr>
          <w:rFonts w:cs="Georgia" w:ascii="Georgia" w:hAnsi="Georgia"/>
          <w:sz w:val="24"/>
          <w:szCs w:val="24"/>
          <w:rPrChange w:id="0" w:author="Unknown Author" w:date="2021-01-07T14:53:34Z"/>
        </w:rPr>
        <w:t xml:space="preserve"> and the 'love stories and intimate dramas'</w:t>
      </w:r>
      <w:r>
        <w:rPr>
          <w:rStyle w:val="FootnoteAnchor"/>
          <w:rFonts w:cs="Georgia" w:ascii="Georgia" w:hAnsi="Georgia"/>
          <w:position w:val="0"/>
          <w:sz w:val="24"/>
          <w:sz w:val="24"/>
          <w:szCs w:val="24"/>
          <w:vertAlign w:val="baseline"/>
          <w:rPrChange w:id="0" w:author="Unknown Author" w:date="2021-01-07T14:53:34Z"/>
        </w:rPr>
        <w:footnoteReference w:id="1061"/>
      </w:r>
      <w:r>
        <w:rPr>
          <w:rStyle w:val="FootnoteReference1"/>
          <w:rFonts w:cs="Georgia" w:ascii="Georgia" w:hAnsi="Georgia"/>
          <w:position w:val="0"/>
          <w:sz w:val="24"/>
          <w:sz w:val="24"/>
          <w:szCs w:val="24"/>
          <w:vertAlign w:val="baseline"/>
          <w:rPrChange w:id="0" w:author="Unknown Author" w:date="2021-01-07T14:53:34Z"/>
        </w:rPr>
        <w:t xml:space="preserve"> of</w:t>
      </w:r>
      <w:r>
        <w:rPr>
          <w:rFonts w:cs="Georgia" w:ascii="Georgia" w:hAnsi="Georgia"/>
          <w:sz w:val="24"/>
          <w:szCs w:val="24"/>
          <w:rPrChange w:id="0" w:author="Unknown Author" w:date="2021-01-07T14:53:34Z"/>
        </w:rPr>
        <w:t xml:space="preserve"> other, traditional aesthetic sources of ‘non-actual’ personhood</w:t>
      </w:r>
      <w:r>
        <w:rPr>
          <w:rStyle w:val="FootnoteAnchor"/>
          <w:rFonts w:cs="Georgia" w:ascii="Georgia" w:hAnsi="Georgia"/>
          <w:position w:val="0"/>
          <w:sz w:val="24"/>
          <w:sz w:val="24"/>
          <w:szCs w:val="24"/>
          <w:vertAlign w:val="baseline"/>
          <w:rPrChange w:id="0" w:author="Unknown Author" w:date="2021-01-07T14:53:34Z"/>
        </w:rPr>
        <w:footnoteReference w:id="1062"/>
      </w:r>
      <w:r>
        <w:rPr>
          <w:rStyle w:val="FootnoteAnchor"/>
          <w:rFonts w:cs="Georgia" w:ascii="Georgia" w:hAnsi="Georgia"/>
          <w:position w:val="0"/>
          <w:sz w:val="24"/>
          <w:sz w:val="24"/>
          <w:szCs w:val="24"/>
          <w:vertAlign w:val="baseline"/>
          <w:rPrChange w:id="0" w:author="Unknown Author" w:date="2021-01-07T14:53:34Z"/>
        </w:rPr>
        <w:footnoteReference w:id="1063"/>
      </w:r>
      <w:r>
        <w:rPr>
          <w:rStyle w:val="FootnoteAnchor"/>
          <w:rFonts w:cs="Georgia" w:ascii="Georgia" w:hAnsi="Georgia"/>
          <w:position w:val="0"/>
          <w:sz w:val="24"/>
          <w:sz w:val="24"/>
          <w:szCs w:val="24"/>
          <w:vertAlign w:val="baseline"/>
          <w:rPrChange w:id="0" w:author="Unknown Author" w:date="2021-01-07T14:53:34Z"/>
        </w:rPr>
        <w:footnoteReference w:id="1064"/>
      </w:r>
      <w:r>
        <w:rPr>
          <w:rFonts w:cs="Georgia" w:ascii="Georgia" w:hAnsi="Georgia"/>
          <w:sz w:val="24"/>
          <w:szCs w:val="24"/>
          <w:rPrChange w:id="0" w:author="Unknown Author" w:date="2021-01-07T14:53:34Z"/>
        </w:rPr>
        <w:t>.</w:t>
      </w:r>
    </w:p>
    <w:p>
      <w:pPr>
        <w:pStyle w:val="Normal"/>
        <w:spacing w:lineRule="auto" w:line="360"/>
        <w:rPr>
          <w:rFonts w:ascii="Georgia" w:hAnsi="Georgia" w:cs="Georgia"/>
          <w:sz w:val="24"/>
          <w:szCs w:val="24"/>
          <w:del w:id="3518" w:author="Unknown Author" w:date="2021-01-11T14:30:44Z"/>
        </w:rPr>
      </w:pPr>
      <w:del w:id="3517"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7T14:53:34Z"/>
        </w:rPr>
        <w:tab/>
        <w:t>While it would be wrong to state that such models of characterisation are entirely 'irrelevant'</w:t>
      </w:r>
      <w:r>
        <w:rPr>
          <w:rStyle w:val="FootnoteAnchor"/>
          <w:rFonts w:cs="Georgia" w:ascii="Georgia" w:hAnsi="Georgia"/>
          <w:sz w:val="24"/>
          <w:szCs w:val="24"/>
          <w:rPrChange w:id="0" w:author="Unknown Author" w:date="2021-01-07T14:53:34Z"/>
        </w:rPr>
        <w:footnoteReference w:id="1065"/>
      </w:r>
      <w:r>
        <w:rPr>
          <w:rFonts w:cs="Georgia" w:ascii="Georgia" w:hAnsi="Georgia"/>
          <w:sz w:val="24"/>
          <w:szCs w:val="24"/>
          <w:rPrChange w:id="0" w:author="Unknown Author" w:date="2021-01-07T14:53:34Z"/>
        </w:rPr>
        <w:t>, their influence avoidable</w:t>
      </w:r>
      <w:r>
        <w:rPr>
          <w:rStyle w:val="FootnoteAnchor"/>
          <w:rFonts w:cs="Georgia" w:ascii="Georgia" w:hAnsi="Georgia"/>
          <w:sz w:val="24"/>
          <w:szCs w:val="24"/>
          <w:rPrChange w:id="0" w:author="Unknown Author" w:date="2021-01-07T14:53:34Z"/>
        </w:rPr>
        <w:footnoteReference w:id="1066"/>
      </w:r>
      <w:r>
        <w:rPr>
          <w:rStyle w:val="FootnoteAnchor"/>
          <w:rFonts w:cs="Georgia" w:ascii="Georgia" w:hAnsi="Georgia"/>
          <w:sz w:val="24"/>
          <w:szCs w:val="24"/>
          <w:rPrChange w:id="0" w:author="Unknown Author" w:date="2021-01-07T14:53:34Z"/>
        </w:rPr>
        <w:footnoteReference w:id="1067"/>
      </w:r>
      <w:r>
        <w:rPr>
          <w:rFonts w:cs="Georgia" w:ascii="Georgia" w:hAnsi="Georgia"/>
          <w:sz w:val="24"/>
          <w:szCs w:val="24"/>
          <w:rPrChange w:id="0" w:author="Unknown Author" w:date="2021-01-07T14:53:34Z"/>
        </w:rPr>
        <w:t>, or the efforts of 'artists... working to understand [personhood] for millennia'</w:t>
      </w:r>
      <w:r>
        <w:rPr>
          <w:rStyle w:val="FootnoteAnchor"/>
          <w:rFonts w:cs="Georgia" w:ascii="Georgia" w:hAnsi="Georgia"/>
          <w:sz w:val="24"/>
          <w:szCs w:val="24"/>
          <w:rPrChange w:id="0" w:author="Unknown Author" w:date="2021-01-07T14:53:34Z"/>
        </w:rPr>
        <w:footnoteReference w:id="1068"/>
      </w:r>
      <w:r>
        <w:rPr>
          <w:rFonts w:cs="Georgia" w:ascii="Georgia" w:hAnsi="Georgia"/>
          <w:sz w:val="24"/>
          <w:szCs w:val="24"/>
          <w:rPrChange w:id="0" w:author="Unknown Author" w:date="2021-01-07T14:53:34Z"/>
        </w:rPr>
        <w:t xml:space="preserve"> of no use to the comp-artist, there is agreement that the 'particular'</w:t>
      </w:r>
      <w:r>
        <w:rPr>
          <w:rStyle w:val="FootnoteAnchor"/>
          <w:rFonts w:cs="Georgia" w:ascii="Georgia" w:hAnsi="Georgia"/>
          <w:sz w:val="24"/>
          <w:szCs w:val="24"/>
          <w:rPrChange w:id="0" w:author="Unknown Author" w:date="2021-01-07T14:53:34Z"/>
        </w:rPr>
        <w:footnoteReference w:id="1069"/>
      </w:r>
      <w:r>
        <w:rPr>
          <w:rFonts w:cs="Georgia" w:ascii="Georgia" w:hAnsi="Georgia"/>
          <w:sz w:val="24"/>
          <w:szCs w:val="24"/>
          <w:rPrChange w:id="0" w:author="Unknown Author" w:date="2021-01-07T14:53:34Z"/>
        </w:rPr>
        <w:t xml:space="preserve"> formal qualities of comp-art have been under-considered when such traditional models are applied</w:t>
      </w:r>
      <w:r>
        <w:rPr>
          <w:rStyle w:val="FootnoteAnchor"/>
          <w:rFonts w:cs="Georgia" w:ascii="Georgia" w:hAnsi="Georgia"/>
          <w:sz w:val="24"/>
          <w:szCs w:val="24"/>
          <w:rPrChange w:id="0" w:author="Unknown Author" w:date="2021-01-07T14:53:34Z"/>
        </w:rPr>
        <w:footnoteReference w:id="1070"/>
      </w:r>
      <w:r>
        <w:rPr>
          <w:rStyle w:val="FootnoteAnchor"/>
          <w:rFonts w:cs="Georgia" w:ascii="Georgia" w:hAnsi="Georgia"/>
          <w:sz w:val="24"/>
          <w:szCs w:val="24"/>
          <w:rPrChange w:id="0" w:author="Unknown Author" w:date="2021-01-07T14:53:34Z"/>
        </w:rPr>
        <w:footnoteReference w:id="1071"/>
      </w:r>
      <w:r>
        <w:rPr>
          <w:rStyle w:val="FootnoteAnchor"/>
          <w:rFonts w:cs="Georgia" w:ascii="Georgia" w:hAnsi="Georgia"/>
          <w:sz w:val="24"/>
          <w:szCs w:val="24"/>
          <w:rPrChange w:id="0" w:author="Unknown Author" w:date="2021-01-07T14:53:34Z"/>
        </w:rPr>
        <w:footnoteReference w:id="1072"/>
      </w:r>
      <w:r>
        <w:rPr>
          <w:rStyle w:val="FootnoteAnchor"/>
          <w:rFonts w:cs="Georgia" w:ascii="Georgia" w:hAnsi="Georgia"/>
          <w:sz w:val="24"/>
          <w:szCs w:val="24"/>
          <w:rPrChange w:id="0" w:author="Unknown Author" w:date="2021-01-07T14:53:34Z"/>
        </w:rPr>
        <w:footnoteReference w:id="1073"/>
      </w:r>
      <w:r>
        <w:rPr>
          <w:rStyle w:val="FootnoteReference1"/>
          <w:rFonts w:cs="Georgia" w:ascii="Georgia" w:hAnsi="Georgia"/>
          <w:sz w:val="24"/>
          <w:szCs w:val="24"/>
          <w:rPrChange w:id="0" w:author="Unknown Author" w:date="2021-01-07T14:53:34Z"/>
        </w:rPr>
        <w:t>.</w:t>
      </w:r>
      <w:r>
        <w:rPr>
          <w:rFonts w:cs="Georgia" w:ascii="Georgia" w:hAnsi="Georgia"/>
          <w:sz w:val="24"/>
          <w:szCs w:val="24"/>
          <w:rPrChange w:id="0" w:author="Unknown Author" w:date="2021-01-07T14:53:34Z"/>
        </w:rPr>
        <w:t xml:space="preserve"> As Koenitz asserts, the nature of such models as 'the Aristotelian arc', which is often cited as a major foundation for comp-art narratives, has been misunderstood entirely</w:t>
      </w:r>
      <w:r>
        <w:rPr>
          <w:rStyle w:val="FootnoteAnchor"/>
          <w:rFonts w:cs="Georgia" w:ascii="Georgia" w:hAnsi="Georgia"/>
          <w:sz w:val="24"/>
          <w:szCs w:val="24"/>
          <w:rPrChange w:id="0" w:author="Unknown Author" w:date="2021-01-07T14:53:34Z"/>
        </w:rPr>
        <w:footnoteReference w:id="1074"/>
      </w:r>
      <w:r>
        <w:rPr>
          <w:rFonts w:cs="Georgia" w:ascii="Georgia" w:hAnsi="Georgia"/>
          <w:sz w:val="24"/>
          <w:szCs w:val="24"/>
          <w:rPrChange w:id="0" w:author="Unknown Author" w:date="2021-01-07T14:53:34Z"/>
        </w:rPr>
        <w:t xml:space="preserve">. </w:t>
      </w:r>
    </w:p>
    <w:p>
      <w:pPr>
        <w:pStyle w:val="Normal"/>
        <w:spacing w:lineRule="auto" w:line="360"/>
        <w:rPr>
          <w:rFonts w:ascii="Georgia" w:hAnsi="Georgia" w:cs="Georgia"/>
          <w:sz w:val="24"/>
          <w:szCs w:val="24"/>
          <w:del w:id="3539" w:author="Unknown Author" w:date="2021-01-11T14:30:44Z"/>
        </w:rPr>
      </w:pPr>
      <w:del w:id="3538"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7T14:53:34Z"/>
        </w:rPr>
        <w:tab/>
        <w:t>Chapter 1 of this thesis began with a consideration of the universal similarities between all characters, and the 'particular'</w:t>
      </w:r>
      <w:r>
        <w:rPr>
          <w:rStyle w:val="FootnoteAnchor"/>
          <w:rFonts w:cs="Georgia" w:ascii="Georgia" w:hAnsi="Georgia"/>
          <w:sz w:val="24"/>
          <w:szCs w:val="24"/>
          <w:rPrChange w:id="0" w:author="Unknown Author" w:date="2021-01-07T14:53:34Z"/>
        </w:rPr>
        <w:footnoteReference w:id="1075"/>
      </w:r>
      <w:r>
        <w:rPr>
          <w:rFonts w:cs="Georgia" w:ascii="Georgia" w:hAnsi="Georgia"/>
          <w:sz w:val="24"/>
          <w:szCs w:val="24"/>
          <w:rPrChange w:id="0" w:author="Unknown Author" w:date="2021-01-07T14:53:34Z"/>
        </w:rPr>
        <w:t xml:space="preserve"> differences of those mediated computationally; and it appears that often computational characters have not attempted to balance these two considerations, but rather have mistaken the specific qualities of other narrative media for universal prescriptions. </w:t>
      </w:r>
    </w:p>
    <w:p>
      <w:pPr>
        <w:pStyle w:val="Normal"/>
        <w:spacing w:lineRule="auto" w:line="360"/>
        <w:rPr>
          <w:rFonts w:ascii="Georgia" w:hAnsi="Georgia" w:cs="Georgia"/>
          <w:sz w:val="24"/>
          <w:szCs w:val="24"/>
          <w:del w:id="3545" w:author="Unknown Author" w:date="2021-01-11T14:30:44Z"/>
        </w:rPr>
      </w:pPr>
      <w:del w:id="3544"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7T14:53:34Z"/>
        </w:rPr>
        <w:tab/>
        <w:t>Ryan and Bogost both critique Murray's 'holodeck'</w:t>
      </w:r>
      <w:r>
        <w:rPr>
          <w:rStyle w:val="FootnoteAnchor"/>
          <w:rFonts w:cs="Georgia" w:ascii="Georgia" w:hAnsi="Georgia"/>
          <w:sz w:val="24"/>
          <w:szCs w:val="24"/>
          <w:rPrChange w:id="0" w:author="Unknown Author" w:date="2021-01-07T14:53:34Z"/>
        </w:rPr>
        <w:footnoteReference w:id="1076"/>
      </w:r>
      <w:r>
        <w:rPr>
          <w:rFonts w:cs="Georgia" w:ascii="Georgia" w:hAnsi="Georgia"/>
          <w:sz w:val="24"/>
          <w:szCs w:val="24"/>
          <w:rPrChange w:id="0" w:author="Unknown Author" w:date="2021-01-07T14:53:34Z"/>
        </w:rPr>
        <w:t xml:space="preserve"> – her concept of narrative comp-art as an uncomplicated procedural recreation of the existing canon -  as a 'myth' and a 'dream'</w:t>
      </w:r>
      <w:r>
        <w:rPr>
          <w:rStyle w:val="FootnoteAnchor"/>
          <w:rFonts w:cs="Georgia" w:ascii="Georgia" w:hAnsi="Georgia"/>
          <w:sz w:val="24"/>
          <w:szCs w:val="24"/>
          <w:rPrChange w:id="0" w:author="Unknown Author" w:date="2021-01-07T14:53:34Z"/>
        </w:rPr>
        <w:footnoteReference w:id="1077"/>
      </w:r>
      <w:r>
        <w:rPr>
          <w:rStyle w:val="FootnoteAnchor"/>
          <w:rFonts w:cs="Georgia" w:ascii="Georgia" w:hAnsi="Georgia"/>
          <w:sz w:val="24"/>
          <w:szCs w:val="24"/>
          <w:rPrChange w:id="0" w:author="Unknown Author" w:date="2021-01-07T14:53:34Z"/>
        </w:rPr>
        <w:footnoteReference w:id="1078"/>
      </w:r>
      <w:r>
        <w:rPr>
          <w:rFonts w:cs="Georgia" w:ascii="Georgia" w:hAnsi="Georgia"/>
          <w:sz w:val="24"/>
          <w:szCs w:val="24"/>
          <w:rPrChange w:id="0" w:author="Unknown Author" w:date="2021-01-07T14:53:34Z"/>
        </w:rPr>
        <w:t xml:space="preserve"> which has little chance of being realised using computational technologies. Others consider the adoption of 'classical notions of narrative'</w:t>
      </w:r>
      <w:r>
        <w:rPr>
          <w:rStyle w:val="FootnoteAnchor"/>
          <w:rFonts w:cs="Georgia" w:ascii="Georgia" w:hAnsi="Georgia"/>
          <w:sz w:val="24"/>
          <w:szCs w:val="24"/>
          <w:rPrChange w:id="0" w:author="Unknown Author" w:date="2021-01-07T14:53:34Z"/>
        </w:rPr>
        <w:footnoteReference w:id="1079"/>
      </w:r>
      <w:r>
        <w:rPr>
          <w:rFonts w:cs="Georgia" w:ascii="Georgia" w:hAnsi="Georgia"/>
          <w:sz w:val="24"/>
          <w:szCs w:val="24"/>
          <w:rPrChange w:id="0" w:author="Unknown Author" w:date="2021-01-07T14:53:34Z"/>
        </w:rPr>
        <w:t xml:space="preserve"> in comp-art to be a 'fraught practice'</w:t>
      </w:r>
      <w:r>
        <w:rPr>
          <w:rStyle w:val="FootnoteAnchor"/>
          <w:rFonts w:cs="Georgia" w:ascii="Georgia" w:hAnsi="Georgia"/>
          <w:sz w:val="24"/>
          <w:szCs w:val="24"/>
          <w:rPrChange w:id="0" w:author="Unknown Author" w:date="2021-01-07T14:53:34Z"/>
        </w:rPr>
        <w:footnoteReference w:id="1080"/>
      </w:r>
      <w:r>
        <w:rPr>
          <w:rFonts w:cs="Georgia" w:ascii="Georgia" w:hAnsi="Georgia"/>
          <w:sz w:val="24"/>
          <w:szCs w:val="24"/>
          <w:rPrChange w:id="0" w:author="Unknown Author" w:date="2021-01-07T14:53:34Z"/>
        </w:rPr>
        <w:t>, both 'useful and dangerous'</w:t>
      </w:r>
      <w:r>
        <w:rPr>
          <w:rStyle w:val="FootnoteAnchor"/>
          <w:rFonts w:cs="Georgia" w:ascii="Georgia" w:hAnsi="Georgia"/>
          <w:sz w:val="24"/>
          <w:szCs w:val="24"/>
          <w:rPrChange w:id="0" w:author="Unknown Author" w:date="2021-01-07T14:53:34Z"/>
        </w:rPr>
        <w:footnoteReference w:id="1081"/>
      </w:r>
      <w:r>
        <w:rPr>
          <w:rFonts w:cs="Georgia" w:ascii="Georgia" w:hAnsi="Georgia"/>
          <w:sz w:val="24"/>
          <w:szCs w:val="24"/>
          <w:rPrChange w:id="0" w:author="Unknown Author" w:date="2021-01-07T14:53:34Z"/>
        </w:rPr>
        <w:t>. Such 'legacy theoretical frameworks'</w:t>
      </w:r>
      <w:r>
        <w:rPr>
          <w:rStyle w:val="FootnoteAnchor"/>
          <w:rFonts w:cs="Georgia" w:ascii="Georgia" w:hAnsi="Georgia"/>
          <w:sz w:val="24"/>
          <w:szCs w:val="24"/>
          <w:rPrChange w:id="0" w:author="Unknown Author" w:date="2021-01-07T14:53:34Z"/>
        </w:rPr>
        <w:footnoteReference w:id="1082"/>
      </w:r>
      <w:r>
        <w:rPr>
          <w:rFonts w:cs="Georgia" w:ascii="Georgia" w:hAnsi="Georgia"/>
          <w:sz w:val="24"/>
          <w:szCs w:val="24"/>
          <w:rPrChange w:id="0" w:author="Unknown Author" w:date="2021-01-07T14:53:34Z"/>
        </w:rPr>
        <w:t xml:space="preserve"> were not designed to respond to the 'alternative aesthetic principles'</w:t>
      </w:r>
      <w:r>
        <w:rPr>
          <w:rStyle w:val="FootnoteAnchor"/>
          <w:rFonts w:cs="Georgia" w:ascii="Georgia" w:hAnsi="Georgia"/>
          <w:sz w:val="24"/>
          <w:szCs w:val="24"/>
          <w:rPrChange w:id="0" w:author="Unknown Author" w:date="2021-01-07T14:53:34Z"/>
        </w:rPr>
        <w:footnoteReference w:id="1083"/>
      </w:r>
      <w:r>
        <w:rPr>
          <w:rFonts w:cs="Georgia" w:ascii="Georgia" w:hAnsi="Georgia"/>
          <w:sz w:val="24"/>
          <w:szCs w:val="24"/>
          <w:rPrChange w:id="0" w:author="Unknown Author" w:date="2021-01-07T14:53:34Z"/>
        </w:rPr>
        <w:t xml:space="preserve"> – the different resonances and 'systemic model[s]'</w:t>
      </w:r>
      <w:r>
        <w:rPr>
          <w:rStyle w:val="FootnoteAnchor"/>
          <w:rFonts w:cs="Georgia" w:ascii="Georgia" w:hAnsi="Georgia"/>
          <w:sz w:val="24"/>
          <w:szCs w:val="24"/>
          <w:rPrChange w:id="0" w:author="Unknown Author" w:date="2021-01-07T14:53:34Z"/>
        </w:rPr>
        <w:footnoteReference w:id="1084"/>
      </w:r>
      <w:r>
        <w:rPr>
          <w:rFonts w:cs="Georgia" w:ascii="Georgia" w:hAnsi="Georgia"/>
          <w:sz w:val="24"/>
          <w:szCs w:val="24"/>
          <w:rPrChange w:id="0" w:author="Unknown Author" w:date="2021-01-07T14:53:34Z"/>
        </w:rPr>
        <w:t xml:space="preserve"> – that arise from computational practice. Many of the struggles to produce resonant characters may derive directly from attempts to '‘interactivize’ traditionally static structures instead of exploring dynamic models'</w:t>
      </w:r>
      <w:r>
        <w:rPr>
          <w:rStyle w:val="FootnoteAnchor"/>
          <w:rFonts w:cs="Georgia" w:ascii="Georgia" w:hAnsi="Georgia"/>
          <w:sz w:val="24"/>
          <w:szCs w:val="24"/>
          <w:rPrChange w:id="0" w:author="Unknown Author" w:date="2021-01-07T14:53:34Z"/>
        </w:rPr>
        <w:footnoteReference w:id="1085"/>
      </w:r>
      <w:r>
        <w:rPr>
          <w:rFonts w:cs="Georgia" w:ascii="Georgia" w:hAnsi="Georgia"/>
          <w:sz w:val="24"/>
          <w:szCs w:val="24"/>
          <w:rPrChange w:id="0" w:author="Unknown Author" w:date="2021-01-07T14:53:34Z"/>
        </w:rPr>
        <w:t>; 'map[ping] traditional narrative structures'</w:t>
      </w:r>
      <w:r>
        <w:rPr>
          <w:rStyle w:val="FootnoteAnchor"/>
          <w:rFonts w:cs="Georgia" w:ascii="Georgia" w:hAnsi="Georgia"/>
          <w:sz w:val="24"/>
          <w:szCs w:val="24"/>
          <w:rPrChange w:id="0" w:author="Unknown Author" w:date="2021-01-07T14:53:34Z"/>
        </w:rPr>
        <w:footnoteReference w:id="1086"/>
      </w:r>
      <w:r>
        <w:rPr>
          <w:rFonts w:cs="Georgia" w:ascii="Georgia" w:hAnsi="Georgia"/>
          <w:sz w:val="24"/>
          <w:szCs w:val="24"/>
          <w:rPrChange w:id="0" w:author="Unknown Author" w:date="2021-01-07T14:53:34Z"/>
        </w:rPr>
        <w:t xml:space="preserve"> to decidedly different procedural structures in comp-art</w:t>
      </w:r>
      <w:r>
        <w:rPr>
          <w:rStyle w:val="FootnoteAnchor"/>
          <w:rFonts w:cs="Georgia" w:ascii="Georgia" w:hAnsi="Georgia"/>
          <w:sz w:val="24"/>
          <w:szCs w:val="24"/>
          <w:rPrChange w:id="0" w:author="Unknown Author" w:date="2021-01-07T14:53:34Z"/>
        </w:rPr>
        <w:footnoteReference w:id="1087"/>
      </w:r>
      <w:r>
        <w:rPr>
          <w:rStyle w:val="FootnoteAnchor"/>
          <w:rFonts w:cs="Georgia" w:ascii="Georgia" w:hAnsi="Georgia"/>
          <w:sz w:val="24"/>
          <w:szCs w:val="24"/>
          <w:rPrChange w:id="0" w:author="Unknown Author" w:date="2021-01-07T14:53:34Z"/>
        </w:rPr>
        <w:footnoteReference w:id="1088"/>
      </w:r>
      <w:r>
        <w:rPr>
          <w:rStyle w:val="FootnoteAnchor"/>
          <w:rFonts w:cs="Georgia" w:ascii="Georgia" w:hAnsi="Georgia"/>
          <w:color w:val="000000"/>
          <w:sz w:val="24"/>
          <w:szCs w:val="24"/>
          <w:rPrChange w:id="0" w:author="Unknown Author" w:date="2021-01-07T14:53:34Z"/>
        </w:rPr>
        <w:footnoteReference w:id="1089"/>
      </w:r>
      <w:r>
        <w:rPr>
          <w:rFonts w:cs="Georgia" w:ascii="Georgia" w:hAnsi="Georgia"/>
          <w:sz w:val="24"/>
          <w:szCs w:val="24"/>
          <w:rPrChange w:id="0" w:author="Unknown Author" w:date="2021-01-07T14:53:34Z"/>
        </w:rPr>
        <w:t>.</w:t>
      </w:r>
    </w:p>
    <w:p>
      <w:pPr>
        <w:pStyle w:val="Normal"/>
        <w:spacing w:lineRule="auto" w:line="360"/>
        <w:rPr>
          <w:rFonts w:ascii="Georgia" w:hAnsi="Georgia" w:cs="Georgia"/>
          <w:sz w:val="24"/>
          <w:szCs w:val="24"/>
          <w:del w:id="3574" w:author="Unknown Author" w:date="2021-01-11T14:30:44Z"/>
        </w:rPr>
      </w:pPr>
      <w:del w:id="3573" w:author="Unknown Author" w:date="2021-01-11T14:30:44Z">
        <w:r>
          <w:rPr>
            <w:rFonts w:cs="Georgia" w:ascii="Georgia" w:hAnsi="Georgia"/>
            <w:sz w:val="24"/>
            <w:szCs w:val="24"/>
          </w:rPr>
        </w:r>
      </w:del>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07T14:53:34Z"/>
        </w:rPr>
        <w:tab/>
        <w:t>In counselling a move away from traditional narrative models, I do not capitulate to a strictly Formalist, or ludological position</w:t>
      </w:r>
      <w:r>
        <w:rPr>
          <w:rStyle w:val="FootnoteAnchor"/>
          <w:rFonts w:cs="Georgia" w:ascii="Georgia" w:hAnsi="Georgia"/>
          <w:sz w:val="24"/>
          <w:szCs w:val="24"/>
          <w:rPrChange w:id="0" w:author="Unknown Author" w:date="2021-01-07T14:53:34Z"/>
        </w:rPr>
        <w:footnoteReference w:id="1090"/>
      </w:r>
      <w:r>
        <w:rPr>
          <w:rFonts w:cs="Georgia" w:ascii="Georgia" w:hAnsi="Georgia"/>
          <w:sz w:val="24"/>
          <w:szCs w:val="24"/>
          <w:rPrChange w:id="0" w:author="Unknown Author" w:date="2021-01-07T14:53:34Z"/>
        </w:rPr>
        <w:t xml:space="preserve"> that debates the importance of narrativity and 'worldness'</w:t>
      </w:r>
      <w:r>
        <w:rPr>
          <w:rStyle w:val="FootnoteAnchor"/>
          <w:rFonts w:cs="Georgia" w:ascii="Georgia" w:hAnsi="Georgia"/>
          <w:sz w:val="24"/>
          <w:szCs w:val="24"/>
          <w:rPrChange w:id="0" w:author="Unknown Author" w:date="2021-01-07T14:53:34Z"/>
        </w:rPr>
        <w:footnoteReference w:id="1091"/>
      </w:r>
      <w:r>
        <w:rPr>
          <w:rFonts w:cs="Georgia" w:ascii="Georgia" w:hAnsi="Georgia"/>
          <w:sz w:val="24"/>
          <w:szCs w:val="24"/>
          <w:rPrChange w:id="0" w:author="Unknown Author" w:date="2021-01-07T14:53:34Z"/>
        </w:rPr>
        <w:t xml:space="preserve"> to videogames and other comp-art entirely; indeed, former supposed proponents of this position, such as Frasca and Eskenlinen, have struggled to shake off their ludological albatrosses and to counsel a more integrative 'narrativist simulation', or</w:t>
      </w:r>
      <w:r>
        <w:rPr>
          <w:rStyle w:val="FootnoteReference1"/>
          <w:rFonts w:eastAsia="Georgia" w:cs="Georgia" w:ascii="Georgia" w:hAnsi="Georgia"/>
          <w:color w:val="000000"/>
          <w:position w:val="0"/>
          <w:sz w:val="24"/>
          <w:sz w:val="24"/>
          <w:szCs w:val="24"/>
          <w:vertAlign w:val="baseline"/>
          <w:rPrChange w:id="0" w:author="Unknown Author" w:date="2021-01-07T14:53:34Z"/>
        </w:rPr>
        <w:t xml:space="preserve"> 'functional ludo-narrativism'</w:t>
      </w:r>
      <w:r>
        <w:rPr>
          <w:rStyle w:val="FootnoteAnchor"/>
          <w:rFonts w:eastAsia="Georgia" w:cs="Georgia" w:ascii="Georgia" w:hAnsi="Georgia"/>
          <w:color w:val="000000"/>
          <w:sz w:val="24"/>
          <w:szCs w:val="24"/>
          <w:rPrChange w:id="0" w:author="Unknown Author" w:date="2021-01-07T14:53:34Z"/>
        </w:rPr>
        <w:footnoteReference w:id="1092"/>
      </w:r>
      <w:r>
        <w:rPr>
          <w:rFonts w:cs="Georgia" w:ascii="Georgia" w:hAnsi="Georgia"/>
          <w:sz w:val="24"/>
          <w:szCs w:val="24"/>
          <w:rPrChange w:id="0" w:author="Unknown Author" w:date="2021-01-07T14:53:34Z"/>
        </w:rPr>
        <w:t xml:space="preserve"> that privileges the 'complex interplay between these two modes of representation'</w:t>
      </w:r>
      <w:r>
        <w:rPr>
          <w:rStyle w:val="FootnoteAnchor"/>
          <w:rFonts w:cs="Georgia" w:ascii="Georgia" w:hAnsi="Georgia"/>
          <w:sz w:val="24"/>
          <w:szCs w:val="24"/>
          <w:rPrChange w:id="0" w:author="Unknown Author" w:date="2021-01-07T14:53:34Z"/>
        </w:rPr>
        <w:footnoteReference w:id="1093"/>
      </w:r>
      <w:r>
        <w:rPr>
          <w:rStyle w:val="FootnoteAnchor"/>
          <w:rFonts w:cs="Georgia" w:ascii="Georgia" w:hAnsi="Georgia"/>
          <w:sz w:val="24"/>
          <w:szCs w:val="24"/>
          <w:rPrChange w:id="0" w:author="Unknown Author" w:date="2021-01-07T14:53:34Z"/>
        </w:rPr>
        <w:footnoteReference w:id="1094"/>
      </w:r>
      <w:r>
        <w:rPr>
          <w:rFonts w:cs="Georgia" w:ascii="Georgia" w:hAnsi="Georgia"/>
          <w:sz w:val="24"/>
          <w:szCs w:val="24"/>
          <w:rPrChange w:id="0" w:author="Unknown Author" w:date="2021-01-07T14:53:34Z"/>
        </w:rPr>
        <w:t>. In this spirit, new models must be sought which provide ‘more suitable... narrative modes and themes'</w:t>
      </w:r>
      <w:r>
        <w:rPr>
          <w:rStyle w:val="FootnoteAnchor"/>
          <w:rFonts w:cs="Georgia" w:ascii="Georgia" w:hAnsi="Georgia"/>
          <w:position w:val="0"/>
          <w:sz w:val="24"/>
          <w:sz w:val="24"/>
          <w:szCs w:val="24"/>
          <w:vertAlign w:val="baseline"/>
          <w:rPrChange w:id="0" w:author="Unknown Author" w:date="2021-01-07T14:53:34Z"/>
        </w:rPr>
        <w:footnoteReference w:id="1095"/>
      </w:r>
      <w:r>
        <w:rPr>
          <w:rStyle w:val="FootnoteReference1"/>
          <w:rFonts w:cs="Georgia" w:ascii="Georgia" w:hAnsi="Georgia"/>
          <w:position w:val="0"/>
          <w:sz w:val="24"/>
          <w:sz w:val="24"/>
          <w:szCs w:val="24"/>
          <w:vertAlign w:val="baseline"/>
          <w:rPrChange w:id="0" w:author="Unknown Author" w:date="2021-01-07T14:53:34Z"/>
        </w:rPr>
        <w:t xml:space="preserve">; narrative forms that may well be found outside of </w:t>
      </w:r>
      <w:r>
        <w:rPr>
          <w:rStyle w:val="FootnoteReference1"/>
          <w:rFonts w:cs="Georgia" w:ascii="Georgia" w:hAnsi="Georgia"/>
          <w:i/>
          <w:iCs/>
          <w:position w:val="0"/>
          <w:sz w:val="24"/>
          <w:sz w:val="24"/>
          <w:szCs w:val="24"/>
          <w:vertAlign w:val="baseline"/>
          <w:rPrChange w:id="0" w:author="Unknown Author" w:date="2021-01-07T14:53:34Z"/>
        </w:rPr>
        <w:t xml:space="preserve">any </w:t>
      </w:r>
      <w:r>
        <w:rPr>
          <w:rStyle w:val="FootnoteReference1"/>
          <w:rFonts w:cs="Georgia" w:ascii="Georgia" w:hAnsi="Georgia"/>
          <w:position w:val="0"/>
          <w:sz w:val="24"/>
          <w:sz w:val="24"/>
          <w:szCs w:val="24"/>
          <w:vertAlign w:val="baseline"/>
          <w:rPrChange w:id="0" w:author="Unknown Author" w:date="2021-01-07T14:53:34Z"/>
        </w:rPr>
        <w:t>self-consciously aesthetic practice, in the ‘everyday aesthetics’</w:t>
      </w:r>
      <w:r>
        <w:rPr>
          <w:rStyle w:val="FootnoteAnchor"/>
          <w:rFonts w:cs="Georgia" w:ascii="Georgia" w:hAnsi="Georgia"/>
          <w:position w:val="0"/>
          <w:sz w:val="24"/>
          <w:sz w:val="24"/>
          <w:szCs w:val="24"/>
          <w:vertAlign w:val="baseline"/>
          <w:rPrChange w:id="0" w:author="Unknown Author" w:date="2021-01-07T14:53:34Z"/>
        </w:rPr>
        <w:footnoteReference w:id="1096"/>
      </w:r>
      <w:r>
        <w:rPr>
          <w:rStyle w:val="FootnoteReference1"/>
          <w:rFonts w:cs="Georgia" w:ascii="Georgia" w:hAnsi="Georgia"/>
          <w:position w:val="0"/>
          <w:sz w:val="24"/>
          <w:sz w:val="24"/>
          <w:szCs w:val="24"/>
          <w:vertAlign w:val="baseline"/>
          <w:rPrChange w:id="0" w:author="Unknown Author" w:date="2021-01-07T14:53:34Z"/>
        </w:rPr>
        <w:t xml:space="preserve"> of our embodied imagination. </w:t>
      </w:r>
    </w:p>
    <w:p>
      <w:pPr>
        <w:pStyle w:val="Normal"/>
        <w:spacing w:lineRule="auto" w:line="360"/>
        <w:rPr>
          <w:rStyle w:val="FootnoteReference1"/>
          <w:rFonts w:ascii="Georgia" w:hAnsi="Georgia" w:cs="Georgia"/>
          <w:sz w:val="24"/>
          <w:szCs w:val="24"/>
          <w:del w:id="3594" w:author="Unknown Author" w:date="2021-01-11T14:30:44Z"/>
        </w:rPr>
      </w:pPr>
      <w:del w:id="3593" w:author="Unknown Author" w:date="2021-01-11T14:30:44Z">
        <w:r>
          <w:rPr>
            <w:rFonts w:cs="Georgia" w:ascii="Georgia" w:hAnsi="Georgia"/>
            <w:sz w:val="24"/>
            <w:szCs w:val="24"/>
          </w:rPr>
        </w:r>
      </w:del>
    </w:p>
    <w:p>
      <w:pPr>
        <w:pStyle w:val="Normal"/>
        <w:spacing w:lineRule="auto" w:line="360"/>
        <w:rPr>
          <w:rStyle w:val="FootnoteReference1"/>
          <w:rFonts w:ascii="Georgia" w:hAnsi="Georgia" w:cs="Georgia"/>
          <w:sz w:val="24"/>
          <w:szCs w:val="24"/>
        </w:rPr>
      </w:pPr>
      <w:r>
        <w:rPr>
          <w:rFonts w:cs="Georgia" w:ascii="Georgia" w:hAnsi="Georgia"/>
          <w:sz w:val="24"/>
          <w:szCs w:val="24"/>
        </w:rPr>
      </w:r>
    </w:p>
    <w:p>
      <w:pPr>
        <w:pStyle w:val="Normal"/>
        <w:spacing w:lineRule="auto" w:line="360"/>
        <w:rPr/>
      </w:pPr>
      <w:r>
        <w:rPr>
          <w:rStyle w:val="FootnoteReference1"/>
          <w:rFonts w:cs="Georgia" w:ascii="Georgia" w:hAnsi="Georgia"/>
          <w:position w:val="0"/>
          <w:sz w:val="24"/>
          <w:sz w:val="24"/>
          <w:szCs w:val="24"/>
          <w:vertAlign w:val="baseline"/>
          <w:rPrChange w:id="0" w:author="Unknown Author" w:date="2021-01-07T14:53:34Z"/>
        </w:rPr>
        <w:tab/>
        <w:t>Scholars and practitioners have written extensively on the need for comp-art's narrative models that cleave 'closer to life experience'</w:t>
      </w:r>
      <w:r>
        <w:rPr>
          <w:rStyle w:val="FootnoteAnchor"/>
          <w:rFonts w:cs="Georgia" w:ascii="Georgia" w:hAnsi="Georgia"/>
          <w:sz w:val="24"/>
          <w:szCs w:val="24"/>
          <w:rPrChange w:id="0" w:author="Unknown Author" w:date="2021-01-07T14:53:34Z"/>
        </w:rPr>
        <w:footnoteReference w:id="1097"/>
      </w:r>
      <w:r>
        <w:rPr>
          <w:rStyle w:val="FootnoteReference1"/>
          <w:rFonts w:cs="Georgia" w:ascii="Georgia" w:hAnsi="Georgia"/>
          <w:position w:val="0"/>
          <w:sz w:val="24"/>
          <w:sz w:val="24"/>
          <w:szCs w:val="24"/>
          <w:vertAlign w:val="baseline"/>
          <w:rPrChange w:id="0" w:author="Unknown Author" w:date="2021-01-07T14:53:34Z"/>
        </w:rPr>
        <w:t xml:space="preserve"> and 'the individual's phenomenal relation to the world'</w:t>
      </w:r>
      <w:r>
        <w:rPr>
          <w:rStyle w:val="FootnoteAnchor"/>
          <w:rFonts w:cs="Georgia" w:ascii="Georgia" w:hAnsi="Georgia"/>
          <w:position w:val="0"/>
          <w:sz w:val="24"/>
          <w:sz w:val="24"/>
          <w:szCs w:val="24"/>
          <w:vertAlign w:val="baseline"/>
          <w:rPrChange w:id="0" w:author="Unknown Author" w:date="2021-01-07T14:53:34Z"/>
        </w:rPr>
        <w:footnoteReference w:id="1098"/>
      </w:r>
      <w:r>
        <w:rPr>
          <w:rStyle w:val="FootnoteReference1"/>
          <w:rFonts w:cs="Georgia" w:ascii="Georgia" w:hAnsi="Georgia"/>
          <w:position w:val="0"/>
          <w:sz w:val="24"/>
          <w:sz w:val="24"/>
          <w:szCs w:val="24"/>
          <w:vertAlign w:val="baseline"/>
          <w:rPrChange w:id="0" w:author="Unknown Author" w:date="2021-01-07T14:53:34Z"/>
        </w:rPr>
        <w:t xml:space="preserve">, as </w:t>
      </w:r>
      <w:del w:id="3600" w:author="Unknown Author" w:date="2021-01-07T16:00:51Z">
        <w:r>
          <w:rPr>
            <w:rStyle w:val="FootnoteReference1"/>
            <w:rFonts w:cs="Georgia" w:ascii="Georgia" w:hAnsi="Georgia"/>
            <w:position w:val="0"/>
            <w:sz w:val="24"/>
            <w:sz w:val="24"/>
            <w:szCs w:val="24"/>
            <w:vertAlign w:val="baseline"/>
          </w:rPr>
          <w:delText xml:space="preserve">as </w:delText>
        </w:r>
      </w:del>
      <w:r>
        <w:rPr>
          <w:rStyle w:val="FootnoteReference1"/>
          <w:rFonts w:cs="Georgia" w:ascii="Georgia" w:hAnsi="Georgia"/>
          <w:position w:val="0"/>
          <w:sz w:val="24"/>
          <w:sz w:val="24"/>
          <w:szCs w:val="24"/>
          <w:vertAlign w:val="baseline"/>
          <w:rPrChange w:id="0" w:author="Unknown Author" w:date="2021-01-07T14:53:34Z"/>
        </w:rPr>
        <w:t>an 'experience... distinct from artefact or object'</w:t>
      </w:r>
      <w:r>
        <w:rPr>
          <w:rStyle w:val="FootnoteAnchor"/>
          <w:rFonts w:cs="Georgia" w:ascii="Georgia" w:hAnsi="Georgia"/>
          <w:color w:val="000000"/>
          <w:sz w:val="24"/>
          <w:szCs w:val="24"/>
          <w:rPrChange w:id="0" w:author="Unknown Author" w:date="2021-01-07T14:53:34Z"/>
        </w:rPr>
        <w:footnoteReference w:id="1099"/>
      </w:r>
      <w:r>
        <w:rPr>
          <w:rStyle w:val="FootnoteReference1"/>
          <w:rFonts w:cs="Georgia" w:ascii="Georgia" w:hAnsi="Georgia"/>
          <w:position w:val="0"/>
          <w:sz w:val="24"/>
          <w:sz w:val="24"/>
          <w:szCs w:val="24"/>
          <w:vertAlign w:val="baseline"/>
          <w:rPrChange w:id="0" w:author="Unknown Author" w:date="2021-01-07T14:53:34Z"/>
        </w:rPr>
        <w:t>. They have recognised that t</w:t>
      </w:r>
      <w:r>
        <w:rPr>
          <w:rFonts w:cs="Georgia" w:ascii="Georgia" w:hAnsi="Georgia"/>
          <w:sz w:val="24"/>
          <w:szCs w:val="24"/>
          <w:rPrChange w:id="0" w:author="Unknown Author" w:date="2021-01-07T14:53:34Z"/>
        </w:rPr>
        <w:t>he computational's ability to represent functionality through 'procedural combinatorics'</w:t>
      </w:r>
      <w:r>
        <w:rPr>
          <w:rStyle w:val="FootnoteAnchor"/>
          <w:rFonts w:cs="Georgia" w:ascii="Georgia" w:hAnsi="Georgia"/>
          <w:sz w:val="24"/>
          <w:szCs w:val="24"/>
          <w:rPrChange w:id="0" w:author="Unknown Author" w:date="2021-01-07T14:53:34Z"/>
        </w:rPr>
        <w:footnoteReference w:id="1100"/>
      </w:r>
      <w:r>
        <w:rPr>
          <w:rFonts w:cs="Georgia" w:ascii="Georgia" w:hAnsi="Georgia"/>
          <w:sz w:val="24"/>
          <w:szCs w:val="24"/>
          <w:rPrChange w:id="0" w:author="Unknown Author" w:date="2021-01-07T14:53:34Z"/>
        </w:rPr>
        <w:t xml:space="preserve"> has more in common with our 'experiential'</w:t>
      </w:r>
      <w:r>
        <w:rPr>
          <w:rStyle w:val="FootnoteAnchor"/>
          <w:rFonts w:cs="Georgia" w:ascii="Georgia" w:hAnsi="Georgia"/>
          <w:sz w:val="24"/>
          <w:szCs w:val="24"/>
          <w:rPrChange w:id="0" w:author="Unknown Author" w:date="2021-01-07T14:53:34Z"/>
        </w:rPr>
        <w:footnoteReference w:id="1101"/>
      </w:r>
      <w:r>
        <w:rPr>
          <w:rFonts w:cs="Georgia" w:ascii="Georgia" w:hAnsi="Georgia"/>
          <w:sz w:val="24"/>
          <w:szCs w:val="24"/>
          <w:rPrChange w:id="0" w:author="Unknown Author" w:date="2021-01-07T14:53:34Z"/>
        </w:rPr>
        <w:t>, systemic, social, interactive, 'sensorimotor'</w:t>
      </w:r>
      <w:r>
        <w:rPr>
          <w:rStyle w:val="FootnoteAnchor"/>
          <w:rFonts w:cs="Georgia" w:ascii="Georgia" w:hAnsi="Georgia"/>
          <w:sz w:val="24"/>
          <w:szCs w:val="24"/>
          <w:rPrChange w:id="0" w:author="Unknown Author" w:date="2021-01-07T14:53:34Z"/>
        </w:rPr>
        <w:footnoteReference w:id="1102"/>
      </w:r>
      <w:r>
        <w:rPr>
          <w:rFonts w:cs="Georgia" w:ascii="Georgia" w:hAnsi="Georgia"/>
          <w:sz w:val="24"/>
          <w:szCs w:val="24"/>
          <w:rPrChange w:id="0" w:author="Unknown Author" w:date="2021-01-07T14:53:34Z"/>
        </w:rPr>
        <w:t xml:space="preserve"> engagement with worlds directly than other modes of mimesis</w:t>
      </w:r>
      <w:r>
        <w:rPr>
          <w:rStyle w:val="FootnoteAnchor"/>
          <w:rFonts w:cs="Georgia" w:ascii="Georgia" w:hAnsi="Georgia"/>
          <w:sz w:val="24"/>
          <w:szCs w:val="24"/>
          <w:rPrChange w:id="0" w:author="Unknown Author" w:date="2021-01-07T14:53:34Z"/>
        </w:rPr>
        <w:footnoteReference w:id="1103"/>
      </w:r>
      <w:r>
        <w:rPr>
          <w:rFonts w:cs="Georgia" w:ascii="Georgia" w:hAnsi="Georgia"/>
          <w:sz w:val="24"/>
          <w:szCs w:val="24"/>
          <w:rPrChange w:id="0" w:author="Unknown Author" w:date="2021-01-07T14:53:34Z"/>
        </w:rPr>
        <w:t>. There is promising work on the creation of new approaches which explore in detail the variety of narrative experiences that are created when the</w:t>
      </w:r>
      <w:r>
        <w:rPr>
          <w:rFonts w:cs="Georgia" w:ascii="Georgia" w:hAnsi="Georgia"/>
          <w:color w:val="000000"/>
          <w:sz w:val="24"/>
          <w:szCs w:val="24"/>
          <w:rPrChange w:id="0" w:author="Unknown Author" w:date="2021-01-07T14:53:34Z"/>
        </w:rPr>
        <w:t xml:space="preserve"> 'system-modeling medium'</w:t>
      </w:r>
      <w:r>
        <w:rPr>
          <w:rStyle w:val="FootnoteAnchor"/>
          <w:rFonts w:cs="Georgia" w:ascii="Georgia" w:hAnsi="Georgia"/>
          <w:color w:val="000000"/>
          <w:position w:val="0"/>
          <w:sz w:val="24"/>
          <w:sz w:val="24"/>
          <w:szCs w:val="24"/>
          <w:vertAlign w:val="baseline"/>
          <w:rPrChange w:id="0" w:author="Unknown Author" w:date="2021-01-07T14:53:34Z"/>
        </w:rPr>
        <w:footnoteReference w:id="1104"/>
      </w:r>
      <w:r>
        <w:rPr>
          <w:rStyle w:val="FootnoteAnchor"/>
          <w:rFonts w:cs="Georgia" w:ascii="Georgia" w:hAnsi="Georgia"/>
          <w:color w:val="000000"/>
          <w:sz w:val="24"/>
          <w:szCs w:val="24"/>
          <w:rPrChange w:id="0" w:author="Unknown Author" w:date="2021-01-07T14:53:34Z"/>
        </w:rPr>
        <w:footnoteReference w:id="1105"/>
      </w:r>
      <w:r>
        <w:rPr>
          <w:rStyle w:val="FootnoteReference1"/>
          <w:rFonts w:cs="Georgia" w:ascii="Georgia" w:hAnsi="Georgia"/>
          <w:color w:val="000000"/>
          <w:position w:val="0"/>
          <w:sz w:val="24"/>
          <w:sz w:val="24"/>
          <w:szCs w:val="24"/>
          <w:vertAlign w:val="baseline"/>
          <w:rPrChange w:id="0" w:author="Unknown Author" w:date="2021-01-07T14:53:34Z"/>
        </w:rPr>
        <w:t xml:space="preserve"> of the embodied human mind works in concert with the material systems of the world. These range from the reconsideration of the ‘story arc’ as a model for narrative progress in comp-art</w:t>
      </w:r>
      <w:r>
        <w:rPr>
          <w:rStyle w:val="FootnoteAnchor"/>
          <w:rFonts w:cs="Georgia" w:ascii="Georgia" w:hAnsi="Georgia"/>
          <w:color w:val="000000"/>
          <w:sz w:val="24"/>
          <w:szCs w:val="24"/>
          <w:rPrChange w:id="0" w:author="Unknown Author" w:date="2021-01-07T14:53:34Z"/>
        </w:rPr>
        <w:footnoteReference w:id="1106"/>
      </w:r>
      <w:r>
        <w:rPr>
          <w:rStyle w:val="FootnoteReference1"/>
          <w:rFonts w:cs="Georgia" w:ascii="Georgia" w:hAnsi="Georgia"/>
          <w:color w:val="000000"/>
          <w:position w:val="0"/>
          <w:sz w:val="24"/>
          <w:sz w:val="24"/>
          <w:szCs w:val="24"/>
          <w:vertAlign w:val="baseline"/>
          <w:rPrChange w:id="0" w:author="Unknown Author" w:date="2021-01-07T14:53:34Z"/>
        </w:rPr>
        <w:t>, to the study of non-Western narrative structures and characterisations</w:t>
      </w:r>
      <w:r>
        <w:rPr>
          <w:rStyle w:val="FootnoteAnchor"/>
          <w:rFonts w:cs="Georgia" w:ascii="Georgia" w:hAnsi="Georgia"/>
          <w:color w:val="000000"/>
          <w:sz w:val="24"/>
          <w:szCs w:val="24"/>
          <w:rPrChange w:id="0" w:author="Unknown Author" w:date="2021-01-07T14:53:34Z"/>
        </w:rPr>
        <w:footnoteReference w:id="1107"/>
      </w:r>
      <w:r>
        <w:rPr>
          <w:rStyle w:val="FootnoteReference1"/>
          <w:rFonts w:cs="Georgia" w:ascii="Georgia" w:hAnsi="Georgia"/>
          <w:color w:val="000000"/>
          <w:position w:val="0"/>
          <w:sz w:val="24"/>
          <w:sz w:val="24"/>
          <w:szCs w:val="24"/>
          <w:vertAlign w:val="baseline"/>
          <w:rPrChange w:id="0" w:author="Unknown Author" w:date="2021-01-07T14:53:34Z"/>
        </w:rPr>
        <w:t xml:space="preserve">. The ‘autocosmic’ is a way to frame the methodological spirit that lies behind such work: a conceptual and practical framework for seeking a wider set of exemplars of </w:t>
      </w:r>
      <w:r>
        <w:rPr>
          <w:rStyle w:val="FootnoteReference1"/>
          <w:rFonts w:cs="Georgia" w:ascii="Georgia" w:hAnsi="Georgia"/>
          <w:i/>
          <w:iCs/>
          <w:color w:val="000000"/>
          <w:position w:val="0"/>
          <w:sz w:val="24"/>
          <w:sz w:val="24"/>
          <w:szCs w:val="24"/>
          <w:vertAlign w:val="baseline"/>
          <w:rPrChange w:id="0" w:author="Unknown Author" w:date="2021-01-07T14:53:34Z"/>
        </w:rPr>
        <w:t>process</w:t>
      </w:r>
      <w:r>
        <w:rPr>
          <w:rStyle w:val="FootnoteReference1"/>
          <w:rFonts w:cs="Georgia" w:ascii="Georgia" w:hAnsi="Georgia"/>
          <w:color w:val="000000"/>
          <w:position w:val="0"/>
          <w:sz w:val="24"/>
          <w:sz w:val="24"/>
          <w:szCs w:val="24"/>
          <w:vertAlign w:val="baseline"/>
          <w:rPrChange w:id="0" w:author="Unknown Author" w:date="2021-01-07T14:53:34Z"/>
        </w:rPr>
        <w:t>, beyond the traditionally ‘aesthetic’, in order to inspire new</w:t>
      </w:r>
      <w:ins w:id="3623" w:author="Unknown Author" w:date="2021-01-07T16:01:26Z">
        <w:r>
          <w:rPr>
            <w:rStyle w:val="FootnoteReference1"/>
            <w:rFonts w:cs="Georgia" w:ascii="Georgia" w:hAnsi="Georgia"/>
            <w:color w:val="000000"/>
            <w:position w:val="0"/>
            <w:sz w:val="24"/>
            <w:sz w:val="24"/>
            <w:szCs w:val="24"/>
            <w:vertAlign w:val="baseline"/>
          </w:rPr>
          <w:t xml:space="preserve"> methods</w:t>
        </w:r>
      </w:ins>
      <w:del w:id="3624" w:author="Unknown Author" w:date="2021-01-07T16:01:26Z">
        <w:r>
          <w:rPr>
            <w:rStyle w:val="FootnoteReference1"/>
            <w:rFonts w:cs="Georgia" w:ascii="Georgia" w:hAnsi="Georgia"/>
            <w:color w:val="000000"/>
            <w:position w:val="0"/>
            <w:sz w:val="24"/>
            <w:sz w:val="24"/>
            <w:szCs w:val="24"/>
            <w:vertAlign w:val="baseline"/>
          </w:rPr>
          <w:delText xml:space="preserve"> processes </w:delText>
        </w:r>
      </w:del>
      <w:ins w:id="3625" w:author="Unknown Author" w:date="2021-01-07T16:01:26Z">
        <w:r>
          <w:rPr>
            <w:rStyle w:val="FootnoteReference1"/>
            <w:rFonts w:cs="Georgia" w:ascii="Georgia" w:hAnsi="Georgia"/>
            <w:color w:val="000000"/>
            <w:position w:val="0"/>
            <w:sz w:val="24"/>
            <w:sz w:val="24"/>
            <w:szCs w:val="24"/>
            <w:vertAlign w:val="baseline"/>
          </w:rPr>
          <w:t xml:space="preserve"> </w:t>
        </w:r>
      </w:ins>
      <w:r>
        <w:rPr>
          <w:rStyle w:val="FootnoteReference1"/>
          <w:rFonts w:cs="Georgia" w:ascii="Georgia" w:hAnsi="Georgia"/>
          <w:color w:val="000000"/>
          <w:position w:val="0"/>
          <w:sz w:val="24"/>
          <w:sz w:val="24"/>
          <w:szCs w:val="24"/>
          <w:vertAlign w:val="baseline"/>
          <w:rPrChange w:id="0" w:author="Unknown Author" w:date="2021-01-07T14:53:34Z"/>
        </w:rPr>
        <w:t xml:space="preserve">of ‘resonant’ narrative construction within comp-art. My work on Project </w:t>
      </w:r>
      <w:r>
        <w:rPr>
          <w:rStyle w:val="FootnoteReference1"/>
          <w:rFonts w:cs="Courier New" w:ascii="Courier New" w:hAnsi="Courier New"/>
          <w:color w:val="000000"/>
          <w:position w:val="0"/>
          <w:sz w:val="24"/>
          <w:sz w:val="24"/>
          <w:szCs w:val="24"/>
          <w:vertAlign w:val="baseline"/>
          <w:rPrChange w:id="0" w:author="Unknown Author" w:date="2021-01-07T14:53:34Z"/>
        </w:rPr>
        <w:t>knole</w:t>
      </w:r>
      <w:r>
        <w:rPr>
          <w:rStyle w:val="FootnoteReference1"/>
          <w:rFonts w:cs="Georgia" w:ascii="Georgia" w:hAnsi="Georgia"/>
          <w:color w:val="000000"/>
          <w:position w:val="0"/>
          <w:sz w:val="24"/>
          <w:sz w:val="24"/>
          <w:szCs w:val="24"/>
          <w:vertAlign w:val="baseline"/>
          <w:rPrChange w:id="0" w:author="Unknown Author" w:date="2021-01-07T14:53:34Z"/>
        </w:rPr>
        <w:t xml:space="preserve"> is a specific implementation of this general methodology.</w:t>
      </w:r>
    </w:p>
    <w:p>
      <w:pPr>
        <w:pStyle w:val="Normal"/>
        <w:spacing w:lineRule="auto" w:line="360"/>
        <w:rPr>
          <w:rStyle w:val="FootnoteReference1"/>
          <w:rFonts w:ascii="Georgia" w:hAnsi="Georgia" w:cs="Georgia"/>
          <w:color w:val="000000"/>
          <w:sz w:val="24"/>
          <w:szCs w:val="24"/>
          <w:del w:id="3631" w:author="Unknown Author" w:date="2021-01-11T14:30:44Z"/>
        </w:rPr>
      </w:pPr>
      <w:del w:id="3630" w:author="Unknown Author" w:date="2021-01-11T14:30:44Z">
        <w:r>
          <w:rPr>
            <w:rFonts w:cs="Georgia" w:ascii="Georgia" w:hAnsi="Georgia"/>
            <w:color w:val="000000"/>
            <w:sz w:val="24"/>
            <w:szCs w:val="24"/>
          </w:rPr>
        </w:r>
      </w:del>
    </w:p>
    <w:p>
      <w:pPr>
        <w:pStyle w:val="Normal"/>
        <w:spacing w:lineRule="auto" w:line="360"/>
        <w:rPr>
          <w:rStyle w:val="FootnoteReference1"/>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7T14:53:34Z"/>
        </w:rPr>
        <w:tab/>
        <w:t>An autocosmic approach to creating ‘resonant’ computational characters, then, requires methodological access to the full spectrum of human experience of ‘narrative’ (or, in Ryan’s rubric, ‘narrativist’</w:t>
      </w:r>
      <w:r>
        <w:rPr>
          <w:rStyle w:val="FootnoteAnchor"/>
          <w:rFonts w:cs="Georgia" w:ascii="Georgia" w:hAnsi="Georgia"/>
          <w:color w:val="000000"/>
          <w:sz w:val="24"/>
          <w:szCs w:val="24"/>
          <w:rPrChange w:id="0" w:author="Unknown Author" w:date="2021-01-07T14:53:34Z"/>
        </w:rPr>
        <w:footnoteReference w:id="1108"/>
      </w:r>
      <w:r>
        <w:rPr>
          <w:rFonts w:cs="Georgia" w:ascii="Georgia" w:hAnsi="Georgia"/>
          <w:color w:val="000000"/>
          <w:sz w:val="24"/>
          <w:szCs w:val="24"/>
          <w:rPrChange w:id="0" w:author="Unknown Author" w:date="2021-01-07T14:53:34Z"/>
        </w:rPr>
        <w:t>) forms, including, in the words of Allan Krapow, ‘whatever has not yet been accepted as art, but has caught an artist’s attention with that possibility in mind’</w:t>
      </w:r>
      <w:r>
        <w:rPr>
          <w:rStyle w:val="FootnoteAnchor"/>
          <w:rFonts w:cs="Georgia" w:ascii="Georgia" w:hAnsi="Georgia"/>
          <w:color w:val="000000"/>
          <w:sz w:val="24"/>
          <w:szCs w:val="24"/>
          <w:rPrChange w:id="0" w:author="Unknown Author" w:date="2021-01-07T14:53:34Z"/>
        </w:rPr>
        <w:footnoteReference w:id="1109"/>
      </w:r>
      <w:r>
        <w:rPr>
          <w:rFonts w:cs="Georgia" w:ascii="Georgia" w:hAnsi="Georgia"/>
          <w:color w:val="000000"/>
          <w:sz w:val="24"/>
          <w:szCs w:val="24"/>
          <w:rPrChange w:id="0" w:author="Unknown Author" w:date="2021-01-07T14:53:34Z"/>
        </w:rPr>
        <w:t xml:space="preserve">.  Such forms must be interrogated to understand how they ‘resonate’, according to the universal principles of narrative response. They must, finally, stand as object lessons for overcoming the challenges, and harnessing the opportunities, of computational narratives. Specifically in the case of this thesis, this means representing personhood in a way that is both meaningfully computational and ‘resonant’. </w:t>
      </w:r>
    </w:p>
    <w:p>
      <w:pPr>
        <w:pStyle w:val="Normal"/>
        <w:spacing w:lineRule="auto" w:line="360"/>
        <w:rPr>
          <w:rFonts w:ascii="Georgia" w:hAnsi="Georgia" w:cs="Georgia"/>
          <w:color w:val="000000"/>
          <w:sz w:val="24"/>
          <w:szCs w:val="24"/>
          <w:del w:id="3639" w:author="Unknown Author" w:date="2021-01-11T14:30:44Z"/>
        </w:rPr>
      </w:pPr>
      <w:del w:id="3638"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7T14:53:34Z"/>
        </w:rPr>
        <w:tab/>
        <w:t xml:space="preserve">For some, this challenge is a lost cause: in his provocative article </w:t>
      </w:r>
      <w:r>
        <w:rPr>
          <w:rFonts w:cs="Georgia" w:ascii="Georgia" w:hAnsi="Georgia"/>
          <w:i/>
          <w:iCs/>
          <w:color w:val="000000"/>
          <w:sz w:val="24"/>
          <w:szCs w:val="24"/>
          <w:rPrChange w:id="0" w:author="Unknown Author" w:date="2021-01-07T14:53:34Z"/>
        </w:rPr>
        <w:t>Video Games Are Better Without Characters</w:t>
      </w:r>
      <w:r>
        <w:rPr>
          <w:rFonts w:cs="Georgia" w:ascii="Georgia" w:hAnsi="Georgia"/>
          <w:color w:val="000000"/>
          <w:sz w:val="24"/>
          <w:szCs w:val="24"/>
          <w:rPrChange w:id="0" w:author="Unknown Author" w:date="2021-01-07T14:53:34Z"/>
        </w:rPr>
        <w:t>, theorist Ian Bogost asks why the 'representation of individuals, as opposed to systems and circumstances', should be the focus of comp-art at all. To Bogost, the pursuit of computational characterisation ignores the fundamental representative power of the form: to 'experience a model of some aspect of the world, in a role that forces [us] to see that model in a different light, and in a context that's bigger than [our] individual actions'</w:t>
      </w:r>
      <w:r>
        <w:rPr>
          <w:rStyle w:val="FootnoteAnchor"/>
          <w:rFonts w:cs="Georgia" w:ascii="Georgia" w:hAnsi="Georgia"/>
          <w:color w:val="000000"/>
          <w:sz w:val="24"/>
          <w:szCs w:val="24"/>
          <w:rPrChange w:id="0" w:author="Unknown Author" w:date="2021-01-07T14:53:34Z"/>
        </w:rPr>
        <w:footnoteReference w:id="1110"/>
      </w:r>
      <w:r>
        <w:rPr>
          <w:rFonts w:cs="Georgia" w:ascii="Georgia" w:hAnsi="Georgia"/>
          <w:color w:val="000000"/>
          <w:sz w:val="24"/>
          <w:szCs w:val="24"/>
          <w:rPrChange w:id="0" w:author="Unknown Author" w:date="2021-01-07T14:53:34Z"/>
        </w:rPr>
        <w:t>. This is what Bogost means by his term ‘procedural rhetoric’ - the heart of comp-art’s ability to resonate – and it is, in his view, decoupled from the ‘person-first’ frameworks of traditional narrative. Fundamentally, I agree with Bogost upon the idea of the dynamic model, or the simulatory system, as a primary representative structure of comp-art: yet I disagree that such systems fundamentally exclude 'the representation of individuals'.</w:t>
      </w:r>
    </w:p>
    <w:p>
      <w:pPr>
        <w:pStyle w:val="Normal"/>
        <w:spacing w:lineRule="auto" w:line="360"/>
        <w:rPr>
          <w:rFonts w:ascii="Georgia" w:hAnsi="Georgia" w:cs="Georgia"/>
          <w:color w:val="000000"/>
          <w:sz w:val="24"/>
          <w:szCs w:val="24"/>
          <w:del w:id="3647" w:author="Unknown Author" w:date="2021-01-11T14:30:44Z"/>
        </w:rPr>
      </w:pPr>
      <w:del w:id="3646"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7T14:53:34Z"/>
        </w:rPr>
        <w:tab/>
        <w:t xml:space="preserve">Characters – 'non-actual' persons, and indeed real people – can be constituted as systemic; as parts of larger systems, and as systems themselves. The answer to the challenge that Bogost (rightly) points out in his article is not to pursue other types of system – ones that avoid the fundamentals of characterisation – but to find new ways to represent systemic personhood, characters-as-systems – 'personified systems' – resonantly. It is clear that traditional models of character do not suffice in this regard; and as Chapter 1 demonstrated, attempts to directly and meaningfully represent persons-as-systems (particularly by directly </w:t>
      </w:r>
      <w:ins w:id="3649" w:author="Unknown Author" w:date="2021-01-07T16:02:50Z">
        <w:r>
          <w:rPr>
            <w:rFonts w:cs="Georgia" w:ascii="Georgia" w:hAnsi="Georgia"/>
            <w:color w:val="000000"/>
            <w:sz w:val="24"/>
            <w:szCs w:val="24"/>
          </w:rPr>
          <w:t>prototyping</w:t>
        </w:r>
      </w:ins>
      <w:del w:id="3650" w:author="Unknown Author" w:date="2021-01-07T16:02:50Z">
        <w:r>
          <w:rPr>
            <w:rFonts w:cs="Georgia" w:ascii="Georgia" w:hAnsi="Georgia"/>
            <w:color w:val="000000"/>
            <w:sz w:val="24"/>
            <w:szCs w:val="24"/>
          </w:rPr>
          <w:delText>modelling</w:delText>
        </w:r>
      </w:del>
      <w:r>
        <w:rPr>
          <w:rFonts w:cs="Georgia" w:ascii="Georgia" w:hAnsi="Georgia"/>
          <w:color w:val="000000"/>
          <w:sz w:val="24"/>
          <w:szCs w:val="24"/>
          <w:rPrChange w:id="0" w:author="Unknown Author" w:date="2021-01-07T14:53:34Z"/>
        </w:rPr>
        <w:t xml:space="preserve"> psychological models</w:t>
      </w:r>
      <w:r>
        <w:rPr>
          <w:rStyle w:val="FootnoteAnchor"/>
          <w:rFonts w:cs="Georgia" w:ascii="Georgia" w:hAnsi="Georgia"/>
          <w:color w:val="000000"/>
          <w:sz w:val="24"/>
          <w:szCs w:val="24"/>
          <w:rPrChange w:id="0" w:author="Unknown Author" w:date="2021-01-07T14:53:34Z"/>
        </w:rPr>
        <w:footnoteReference w:id="1111"/>
      </w:r>
      <w:r>
        <w:rPr>
          <w:rFonts w:cs="Georgia" w:ascii="Georgia" w:hAnsi="Georgia"/>
          <w:color w:val="000000"/>
          <w:sz w:val="24"/>
          <w:szCs w:val="24"/>
          <w:rPrChange w:id="0" w:author="Unknown Author" w:date="2021-01-07T14:53:34Z"/>
        </w:rPr>
        <w:t>) remains a challenging prospect, especially for individual artists. Therefore, the main query of my ‘autocosmic’ model is as to precisely where else, in the gamut of human mental experience, models of meaningful, narrative, social interaction with personified systems can be found which can be applied metaphorically – in response and as stimuli – to the paradigms of comp-art.</w:t>
      </w:r>
    </w:p>
    <w:p>
      <w:pPr>
        <w:pStyle w:val="Normal"/>
        <w:spacing w:lineRule="auto" w:line="360"/>
        <w:rPr>
          <w:rFonts w:ascii="Georgia" w:hAnsi="Georgia" w:cs="Georgia"/>
          <w:color w:val="000000"/>
          <w:sz w:val="24"/>
          <w:szCs w:val="24"/>
          <w:del w:id="3656" w:author="Unknown Author" w:date="2021-01-11T14:30:44Z"/>
        </w:rPr>
      </w:pPr>
      <w:del w:id="3655"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del w:id="3669" w:author="Unknown Author" w:date="2021-01-11T14:30:44Z"/>
        </w:rPr>
      </w:pPr>
      <w:r>
        <w:rPr>
          <w:rFonts w:cs="Georgia" w:ascii="Georgia" w:hAnsi="Georgia"/>
          <w:color w:val="000000"/>
          <w:sz w:val="24"/>
          <w:szCs w:val="24"/>
          <w:rPrChange w:id="0" w:author="Unknown Author" w:date="2021-01-07T14:53:34Z"/>
        </w:rPr>
        <w:tab/>
        <w:t>In Chapter 3</w:t>
      </w:r>
      <w:del w:id="3658" w:author="Unknown Author" w:date="2021-01-07T16:03:11Z">
        <w:r>
          <w:rPr>
            <w:rFonts w:cs="Georgia" w:ascii="Georgia" w:hAnsi="Georgia"/>
            <w:color w:val="000000"/>
            <w:sz w:val="24"/>
            <w:szCs w:val="24"/>
          </w:rPr>
          <w:delText>,</w:delText>
        </w:r>
      </w:del>
      <w:ins w:id="3659" w:author="Unknown Author" w:date="2021-01-07T16:03:12Z">
        <w:r>
          <w:rPr>
            <w:rFonts w:cs="Georgia" w:ascii="Georgia" w:hAnsi="Georgia"/>
            <w:color w:val="000000"/>
            <w:sz w:val="24"/>
            <w:szCs w:val="24"/>
          </w:rPr>
          <w:t xml:space="preserve"> - </w:t>
        </w:r>
      </w:ins>
      <w:del w:id="3660" w:author="Unknown Author" w:date="2021-01-07T16:03:15Z">
        <w:r>
          <w:rPr>
            <w:rFonts w:cs="Georgia" w:ascii="Georgia" w:hAnsi="Georgia"/>
            <w:color w:val="000000"/>
            <w:sz w:val="24"/>
            <w:szCs w:val="24"/>
          </w:rPr>
          <w:delText xml:space="preserve"> </w:delText>
        </w:r>
      </w:del>
      <w:r>
        <w:rPr>
          <w:rFonts w:cs="Georgia" w:ascii="Georgia" w:hAnsi="Georgia"/>
          <w:color w:val="000000"/>
          <w:sz w:val="24"/>
          <w:szCs w:val="24"/>
          <w:rPrChange w:id="0" w:author="Unknown Author" w:date="2021-01-07T14:53:34Z"/>
        </w:rPr>
        <w:t>the final chapter of this thesis</w:t>
      </w:r>
      <w:del w:id="3662" w:author="Unknown Author" w:date="2021-01-07T16:03:07Z">
        <w:r>
          <w:rPr>
            <w:rFonts w:cs="Georgia" w:ascii="Georgia" w:hAnsi="Georgia"/>
            <w:color w:val="000000"/>
            <w:sz w:val="24"/>
            <w:szCs w:val="24"/>
          </w:rPr>
          <w:delText>,</w:delText>
        </w:r>
      </w:del>
      <w:ins w:id="3663" w:author="Unknown Author" w:date="2021-01-07T16:03:07Z">
        <w:r>
          <w:rPr>
            <w:rFonts w:cs="Georgia" w:ascii="Georgia" w:hAnsi="Georgia"/>
            <w:color w:val="000000"/>
            <w:sz w:val="24"/>
            <w:szCs w:val="24"/>
          </w:rPr>
          <w:t xml:space="preserve"> - </w:t>
        </w:r>
      </w:ins>
      <w:r>
        <w:rPr>
          <w:rFonts w:cs="Georgia" w:ascii="Georgia" w:hAnsi="Georgia"/>
          <w:color w:val="000000"/>
          <w:sz w:val="24"/>
          <w:szCs w:val="24"/>
          <w:rPrChange w:id="0" w:author="Unknown Author" w:date="2021-01-07T14:53:34Z"/>
        </w:rPr>
        <w:t xml:space="preserve"> I will detail how Project </w:t>
      </w:r>
      <w:r>
        <w:rPr>
          <w:rFonts w:cs="Courier New" w:ascii="Courier New" w:hAnsi="Courier New"/>
          <w:color w:val="000000"/>
          <w:sz w:val="24"/>
          <w:szCs w:val="24"/>
          <w:rPrChange w:id="0" w:author="Unknown Author" w:date="2021-01-07T14:53:34Z"/>
        </w:rPr>
        <w:t>knole</w:t>
      </w:r>
      <w:r>
        <w:rPr>
          <w:rFonts w:cs="Georgia" w:ascii="Georgia" w:hAnsi="Georgia"/>
          <w:color w:val="000000"/>
          <w:sz w:val="24"/>
          <w:szCs w:val="24"/>
          <w:rPrChange w:id="0" w:author="Unknown Author" w:date="2021-01-07T14:53:34Z"/>
        </w:rPr>
        <w:t xml:space="preserve"> has, as an example of an autocosmic methodology, sought models of human narrative response to 'personified systems' outside of traditional models provided by the 'aesthetic' arts; in some unlikely, but highly resonant, places. As an approach to creating computational character autocosmically, in a way that 'take[s] into account the[ir] cybernetic nature'</w:t>
      </w:r>
      <w:r>
        <w:rPr>
          <w:rStyle w:val="FootnoteAnchor"/>
          <w:rFonts w:cs="Georgia" w:ascii="Georgia" w:hAnsi="Georgia"/>
          <w:color w:val="000000"/>
          <w:sz w:val="24"/>
          <w:szCs w:val="24"/>
          <w:rPrChange w:id="0" w:author="Unknown Author" w:date="2021-01-07T14:53:34Z"/>
        </w:rPr>
        <w:footnoteReference w:id="1112"/>
      </w:r>
      <w:r>
        <w:rPr>
          <w:rFonts w:cs="Georgia" w:ascii="Georgia" w:hAnsi="Georgia"/>
          <w:color w:val="000000"/>
          <w:sz w:val="24"/>
          <w:szCs w:val="24"/>
          <w:rPrChange w:id="0" w:author="Unknown Author" w:date="2021-01-07T14:53:34Z"/>
        </w:rPr>
        <w:t xml:space="preserve">, it seeks neither technical excellence, nor adherence to strict formal precepts: rather, it requires a reconsideration of what character – of what a person – can be. </w:t>
      </w:r>
    </w:p>
    <w:p>
      <w:pPr>
        <w:pStyle w:val="Normal"/>
        <w:spacing w:lineRule="auto" w:line="360"/>
        <w:rPr>
          <w:rFonts w:ascii="Georgia" w:hAnsi="Georgia" w:cs="Georgia"/>
          <w:color w:val="000000"/>
          <w:sz w:val="24"/>
          <w:szCs w:val="24"/>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del w:id="3671" w:author="Unknown Author" w:date="2021-01-06T16:36:08Z"/>
        </w:rPr>
      </w:pPr>
      <w:del w:id="3670" w:author="Unknown Author" w:date="2021-01-06T16:36:08Z">
        <w:r>
          <w:rPr/>
        </w:r>
      </w:del>
    </w:p>
    <w:p>
      <w:pPr>
        <w:pStyle w:val="Normal"/>
        <w:spacing w:lineRule="auto" w:line="360"/>
        <w:rPr>
          <w:del w:id="3673" w:author="Unknown Author" w:date="2021-01-06T16:36:08Z"/>
        </w:rPr>
      </w:pPr>
      <w:del w:id="3672" w:author="Unknown Author" w:date="2021-01-06T16:36:08Z">
        <w:r>
          <w:rPr/>
        </w:r>
      </w:del>
    </w:p>
    <w:p>
      <w:pPr>
        <w:pStyle w:val="Normal"/>
        <w:spacing w:lineRule="auto" w:line="360"/>
        <w:rPr>
          <w:del w:id="3675" w:author="Unknown Author" w:date="2021-01-07T16:03:33Z"/>
        </w:rPr>
      </w:pPr>
      <w:del w:id="3674" w:author="Unknown Author" w:date="2021-01-07T16:03:33Z">
        <w:r>
          <w:rPr/>
        </w:r>
      </w:del>
    </w:p>
    <w:p>
      <w:pPr>
        <w:pStyle w:val="Normal"/>
        <w:spacing w:lineRule="auto" w:line="360"/>
        <w:rPr>
          <w:del w:id="3677" w:author="Unknown Author" w:date="2021-01-07T16:03:33Z"/>
        </w:rPr>
      </w:pPr>
      <w:del w:id="3676" w:author="Unknown Author" w:date="2021-01-07T16:03:33Z">
        <w:r>
          <w:rPr/>
        </w:r>
      </w:del>
    </w:p>
    <w:p>
      <w:pPr>
        <w:pStyle w:val="Normal"/>
        <w:spacing w:lineRule="auto" w:line="360"/>
        <w:rPr>
          <w:del w:id="3679" w:author="Unknown Author" w:date="2021-01-07T16:03:33Z"/>
        </w:rPr>
      </w:pPr>
      <w:del w:id="3678" w:author="Unknown Author" w:date="2021-01-07T16:03:33Z">
        <w:r>
          <w:rPr/>
        </w:r>
      </w:del>
    </w:p>
    <w:p>
      <w:pPr>
        <w:pStyle w:val="Normal"/>
        <w:spacing w:lineRule="auto" w:line="360"/>
        <w:rPr>
          <w:del w:id="3681" w:author="Unknown Author" w:date="2021-01-07T16:03:33Z"/>
        </w:rPr>
      </w:pPr>
      <w:del w:id="3680" w:author="Unknown Author" w:date="2021-01-07T16:03:33Z">
        <w:r>
          <w:rPr/>
        </w:r>
      </w:del>
    </w:p>
    <w:p>
      <w:pPr>
        <w:pStyle w:val="Normal"/>
        <w:spacing w:lineRule="auto" w:line="360"/>
        <w:rPr>
          <w:del w:id="3683" w:author="Unknown Author" w:date="2021-01-07T16:03:33Z"/>
        </w:rPr>
      </w:pPr>
      <w:del w:id="3682" w:author="Unknown Author" w:date="2021-01-07T16:03:33Z">
        <w:r>
          <w:rPr/>
        </w:r>
      </w:del>
    </w:p>
    <w:p>
      <w:pPr>
        <w:pStyle w:val="Normal"/>
        <w:spacing w:lineRule="auto" w:line="360"/>
        <w:rPr>
          <w:del w:id="3685" w:author="Unknown Author" w:date="2021-01-07T16:03:33Z"/>
        </w:rPr>
      </w:pPr>
      <w:del w:id="3684" w:author="Unknown Author" w:date="2021-01-07T16:03:33Z">
        <w:r>
          <w:rPr/>
        </w:r>
      </w:del>
    </w:p>
    <w:p>
      <w:pPr>
        <w:pStyle w:val="Normal"/>
        <w:spacing w:lineRule="auto" w:line="360"/>
        <w:rPr>
          <w:del w:id="3687" w:author="Unknown Author" w:date="2021-01-07T16:03:33Z"/>
        </w:rPr>
      </w:pPr>
      <w:del w:id="3686" w:author="Unknown Author" w:date="2021-01-07T16:03:33Z">
        <w:r>
          <w:rPr/>
        </w:r>
      </w:del>
    </w:p>
    <w:p>
      <w:pPr>
        <w:pStyle w:val="Normal"/>
        <w:spacing w:lineRule="auto" w:line="360"/>
        <w:rPr>
          <w:del w:id="3689" w:author="Unknown Author" w:date="2021-01-07T16:03:33Z"/>
        </w:rPr>
      </w:pPr>
      <w:del w:id="3688" w:author="Unknown Author" w:date="2021-01-07T16:03:33Z">
        <w:r>
          <w:rPr/>
        </w:r>
      </w:del>
    </w:p>
    <w:p>
      <w:pPr>
        <w:pStyle w:val="Normal"/>
        <w:spacing w:lineRule="auto" w:line="360"/>
        <w:rPr>
          <w:del w:id="3691" w:author="Unknown Author" w:date="2021-01-07T16:11:33Z"/>
        </w:rPr>
      </w:pPr>
      <w:del w:id="3690" w:author="Unknown Author" w:date="2021-01-07T16:11:33Z">
        <w:r>
          <w:rPr/>
        </w:r>
      </w:del>
    </w:p>
    <w:p>
      <w:pPr>
        <w:pStyle w:val="Normal"/>
        <w:spacing w:lineRule="auto" w:line="360"/>
        <w:rPr>
          <w:del w:id="3693" w:author="Unknown Author" w:date="2021-01-07T16:11:33Z"/>
        </w:rPr>
      </w:pPr>
      <w:del w:id="3692" w:author="Unknown Author" w:date="2021-01-07T16:11:33Z">
        <w:r>
          <w:rPr/>
        </w:r>
      </w:del>
    </w:p>
    <w:p>
      <w:pPr>
        <w:pStyle w:val="Normal"/>
        <w:spacing w:lineRule="auto" w:line="360"/>
        <w:rPr/>
      </w:pPr>
      <w:r>
        <w:rPr/>
      </w:r>
    </w:p>
    <w:p>
      <w:pPr>
        <w:pStyle w:val="Normal"/>
        <w:spacing w:lineRule="auto" w:line="360"/>
        <w:jc w:val="right"/>
        <w:rPr>
          <w:rFonts w:ascii="Georgia" w:hAnsi="Georgia" w:cs="Georgia"/>
          <w:i/>
          <w:i/>
          <w:iCs/>
          <w:color w:val="000000"/>
          <w:sz w:val="40"/>
          <w:szCs w:val="40"/>
        </w:rPr>
      </w:pPr>
      <w:r>
        <w:rPr>
          <w:rFonts w:cs="Georgia" w:ascii="Georgia" w:hAnsi="Georgia"/>
          <w:i/>
          <w:iCs/>
          <w:color w:val="000000"/>
          <w:sz w:val="40"/>
          <w:szCs w:val="40"/>
        </w:rPr>
        <w:t>3</w:t>
      </w:r>
    </w:p>
    <w:p>
      <w:pPr>
        <w:pStyle w:val="Normal"/>
        <w:spacing w:lineRule="auto" w:line="360"/>
        <w:jc w:val="right"/>
        <w:rPr/>
      </w:pPr>
      <w:r>
        <w:rPr>
          <w:rFonts w:cs="Georgia" w:ascii="Georgia" w:hAnsi="Georgia"/>
          <w:i/>
          <w:iCs/>
          <w:sz w:val="40"/>
          <w:szCs w:val="40"/>
        </w:rPr>
        <w:t>"This Foetid And Un-</w:t>
      </w:r>
      <w:bookmarkStart w:id="16" w:name="6_Chapter3"/>
      <w:bookmarkEnd w:id="16"/>
      <w:r>
        <w:rPr>
          <w:rFonts w:cs="Georgia" w:ascii="Georgia" w:hAnsi="Georgia"/>
          <w:i/>
          <w:iCs/>
          <w:sz w:val="40"/>
          <w:szCs w:val="40"/>
        </w:rPr>
        <w:t>kept Place"</w:t>
      </w:r>
    </w:p>
    <w:p>
      <w:pPr>
        <w:pStyle w:val="Normal"/>
        <w:jc w:val="right"/>
        <w:rPr>
          <w:rFonts w:ascii="Georgia" w:hAnsi="Georgia" w:eastAsia="Geneva" w:cs="Georgia"/>
          <w:i/>
          <w:i/>
          <w:iCs/>
          <w:color w:val="000000"/>
        </w:rPr>
      </w:pPr>
      <w:r>
        <w:rPr>
          <w:rFonts w:eastAsia="Geneva" w:cs="Georgia" w:ascii="Georgia" w:hAnsi="Georgia"/>
          <w:i/>
          <w:iCs/>
          <w:color w:val="000000"/>
        </w:rPr>
        <w:t>Applying The Autocosmic Method To Computational Character</w:t>
      </w:r>
    </w:p>
    <w:p>
      <w:pPr>
        <w:pStyle w:val="Normal"/>
        <w:pBdr>
          <w:bottom w:val="single" w:sz="2" w:space="2" w:color="000000"/>
        </w:pBdr>
        <w:rPr/>
      </w:pPr>
      <w:r>
        <w:rPr/>
      </w:r>
    </w:p>
    <w:p>
      <w:pPr>
        <w:pStyle w:val="Normal"/>
        <w:rPr/>
      </w:pPr>
      <w:r>
        <w:rPr/>
      </w:r>
    </w:p>
    <w:p>
      <w:pPr>
        <w:pStyle w:val="Normal"/>
        <w:rPr/>
      </w:pPr>
      <w:r>
        <w:rPr/>
      </w:r>
    </w:p>
    <w:p>
      <w:pPr>
        <w:pStyle w:val="Normal"/>
        <w:rPr/>
      </w:pPr>
      <w:r>
        <w:rPr>
          <w:rFonts w:eastAsia="Geneva" w:cs="Georgia" w:ascii="Georgia" w:hAnsi="Georgia"/>
          <w:b/>
          <w:bCs/>
          <w:color w:val="000000"/>
          <w:sz w:val="24"/>
          <w:szCs w:val="24"/>
          <w:u w:val="single"/>
          <w:rPrChange w:id="0" w:author="Unknown Author" w:date="2021-01-08T16:32:20Z"/>
        </w:rPr>
        <w:t>Section 3.1: The A</w:t>
      </w:r>
      <w:bookmarkStart w:id="17" w:name="6a_Section_3.1"/>
      <w:bookmarkEnd w:id="17"/>
      <w:r>
        <w:rPr>
          <w:rFonts w:eastAsia="Geneva" w:cs="Georgia" w:ascii="Georgia" w:hAnsi="Georgia"/>
          <w:b/>
          <w:bCs/>
          <w:color w:val="000000"/>
          <w:sz w:val="24"/>
          <w:szCs w:val="24"/>
          <w:u w:val="single"/>
          <w:rPrChange w:id="0" w:author="Unknown Author" w:date="2021-01-08T16:32:20Z"/>
        </w:rPr>
        <w:t xml:space="preserve">utocosmic In </w:t>
      </w:r>
      <w:r>
        <w:rPr>
          <w:rFonts w:eastAsia="Geneva" w:cs="Courier New" w:ascii="Courier New" w:hAnsi="Courier New"/>
          <w:b/>
          <w:bCs/>
          <w:color w:val="000000"/>
          <w:sz w:val="24"/>
          <w:szCs w:val="24"/>
          <w:u w:val="single"/>
          <w:rPrChange w:id="0" w:author="Unknown Author" w:date="2021-01-08T16:32:20Z"/>
        </w:rPr>
        <w:t>knole</w:t>
      </w:r>
    </w:p>
    <w:p>
      <w:pPr>
        <w:pStyle w:val="Normal"/>
        <w:rPr>
          <w:sz w:val="24"/>
          <w:szCs w:val="24"/>
        </w:rPr>
      </w:pPr>
      <w:r>
        <w:rPr>
          <w:sz w:val="24"/>
          <w:szCs w:val="24"/>
        </w:rPr>
      </w:r>
    </w:p>
    <w:p>
      <w:pPr>
        <w:pStyle w:val="Normal"/>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pPr>
      <w:r>
        <w:rPr>
          <w:rFonts w:eastAsia="Geneva" w:cs="Georgia" w:ascii="Georgia" w:hAnsi="Georgia"/>
          <w:color w:val="000000"/>
          <w:sz w:val="24"/>
          <w:szCs w:val="24"/>
          <w:rPrChange w:id="0" w:author="Unknown Author" w:date="2021-01-08T16:32:20Z"/>
        </w:rPr>
        <w:tab/>
        <w:t>The ‘autocosmic’ is not a methodology in and of itself, but is rather a philosophy; a ‘stance’, in Dennett’s sense of the word, towards an artist’s own creative procedure</w:t>
      </w:r>
      <w:r>
        <w:rPr>
          <w:rStyle w:val="FootnoteAnchor"/>
          <w:rFonts w:eastAsia="Geneva" w:cs="Georgia" w:ascii="Georgia" w:hAnsi="Georgia"/>
          <w:color w:val="000000"/>
          <w:sz w:val="24"/>
          <w:szCs w:val="24"/>
          <w:rPrChange w:id="0" w:author="Unknown Author" w:date="2021-01-08T16:32:20Z"/>
        </w:rPr>
        <w:footnoteReference w:id="1113"/>
      </w:r>
      <w:r>
        <w:rPr>
          <w:rFonts w:eastAsia="Geneva" w:cs="Georgia" w:ascii="Georgia" w:hAnsi="Georgia"/>
          <w:color w:val="000000"/>
          <w:sz w:val="24"/>
          <w:szCs w:val="24"/>
          <w:rPrChange w:id="0" w:author="Unknown Author" w:date="2021-01-08T16:32:20Z"/>
        </w:rPr>
        <w:t>. In short, it gives artists a set of guidelines by which to seek out a wider gamut of exemplars, from across human experience, deliberately distant from the precepts of their own aestheticised discipline. This promiscuity is not advisable merely in terms of subject matter, theme or material aesthetic: backed by interdisciplinary research, the autocosmic considers the manners in which other human experiences are received – the way they are made, refined and understood – as equally instructive to constructing ‘resonant’ artworks.</w:t>
      </w:r>
    </w:p>
    <w:p>
      <w:pPr>
        <w:pStyle w:val="Normal"/>
        <w:spacing w:lineRule="auto" w:line="360"/>
        <w:rPr>
          <w:rFonts w:ascii="Georgia" w:hAnsi="Georgia" w:eastAsia="Geneva" w:cs="Georgia"/>
          <w:color w:val="000000"/>
          <w:sz w:val="24"/>
          <w:szCs w:val="24"/>
          <w:del w:id="3702" w:author="Unknown Author" w:date="2021-01-11T14:30:44Z"/>
        </w:rPr>
      </w:pPr>
      <w:del w:id="3701" w:author="Unknown Author" w:date="2021-01-11T14:30:44Z">
        <w:r>
          <w:rPr>
            <w:rFonts w:eastAsia="Geneva" w:cs="Georgia" w:ascii="Georgia" w:hAnsi="Georgia"/>
            <w:color w:val="000000"/>
            <w:sz w:val="24"/>
            <w:szCs w:val="24"/>
          </w:rPr>
        </w:r>
      </w:del>
    </w:p>
    <w:p>
      <w:pPr>
        <w:pStyle w:val="Normal"/>
        <w:spacing w:lineRule="auto" w:line="360"/>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rFonts w:ascii="Georgia" w:hAnsi="Georgia" w:eastAsia="Geneva" w:cs="Georgia"/>
          <w:color w:val="000000"/>
          <w:sz w:val="24"/>
          <w:szCs w:val="24"/>
        </w:rPr>
      </w:pPr>
      <w:r>
        <w:rPr>
          <w:rFonts w:eastAsia="Geneva" w:cs="Georgia" w:ascii="Georgia" w:hAnsi="Georgia"/>
          <w:color w:val="000000"/>
          <w:sz w:val="24"/>
          <w:szCs w:val="24"/>
          <w:rPrChange w:id="0" w:author="Unknown Author" w:date="2021-01-08T16:32:20Z"/>
        </w:rPr>
        <w:tab/>
        <w:t>For my own project, this procedure was primarily concerned with the construction and reception of ‘persons’, and so I have sought other discourses – beyond the fictive and the aesthetic – where the human imagination resonantly engages with 'persons', either real or imaginary; particularly when that engagement is systemic in some manner.</w:t>
      </w:r>
    </w:p>
    <w:p>
      <w:pPr>
        <w:pStyle w:val="Normal"/>
        <w:spacing w:lineRule="auto" w:line="360"/>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8T16:32:20Z"/>
        </w:rPr>
        <w:tab/>
        <w:t>An artist's touchstones are not always (or ever) exhaustively delineated, and their presence may be barely felt in the final work, despite their importance to its development. In my case, such touchstones included subjects as disparate as human-animal relationships</w:t>
      </w:r>
      <w:r>
        <w:rPr>
          <w:rStyle w:val="FootnoteAnchor"/>
          <w:rFonts w:cs="Georgia" w:ascii="Georgia" w:hAnsi="Georgia"/>
          <w:color w:val="000000"/>
          <w:sz w:val="24"/>
          <w:szCs w:val="24"/>
          <w:rPrChange w:id="0" w:author="Unknown Author" w:date="2021-01-08T16:32:20Z"/>
        </w:rPr>
        <w:footnoteReference w:id="1114"/>
      </w:r>
      <w:r>
        <w:rPr>
          <w:rStyle w:val="FootnoteAnchor"/>
          <w:rFonts w:cs="Georgia" w:ascii="Georgia" w:hAnsi="Georgia"/>
          <w:color w:val="000000"/>
          <w:sz w:val="24"/>
          <w:szCs w:val="24"/>
          <w:rPrChange w:id="0" w:author="Unknown Author" w:date="2021-01-08T16:32:20Z"/>
        </w:rPr>
        <w:footnoteReference w:id="1115"/>
      </w:r>
      <w:r>
        <w:rPr>
          <w:rStyle w:val="FootnoteAnchor"/>
          <w:rFonts w:cs="Georgia" w:ascii="Georgia" w:hAnsi="Georgia"/>
          <w:color w:val="000000"/>
          <w:sz w:val="24"/>
          <w:szCs w:val="24"/>
          <w:rPrChange w:id="0" w:author="Unknown Author" w:date="2021-01-08T16:32:20Z"/>
        </w:rPr>
        <w:footnoteReference w:id="1116"/>
      </w:r>
      <w:r>
        <w:rPr>
          <w:rStyle w:val="FootnoteAnchor"/>
          <w:rFonts w:cs="Georgia" w:ascii="Georgia" w:hAnsi="Georgia"/>
          <w:color w:val="000000"/>
          <w:sz w:val="24"/>
          <w:szCs w:val="24"/>
          <w:rPrChange w:id="0" w:author="Unknown Author" w:date="2021-01-08T16:32:20Z"/>
        </w:rPr>
        <w:footnoteReference w:id="1117"/>
      </w:r>
      <w:r>
        <w:rPr>
          <w:rStyle w:val="FootnoteAnchor"/>
          <w:rFonts w:cs="Georgia" w:ascii="Georgia" w:hAnsi="Georgia"/>
          <w:color w:val="000000"/>
          <w:sz w:val="24"/>
          <w:szCs w:val="24"/>
          <w:rPrChange w:id="0" w:author="Unknown Author" w:date="2021-01-08T16:32:20Z"/>
        </w:rPr>
        <w:footnoteReference w:id="1118"/>
      </w:r>
      <w:r>
        <w:rPr>
          <w:rStyle w:val="FootnoteAnchor"/>
          <w:rFonts w:cs="Georgia" w:ascii="Georgia" w:hAnsi="Georgia"/>
          <w:color w:val="000000"/>
          <w:sz w:val="24"/>
          <w:szCs w:val="24"/>
          <w:rPrChange w:id="0" w:author="Unknown Author" w:date="2021-01-08T16:32:20Z"/>
        </w:rPr>
        <w:footnoteReference w:id="1119"/>
      </w:r>
      <w:r>
        <w:rPr>
          <w:rStyle w:val="FootnoteAnchor"/>
          <w:rFonts w:cs="Georgia" w:ascii="Georgia" w:hAnsi="Georgia"/>
          <w:color w:val="000000"/>
          <w:sz w:val="24"/>
          <w:szCs w:val="24"/>
          <w:rPrChange w:id="0" w:author="Unknown Author" w:date="2021-01-08T16:32:20Z"/>
        </w:rPr>
        <w:footnoteReference w:id="1120"/>
      </w:r>
      <w:r>
        <w:rPr>
          <w:rFonts w:cs="Georgia" w:ascii="Georgia" w:hAnsi="Georgia"/>
          <w:color w:val="000000"/>
          <w:sz w:val="24"/>
          <w:szCs w:val="24"/>
          <w:rPrChange w:id="0" w:author="Unknown Author" w:date="2021-01-08T16:32:20Z"/>
        </w:rPr>
        <w:t>, ethology</w:t>
      </w:r>
      <w:r>
        <w:rPr>
          <w:rStyle w:val="FootnoteAnchor"/>
          <w:rFonts w:cs="Georgia" w:ascii="Georgia" w:hAnsi="Georgia"/>
          <w:color w:val="000000"/>
          <w:sz w:val="24"/>
          <w:szCs w:val="24"/>
          <w:rPrChange w:id="0" w:author="Unknown Author" w:date="2021-01-08T16:32:20Z"/>
        </w:rPr>
        <w:footnoteReference w:id="1121"/>
      </w:r>
      <w:r>
        <w:rPr>
          <w:rFonts w:cs="Georgia" w:ascii="Georgia" w:hAnsi="Georgia"/>
          <w:color w:val="000000"/>
          <w:sz w:val="24"/>
          <w:szCs w:val="24"/>
          <w:rPrChange w:id="0" w:author="Unknown Author" w:date="2021-01-08T16:32:20Z"/>
        </w:rPr>
        <w:t>, euthanasia studies</w:t>
      </w:r>
      <w:r>
        <w:rPr>
          <w:rStyle w:val="FootnoteAnchor"/>
          <w:rFonts w:cs="Georgia" w:ascii="Georgia" w:hAnsi="Georgia"/>
          <w:color w:val="000000"/>
          <w:sz w:val="24"/>
          <w:szCs w:val="24"/>
          <w:rPrChange w:id="0" w:author="Unknown Author" w:date="2021-01-08T16:32:20Z"/>
        </w:rPr>
        <w:footnoteReference w:id="1122"/>
      </w:r>
      <w:r>
        <w:rPr>
          <w:rStyle w:val="FootnoteAnchor"/>
          <w:rFonts w:cs="Georgia" w:ascii="Georgia" w:hAnsi="Georgia"/>
          <w:color w:val="000000"/>
          <w:sz w:val="24"/>
          <w:szCs w:val="24"/>
          <w:rPrChange w:id="0" w:author="Unknown Author" w:date="2021-01-08T16:32:20Z"/>
        </w:rPr>
        <w:footnoteReference w:id="1123"/>
      </w:r>
      <w:r>
        <w:rPr>
          <w:rStyle w:val="FootnoteAnchor"/>
          <w:rFonts w:cs="Georgia" w:ascii="Georgia" w:hAnsi="Georgia"/>
          <w:color w:val="000000"/>
          <w:sz w:val="24"/>
          <w:szCs w:val="24"/>
          <w:rPrChange w:id="0" w:author="Unknown Author" w:date="2021-01-08T16:32:20Z"/>
        </w:rPr>
        <w:footnoteReference w:id="1124"/>
      </w:r>
      <w:r>
        <w:rPr>
          <w:rFonts w:cs="Georgia" w:ascii="Georgia" w:hAnsi="Georgia"/>
          <w:color w:val="000000"/>
          <w:sz w:val="24"/>
          <w:szCs w:val="24"/>
          <w:rPrChange w:id="0" w:author="Unknown Author" w:date="2021-01-08T16:32:20Z"/>
        </w:rPr>
        <w:t>, toy studies</w:t>
      </w:r>
      <w:r>
        <w:rPr>
          <w:rStyle w:val="FootnoteAnchor"/>
          <w:rFonts w:cs="Georgia" w:ascii="Georgia" w:hAnsi="Georgia"/>
          <w:color w:val="000000"/>
          <w:sz w:val="24"/>
          <w:szCs w:val="24"/>
          <w:rPrChange w:id="0" w:author="Unknown Author" w:date="2021-01-08T16:32:20Z"/>
        </w:rPr>
        <w:footnoteReference w:id="1125"/>
      </w:r>
      <w:r>
        <w:rPr>
          <w:rStyle w:val="FootnoteAnchor"/>
          <w:rFonts w:cs="Georgia" w:ascii="Georgia" w:hAnsi="Georgia"/>
          <w:color w:val="000000"/>
          <w:sz w:val="24"/>
          <w:szCs w:val="24"/>
          <w:rPrChange w:id="0" w:author="Unknown Author" w:date="2021-01-08T16:32:20Z"/>
        </w:rPr>
        <w:footnoteReference w:id="1126"/>
      </w:r>
      <w:r>
        <w:rPr>
          <w:rStyle w:val="FootnoteAnchor"/>
          <w:rFonts w:cs="Georgia" w:ascii="Georgia" w:hAnsi="Georgia"/>
          <w:color w:val="000000"/>
          <w:sz w:val="24"/>
          <w:szCs w:val="24"/>
          <w:rPrChange w:id="0" w:author="Unknown Author" w:date="2021-01-08T16:32:20Z"/>
        </w:rPr>
        <w:footnoteReference w:id="1127"/>
      </w:r>
      <w:r>
        <w:rPr>
          <w:rFonts w:cs="Georgia" w:ascii="Georgia" w:hAnsi="Georgia"/>
          <w:color w:val="000000"/>
          <w:sz w:val="24"/>
          <w:szCs w:val="24"/>
          <w:vertAlign w:val="superscript"/>
          <w:rPrChange w:id="0" w:author="Unknown Author" w:date="2021-01-08T16:32:20Z"/>
        </w:rPr>
        <w:t xml:space="preserve"> </w:t>
      </w:r>
      <w:r>
        <w:rPr>
          <w:rFonts w:cs="Georgia" w:ascii="Georgia" w:hAnsi="Georgia"/>
          <w:color w:val="000000"/>
          <w:sz w:val="24"/>
          <w:szCs w:val="24"/>
          <w:rPrChange w:id="0" w:author="Unknown Author" w:date="2021-01-08T16:32:20Z"/>
        </w:rPr>
        <w:t>(particularly electronic toys and other 'relational artefacts'</w:t>
      </w:r>
      <w:r>
        <w:rPr>
          <w:rStyle w:val="FootnoteAnchor"/>
          <w:rFonts w:cs="Georgia" w:ascii="Georgia" w:hAnsi="Georgia"/>
          <w:color w:val="000000"/>
          <w:position w:val="0"/>
          <w:sz w:val="24"/>
          <w:sz w:val="24"/>
          <w:szCs w:val="24"/>
          <w:vertAlign w:val="baseline"/>
          <w:rPrChange w:id="0" w:author="Unknown Author" w:date="2021-01-08T16:32:20Z"/>
        </w:rPr>
        <w:footnoteReference w:id="1128"/>
      </w:r>
      <w:r>
        <w:rPr>
          <w:rStyle w:val="FootnoteAnchor"/>
          <w:rFonts w:cs="Georgia" w:ascii="Georgia" w:hAnsi="Georgia"/>
          <w:color w:val="000000"/>
          <w:position w:val="0"/>
          <w:sz w:val="24"/>
          <w:sz w:val="24"/>
          <w:szCs w:val="24"/>
          <w:vertAlign w:val="baseline"/>
          <w:rPrChange w:id="0" w:author="Unknown Author" w:date="2021-01-08T16:32:20Z"/>
        </w:rPr>
        <w:footnoteReference w:id="1129"/>
      </w:r>
      <w:r>
        <w:rPr>
          <w:rStyle w:val="FootnoteAnchor"/>
          <w:rFonts w:cs="Georgia" w:ascii="Georgia" w:hAnsi="Georgia"/>
          <w:color w:val="000000"/>
          <w:position w:val="0"/>
          <w:sz w:val="24"/>
          <w:sz w:val="24"/>
          <w:szCs w:val="24"/>
          <w:vertAlign w:val="baseline"/>
          <w:rPrChange w:id="0" w:author="Unknown Author" w:date="2021-01-08T16:32:20Z"/>
        </w:rPr>
        <w:footnoteReference w:id="1130"/>
      </w:r>
      <w:r>
        <w:rPr>
          <w:rStyle w:val="FootnoteAnchor"/>
          <w:rFonts w:cs="Georgia" w:ascii="Georgia" w:hAnsi="Georgia"/>
          <w:color w:val="000000"/>
          <w:sz w:val="24"/>
          <w:szCs w:val="24"/>
          <w:rPrChange w:id="0" w:author="Unknown Author" w:date="2021-01-08T16:32:20Z"/>
        </w:rPr>
        <w:footnoteReference w:id="1131"/>
      </w:r>
      <w:r>
        <w:rPr>
          <w:rStyle w:val="FootnoteAnchor"/>
          <w:rFonts w:cs="Georgia" w:ascii="Georgia" w:hAnsi="Georgia"/>
          <w:color w:val="000000"/>
          <w:sz w:val="24"/>
          <w:szCs w:val="24"/>
          <w:rPrChange w:id="0" w:author="Unknown Author" w:date="2021-01-08T16:32:20Z"/>
        </w:rPr>
        <w:footnoteReference w:id="1132"/>
      </w:r>
      <w:r>
        <w:rPr>
          <w:rFonts w:cs="Georgia" w:ascii="Georgia" w:hAnsi="Georgia"/>
          <w:color w:val="000000"/>
          <w:sz w:val="24"/>
          <w:szCs w:val="24"/>
          <w:rPrChange w:id="0" w:author="Unknown Author" w:date="2021-01-08T16:32:20Z"/>
        </w:rPr>
        <w:t>), human-robot interaction across many domains</w:t>
      </w:r>
      <w:r>
        <w:rPr>
          <w:rStyle w:val="FootnoteAnchor"/>
          <w:rFonts w:cs="Georgia" w:ascii="Georgia" w:hAnsi="Georgia"/>
          <w:color w:val="000000"/>
          <w:position w:val="0"/>
          <w:sz w:val="24"/>
          <w:sz w:val="24"/>
          <w:szCs w:val="24"/>
          <w:vertAlign w:val="baseline"/>
          <w:rPrChange w:id="0" w:author="Unknown Author" w:date="2021-01-08T16:32:20Z"/>
        </w:rPr>
        <w:footnoteReference w:id="1133"/>
      </w:r>
      <w:r>
        <w:rPr>
          <w:rStyle w:val="FootnoteAnchor"/>
          <w:rFonts w:cs="Georgia" w:ascii="Georgia" w:hAnsi="Georgia"/>
          <w:color w:val="000000"/>
          <w:position w:val="0"/>
          <w:sz w:val="24"/>
          <w:sz w:val="24"/>
          <w:szCs w:val="24"/>
          <w:vertAlign w:val="baseline"/>
          <w:rPrChange w:id="0" w:author="Unknown Author" w:date="2021-01-08T16:32:20Z"/>
        </w:rPr>
        <w:footnoteReference w:id="1134"/>
      </w:r>
      <w:r>
        <w:rPr>
          <w:rStyle w:val="FootnoteAnchor"/>
          <w:rFonts w:cs="Georgia" w:ascii="Georgia" w:hAnsi="Georgia"/>
          <w:color w:val="000000"/>
          <w:position w:val="0"/>
          <w:sz w:val="24"/>
          <w:sz w:val="24"/>
          <w:szCs w:val="24"/>
          <w:vertAlign w:val="baseline"/>
          <w:rPrChange w:id="0" w:author="Unknown Author" w:date="2021-01-08T16:32:20Z"/>
        </w:rPr>
        <w:footnoteReference w:id="1135"/>
      </w:r>
      <w:r>
        <w:rPr>
          <w:rStyle w:val="FootnoteAnchor"/>
          <w:rFonts w:cs="Georgia" w:ascii="Georgia" w:hAnsi="Georgia"/>
          <w:color w:val="000000"/>
          <w:position w:val="0"/>
          <w:sz w:val="24"/>
          <w:sz w:val="24"/>
          <w:szCs w:val="24"/>
          <w:vertAlign w:val="baseline"/>
          <w:rPrChange w:id="0" w:author="Unknown Author" w:date="2021-01-08T16:32:20Z"/>
        </w:rPr>
        <w:footnoteReference w:id="1136"/>
      </w:r>
      <w:r>
        <w:rPr>
          <w:rStyle w:val="FootnoteAnchor"/>
          <w:rFonts w:cs="Georgia" w:ascii="Georgia" w:hAnsi="Georgia"/>
          <w:color w:val="000000"/>
          <w:position w:val="0"/>
          <w:sz w:val="24"/>
          <w:sz w:val="24"/>
          <w:szCs w:val="24"/>
          <w:vertAlign w:val="baseline"/>
          <w:rPrChange w:id="0" w:author="Unknown Author" w:date="2021-01-08T16:32:20Z"/>
        </w:rPr>
        <w:footnoteReference w:id="1137"/>
      </w:r>
      <w:r>
        <w:rPr>
          <w:rFonts w:cs="Georgia" w:ascii="Georgia" w:hAnsi="Georgia"/>
          <w:color w:val="000000"/>
          <w:sz w:val="24"/>
          <w:szCs w:val="24"/>
          <w:rPrChange w:id="0" w:author="Unknown Author" w:date="2021-01-08T16:32:20Z"/>
        </w:rPr>
        <w:t xml:space="preserve"> and use cases</w:t>
      </w:r>
      <w:r>
        <w:rPr>
          <w:rStyle w:val="FootnoteAnchor"/>
          <w:rFonts w:cs="Georgia" w:ascii="Georgia" w:hAnsi="Georgia"/>
          <w:color w:val="000000"/>
          <w:sz w:val="24"/>
          <w:szCs w:val="24"/>
          <w:rPrChange w:id="0" w:author="Unknown Author" w:date="2021-01-08T16:32:20Z"/>
        </w:rPr>
        <w:footnoteReference w:id="1138"/>
      </w:r>
      <w:r>
        <w:rPr>
          <w:rStyle w:val="FootnoteAnchor"/>
          <w:rFonts w:cs="Georgia" w:ascii="Georgia" w:hAnsi="Georgia"/>
          <w:color w:val="000000"/>
          <w:sz w:val="24"/>
          <w:szCs w:val="24"/>
          <w:rPrChange w:id="0" w:author="Unknown Author" w:date="2021-01-08T16:32:20Z"/>
        </w:rPr>
        <w:footnoteReference w:id="1139"/>
      </w:r>
      <w:r>
        <w:rPr>
          <w:rStyle w:val="FootnoteAnchor"/>
          <w:rFonts w:cs="Georgia" w:ascii="Georgia" w:hAnsi="Georgia"/>
          <w:color w:val="000000"/>
          <w:sz w:val="24"/>
          <w:szCs w:val="24"/>
          <w:rPrChange w:id="0" w:author="Unknown Author" w:date="2021-01-08T16:32:20Z"/>
        </w:rPr>
        <w:footnoteReference w:id="1140"/>
      </w:r>
      <w:r>
        <w:rPr>
          <w:rStyle w:val="FootnoteAnchor"/>
          <w:rFonts w:cs="Georgia" w:ascii="Georgia" w:hAnsi="Georgia"/>
          <w:color w:val="000000"/>
          <w:sz w:val="24"/>
          <w:szCs w:val="24"/>
          <w:rPrChange w:id="0" w:author="Unknown Author" w:date="2021-01-08T16:32:20Z"/>
        </w:rPr>
        <w:footnoteReference w:id="1141"/>
      </w:r>
      <w:r>
        <w:rPr>
          <w:rStyle w:val="FootnoteAnchor"/>
          <w:rFonts w:cs="Georgia" w:ascii="Georgia" w:hAnsi="Georgia"/>
          <w:color w:val="000000"/>
          <w:sz w:val="24"/>
          <w:szCs w:val="24"/>
          <w:rPrChange w:id="0" w:author="Unknown Author" w:date="2021-01-08T16:32:20Z"/>
        </w:rPr>
        <w:footnoteReference w:id="1142"/>
      </w:r>
      <w:del w:id="3741" w:author="Unknown Author" w:date="2021-01-12T13:57:48Z">
        <w:r>
          <w:rPr>
            <w:rStyle w:val="FootnoteAnchor"/>
            <w:rFonts w:cs="Georgia" w:ascii="Georgia" w:hAnsi="Georgia"/>
            <w:color w:val="000000"/>
            <w:sz w:val="24"/>
            <w:szCs w:val="24"/>
          </w:rPr>
          <w:footnoteReference w:id="1143"/>
        </w:r>
      </w:del>
      <w:r>
        <w:rPr>
          <w:rStyle w:val="FootnoteAnchor"/>
          <w:rFonts w:cs="Georgia" w:ascii="Georgia" w:hAnsi="Georgia"/>
          <w:color w:val="000000"/>
          <w:sz w:val="24"/>
          <w:szCs w:val="24"/>
          <w:rPrChange w:id="0" w:author="Unknown Author" w:date="2021-01-08T16:32:20Z"/>
        </w:rPr>
        <w:footnoteReference w:id="1144"/>
      </w:r>
      <w:r>
        <w:rPr>
          <w:rFonts w:cs="Georgia" w:ascii="Georgia" w:hAnsi="Georgia"/>
          <w:color w:val="000000"/>
          <w:sz w:val="24"/>
          <w:szCs w:val="24"/>
          <w:rPrChange w:id="0" w:author="Unknown Author" w:date="2021-01-08T16:32:20Z"/>
        </w:rPr>
        <w:t>, chatbots</w:t>
      </w:r>
      <w:r>
        <w:rPr>
          <w:rStyle w:val="FootnoteAnchor"/>
          <w:rFonts w:cs="Georgia" w:ascii="Georgia" w:hAnsi="Georgia"/>
          <w:color w:val="000000"/>
          <w:sz w:val="24"/>
          <w:szCs w:val="24"/>
          <w:rPrChange w:id="0" w:author="Unknown Author" w:date="2021-01-08T16:32:20Z"/>
        </w:rPr>
        <w:footnoteReference w:id="1145"/>
      </w:r>
      <w:r>
        <w:rPr>
          <w:rStyle w:val="FootnoteAnchor"/>
          <w:rFonts w:cs="Georgia" w:ascii="Georgia" w:hAnsi="Georgia"/>
          <w:color w:val="000000"/>
          <w:sz w:val="24"/>
          <w:szCs w:val="24"/>
          <w:rPrChange w:id="0" w:author="Unknown Author" w:date="2021-01-08T16:32:20Z"/>
        </w:rPr>
        <w:footnoteReference w:id="1146"/>
      </w:r>
      <w:r>
        <w:rPr>
          <w:rStyle w:val="FootnoteAnchor"/>
          <w:rFonts w:cs="Georgia" w:ascii="Georgia" w:hAnsi="Georgia"/>
          <w:color w:val="000000"/>
          <w:sz w:val="24"/>
          <w:szCs w:val="24"/>
          <w:rPrChange w:id="0" w:author="Unknown Author" w:date="2021-01-08T16:32:20Z"/>
        </w:rPr>
        <w:footnoteReference w:id="1147"/>
      </w:r>
      <w:r>
        <w:rPr>
          <w:rFonts w:cs="Georgia" w:ascii="Georgia" w:hAnsi="Georgia"/>
          <w:color w:val="000000"/>
          <w:sz w:val="24"/>
          <w:szCs w:val="24"/>
          <w:rPrChange w:id="0" w:author="Unknown Author" w:date="2021-01-08T16:32:20Z"/>
        </w:rPr>
        <w:t>, imaginary friends</w:t>
      </w:r>
      <w:r>
        <w:rPr>
          <w:rStyle w:val="FootnoteAnchor"/>
          <w:rFonts w:cs="Georgia" w:ascii="Georgia" w:hAnsi="Georgia"/>
          <w:color w:val="000000"/>
          <w:position w:val="0"/>
          <w:sz w:val="24"/>
          <w:sz w:val="24"/>
          <w:szCs w:val="24"/>
          <w:vertAlign w:val="baseline"/>
          <w:rPrChange w:id="0" w:author="Unknown Author" w:date="2021-01-08T16:32:20Z"/>
        </w:rPr>
        <w:footnoteReference w:id="1148"/>
      </w:r>
      <w:r>
        <w:rPr>
          <w:rStyle w:val="FootnoteAnchor"/>
          <w:rFonts w:cs="Georgia" w:ascii="Georgia" w:hAnsi="Georgia"/>
          <w:color w:val="000000"/>
          <w:position w:val="0"/>
          <w:sz w:val="24"/>
          <w:sz w:val="24"/>
          <w:szCs w:val="24"/>
          <w:vertAlign w:val="baseline"/>
          <w:rPrChange w:id="0" w:author="Unknown Author" w:date="2021-01-08T16:32:20Z"/>
        </w:rPr>
        <w:footnoteReference w:id="1149"/>
      </w:r>
      <w:r>
        <w:rPr>
          <w:rFonts w:cs="Georgia" w:ascii="Georgia" w:hAnsi="Georgia"/>
          <w:color w:val="000000"/>
          <w:sz w:val="24"/>
          <w:szCs w:val="24"/>
          <w:rPrChange w:id="0" w:author="Unknown Author" w:date="2021-01-08T16:32:20Z"/>
        </w:rPr>
        <w:t>, videogame 'bots'</w:t>
      </w:r>
      <w:r>
        <w:rPr>
          <w:rStyle w:val="FootnoteAnchor"/>
          <w:rFonts w:cs="Georgia" w:ascii="Georgia" w:hAnsi="Georgia"/>
          <w:color w:val="000000"/>
          <w:sz w:val="24"/>
          <w:szCs w:val="24"/>
          <w:rPrChange w:id="0" w:author="Unknown Author" w:date="2021-01-08T16:32:20Z"/>
        </w:rPr>
        <w:footnoteReference w:id="1150"/>
      </w:r>
      <w:r>
        <w:rPr>
          <w:rStyle w:val="FootnoteAnchor"/>
          <w:rFonts w:cs="Georgia" w:ascii="Georgia" w:hAnsi="Georgia"/>
          <w:color w:val="000000"/>
          <w:sz w:val="24"/>
          <w:szCs w:val="24"/>
          <w:rPrChange w:id="0" w:author="Unknown Author" w:date="2021-01-08T16:32:20Z"/>
        </w:rPr>
        <w:footnoteReference w:id="1151"/>
      </w:r>
      <w:r>
        <w:rPr>
          <w:rStyle w:val="FootnoteAnchor"/>
          <w:rFonts w:cs="Georgia" w:ascii="Georgia" w:hAnsi="Georgia"/>
          <w:color w:val="000000"/>
          <w:sz w:val="24"/>
          <w:szCs w:val="24"/>
          <w:rPrChange w:id="0" w:author="Unknown Author" w:date="2021-01-08T16:32:20Z"/>
        </w:rPr>
        <w:footnoteReference w:id="1152"/>
      </w:r>
      <w:r>
        <w:rPr>
          <w:rFonts w:cs="Georgia" w:ascii="Georgia" w:hAnsi="Georgia"/>
          <w:color w:val="000000"/>
          <w:sz w:val="24"/>
          <w:szCs w:val="24"/>
          <w:rPrChange w:id="0" w:author="Unknown Author" w:date="2021-01-08T16:32:20Z"/>
        </w:rPr>
        <w:t>, automata and early animatronics</w:t>
      </w:r>
      <w:r>
        <w:rPr>
          <w:rStyle w:val="FootnoteAnchor"/>
          <w:rFonts w:cs="Georgia" w:ascii="Georgia" w:hAnsi="Georgia"/>
          <w:color w:val="000000"/>
          <w:sz w:val="24"/>
          <w:szCs w:val="24"/>
          <w:rPrChange w:id="0" w:author="Unknown Author" w:date="2021-01-08T16:32:20Z"/>
        </w:rPr>
        <w:footnoteReference w:id="1153"/>
      </w:r>
      <w:r>
        <w:rPr>
          <w:rStyle w:val="FootnoteAnchor"/>
          <w:rFonts w:cs="Georgia" w:ascii="Georgia" w:hAnsi="Georgia"/>
          <w:color w:val="000000"/>
          <w:sz w:val="24"/>
          <w:szCs w:val="24"/>
          <w:rPrChange w:id="0" w:author="Unknown Author" w:date="2021-01-08T16:32:20Z"/>
        </w:rPr>
        <w:footnoteReference w:id="1154"/>
      </w:r>
      <w:r>
        <w:rPr>
          <w:rStyle w:val="FootnoteAnchor"/>
          <w:rFonts w:cs="Georgia" w:ascii="Georgia" w:hAnsi="Georgia"/>
          <w:color w:val="000000"/>
          <w:sz w:val="24"/>
          <w:szCs w:val="24"/>
          <w:rPrChange w:id="0" w:author="Unknown Author" w:date="2021-01-08T16:32:20Z"/>
        </w:rPr>
        <w:footnoteReference w:id="1155"/>
      </w:r>
      <w:r>
        <w:rPr>
          <w:rFonts w:cs="Georgia" w:ascii="Georgia" w:hAnsi="Georgia"/>
          <w:color w:val="000000"/>
          <w:sz w:val="24"/>
          <w:szCs w:val="24"/>
          <w:rPrChange w:id="0" w:author="Unknown Author" w:date="2021-01-08T16:32:20Z"/>
        </w:rPr>
        <w:t>, dehumanisation studies</w:t>
      </w:r>
      <w:r>
        <w:rPr>
          <w:rStyle w:val="FootnoteAnchor"/>
          <w:rFonts w:cs="Georgia" w:ascii="Georgia" w:hAnsi="Georgia"/>
          <w:color w:val="000000"/>
          <w:position w:val="0"/>
          <w:sz w:val="24"/>
          <w:sz w:val="24"/>
          <w:szCs w:val="24"/>
          <w:vertAlign w:val="baseline"/>
          <w:rPrChange w:id="0" w:author="Unknown Author" w:date="2021-01-08T16:32:20Z"/>
        </w:rPr>
        <w:footnoteReference w:id="1156"/>
      </w:r>
      <w:r>
        <w:rPr>
          <w:rFonts w:cs="Georgia" w:ascii="Georgia" w:hAnsi="Georgia"/>
          <w:color w:val="000000"/>
          <w:sz w:val="24"/>
          <w:szCs w:val="24"/>
          <w:rPrChange w:id="0" w:author="Unknown Author" w:date="2021-01-08T16:32:20Z"/>
        </w:rPr>
        <w:t>, mechanomorphism</w:t>
      </w:r>
      <w:r>
        <w:rPr>
          <w:rStyle w:val="FootnoteAnchor"/>
          <w:rFonts w:cs="Georgia" w:ascii="Georgia" w:hAnsi="Georgia"/>
          <w:color w:val="000000"/>
          <w:position w:val="0"/>
          <w:sz w:val="24"/>
          <w:sz w:val="24"/>
          <w:szCs w:val="24"/>
          <w:vertAlign w:val="baseline"/>
          <w:rPrChange w:id="0" w:author="Unknown Author" w:date="2021-01-08T16:32:20Z"/>
        </w:rPr>
        <w:footnoteReference w:id="1157"/>
      </w:r>
      <w:r>
        <w:rPr>
          <w:rStyle w:val="FootnoteAnchor"/>
          <w:rFonts w:cs="Georgia" w:ascii="Georgia" w:hAnsi="Georgia"/>
          <w:color w:val="000000"/>
          <w:position w:val="0"/>
          <w:sz w:val="24"/>
          <w:sz w:val="24"/>
          <w:szCs w:val="24"/>
          <w:vertAlign w:val="baseline"/>
          <w:rPrChange w:id="0" w:author="Unknown Author" w:date="2021-01-08T16:32:20Z"/>
        </w:rPr>
        <w:footnoteReference w:id="1158"/>
      </w:r>
      <w:r>
        <w:rPr>
          <w:rFonts w:cs="Georgia" w:ascii="Georgia" w:hAnsi="Georgia"/>
          <w:color w:val="000000"/>
          <w:sz w:val="24"/>
          <w:szCs w:val="24"/>
          <w:rPrChange w:id="0" w:author="Unknown Author" w:date="2021-01-08T16:32:20Z"/>
        </w:rPr>
        <w:t xml:space="preserve"> and compassion fatigue</w:t>
      </w:r>
      <w:r>
        <w:rPr>
          <w:rStyle w:val="FootnoteAnchor"/>
          <w:rFonts w:cs="Georgia" w:ascii="Georgia" w:hAnsi="Georgia"/>
          <w:color w:val="000000"/>
          <w:sz w:val="24"/>
          <w:szCs w:val="24"/>
          <w:rPrChange w:id="0" w:author="Unknown Author" w:date="2021-01-08T16:32:20Z"/>
        </w:rPr>
        <w:footnoteReference w:id="1159"/>
      </w:r>
      <w:r>
        <w:rPr>
          <w:rStyle w:val="FootnoteAnchor"/>
          <w:rFonts w:cs="Georgia" w:ascii="Georgia" w:hAnsi="Georgia"/>
          <w:color w:val="000000"/>
          <w:position w:val="0"/>
          <w:sz w:val="24"/>
          <w:sz w:val="24"/>
          <w:szCs w:val="24"/>
          <w:vertAlign w:val="baseline"/>
          <w:rPrChange w:id="0" w:author="Unknown Author" w:date="2021-01-08T16:32:20Z"/>
        </w:rPr>
        <w:footnoteReference w:id="1160"/>
      </w:r>
      <w:r>
        <w:rPr>
          <w:rStyle w:val="FootnoteAnchor"/>
          <w:rFonts w:cs="Georgia" w:ascii="Georgia" w:hAnsi="Georgia"/>
          <w:color w:val="000000"/>
          <w:position w:val="0"/>
          <w:sz w:val="24"/>
          <w:sz w:val="24"/>
          <w:szCs w:val="24"/>
          <w:vertAlign w:val="baseline"/>
          <w:rPrChange w:id="0" w:author="Unknown Author" w:date="2021-01-08T16:32:20Z"/>
        </w:rPr>
        <w:footnoteReference w:id="1161"/>
      </w:r>
      <w:r>
        <w:rPr>
          <w:rFonts w:cs="Georgia" w:ascii="Georgia" w:hAnsi="Georgia"/>
          <w:color w:val="000000"/>
          <w:sz w:val="24"/>
          <w:szCs w:val="24"/>
          <w:rPrChange w:id="0" w:author="Unknown Author" w:date="2021-01-08T16:32:20Z"/>
        </w:rPr>
        <w:t xml:space="preserve">, amongst many others. All of these discourses provided alternative, sometimes-surprising insights into the way human beings engage with other people, imaginary beings, constructed entities and </w:t>
      </w:r>
      <w:ins w:id="3768" w:author="Unknown Author" w:date="2021-01-08T16:01:48Z">
        <w:r>
          <w:rPr>
            <w:rFonts w:cs="Georgia" w:ascii="Georgia" w:hAnsi="Georgia"/>
            <w:color w:val="000000"/>
            <w:sz w:val="24"/>
            <w:szCs w:val="24"/>
          </w:rPr>
          <w:t xml:space="preserve">personified </w:t>
        </w:r>
      </w:ins>
      <w:r>
        <w:rPr>
          <w:rFonts w:cs="Georgia" w:ascii="Georgia" w:hAnsi="Georgia"/>
          <w:color w:val="000000"/>
          <w:sz w:val="24"/>
          <w:szCs w:val="24"/>
          <w:rPrChange w:id="0" w:author="Unknown Author" w:date="2021-01-08T16:32:20Z"/>
        </w:rPr>
        <w:t>experiences; often stretching the definition of what might be considered ‘interpersonal interaction’.</w:t>
      </w:r>
    </w:p>
    <w:p>
      <w:pPr>
        <w:pStyle w:val="Normal"/>
        <w:spacing w:lineRule="auto" w:line="360"/>
        <w:rPr>
          <w:rFonts w:ascii="Georgia" w:hAnsi="Georgia" w:cs="Georgia"/>
          <w:color w:val="000000"/>
          <w:sz w:val="24"/>
          <w:szCs w:val="24"/>
          <w:del w:id="3772" w:author="Unknown Author" w:date="2021-01-11T14:30:44Z"/>
        </w:rPr>
      </w:pPr>
      <w:del w:id="3771"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8T16:32:20Z"/>
        </w:rPr>
        <w:tab/>
        <w:t xml:space="preserve">However, my most productive line of enquiry, which has most indelibly coloured </w:t>
      </w:r>
      <w:r>
        <w:rPr>
          <w:rFonts w:eastAsia="Geneva" w:cs="Georgia" w:ascii="Georgia" w:hAnsi="Georgia"/>
          <w:color w:val="000000"/>
          <w:sz w:val="24"/>
          <w:szCs w:val="24"/>
          <w:rPrChange w:id="0" w:author="Unknown Author" w:date="2021-01-08T16:32:20Z"/>
        </w:rPr>
        <w:t xml:space="preserve">development and construction of Project </w:t>
      </w:r>
      <w:r>
        <w:rPr>
          <w:rFonts w:eastAsia="Geneva" w:cs="Courier New" w:ascii="Courier New" w:hAnsi="Courier New"/>
          <w:color w:val="000000"/>
          <w:sz w:val="24"/>
          <w:szCs w:val="24"/>
          <w:rPrChange w:id="0" w:author="Unknown Author" w:date="2021-01-08T16:32:20Z"/>
        </w:rPr>
        <w:t>knole</w:t>
      </w:r>
      <w:r>
        <w:rPr>
          <w:rFonts w:eastAsia="Geneva" w:cs="Georgia" w:ascii="Georgia" w:hAnsi="Georgia"/>
          <w:color w:val="000000"/>
          <w:sz w:val="24"/>
          <w:szCs w:val="24"/>
          <w:rPrChange w:id="0" w:author="Unknown Author" w:date="2021-01-08T16:32:20Z"/>
        </w:rPr>
        <w:t xml:space="preserve"> as a work of resonant computational characterisation, is that of the imaginative relationship between human beings and </w:t>
      </w:r>
      <w:r>
        <w:rPr>
          <w:rFonts w:eastAsia="Geneva" w:cs="Georgia" w:ascii="Georgia" w:hAnsi="Georgia"/>
          <w:i/>
          <w:iCs/>
          <w:color w:val="000000"/>
          <w:sz w:val="24"/>
          <w:szCs w:val="24"/>
          <w:rPrChange w:id="0" w:author="Unknown Author" w:date="2021-01-08T16:32:20Z"/>
        </w:rPr>
        <w:t xml:space="preserve">environments. </w:t>
      </w:r>
      <w:r>
        <w:rPr>
          <w:rFonts w:eastAsia="Geneva" w:cs="Georgia" w:ascii="Georgia" w:hAnsi="Georgia"/>
          <w:color w:val="000000"/>
          <w:sz w:val="24"/>
          <w:szCs w:val="24"/>
          <w:rPrChange w:id="0" w:author="Unknown Author" w:date="2021-01-08T16:32:20Z"/>
        </w:rPr>
        <w:t>'Environment', here, is  ‘broadly conceived'</w:t>
      </w:r>
      <w:r>
        <w:rPr>
          <w:rStyle w:val="FootnoteAnchor"/>
          <w:rFonts w:eastAsia="Geneva" w:cs="Georgia" w:ascii="Georgia" w:hAnsi="Georgia"/>
          <w:color w:val="000000"/>
          <w:sz w:val="24"/>
          <w:szCs w:val="24"/>
          <w:rPrChange w:id="0" w:author="Unknown Author" w:date="2021-01-08T16:32:20Z"/>
        </w:rPr>
        <w:footnoteReference w:id="1162"/>
      </w:r>
      <w:r>
        <w:rPr>
          <w:rFonts w:eastAsia="Geneva" w:cs="Georgia" w:ascii="Georgia" w:hAnsi="Georgia"/>
          <w:color w:val="000000"/>
          <w:sz w:val="24"/>
          <w:szCs w:val="24"/>
          <w:rPrChange w:id="0" w:author="Unknown Author" w:date="2021-01-08T16:32:20Z"/>
        </w:rPr>
        <w:t>, subsuming a wide range of concepts, from the most general ideas of 'space' to more specific definitions of 'place', 'worlds'</w:t>
      </w:r>
      <w:r>
        <w:rPr>
          <w:rStyle w:val="FootnoteAnchor"/>
          <w:rFonts w:eastAsia="Geneva" w:cs="Georgia" w:ascii="Georgia" w:hAnsi="Georgia"/>
          <w:color w:val="000000"/>
          <w:position w:val="0"/>
          <w:sz w:val="24"/>
          <w:sz w:val="24"/>
          <w:szCs w:val="24"/>
          <w:vertAlign w:val="baseline"/>
          <w:rPrChange w:id="0" w:author="Unknown Author" w:date="2021-01-08T16:32:20Z"/>
        </w:rPr>
        <w:footnoteReference w:id="1163"/>
      </w:r>
      <w:r>
        <w:rPr>
          <w:rFonts w:eastAsia="Geneva" w:cs="Georgia" w:ascii="Georgia" w:hAnsi="Georgia"/>
          <w:color w:val="000000"/>
          <w:sz w:val="24"/>
          <w:szCs w:val="24"/>
          <w:rPrChange w:id="0" w:author="Unknown Author" w:date="2021-01-08T16:32:20Z"/>
        </w:rPr>
        <w:t>, 'locales' and 'surroundings'. It includes aesthetic environments, 'landscapes', as well as more systemic, relational conceptions, from the scientific definitions of 'ecosystem' to the object-oriented narrative landscapes of the Russian school</w:t>
      </w:r>
      <w:r>
        <w:rPr>
          <w:rStyle w:val="FootnoteAnchor"/>
          <w:rFonts w:eastAsia="Geneva" w:cs="Georgia" w:ascii="Georgia" w:hAnsi="Georgia"/>
          <w:color w:val="000000"/>
          <w:position w:val="0"/>
          <w:sz w:val="24"/>
          <w:sz w:val="24"/>
          <w:szCs w:val="24"/>
          <w:vertAlign w:val="baseline"/>
          <w:rPrChange w:id="0" w:author="Unknown Author" w:date="2021-01-08T16:32:20Z"/>
        </w:rPr>
        <w:footnoteReference w:id="1164"/>
      </w:r>
      <w:r>
        <w:rPr>
          <w:rFonts w:eastAsia="Geneva" w:cs="Georgia" w:ascii="Georgia" w:hAnsi="Georgia"/>
          <w:color w:val="000000"/>
          <w:sz w:val="24"/>
          <w:szCs w:val="24"/>
          <w:rPrChange w:id="0" w:author="Unknown Author" w:date="2021-01-08T16:32:20Z"/>
        </w:rPr>
        <w:t xml:space="preserve">. </w:t>
      </w:r>
    </w:p>
    <w:p>
      <w:pPr>
        <w:pStyle w:val="Normal"/>
        <w:spacing w:lineRule="auto" w:line="360"/>
        <w:rPr>
          <w:rFonts w:ascii="Georgia" w:hAnsi="Georgia" w:eastAsia="Geneva" w:cs="Georgia"/>
          <w:color w:val="000000"/>
          <w:sz w:val="24"/>
          <w:szCs w:val="24"/>
          <w:del w:id="3787" w:author="Unknown Author" w:date="2021-01-11T14:30:44Z"/>
        </w:rPr>
      </w:pPr>
      <w:del w:id="3786" w:author="Unknown Author" w:date="2021-01-11T14:30:44Z">
        <w:r>
          <w:rPr>
            <w:rFonts w:eastAsia="Geneva" w:cs="Georgia" w:ascii="Georgia" w:hAnsi="Georgia"/>
            <w:color w:val="000000"/>
            <w:sz w:val="24"/>
            <w:szCs w:val="24"/>
          </w:rPr>
        </w:r>
      </w:del>
    </w:p>
    <w:p>
      <w:pPr>
        <w:pStyle w:val="Normal"/>
        <w:spacing w:lineRule="auto" w:line="360"/>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rFonts w:ascii="Georgia" w:hAnsi="Georgia" w:eastAsia="Georgia" w:cs="Georgia"/>
          <w:color w:val="000000"/>
          <w:sz w:val="24"/>
          <w:szCs w:val="24"/>
          <w:del w:id="3831" w:author="Unknown Author" w:date="2021-01-11T14:30:44Z"/>
        </w:rPr>
      </w:pPr>
      <w:r>
        <w:rPr>
          <w:rFonts w:eastAsia="Geneva" w:cs="Georgia" w:ascii="Georgia" w:hAnsi="Georgia"/>
          <w:color w:val="000000"/>
          <w:sz w:val="24"/>
          <w:szCs w:val="24"/>
          <w:rPrChange w:id="0" w:author="Unknown Author" w:date="2021-01-08T16:32:20Z"/>
        </w:rPr>
        <w:tab/>
        <w:t>A study of the human relationship with space and place has often seemed an odd template for designing interrelationships between persons. The almost-inviolable distinction between places and beings – agents and environments, characters and settings – has historically transcended any one discipline</w:t>
      </w:r>
      <w:r>
        <w:rPr>
          <w:rStyle w:val="FootnoteAnchor"/>
          <w:rFonts w:eastAsia="Geneva" w:cs="Georgia" w:ascii="Georgia" w:hAnsi="Georgia"/>
          <w:color w:val="000000"/>
          <w:sz w:val="24"/>
          <w:szCs w:val="24"/>
          <w:rPrChange w:id="0" w:author="Unknown Author" w:date="2021-01-08T16:32:20Z"/>
        </w:rPr>
        <w:footnoteReference w:id="1165"/>
      </w:r>
      <w:r>
        <w:rPr>
          <w:rStyle w:val="FootnoteAnchor"/>
          <w:rFonts w:eastAsia="Geneva" w:cs="Georgia" w:ascii="Georgia" w:hAnsi="Georgia"/>
          <w:color w:val="000000"/>
          <w:sz w:val="24"/>
          <w:szCs w:val="24"/>
          <w:rPrChange w:id="0" w:author="Unknown Author" w:date="2021-01-08T16:32:20Z"/>
        </w:rPr>
        <w:footnoteReference w:id="1166"/>
      </w:r>
      <w:r>
        <w:rPr>
          <w:rStyle w:val="FootnoteAnchor"/>
          <w:rFonts w:eastAsia="Geneva" w:cs="Georgia" w:ascii="Georgia" w:hAnsi="Georgia"/>
          <w:color w:val="000000"/>
          <w:sz w:val="24"/>
          <w:szCs w:val="24"/>
          <w:rPrChange w:id="0" w:author="Unknown Author" w:date="2021-01-08T16:32:20Z"/>
        </w:rPr>
        <w:footnoteReference w:id="1167"/>
      </w:r>
      <w:r>
        <w:rPr>
          <w:rFonts w:eastAsia="Geneva" w:cs="Georgia" w:ascii="Georgia" w:hAnsi="Georgia"/>
          <w:color w:val="000000"/>
          <w:sz w:val="24"/>
          <w:szCs w:val="24"/>
          <w:rPrChange w:id="0" w:author="Unknown Author" w:date="2021-01-08T16:32:20Z"/>
        </w:rPr>
        <w:t>. Despite their importance as 'one of the most powerful affective devices' in our species' history</w:t>
      </w:r>
      <w:r>
        <w:rPr>
          <w:rStyle w:val="FootnoteAnchor"/>
          <w:rFonts w:eastAsia="Georgia" w:cs="Georgia" w:ascii="Georgia" w:hAnsi="Georgia"/>
          <w:color w:val="000000"/>
          <w:position w:val="0"/>
          <w:sz w:val="24"/>
          <w:sz w:val="24"/>
          <w:szCs w:val="24"/>
          <w:vertAlign w:val="baseline"/>
          <w:rPrChange w:id="0" w:author="Unknown Author" w:date="2021-01-08T16:32:20Z"/>
        </w:rPr>
        <w:footnoteReference w:id="1168"/>
      </w:r>
      <w:r>
        <w:rPr>
          <w:rStyle w:val="WWFootnoteCharacters"/>
          <w:rFonts w:eastAsia="Georgia" w:cs="Georgia" w:ascii="Georgia" w:hAnsi="Georgia"/>
          <w:color w:val="000000"/>
          <w:sz w:val="24"/>
          <w:szCs w:val="24"/>
          <w:rPrChange w:id="0" w:author="Unknown Author" w:date="2021-01-08T16:32:20Z"/>
        </w:rPr>
        <w:t>, the spaces in which our narratives – of any sort – take place have often been categorically distinguishable from the beings that inhabited and enacted within them. My autocosmic research, however, has revealed an interdisciplinary and cross-generational tangle of ideas and theses, from the arts</w:t>
      </w:r>
      <w:r>
        <w:rPr>
          <w:rStyle w:val="FootnoteAnchor"/>
          <w:rFonts w:eastAsia="Georgia" w:cs="Georgia" w:ascii="Georgia" w:hAnsi="Georgia"/>
          <w:color w:val="000000"/>
          <w:sz w:val="24"/>
          <w:szCs w:val="24"/>
        </w:rPr>
        <w:footnoteReference w:id="1169"/>
      </w:r>
      <w:r>
        <w:rPr>
          <w:rStyle w:val="FootnoteAnchor"/>
          <w:rFonts w:eastAsia="Georgia" w:cs="Georgia" w:ascii="Georgia" w:hAnsi="Georgia"/>
          <w:color w:val="000000"/>
          <w:sz w:val="24"/>
          <w:szCs w:val="24"/>
        </w:rPr>
        <w:footnoteReference w:id="1170"/>
      </w:r>
      <w:r>
        <w:rPr>
          <w:rStyle w:val="FootnoteAnchor"/>
          <w:rFonts w:eastAsia="Georgia" w:cs="Georgia" w:ascii="Georgia" w:hAnsi="Georgia"/>
          <w:color w:val="000000"/>
          <w:sz w:val="24"/>
          <w:szCs w:val="24"/>
        </w:rPr>
        <w:footnoteReference w:id="1171"/>
      </w:r>
      <w:r>
        <w:rPr>
          <w:rStyle w:val="FootnoteAnchor"/>
          <w:rFonts w:eastAsia="Arial" w:cs="Georgia" w:ascii="Georgia" w:hAnsi="Georgia"/>
          <w:color w:val="000000"/>
          <w:sz w:val="24"/>
          <w:szCs w:val="24"/>
        </w:rPr>
        <w:footnoteReference w:id="1172"/>
      </w:r>
      <w:r>
        <w:rPr>
          <w:rStyle w:val="FootnoteAnchor"/>
          <w:rFonts w:eastAsia="Arial" w:cs="Georgia" w:ascii="Georgia" w:hAnsi="Georgia"/>
          <w:color w:val="000000"/>
          <w:sz w:val="24"/>
          <w:szCs w:val="24"/>
        </w:rPr>
        <w:footnoteReference w:id="1173"/>
      </w:r>
      <w:r>
        <w:rPr>
          <w:rStyle w:val="FootnoteAnchor"/>
          <w:rFonts w:eastAsia="Arial" w:cs="Georgia" w:ascii="Georgia" w:hAnsi="Georgia"/>
          <w:color w:val="000000"/>
          <w:sz w:val="24"/>
          <w:szCs w:val="24"/>
        </w:rPr>
        <w:footnoteReference w:id="1174"/>
      </w:r>
      <w:r>
        <w:rPr>
          <w:rStyle w:val="FootnoteAnchor"/>
          <w:rFonts w:eastAsia="Arial" w:cs="Georgia" w:ascii="Georgia" w:hAnsi="Georgia"/>
          <w:color w:val="000000"/>
          <w:sz w:val="24"/>
          <w:szCs w:val="24"/>
        </w:rPr>
        <w:footnoteReference w:id="1175"/>
      </w:r>
      <w:r>
        <w:rPr>
          <w:rStyle w:val="WWFootnoteCharacters"/>
          <w:rFonts w:eastAsia="Georgia" w:cs="Georgia" w:ascii="Georgia" w:hAnsi="Georgia"/>
          <w:color w:val="000000"/>
          <w:sz w:val="24"/>
          <w:szCs w:val="24"/>
          <w:rPrChange w:id="0" w:author="Unknown Author" w:date="2021-01-08T16:32:20Z"/>
        </w:rPr>
        <w:t xml:space="preserve"> and</w:t>
      </w:r>
      <w:ins w:id="3796" w:author="Unknown Author" w:date="2021-01-08T16:02:56Z">
        <w:r>
          <w:rPr>
            <w:rStyle w:val="WWFootnoteCharacters"/>
            <w:rFonts w:eastAsia="Georgia" w:cs="Georgia" w:ascii="Georgia" w:hAnsi="Georgia"/>
            <w:color w:val="000000"/>
            <w:sz w:val="24"/>
            <w:szCs w:val="24"/>
          </w:rPr>
          <w:t xml:space="preserve"> the</w:t>
        </w:r>
      </w:ins>
      <w:r>
        <w:rPr>
          <w:rStyle w:val="WWFootnoteCharacters"/>
          <w:rFonts w:eastAsia="Georgia" w:cs="Georgia" w:ascii="Georgia" w:hAnsi="Georgia"/>
          <w:color w:val="000000"/>
          <w:sz w:val="24"/>
          <w:szCs w:val="24"/>
          <w:rPrChange w:id="0" w:author="Unknown Author" w:date="2021-01-08T16:32:20Z"/>
        </w:rPr>
        <w:t xml:space="preserve"> sciences</w:t>
      </w:r>
      <w:r>
        <w:rPr>
          <w:rStyle w:val="FootnoteAnchor"/>
          <w:rFonts w:eastAsia="Georgia" w:cs="Georgia" w:ascii="Georgia" w:hAnsi="Georgia"/>
          <w:color w:val="000000"/>
          <w:sz w:val="24"/>
          <w:szCs w:val="24"/>
        </w:rPr>
        <w:footnoteReference w:id="1176"/>
      </w:r>
      <w:r>
        <w:rPr>
          <w:rStyle w:val="FootnoteAnchor"/>
          <w:rFonts w:eastAsia="Georgia" w:cs="Georgia" w:ascii="Georgia" w:hAnsi="Georgia"/>
          <w:color w:val="000000"/>
          <w:sz w:val="24"/>
          <w:szCs w:val="24"/>
        </w:rPr>
        <w:footnoteReference w:id="1177"/>
      </w:r>
      <w:r>
        <w:rPr>
          <w:rStyle w:val="FootnoteAnchor"/>
          <w:rFonts w:eastAsia="Georgia" w:cs="Georgia" w:ascii="Georgia" w:hAnsi="Georgia"/>
          <w:color w:val="000000"/>
          <w:sz w:val="24"/>
          <w:szCs w:val="24"/>
        </w:rPr>
        <w:footnoteReference w:id="1178"/>
      </w:r>
      <w:r>
        <w:rPr>
          <w:rStyle w:val="FootnoteAnchor"/>
          <w:rFonts w:eastAsia="Arial" w:cs="Georgia" w:ascii="Georgia" w:hAnsi="Georgia"/>
          <w:color w:val="000000"/>
          <w:sz w:val="24"/>
          <w:szCs w:val="24"/>
        </w:rPr>
        <w:footnoteReference w:id="1179"/>
      </w:r>
      <w:r>
        <w:rPr>
          <w:rStyle w:val="FootnoteAnchor"/>
          <w:rFonts w:eastAsia="Arial" w:cs="Georgia" w:ascii="Georgia" w:hAnsi="Georgia"/>
          <w:color w:val="000000"/>
          <w:sz w:val="24"/>
          <w:szCs w:val="24"/>
        </w:rPr>
        <w:footnoteReference w:id="1180"/>
      </w:r>
      <w:r>
        <w:rPr>
          <w:rStyle w:val="FootnoteAnchor"/>
          <w:rFonts w:eastAsia="Arial" w:cs="Georgia" w:ascii="Georgia" w:hAnsi="Georgia"/>
          <w:color w:val="000000"/>
          <w:sz w:val="24"/>
          <w:szCs w:val="24"/>
        </w:rPr>
        <w:footnoteReference w:id="1181"/>
      </w:r>
      <w:r>
        <w:rPr>
          <w:rStyle w:val="FootnoteAnchor"/>
          <w:rFonts w:eastAsia="Arial" w:cs="Georgia" w:ascii="Georgia" w:hAnsi="Georgia"/>
          <w:color w:val="000000"/>
          <w:sz w:val="24"/>
          <w:szCs w:val="24"/>
        </w:rPr>
        <w:footnoteReference w:id="1182"/>
      </w:r>
      <w:r>
        <w:rPr>
          <w:rStyle w:val="FootnoteAnchor"/>
          <w:rFonts w:eastAsia="Arial" w:cs="Georgia" w:ascii="Georgia" w:hAnsi="Georgia"/>
          <w:color w:val="000000"/>
          <w:sz w:val="24"/>
          <w:szCs w:val="24"/>
          <w:rPrChange w:id="0" w:author="Unknown Author" w:date="2021-01-08T16:32:20Z"/>
        </w:rPr>
        <w:footnoteReference w:id="1183"/>
      </w:r>
      <w:r>
        <w:rPr>
          <w:rStyle w:val="FootnoteAnchor"/>
          <w:rFonts w:eastAsia="Arial" w:cs="Georgia" w:ascii="Georgia" w:hAnsi="Georgia"/>
          <w:color w:val="000000"/>
          <w:sz w:val="24"/>
          <w:szCs w:val="24"/>
          <w:rPrChange w:id="0" w:author="Unknown Author" w:date="2021-01-08T16:32:20Z"/>
        </w:rPr>
        <w:footnoteReference w:id="1184"/>
      </w:r>
      <w:r>
        <w:rPr>
          <w:rStyle w:val="FootnoteAnchor"/>
          <w:rFonts w:eastAsia="Arial" w:cs="Georgia" w:ascii="Georgia" w:hAnsi="Georgia"/>
          <w:color w:val="000000"/>
          <w:sz w:val="24"/>
          <w:szCs w:val="24"/>
          <w:rPrChange w:id="0" w:author="Unknown Author" w:date="2021-01-08T16:32:20Z"/>
        </w:rPr>
        <w:footnoteReference w:id="1185"/>
      </w:r>
      <w:r>
        <w:rPr>
          <w:rStyle w:val="FootnoteAnchor"/>
          <w:rFonts w:eastAsia="Arial" w:cs="Georgia" w:ascii="Georgia" w:hAnsi="Georgia"/>
          <w:color w:val="000000"/>
          <w:sz w:val="24"/>
          <w:szCs w:val="24"/>
          <w:rPrChange w:id="0" w:author="Unknown Author" w:date="2021-01-08T16:32:20Z"/>
        </w:rPr>
        <w:footnoteReference w:id="1186"/>
      </w:r>
      <w:r>
        <w:rPr>
          <w:rStyle w:val="FootnoteAnchor"/>
          <w:rFonts w:eastAsia="Arial" w:cs="Georgia" w:ascii="Georgia" w:hAnsi="Georgia"/>
          <w:color w:val="000000"/>
          <w:sz w:val="24"/>
          <w:szCs w:val="24"/>
          <w:rPrChange w:id="0" w:author="Unknown Author" w:date="2021-01-08T16:32:20Z"/>
        </w:rPr>
        <w:footnoteReference w:id="1187"/>
      </w:r>
      <w:r>
        <w:rPr>
          <w:rStyle w:val="FootnoteAnchor"/>
          <w:rFonts w:eastAsia="Arial" w:cs="Georgia" w:ascii="Georgia" w:hAnsi="Georgia"/>
          <w:color w:val="000000"/>
          <w:sz w:val="24"/>
          <w:szCs w:val="24"/>
          <w:rPrChange w:id="0" w:author="Unknown Author" w:date="2021-01-08T16:32:20Z"/>
        </w:rPr>
        <w:footnoteReference w:id="1188"/>
      </w:r>
      <w:r>
        <w:rPr>
          <w:rStyle w:val="FootnoteAnchor"/>
          <w:rFonts w:eastAsia="Arial" w:cs="Georgia" w:ascii="Georgia" w:hAnsi="Georgia"/>
          <w:color w:val="000000"/>
          <w:sz w:val="24"/>
          <w:szCs w:val="24"/>
          <w:rPrChange w:id="0" w:author="Unknown Author" w:date="2021-01-08T16:32:20Z"/>
        </w:rPr>
        <w:footnoteReference w:id="1189"/>
      </w:r>
      <w:r>
        <w:rPr>
          <w:rStyle w:val="FootnoteAnchor"/>
          <w:rFonts w:eastAsia="Arial" w:cs="Georgia" w:ascii="Georgia" w:hAnsi="Georgia"/>
          <w:color w:val="000000"/>
          <w:sz w:val="24"/>
          <w:szCs w:val="24"/>
          <w:rPrChange w:id="0" w:author="Unknown Author" w:date="2021-01-08T16:32:20Z"/>
        </w:rPr>
        <w:footnoteReference w:id="1190"/>
      </w:r>
      <w:r>
        <w:rPr>
          <w:rStyle w:val="FootnoteAnchor"/>
          <w:rFonts w:eastAsia="Arial" w:cs="Georgia" w:ascii="Georgia" w:hAnsi="Georgia"/>
          <w:color w:val="000000"/>
          <w:sz w:val="24"/>
          <w:szCs w:val="24"/>
          <w:rPrChange w:id="0" w:author="Unknown Author" w:date="2021-01-08T16:32:20Z"/>
        </w:rPr>
        <w:footnoteReference w:id="1191"/>
      </w:r>
      <w:r>
        <w:rPr>
          <w:rStyle w:val="FootnoteAnchor"/>
          <w:rFonts w:eastAsia="Arial" w:cs="Georgia" w:ascii="Georgia" w:hAnsi="Georgia"/>
          <w:color w:val="000000"/>
          <w:sz w:val="24"/>
          <w:szCs w:val="24"/>
          <w:rPrChange w:id="0" w:author="Unknown Author" w:date="2021-01-08T16:32:20Z"/>
        </w:rPr>
        <w:footnoteReference w:id="1192"/>
      </w:r>
      <w:r>
        <w:rPr>
          <w:rStyle w:val="WWFootnoteCharacters"/>
          <w:rFonts w:eastAsia="Arial" w:cs="Georgia" w:ascii="Georgia" w:hAnsi="Georgia"/>
          <w:color w:val="000000"/>
          <w:sz w:val="24"/>
          <w:szCs w:val="24"/>
          <w:rPrChange w:id="0" w:author="Unknown Author" w:date="2021-01-08T16:32:20Z"/>
        </w:rPr>
        <w:t xml:space="preserve">, which circumscribe a new, more complex ontology full of surprising fusions. This </w:t>
      </w:r>
      <w:r>
        <w:rPr>
          <w:rFonts w:eastAsia="Arial" w:cs="Georgia" w:ascii="Georgia" w:hAnsi="Georgia"/>
          <w:color w:val="000000"/>
          <w:sz w:val="24"/>
          <w:szCs w:val="24"/>
          <w:rPrChange w:id="0" w:author="Unknown Author" w:date="2021-01-08T16:32:20Z"/>
        </w:rPr>
        <w:t>'spatial' or 'spatiotemporal turn'</w:t>
      </w:r>
      <w:r>
        <w:rPr>
          <w:rStyle w:val="FootnoteAnchor"/>
          <w:rFonts w:eastAsia="Arial" w:cs="Georgia" w:ascii="Georgia" w:hAnsi="Georgia"/>
          <w:color w:val="000000"/>
          <w:sz w:val="24"/>
          <w:szCs w:val="24"/>
          <w:rPrChange w:id="0" w:author="Unknown Author" w:date="2021-01-08T16:32:20Z"/>
        </w:rPr>
        <w:footnoteReference w:id="1193"/>
      </w:r>
      <w:r>
        <w:rPr>
          <w:rStyle w:val="FootnoteAnchor"/>
          <w:rFonts w:eastAsia="Arial" w:cs="Georgia" w:ascii="Georgia" w:hAnsi="Georgia"/>
          <w:color w:val="000000"/>
          <w:sz w:val="24"/>
          <w:szCs w:val="24"/>
          <w:rPrChange w:id="0" w:author="Unknown Author" w:date="2021-01-08T16:32:20Z"/>
        </w:rPr>
        <w:footnoteReference w:id="1194"/>
      </w:r>
      <w:r>
        <w:rPr>
          <w:rStyle w:val="FootnoteAnchor"/>
          <w:rFonts w:eastAsia="Arial" w:cs="Georgia" w:ascii="Georgia" w:hAnsi="Georgia"/>
          <w:color w:val="000000"/>
          <w:sz w:val="24"/>
          <w:szCs w:val="24"/>
          <w:rPrChange w:id="0" w:author="Unknown Author" w:date="2021-01-08T16:32:20Z"/>
        </w:rPr>
        <w:footnoteReference w:id="1195"/>
      </w:r>
      <w:r>
        <w:rPr>
          <w:rStyle w:val="FootnoteAnchor"/>
          <w:rFonts w:eastAsia="Arial" w:cs="Georgia" w:ascii="Georgia" w:hAnsi="Georgia"/>
          <w:color w:val="000000"/>
          <w:sz w:val="24"/>
          <w:szCs w:val="24"/>
          <w:rPrChange w:id="0" w:author="Unknown Author" w:date="2021-01-08T16:32:20Z"/>
        </w:rPr>
        <w:footnoteReference w:id="1196"/>
      </w:r>
      <w:r>
        <w:rPr>
          <w:rStyle w:val="WWFootnoteCharacters"/>
          <w:rFonts w:eastAsia="Arial" w:cs="Georgia" w:ascii="Georgia" w:hAnsi="Georgia"/>
          <w:color w:val="000000"/>
          <w:sz w:val="24"/>
          <w:szCs w:val="24"/>
          <w:rPrChange w:id="0" w:author="Unknown Author" w:date="2021-01-08T16:32:20Z"/>
        </w:rPr>
        <w:t xml:space="preserve"> enlarges environments, spaces and places beyond the role of 'empty container'</w:t>
      </w:r>
      <w:r>
        <w:rPr>
          <w:rStyle w:val="FootnoteAnchor"/>
          <w:rFonts w:eastAsia="Arial" w:cs="Georgia" w:ascii="Georgia" w:hAnsi="Georgia"/>
          <w:color w:val="000000"/>
          <w:sz w:val="24"/>
          <w:szCs w:val="24"/>
          <w:rPrChange w:id="0" w:author="Unknown Author" w:date="2021-01-08T16:32:20Z"/>
        </w:rPr>
        <w:footnoteReference w:id="1197"/>
      </w:r>
      <w:r>
        <w:rPr>
          <w:rStyle w:val="FootnoteAnchor"/>
          <w:rFonts w:eastAsia="Arial" w:cs="Georgia" w:ascii="Georgia" w:hAnsi="Georgia"/>
          <w:color w:val="000000"/>
          <w:sz w:val="24"/>
          <w:szCs w:val="24"/>
          <w:rPrChange w:id="0" w:author="Unknown Author" w:date="2021-01-08T16:32:20Z"/>
        </w:rPr>
        <w:footnoteReference w:id="1198"/>
      </w:r>
      <w:r>
        <w:rPr>
          <w:rStyle w:val="WWFootnoteCharacters"/>
          <w:rFonts w:eastAsia="Arial" w:cs="Georgia" w:ascii="Georgia" w:hAnsi="Georgia"/>
          <w:color w:val="000000"/>
          <w:sz w:val="24"/>
          <w:szCs w:val="24"/>
          <w:rPrChange w:id="0" w:author="Unknown Author" w:date="2021-01-08T16:32:20Z"/>
        </w:rPr>
        <w:t xml:space="preserve"> into</w:t>
      </w:r>
      <w:r>
        <w:rPr>
          <w:rFonts w:eastAsia="Arial" w:cs="Georgia" w:ascii="Georgia" w:hAnsi="Georgia"/>
          <w:color w:val="000000"/>
          <w:sz w:val="24"/>
          <w:szCs w:val="24"/>
          <w:rPrChange w:id="0" w:author="Unknown Author" w:date="2021-01-08T16:32:20Z"/>
        </w:rPr>
        <w:t xml:space="preserve"> livelier, more troublesome objects of study. In such a light, comparing persons and environments (whether real or imagined) does not seem so strange. Both appear rich in systemic complexity, resonant '</w:t>
      </w:r>
      <w:r>
        <w:rPr>
          <w:rFonts w:eastAsia="Georgia" w:cs="Georgia" w:ascii="Georgia" w:hAnsi="Georgia"/>
          <w:color w:val="000000"/>
          <w:sz w:val="24"/>
          <w:szCs w:val="24"/>
          <w:rPrChange w:id="0" w:author="Unknown Author" w:date="2021-01-08T16:32:20Z"/>
        </w:rPr>
        <w:t>embodied, emotional... engagements’</w:t>
      </w:r>
      <w:r>
        <w:rPr>
          <w:rStyle w:val="FootnoteAnchor"/>
          <w:rFonts w:eastAsia="Georgia" w:cs="Georgia" w:ascii="Georgia" w:hAnsi="Georgia"/>
          <w:color w:val="000000"/>
          <w:sz w:val="24"/>
          <w:szCs w:val="24"/>
          <w:rPrChange w:id="0" w:author="Unknown Author" w:date="2021-01-08T16:32:20Z"/>
        </w:rPr>
        <w:footnoteReference w:id="1199"/>
      </w:r>
      <w:r>
        <w:rPr>
          <w:rFonts w:eastAsia="Georgia" w:cs="Georgia" w:ascii="Georgia" w:hAnsi="Georgia"/>
          <w:color w:val="000000"/>
          <w:sz w:val="24"/>
          <w:szCs w:val="24"/>
          <w:rPrChange w:id="0" w:author="Unknown Author" w:date="2021-01-08T16:32:20Z"/>
        </w:rPr>
        <w:t xml:space="preserve">, intersubjective agency, individuality and relationality. The evidence for such connections stretches back to the very foundations of our species, and forward to the present day. My character Anne Latch, and the </w:t>
      </w:r>
      <w:ins w:id="3822" w:author="Unknown Author" w:date="2021-01-08T16:03:16Z">
        <w:r>
          <w:rPr>
            <w:rFonts w:eastAsia="Georgia" w:cs="Georgia" w:ascii="Georgia" w:hAnsi="Georgia"/>
            <w:color w:val="000000"/>
            <w:sz w:val="24"/>
            <w:szCs w:val="24"/>
          </w:rPr>
          <w:t xml:space="preserve">historical </w:t>
        </w:r>
      </w:ins>
      <w:r>
        <w:rPr>
          <w:rFonts w:eastAsia="Georgia" w:cs="Georgia" w:ascii="Georgia" w:hAnsi="Georgia"/>
          <w:color w:val="000000"/>
          <w:sz w:val="24"/>
          <w:szCs w:val="24"/>
          <w:rPrChange w:id="0" w:author="Unknown Author" w:date="2021-01-08T16:32:20Z"/>
        </w:rPr>
        <w:t>period of which she is a part, occup</w:t>
      </w:r>
      <w:ins w:id="3824" w:author="Unknown Author" w:date="2021-01-08T16:03:21Z">
        <w:r>
          <w:rPr>
            <w:rFonts w:eastAsia="Georgia" w:cs="Georgia" w:ascii="Georgia" w:hAnsi="Georgia"/>
            <w:color w:val="000000"/>
            <w:sz w:val="24"/>
            <w:szCs w:val="24"/>
          </w:rPr>
          <w:t>ies</w:t>
        </w:r>
      </w:ins>
      <w:del w:id="3825" w:author="Unknown Author" w:date="2021-01-08T16:03:21Z">
        <w:r>
          <w:rPr>
            <w:rFonts w:eastAsia="Georgia" w:cs="Georgia" w:ascii="Georgia" w:hAnsi="Georgia"/>
            <w:color w:val="000000"/>
            <w:sz w:val="24"/>
            <w:szCs w:val="24"/>
          </w:rPr>
          <w:delText>y</w:delText>
        </w:r>
      </w:del>
      <w:r>
        <w:rPr>
          <w:rFonts w:eastAsia="Georgia" w:cs="Georgia" w:ascii="Georgia" w:hAnsi="Georgia"/>
          <w:color w:val="000000"/>
          <w:sz w:val="24"/>
          <w:szCs w:val="24"/>
          <w:rPrChange w:id="0" w:author="Unknown Author" w:date="2021-01-08T16:32:20Z"/>
        </w:rPr>
        <w:t xml:space="preserve"> a curious fulcrum in this timeline: one of several points throughout human history (certainly Western history) where the idea of place-as-person – as a form of </w:t>
      </w:r>
      <w:r>
        <w:rPr>
          <w:rFonts w:eastAsia="Georgia" w:cs="Georgia" w:ascii="Georgia" w:hAnsi="Georgia"/>
          <w:i/>
          <w:iCs/>
          <w:color w:val="000000"/>
          <w:sz w:val="24"/>
          <w:szCs w:val="24"/>
          <w:rPrChange w:id="0" w:author="Unknown Author" w:date="2021-01-08T16:32:20Z"/>
        </w:rPr>
        <w:t>systemic</w:t>
      </w:r>
      <w:r>
        <w:rPr>
          <w:rFonts w:eastAsia="Georgia" w:cs="Georgia" w:ascii="Georgia" w:hAnsi="Georgia"/>
          <w:color w:val="000000"/>
          <w:sz w:val="24"/>
          <w:szCs w:val="24"/>
          <w:rPrChange w:id="0" w:author="Unknown Author" w:date="2021-01-08T16:32:20Z"/>
        </w:rPr>
        <w:t xml:space="preserve"> </w:t>
      </w:r>
      <w:r>
        <w:rPr>
          <w:rFonts w:eastAsia="Georgia" w:cs="Georgia" w:ascii="Georgia" w:hAnsi="Georgia"/>
          <w:i/>
          <w:iCs/>
          <w:color w:val="000000"/>
          <w:sz w:val="24"/>
          <w:szCs w:val="24"/>
          <w:rPrChange w:id="0" w:author="Unknown Author" w:date="2021-01-08T16:32:20Z"/>
        </w:rPr>
        <w:t>personhood</w:t>
      </w:r>
      <w:r>
        <w:rPr>
          <w:rFonts w:eastAsia="Georgia" w:cs="Georgia" w:ascii="Georgia" w:hAnsi="Georgia"/>
          <w:color w:val="000000"/>
          <w:sz w:val="24"/>
          <w:szCs w:val="24"/>
          <w:rPrChange w:id="0" w:author="Unknown Author" w:date="2021-01-08T16:32:20Z"/>
        </w:rPr>
        <w:t xml:space="preserve"> – was being renegotiated. </w:t>
      </w:r>
    </w:p>
    <w:p>
      <w:pPr>
        <w:pStyle w:val="Normal"/>
        <w:spacing w:lineRule="auto" w:line="360"/>
        <w:rPr>
          <w:rFonts w:ascii="Georgia" w:hAnsi="Georgia" w:eastAsia="Georgia" w:cs="Georgia"/>
          <w:color w:val="000000"/>
          <w:sz w:val="24"/>
          <w:szCs w:val="24"/>
        </w:rPr>
      </w:pPr>
      <w:r>
        <w:rPr/>
      </w:r>
    </w:p>
    <w:p>
      <w:pPr>
        <w:pStyle w:val="Normal"/>
        <w:spacing w:lineRule="auto" w:line="360"/>
        <w:rPr>
          <w:rFonts w:ascii="Georgia" w:hAnsi="Georgia" w:eastAsia="Georgia" w:cs="Georgia"/>
          <w:color w:val="000000"/>
          <w:sz w:val="22"/>
          <w:szCs w:val="22"/>
        </w:rPr>
      </w:pPr>
      <w:r>
        <w:rPr>
          <w:rFonts w:eastAsia="Georgia" w:cs="Georgia" w:ascii="Georgia" w:hAnsi="Georgia"/>
          <w:color w:val="000000"/>
          <w:sz w:val="22"/>
          <w:szCs w:val="22"/>
        </w:rPr>
      </w:r>
    </w:p>
    <w:p>
      <w:pPr>
        <w:pStyle w:val="Normal"/>
        <w:spacing w:lineRule="auto" w:line="360"/>
        <w:rPr>
          <w:rFonts w:ascii="Georgia" w:hAnsi="Georgia" w:eastAsia="Arial" w:cs="Georgia"/>
          <w:b/>
          <w:b/>
          <w:bCs/>
          <w:color w:val="000000"/>
          <w:sz w:val="22"/>
          <w:szCs w:val="22"/>
        </w:rPr>
      </w:pPr>
      <w:r>
        <w:rPr>
          <w:rFonts w:eastAsia="Arial" w:cs="Georgia" w:ascii="Georgia" w:hAnsi="Georgia"/>
          <w:b/>
          <w:bCs/>
          <w:color w:val="000000"/>
          <w:sz w:val="22"/>
          <w:szCs w:val="22"/>
        </w:rPr>
      </w:r>
    </w:p>
    <w:p>
      <w:pPr>
        <w:pStyle w:val="TableContents"/>
        <w:spacing w:lineRule="auto" w:line="360" w:before="85" w:after="0"/>
        <w:rPr>
          <w:rFonts w:ascii="Georgia" w:hAnsi="Georgia" w:eastAsia="Georgia" w:cs="Georgia"/>
          <w:b/>
          <w:b/>
          <w:bCs/>
          <w:color w:val="000000"/>
          <w:sz w:val="22"/>
          <w:szCs w:val="22"/>
        </w:rPr>
      </w:pPr>
      <w:r>
        <w:rPr>
          <w:rFonts w:eastAsia="Georgia" w:cs="Georgia" w:ascii="Georgia" w:hAnsi="Georgia"/>
          <w:b/>
          <w:bCs/>
          <w:color w:val="000000"/>
          <w:sz w:val="22"/>
          <w:szCs w:val="22"/>
        </w:rPr>
      </w:r>
    </w:p>
    <w:p>
      <w:pPr>
        <w:pStyle w:val="Normal"/>
        <w:rPr>
          <w:rFonts w:ascii="Georgia" w:hAnsi="Georgia" w:eastAsia="Geneva" w:cs="Georgia"/>
          <w:b/>
          <w:b/>
          <w:bCs/>
          <w:color w:val="000000"/>
          <w:sz w:val="22"/>
          <w:szCs w:val="22"/>
        </w:rPr>
      </w:pPr>
      <w:r>
        <w:rPr>
          <w:rFonts w:eastAsia="Geneva" w:cs="Georgia" w:ascii="Georgia" w:hAnsi="Georgia"/>
          <w:b/>
          <w:bCs/>
          <w:color w:val="000000"/>
          <w:sz w:val="22"/>
          <w:szCs w:val="22"/>
        </w:rPr>
      </w:r>
    </w:p>
    <w:p>
      <w:pPr>
        <w:pStyle w:val="Normal"/>
        <w:rPr>
          <w:rFonts w:ascii="Georgia" w:hAnsi="Georgia" w:eastAsia="Geneva" w:cs="Georgia"/>
          <w:b/>
          <w:b/>
          <w:bCs/>
          <w:color w:val="000000"/>
          <w:sz w:val="22"/>
          <w:szCs w:val="22"/>
        </w:rPr>
      </w:pPr>
      <w:r>
        <w:rPr>
          <w:rFonts w:eastAsia="Geneva" w:cs="Georgia" w:ascii="Georgia" w:hAnsi="Georgia"/>
          <w:b/>
          <w:bCs/>
          <w:color w:val="000000"/>
          <w:sz w:val="22"/>
          <w:szCs w:val="22"/>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rFonts w:ascii="Georgia" w:hAnsi="Georgia" w:eastAsia="Geneva" w:cs="Georgia"/>
          <w:color w:val="000000"/>
        </w:rPr>
      </w:pPr>
      <w:r>
        <w:rPr>
          <w:rFonts w:eastAsia="Geneva" w:cs="Georgia" w:ascii="Georgia" w:hAnsi="Georgia"/>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Georgia" w:hAnsi="Georgia" w:eastAsia="Geneva" w:cs="Georgia"/>
          <w:b/>
          <w:b/>
          <w:bCs/>
          <w:color w:val="000000"/>
          <w:sz w:val="24"/>
          <w:szCs w:val="24"/>
          <w:u w:val="single"/>
          <w:del w:id="3833" w:author="Unknown Author" w:date="2021-01-08T16:32:27Z"/>
        </w:rPr>
      </w:pPr>
      <w:del w:id="3832" w:author="Unknown Author" w:date="2021-01-08T16:32:27Z">
        <w:r>
          <w:rPr/>
        </w:r>
      </w:del>
    </w:p>
    <w:p>
      <w:pPr>
        <w:pStyle w:val="Normal"/>
        <w:rPr>
          <w:del w:id="3835" w:author="Unknown Author" w:date="2021-01-08T16:32:27Z"/>
        </w:rPr>
      </w:pPr>
      <w:del w:id="3834" w:author="Unknown Author" w:date="2021-01-08T16:32:27Z">
        <w:r>
          <w:rPr/>
        </w:r>
      </w:del>
    </w:p>
    <w:p>
      <w:pPr>
        <w:pStyle w:val="Normal"/>
        <w:rPr>
          <w:del w:id="3837" w:author="Unknown Author" w:date="2021-01-08T16:32:27Z"/>
        </w:rPr>
      </w:pPr>
      <w:del w:id="3836" w:author="Unknown Author" w:date="2021-01-08T16:32:27Z">
        <w:r>
          <w:rPr/>
        </w:r>
      </w:del>
    </w:p>
    <w:p>
      <w:pPr>
        <w:pStyle w:val="Normal"/>
        <w:rPr>
          <w:rFonts w:ascii="Georgia" w:hAnsi="Georgia" w:eastAsia="Geneva" w:cs="Georgia"/>
          <w:b/>
          <w:b/>
          <w:bCs/>
          <w:color w:val="000000"/>
          <w:sz w:val="24"/>
          <w:szCs w:val="24"/>
          <w:u w:val="single"/>
          <w:del w:id="3839" w:author="Unknown Author" w:date="2021-01-08T16:53:07Z"/>
        </w:rPr>
      </w:pPr>
      <w:del w:id="3838" w:author="Unknown Author" w:date="2021-01-08T16:53:07Z">
        <w:r>
          <w:rPr/>
        </w:r>
      </w:del>
    </w:p>
    <w:p>
      <w:pPr>
        <w:pStyle w:val="Normal"/>
        <w:rPr>
          <w:del w:id="3841" w:author="Unknown Author" w:date="2021-01-08T16:53:07Z"/>
        </w:rPr>
      </w:pPr>
      <w:del w:id="3840" w:author="Unknown Author" w:date="2021-01-08T16:53:07Z">
        <w:r>
          <w:rPr/>
        </w:r>
      </w:del>
    </w:p>
    <w:p>
      <w:pPr>
        <w:pStyle w:val="Normal"/>
        <w:rPr>
          <w:del w:id="3843" w:author="Unknown Author" w:date="2021-01-08T16:53:07Z"/>
        </w:rPr>
      </w:pPr>
      <w:del w:id="3842" w:author="Unknown Author" w:date="2021-01-08T16:53:07Z">
        <w:r>
          <w:rPr/>
        </w:r>
      </w:del>
    </w:p>
    <w:p>
      <w:pPr>
        <w:pStyle w:val="Normal"/>
        <w:rPr>
          <w:del w:id="3845" w:author="Unknown Author" w:date="2021-01-08T16:53:07Z"/>
        </w:rPr>
      </w:pPr>
      <w:del w:id="3844" w:author="Unknown Author" w:date="2021-01-08T16:53:07Z">
        <w:r>
          <w:rPr/>
        </w:r>
      </w:del>
    </w:p>
    <w:p>
      <w:pPr>
        <w:pStyle w:val="Normal"/>
        <w:rPr>
          <w:del w:id="3847" w:author="Unknown Author" w:date="2021-01-08T16:53:07Z"/>
        </w:rPr>
      </w:pPr>
      <w:del w:id="3846" w:author="Unknown Author" w:date="2021-01-08T16:53:07Z">
        <w:r>
          <w:rPr/>
        </w:r>
      </w:del>
    </w:p>
    <w:p>
      <w:pPr>
        <w:pStyle w:val="Normal"/>
        <w:rPr>
          <w:del w:id="3849" w:author="Unknown Author" w:date="2021-01-08T16:53:07Z"/>
        </w:rPr>
      </w:pPr>
      <w:del w:id="3848" w:author="Unknown Author" w:date="2021-01-08T16:53:07Z">
        <w:r>
          <w:rPr/>
        </w:r>
      </w:del>
    </w:p>
    <w:p>
      <w:pPr>
        <w:pStyle w:val="Normal"/>
        <w:rPr>
          <w:del w:id="3851" w:author="Unknown Author" w:date="2021-01-08T16:53:07Z"/>
        </w:rPr>
      </w:pPr>
      <w:del w:id="3850" w:author="Unknown Author" w:date="2021-01-08T16:53:07Z">
        <w:r>
          <w:rPr/>
        </w:r>
      </w:del>
    </w:p>
    <w:p>
      <w:pPr>
        <w:pStyle w:val="Normal"/>
        <w:rPr>
          <w:del w:id="3853" w:author="Unknown Author" w:date="2021-01-08T16:53:07Z"/>
        </w:rPr>
      </w:pPr>
      <w:del w:id="3852" w:author="Unknown Author" w:date="2021-01-08T16:53:07Z">
        <w:r>
          <w:rPr/>
        </w:r>
      </w:del>
    </w:p>
    <w:p>
      <w:pPr>
        <w:pStyle w:val="Normal"/>
        <w:rPr/>
      </w:pPr>
      <w:r>
        <w:rPr>
          <w:rFonts w:eastAsia="Geneva" w:cs="Georgia" w:ascii="Georgia" w:hAnsi="Georgia"/>
          <w:b/>
          <w:bCs/>
          <w:color w:val="000000"/>
          <w:sz w:val="24"/>
          <w:szCs w:val="24"/>
          <w:u w:val="single"/>
          <w:rPrChange w:id="0" w:author="Unknown Author" w:date="2021-01-08T16:32:36Z"/>
        </w:rPr>
        <w:t>Section 3.2: The Enlighten</w:t>
      </w:r>
      <w:bookmarkStart w:id="18" w:name="6b_Section_3.2"/>
      <w:bookmarkEnd w:id="18"/>
      <w:r>
        <w:rPr>
          <w:rFonts w:eastAsia="Geneva" w:cs="Georgia" w:ascii="Georgia" w:hAnsi="Georgia"/>
          <w:b/>
          <w:bCs/>
          <w:color w:val="000000"/>
          <w:sz w:val="24"/>
          <w:szCs w:val="24"/>
          <w:u w:val="single"/>
          <w:rPrChange w:id="0" w:author="Unknown Author" w:date="2021-01-08T16:32:36Z"/>
        </w:rPr>
        <w:t xml:space="preserve">ment, And </w:t>
      </w:r>
      <w:ins w:id="3856" w:author="Unknown Author" w:date="2021-01-08T16:04:53Z">
        <w:r>
          <w:rPr>
            <w:rFonts w:eastAsia="Geneva" w:cs="Georgia" w:ascii="Georgia" w:hAnsi="Georgia"/>
            <w:b/>
            <w:bCs/>
            <w:color w:val="000000"/>
            <w:sz w:val="24"/>
            <w:szCs w:val="24"/>
            <w:u w:val="single"/>
          </w:rPr>
          <w:t>A</w:t>
        </w:r>
      </w:ins>
      <w:del w:id="3857" w:author="Unknown Author" w:date="2021-01-08T16:04:53Z">
        <w:r>
          <w:rPr>
            <w:rFonts w:eastAsia="Geneva" w:cs="Georgia" w:ascii="Georgia" w:hAnsi="Georgia"/>
            <w:b/>
            <w:bCs/>
            <w:color w:val="000000"/>
            <w:sz w:val="24"/>
            <w:szCs w:val="24"/>
            <w:u w:val="single"/>
          </w:rPr>
          <w:delText>The</w:delText>
        </w:r>
      </w:del>
      <w:r>
        <w:rPr>
          <w:rFonts w:eastAsia="Geneva" w:cs="Georgia" w:ascii="Georgia" w:hAnsi="Georgia"/>
          <w:b/>
          <w:bCs/>
          <w:color w:val="000000"/>
          <w:sz w:val="24"/>
          <w:szCs w:val="24"/>
          <w:u w:val="single"/>
          <w:rPrChange w:id="0" w:author="Unknown Author" w:date="2021-01-08T16:32:36Z"/>
        </w:rPr>
        <w:t xml:space="preserve"> History Of ‘Place-As-Person’</w:t>
      </w:r>
    </w:p>
    <w:p>
      <w:pPr>
        <w:pStyle w:val="Normal"/>
        <w:rPr>
          <w:sz w:val="24"/>
          <w:szCs w:val="24"/>
        </w:rPr>
      </w:pPr>
      <w:r>
        <w:rPr>
          <w:sz w:val="24"/>
          <w:szCs w:val="24"/>
        </w:rPr>
      </w:r>
    </w:p>
    <w:p>
      <w:pPr>
        <w:pStyle w:val="Normal"/>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pPr>
      <w:r>
        <w:rPr>
          <w:rFonts w:eastAsia="Geneva" w:cs="Georgia" w:ascii="Georgia" w:hAnsi="Georgia"/>
          <w:color w:val="000000"/>
          <w:sz w:val="24"/>
          <w:szCs w:val="24"/>
          <w:rPrChange w:id="0" w:author="Unknown Author" w:date="2021-01-08T16:32:36Z"/>
        </w:rPr>
        <w:tab/>
        <w:t xml:space="preserve">It is no accident that I chose the tumultuous years of 1759 and 1760 as the </w:t>
      </w:r>
      <w:del w:id="3860" w:author="Unknown Author" w:date="2021-01-08T16:03:43Z">
        <w:r>
          <w:rPr>
            <w:rFonts w:eastAsia="Geneva" w:cs="Georgia" w:ascii="Georgia" w:hAnsi="Georgia"/>
            <w:color w:val="000000"/>
            <w:sz w:val="24"/>
            <w:szCs w:val="24"/>
          </w:rPr>
          <w:delText>’</w:delText>
        </w:r>
      </w:del>
      <w:del w:id="3861" w:author="Unknown Author" w:date="2021-01-12T13:47:07Z">
        <w:r>
          <w:rPr>
            <w:rFonts w:eastAsia="Geneva" w:cs="Georgia" w:ascii="Georgia" w:hAnsi="Georgia"/>
            <w:color w:val="000000"/>
            <w:sz w:val="24"/>
            <w:szCs w:val="24"/>
          </w:rPr>
          <w:commentReference w:id="11"/>
        </w:r>
      </w:del>
      <w:del w:id="3862" w:author="Unknown Author" w:date="2021-01-08T16:03:43Z">
        <w:r>
          <w:rPr>
            <w:rFonts w:eastAsia="Geneva" w:cs="Georgia" w:ascii="Georgia" w:hAnsi="Georgia"/>
            <w:color w:val="000000"/>
            <w:sz w:val="24"/>
            <w:szCs w:val="24"/>
          </w:rPr>
          <w:delText>‘focalisation</w:delText>
        </w:r>
      </w:del>
      <w:r>
        <w:rPr>
          <w:rStyle w:val="FootnoteAnchor"/>
          <w:rFonts w:eastAsia="Geneva" w:cs="Georgia" w:ascii="Georgia" w:hAnsi="Georgia"/>
          <w:color w:val="000000"/>
          <w:sz w:val="24"/>
          <w:szCs w:val="24"/>
        </w:rPr>
        <w:footnoteReference w:id="1200"/>
      </w:r>
      <w:ins w:id="3863" w:author="Unknown Author" w:date="2021-01-08T16:03:43Z">
        <w:r>
          <w:rPr>
            <w:rFonts w:eastAsia="Geneva" w:cs="Georgia" w:ascii="Georgia" w:hAnsi="Georgia"/>
            <w:color w:val="000000"/>
            <w:sz w:val="24"/>
            <w:szCs w:val="24"/>
          </w:rPr>
          <w:t>focal point</w:t>
        </w:r>
      </w:ins>
      <w:r>
        <w:rPr>
          <w:rFonts w:eastAsia="Geneva" w:cs="Georgia" w:ascii="Georgia" w:hAnsi="Georgia"/>
          <w:color w:val="000000"/>
          <w:sz w:val="24"/>
          <w:szCs w:val="24"/>
          <w:rPrChange w:id="0" w:author="Unknown Author" w:date="2021-01-08T16:32:36Z"/>
        </w:rPr>
        <w:t xml:space="preserve"> for Project </w:t>
      </w:r>
      <w:r>
        <w:rPr>
          <w:rFonts w:eastAsia="Geneva" w:cs="Courier New" w:ascii="Courier New" w:hAnsi="Courier New"/>
          <w:color w:val="000000"/>
          <w:sz w:val="24"/>
          <w:szCs w:val="24"/>
          <w:rPrChange w:id="0" w:author="Unknown Author" w:date="2021-01-08T16:32:36Z"/>
        </w:rPr>
        <w:t>knole</w:t>
      </w:r>
      <w:r>
        <w:rPr>
          <w:rFonts w:eastAsia="Geneva" w:cs="Georgia" w:ascii="Georgia" w:hAnsi="Georgia"/>
          <w:color w:val="000000"/>
          <w:sz w:val="24"/>
          <w:szCs w:val="24"/>
          <w:rPrChange w:id="0" w:author="Unknown Author" w:date="2021-01-08T16:32:36Z"/>
        </w:rPr>
        <w:t xml:space="preserve">’s narrative; a period of two years in which Anne Latch transforms from millworker to influential parvenus. In the development of </w:t>
      </w:r>
      <w:r>
        <w:rPr>
          <w:rFonts w:eastAsia="Geneva" w:cs="Courier New" w:ascii="Courier New" w:hAnsi="Courier New"/>
          <w:color w:val="000000"/>
          <w:sz w:val="24"/>
          <w:szCs w:val="24"/>
          <w:rPrChange w:id="0" w:author="Unknown Author" w:date="2021-01-08T16:32:36Z"/>
        </w:rPr>
        <w:t>knole</w:t>
      </w:r>
      <w:r>
        <w:rPr>
          <w:rFonts w:eastAsia="Geneva" w:cs="Georgia" w:ascii="Georgia" w:hAnsi="Georgia"/>
          <w:color w:val="000000"/>
          <w:sz w:val="24"/>
          <w:szCs w:val="24"/>
          <w:rPrChange w:id="0" w:author="Unknown Author" w:date="2021-01-08T16:32:36Z"/>
        </w:rPr>
        <w:t>’s artistic components (see Chapter 3.5 and 3.6) th</w:t>
      </w:r>
      <w:ins w:id="3869" w:author="Unknown Author" w:date="2021-01-08T16:28:28Z">
        <w:r>
          <w:rPr>
            <w:rFonts w:eastAsia="Geneva" w:cs="Georgia" w:ascii="Georgia" w:hAnsi="Georgia"/>
            <w:color w:val="000000"/>
            <w:sz w:val="24"/>
            <w:szCs w:val="24"/>
          </w:rPr>
          <w:t>is time period</w:t>
        </w:r>
      </w:ins>
      <w:del w:id="3870" w:author="Unknown Author" w:date="2021-01-08T16:28:28Z">
        <w:r>
          <w:rPr>
            <w:rFonts w:eastAsia="Geneva" w:cs="Georgia" w:ascii="Georgia" w:hAnsi="Georgia"/>
            <w:color w:val="000000"/>
            <w:sz w:val="24"/>
            <w:szCs w:val="24"/>
          </w:rPr>
          <w:delText xml:space="preserve">ese years </w:delText>
        </w:r>
      </w:del>
      <w:ins w:id="3871" w:author="Unknown Author" w:date="2021-01-08T16:28:37Z">
        <w:r>
          <w:rPr>
            <w:rFonts w:eastAsia="Geneva" w:cs="Georgia" w:ascii="Georgia" w:hAnsi="Georgia"/>
            <w:color w:val="000000"/>
            <w:sz w:val="24"/>
            <w:szCs w:val="24"/>
          </w:rPr>
          <w:t xml:space="preserve"> </w:t>
        </w:r>
      </w:ins>
      <w:r>
        <w:rPr>
          <w:rFonts w:eastAsia="Geneva" w:cs="Georgia" w:ascii="Georgia" w:hAnsi="Georgia"/>
          <w:color w:val="000000"/>
          <w:sz w:val="24"/>
          <w:szCs w:val="24"/>
          <w:rPrChange w:id="0" w:author="Unknown Author" w:date="2021-01-08T16:32:36Z"/>
        </w:rPr>
        <w:t>became a natural choice, given the interests of the project as a whole. Even Anne, in her rural backwater</w:t>
      </w:r>
      <w:del w:id="3873" w:author="Unknown Author" w:date="2021-01-08T16:28:43Z">
        <w:r>
          <w:rPr>
            <w:rFonts w:eastAsia="Geneva" w:cs="Georgia" w:ascii="Georgia" w:hAnsi="Georgia"/>
            <w:color w:val="000000"/>
            <w:sz w:val="24"/>
            <w:szCs w:val="24"/>
          </w:rPr>
          <w:delText>,</w:delText>
        </w:r>
      </w:del>
      <w:r>
        <w:rPr>
          <w:rFonts w:eastAsia="Geneva" w:cs="Georgia" w:ascii="Georgia" w:hAnsi="Georgia"/>
          <w:color w:val="000000"/>
          <w:sz w:val="24"/>
          <w:szCs w:val="24"/>
          <w:rPrChange w:id="0" w:author="Unknown Author" w:date="2021-01-08T16:32:36Z"/>
        </w:rPr>
        <w:t xml:space="preserve"> and doubly excluded from the historic record by her class and her gender, is aware that she lives in ‘Turning’ times, the start of a </w:t>
      </w:r>
      <w:r>
        <w:rPr>
          <w:rFonts w:eastAsia="Georgia" w:cs="Georgia" w:ascii="Georgia" w:hAnsi="Georgia"/>
          <w:color w:val="000000"/>
          <w:sz w:val="24"/>
          <w:szCs w:val="24"/>
          <w:rPrChange w:id="0" w:author="Unknown Author" w:date="2021-01-08T16:32:36Z"/>
        </w:rPr>
        <w:t xml:space="preserve"> ‘Newly Age’;</w:t>
      </w:r>
      <w:r>
        <w:rPr>
          <w:rFonts w:eastAsia="Geneva" w:cs="Georgia" w:ascii="Georgia" w:hAnsi="Georgia"/>
          <w:color w:val="000000"/>
          <w:sz w:val="24"/>
          <w:szCs w:val="24"/>
          <w:rPrChange w:id="0" w:author="Unknown Author" w:date="2021-01-08T16:32:36Z"/>
        </w:rPr>
        <w:t xml:space="preserve"> even if, as she notes, ‘we be no-place neer a Century’. 1759 and 1760 are two of the high summers of the European Enlightenment, often boldly proclaimed as one of the most </w:t>
      </w:r>
      <w:r>
        <w:rPr>
          <w:rFonts w:eastAsia="Georgia" w:cs="Georgia" w:ascii="Georgia" w:hAnsi="Georgia"/>
          <w:color w:val="000000"/>
          <w:sz w:val="24"/>
          <w:szCs w:val="24"/>
          <w:rPrChange w:id="0" w:author="Unknown Author" w:date="2021-01-08T16:32:36Z"/>
        </w:rPr>
        <w:t>'significant historical breaks'</w:t>
      </w:r>
      <w:r>
        <w:rPr>
          <w:rStyle w:val="FootnoteAnchor"/>
          <w:rFonts w:eastAsia="Georgia" w:cs="Georgia" w:ascii="Georgia" w:hAnsi="Georgia"/>
          <w:color w:val="000000"/>
          <w:sz w:val="24"/>
          <w:szCs w:val="24"/>
          <w:rPrChange w:id="0" w:author="Unknown Author" w:date="2021-01-08T16:32:36Z"/>
        </w:rPr>
        <w:footnoteReference w:id="1201"/>
      </w:r>
      <w:r>
        <w:rPr>
          <w:rFonts w:eastAsia="Georgia" w:cs="Georgia" w:ascii="Georgia" w:hAnsi="Georgia"/>
          <w:color w:val="000000"/>
          <w:sz w:val="24"/>
          <w:szCs w:val="24"/>
          <w:rPrChange w:id="0" w:author="Unknown Author" w:date="2021-01-08T16:32:36Z"/>
        </w:rPr>
        <w:t xml:space="preserve"> in Western civilisation</w:t>
      </w:r>
      <w:del w:id="3880" w:author="Unknown Author" w:date="2021-01-08T16:29:09Z">
        <w:r>
          <w:rPr>
            <w:rFonts w:eastAsia="Georgia" w:cs="Georgia" w:ascii="Georgia" w:hAnsi="Georgia"/>
            <w:color w:val="000000"/>
            <w:sz w:val="24"/>
            <w:szCs w:val="24"/>
          </w:rPr>
          <w:delText>,</w:delText>
        </w:r>
      </w:del>
      <w:ins w:id="3881" w:author="Unknown Author" w:date="2021-01-08T16:29:09Z">
        <w:r>
          <w:rPr>
            <w:rFonts w:eastAsia="Georgia" w:cs="Georgia" w:ascii="Georgia" w:hAnsi="Georgia"/>
            <w:color w:val="000000"/>
            <w:sz w:val="24"/>
            <w:szCs w:val="24"/>
          </w:rPr>
          <w:t xml:space="preserve"> -</w:t>
        </w:r>
      </w:ins>
      <w:r>
        <w:rPr>
          <w:rFonts w:eastAsia="Georgia" w:cs="Georgia" w:ascii="Georgia" w:hAnsi="Georgia"/>
          <w:color w:val="000000"/>
          <w:sz w:val="24"/>
          <w:szCs w:val="24"/>
          <w:rPrChange w:id="0" w:author="Unknown Author" w:date="2021-01-08T16:32:36Z"/>
        </w:rPr>
        <w:t xml:space="preserve"> fed by the discoveries and discourses of the previous century</w:t>
      </w:r>
      <w:r>
        <w:rPr>
          <w:rStyle w:val="FootnoteAnchor"/>
          <w:rFonts w:eastAsia="Georgia" w:cs="Georgia" w:ascii="Georgia" w:hAnsi="Georgia"/>
          <w:color w:val="000000"/>
          <w:sz w:val="24"/>
          <w:szCs w:val="24"/>
          <w:rPrChange w:id="0" w:author="Unknown Author" w:date="2021-01-08T16:32:36Z"/>
        </w:rPr>
        <w:footnoteReference w:id="1202"/>
      </w:r>
      <w:r>
        <w:rPr>
          <w:rStyle w:val="FootnoteAnchor"/>
          <w:rFonts w:eastAsia="Georgia" w:cs="Georgia" w:ascii="Georgia" w:hAnsi="Georgia"/>
          <w:color w:val="000000"/>
          <w:sz w:val="24"/>
          <w:szCs w:val="24"/>
          <w:rPrChange w:id="0" w:author="Unknown Author" w:date="2021-01-08T16:32:36Z"/>
        </w:rPr>
        <w:footnoteReference w:id="1203"/>
      </w:r>
      <w:r>
        <w:rPr>
          <w:rStyle w:val="FootnoteAnchor"/>
          <w:rFonts w:eastAsia="Georgia" w:cs="Georgia" w:ascii="Georgia" w:hAnsi="Georgia"/>
          <w:color w:val="000000"/>
          <w:sz w:val="24"/>
          <w:szCs w:val="24"/>
          <w:rPrChange w:id="0" w:author="Unknown Author" w:date="2021-01-08T16:32:36Z"/>
        </w:rPr>
        <w:footnoteReference w:id="1204"/>
      </w:r>
      <w:r>
        <w:rPr>
          <w:rStyle w:val="FootnoteAnchor"/>
          <w:rFonts w:eastAsia="Georgia" w:cs="Georgia" w:ascii="Georgia" w:hAnsi="Georgia"/>
          <w:color w:val="000000"/>
          <w:sz w:val="24"/>
          <w:szCs w:val="24"/>
          <w:rPrChange w:id="0" w:author="Unknown Author" w:date="2021-01-08T16:32:36Z"/>
        </w:rPr>
        <w:footnoteReference w:id="1205"/>
      </w:r>
      <w:r>
        <w:rPr>
          <w:rStyle w:val="FootnoteAnchor"/>
          <w:rFonts w:eastAsia="Georgia" w:cs="Georgia" w:ascii="Georgia" w:hAnsi="Georgia"/>
          <w:color w:val="000000"/>
          <w:sz w:val="24"/>
          <w:szCs w:val="24"/>
          <w:rPrChange w:id="0" w:author="Unknown Author" w:date="2021-01-08T16:32:36Z"/>
        </w:rPr>
        <w:footnoteReference w:id="1206"/>
      </w:r>
      <w:del w:id="3888" w:author="Unknown Author" w:date="2021-01-08T16:29:22Z">
        <w:r>
          <w:rPr>
            <w:rStyle w:val="FootnoteCharacters"/>
            <w:rFonts w:eastAsia="Georgia" w:cs="Georgia" w:ascii="Georgia" w:hAnsi="Georgia"/>
            <w:color w:val="000000"/>
            <w:sz w:val="24"/>
            <w:szCs w:val="24"/>
          </w:rPr>
          <w:delText>,</w:delText>
        </w:r>
      </w:del>
      <w:del w:id="3889" w:author="Unknown Author" w:date="2021-01-08T16:29:22Z">
        <w:r>
          <w:rPr>
            <w:rFonts w:eastAsia="Georgia" w:cs="Georgia" w:ascii="Georgia" w:hAnsi="Georgia"/>
            <w:color w:val="000000"/>
            <w:sz w:val="24"/>
            <w:szCs w:val="24"/>
          </w:rPr>
          <w:delText xml:space="preserve"> </w:delText>
        </w:r>
      </w:del>
      <w:ins w:id="3890" w:author="Unknown Author" w:date="2021-01-08T16:29:20Z">
        <w:r>
          <w:rPr>
            <w:rFonts w:eastAsia="Georgia" w:cs="Georgia" w:ascii="Georgia" w:hAnsi="Georgia"/>
            <w:color w:val="000000"/>
            <w:sz w:val="24"/>
            <w:szCs w:val="24"/>
          </w:rPr>
          <w:t xml:space="preserve"> - </w:t>
        </w:r>
      </w:ins>
      <w:r>
        <w:rPr>
          <w:rFonts w:eastAsia="Georgia" w:cs="Georgia" w:ascii="Georgia" w:hAnsi="Georgia"/>
          <w:color w:val="000000"/>
          <w:sz w:val="24"/>
          <w:szCs w:val="24"/>
          <w:rPrChange w:id="0" w:author="Unknown Author" w:date="2021-01-08T16:32:36Z"/>
        </w:rPr>
        <w:t>in how human beings imagine, interact with and think about the environment around them</w:t>
      </w:r>
      <w:r>
        <w:rPr>
          <w:rStyle w:val="FootnoteAnchor"/>
          <w:rFonts w:eastAsia="Georgia" w:cs="Georgia" w:ascii="Georgia" w:hAnsi="Georgia"/>
          <w:color w:val="000000"/>
          <w:sz w:val="24"/>
          <w:szCs w:val="24"/>
          <w:rPrChange w:id="0" w:author="Unknown Author" w:date="2021-01-08T16:32:36Z"/>
        </w:rPr>
        <w:footnoteReference w:id="1207"/>
      </w:r>
      <w:r>
        <w:rPr>
          <w:rStyle w:val="FootnoteAnchor"/>
          <w:rFonts w:eastAsia="Georgia" w:cs="Georgia" w:ascii="Georgia" w:hAnsi="Georgia"/>
          <w:color w:val="000000"/>
          <w:sz w:val="24"/>
          <w:szCs w:val="24"/>
          <w:rPrChange w:id="0" w:author="Unknown Author" w:date="2021-01-08T16:32:36Z"/>
        </w:rPr>
        <w:footnoteReference w:id="1208"/>
      </w:r>
      <w:r>
        <w:rPr>
          <w:rStyle w:val="FootnoteAnchor"/>
          <w:rFonts w:eastAsia="Georgia" w:cs="Georgia" w:ascii="Georgia" w:hAnsi="Georgia"/>
          <w:color w:val="000000"/>
          <w:sz w:val="24"/>
          <w:szCs w:val="24"/>
          <w:rPrChange w:id="0" w:author="Unknown Author" w:date="2021-01-08T16:32:36Z"/>
        </w:rPr>
        <w:footnoteReference w:id="1209"/>
      </w:r>
      <w:r>
        <w:rPr>
          <w:rFonts w:eastAsia="Georgia" w:cs="Georgia" w:ascii="Georgia" w:hAnsi="Georgia"/>
          <w:color w:val="000000"/>
          <w:sz w:val="24"/>
          <w:szCs w:val="24"/>
          <w:rPrChange w:id="0" w:author="Unknown Author" w:date="2021-01-08T16:32:36Z"/>
        </w:rPr>
        <w:t>. Her life, the people she associates with, and the conflicts that lie at the heart of the work</w:t>
      </w:r>
      <w:del w:id="3896" w:author="Unknown Author" w:date="2021-01-08T16:29:33Z">
        <w:r>
          <w:rPr>
            <w:rFonts w:eastAsia="Georgia" w:cs="Georgia" w:ascii="Georgia" w:hAnsi="Georgia"/>
            <w:color w:val="000000"/>
            <w:sz w:val="24"/>
            <w:szCs w:val="24"/>
          </w:rPr>
          <w:delText xml:space="preserve">, </w:delText>
        </w:r>
      </w:del>
      <w:ins w:id="3897" w:author="Unknown Author" w:date="2021-01-08T16:29:33Z">
        <w:r>
          <w:rPr>
            <w:rFonts w:eastAsia="Georgia" w:cs="Georgia" w:ascii="Georgia" w:hAnsi="Georgia"/>
            <w:color w:val="000000"/>
            <w:sz w:val="24"/>
            <w:szCs w:val="24"/>
          </w:rPr>
          <w:t xml:space="preserve"> </w:t>
        </w:r>
      </w:ins>
      <w:r>
        <w:rPr>
          <w:rFonts w:eastAsia="Georgia" w:cs="Georgia" w:ascii="Georgia" w:hAnsi="Georgia"/>
          <w:color w:val="000000"/>
          <w:sz w:val="24"/>
          <w:szCs w:val="24"/>
          <w:rPrChange w:id="0" w:author="Unknown Author" w:date="2021-01-08T16:32:36Z"/>
        </w:rPr>
        <w:t>are emblematic of this change.</w:t>
      </w:r>
    </w:p>
    <w:p>
      <w:pPr>
        <w:pStyle w:val="Normal"/>
        <w:spacing w:lineRule="auto" w:line="360"/>
        <w:rPr>
          <w:rFonts w:ascii="Georgia" w:hAnsi="Georgia" w:eastAsia="Georgia" w:cs="Georgia"/>
          <w:color w:val="000000"/>
          <w:sz w:val="24"/>
          <w:szCs w:val="24"/>
          <w:del w:id="3901" w:author="Unknown Author" w:date="2021-01-11T14:30:44Z"/>
        </w:rPr>
      </w:pPr>
      <w:del w:id="3900"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For Anne Latch, the changes wrought by the Enlightenment cannot come soon enough. In her writing, there is a sense of her desperation to see this change arrive in her lifetime, and to witness what has since become an accepted wisdom of transition - from faith to reason</w:t>
      </w:r>
      <w:r>
        <w:rPr>
          <w:rStyle w:val="FootnoteAnchor"/>
          <w:rFonts w:eastAsia="Georgia" w:cs="Georgia" w:ascii="Georgia" w:hAnsi="Georgia"/>
          <w:color w:val="000000"/>
          <w:sz w:val="24"/>
          <w:szCs w:val="24"/>
          <w:rPrChange w:id="0" w:author="Unknown Author" w:date="2021-01-08T16:32:36Z"/>
        </w:rPr>
        <w:footnoteReference w:id="1210"/>
      </w:r>
      <w:r>
        <w:rPr>
          <w:rStyle w:val="FootnoteAnchor"/>
          <w:rFonts w:eastAsia="Georgia" w:cs="Georgia" w:ascii="Georgia" w:hAnsi="Georgia"/>
          <w:color w:val="000000"/>
          <w:sz w:val="24"/>
          <w:szCs w:val="24"/>
          <w:rPrChange w:id="0" w:author="Unknown Author" w:date="2021-01-08T16:32:36Z"/>
        </w:rPr>
        <w:footnoteReference w:id="1211"/>
      </w:r>
      <w:r>
        <w:rPr>
          <w:rStyle w:val="FootnoteAnchor"/>
          <w:rFonts w:eastAsia="Georgia" w:cs="Georgia" w:ascii="Georgia" w:hAnsi="Georgia"/>
          <w:color w:val="000000"/>
          <w:sz w:val="24"/>
          <w:szCs w:val="24"/>
          <w:rPrChange w:id="0" w:author="Unknown Author" w:date="2021-01-08T16:32:36Z"/>
        </w:rPr>
        <w:footnoteReference w:id="1212"/>
      </w:r>
      <w:r>
        <w:rPr>
          <w:rFonts w:eastAsia="Georgia" w:cs="Georgia" w:ascii="Georgia" w:hAnsi="Georgia"/>
          <w:color w:val="000000"/>
          <w:sz w:val="24"/>
          <w:szCs w:val="24"/>
          <w:rPrChange w:id="0" w:author="Unknown Author" w:date="2021-01-08T16:32:36Z"/>
        </w:rPr>
        <w:t>, falsehood to ‘Troth’, magic to science</w:t>
      </w:r>
      <w:r>
        <w:rPr>
          <w:rStyle w:val="FootnoteAnchor"/>
          <w:rFonts w:eastAsia="Georgia" w:cs="Georgia" w:ascii="Georgia" w:hAnsi="Georgia"/>
          <w:color w:val="000000"/>
          <w:sz w:val="24"/>
          <w:szCs w:val="24"/>
          <w:rPrChange w:id="0" w:author="Unknown Author" w:date="2021-01-08T16:32:36Z"/>
        </w:rPr>
        <w:footnoteReference w:id="1213"/>
      </w:r>
      <w:r>
        <w:rPr>
          <w:rFonts w:eastAsia="Georgia" w:cs="Georgia" w:ascii="Georgia" w:hAnsi="Georgia"/>
          <w:color w:val="000000"/>
          <w:sz w:val="24"/>
          <w:szCs w:val="24"/>
          <w:rPrChange w:id="0" w:author="Unknown Author" w:date="2021-01-08T16:32:36Z"/>
        </w:rPr>
        <w:t>, body to mind</w:t>
      </w:r>
      <w:r>
        <w:rPr>
          <w:rStyle w:val="FootnoteAnchor"/>
          <w:rFonts w:eastAsia="Georgia" w:cs="Georgia" w:ascii="Georgia" w:hAnsi="Georgia"/>
          <w:color w:val="000000"/>
          <w:sz w:val="24"/>
          <w:szCs w:val="24"/>
          <w:rPrChange w:id="0" w:author="Unknown Author" w:date="2021-01-08T16:32:36Z"/>
        </w:rPr>
        <w:footnoteReference w:id="1214"/>
      </w:r>
      <w:r>
        <w:rPr>
          <w:rFonts w:eastAsia="Georgia" w:cs="Georgia" w:ascii="Georgia" w:hAnsi="Georgia"/>
          <w:color w:val="000000"/>
          <w:sz w:val="24"/>
          <w:szCs w:val="24"/>
          <w:rPrChange w:id="0" w:author="Unknown Author" w:date="2021-01-08T16:32:36Z"/>
        </w:rPr>
        <w:t xml:space="preserve">, organic to artificial – for herself. </w:t>
      </w:r>
    </w:p>
    <w:p>
      <w:pPr>
        <w:pStyle w:val="Normal"/>
        <w:spacing w:lineRule="auto" w:line="360"/>
        <w:rPr>
          <w:rFonts w:ascii="Georgia" w:hAnsi="Georgia" w:eastAsia="Georgia" w:cs="Georgia"/>
          <w:color w:val="000000"/>
          <w:sz w:val="24"/>
          <w:szCs w:val="24"/>
          <w:del w:id="3913" w:author="Unknown Author" w:date="2021-01-11T14:30:44Z"/>
        </w:rPr>
      </w:pPr>
      <w:del w:id="3912"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 xml:space="preserve">Anne’s desires and beliefs, and her great ‘Work’ - the project of taming and working the creature living in the wall of her house – are in their essence a classic perspective both </w:t>
      </w:r>
      <w:r>
        <w:rPr>
          <w:rFonts w:eastAsia="Georgia" w:cs="Georgia" w:ascii="Georgia" w:hAnsi="Georgia"/>
          <w:i/>
          <w:iCs/>
          <w:color w:val="000000"/>
          <w:sz w:val="24"/>
          <w:szCs w:val="24"/>
          <w:rPrChange w:id="0" w:author="Unknown Author" w:date="2021-01-08T16:32:36Z"/>
        </w:rPr>
        <w:t xml:space="preserve">of </w:t>
      </w:r>
      <w:r>
        <w:rPr>
          <w:rFonts w:eastAsia="Georgia" w:cs="Georgia" w:ascii="Georgia" w:hAnsi="Georgia"/>
          <w:color w:val="000000"/>
          <w:sz w:val="24"/>
          <w:szCs w:val="24"/>
          <w:rPrChange w:id="0" w:author="Unknown Author" w:date="2021-01-08T16:32:36Z"/>
        </w:rPr>
        <w:t xml:space="preserve">the age and </w:t>
      </w:r>
      <w:r>
        <w:rPr>
          <w:rFonts w:eastAsia="Georgia" w:cs="Georgia" w:ascii="Georgia" w:hAnsi="Georgia"/>
          <w:i/>
          <w:iCs/>
          <w:color w:val="000000"/>
          <w:sz w:val="24"/>
          <w:szCs w:val="24"/>
          <w:rPrChange w:id="0" w:author="Unknown Author" w:date="2021-01-08T16:32:36Z"/>
        </w:rPr>
        <w:t xml:space="preserve">about </w:t>
      </w:r>
      <w:r>
        <w:rPr>
          <w:rFonts w:eastAsia="Georgia" w:cs="Georgia" w:ascii="Georgia" w:hAnsi="Georgia"/>
          <w:color w:val="000000"/>
          <w:sz w:val="24"/>
          <w:szCs w:val="24"/>
          <w:rPrChange w:id="0" w:author="Unknown Author" w:date="2021-01-08T16:32:36Z"/>
        </w:rPr>
        <w:t>the age. They have their roots in the authoritarian rule of her father over her early life; in the progressive, philanthropic, Romantic Methodism of Mr. Knole, and the proto-feminism in the sermons that his fellow travellers give to Anne and her co-workers at the mill</w:t>
      </w:r>
      <w:r>
        <w:rPr>
          <w:rStyle w:val="FootnoteAnchor"/>
          <w:rFonts w:eastAsia="Georgia" w:cs="Georgia" w:ascii="Georgia" w:hAnsi="Georgia"/>
          <w:color w:val="000000"/>
          <w:sz w:val="24"/>
          <w:szCs w:val="24"/>
          <w:rPrChange w:id="0" w:author="Unknown Author" w:date="2021-01-08T16:32:36Z"/>
        </w:rPr>
        <w:footnoteReference w:id="1215"/>
      </w:r>
      <w:r>
        <w:rPr>
          <w:rStyle w:val="FootnoteAnchor"/>
          <w:rFonts w:eastAsia="Georgia" w:cs="Georgia" w:ascii="Georgia" w:hAnsi="Georgia"/>
          <w:color w:val="000000"/>
          <w:sz w:val="24"/>
          <w:szCs w:val="24"/>
          <w:rPrChange w:id="0" w:author="Unknown Author" w:date="2021-01-08T16:32:36Z"/>
        </w:rPr>
        <w:footnoteReference w:id="1216"/>
      </w:r>
      <w:r>
        <w:rPr>
          <w:rFonts w:eastAsia="Georgia" w:cs="Georgia" w:ascii="Georgia" w:hAnsi="Georgia"/>
          <w:color w:val="000000"/>
          <w:sz w:val="24"/>
          <w:szCs w:val="24"/>
          <w:rPrChange w:id="0" w:author="Unknown Author" w:date="2021-01-08T16:32:36Z"/>
        </w:rPr>
        <w:t>. It has been mapped by her years of service at that mill; its ‘changling stations’ representing the beginnings of the mechanisation to come</w:t>
      </w:r>
      <w:r>
        <w:rPr>
          <w:rStyle w:val="FootnoteAnchor"/>
          <w:rFonts w:eastAsia="Georgia" w:cs="Georgia" w:ascii="Georgia" w:hAnsi="Georgia"/>
          <w:color w:val="000000"/>
          <w:sz w:val="24"/>
          <w:szCs w:val="24"/>
          <w:rPrChange w:id="0" w:author="Unknown Author" w:date="2021-01-08T16:32:36Z"/>
        </w:rPr>
        <w:footnoteReference w:id="1217"/>
      </w:r>
      <w:r>
        <w:rPr>
          <w:rFonts w:eastAsia="Georgia" w:cs="Georgia" w:ascii="Georgia" w:hAnsi="Georgia"/>
          <w:color w:val="000000"/>
          <w:sz w:val="24"/>
          <w:szCs w:val="24"/>
          <w:rPrChange w:id="0" w:author="Unknown Author" w:date="2021-01-08T16:32:36Z"/>
        </w:rPr>
        <w:t xml:space="preserve">. It is nurtured by the paternalistic altruism of the ‘gentleman scholar’ Mr. Wainscote, who sees Anne first as curiosity, and latterly as a Pygmalionesque project. In the fragments of scientific knowledge that he provides her – glimpses through crude microscopes, the untranslated </w:t>
      </w:r>
      <w:r>
        <w:rPr>
          <w:rFonts w:eastAsia="Georgia" w:cs="Georgia" w:ascii="Georgia" w:hAnsi="Georgia"/>
          <w:i/>
          <w:iCs/>
          <w:color w:val="000000"/>
          <w:sz w:val="24"/>
          <w:szCs w:val="24"/>
          <w:rPrChange w:id="0" w:author="Unknown Author" w:date="2021-01-08T16:32:36Z"/>
        </w:rPr>
        <w:t xml:space="preserve">Principia </w:t>
      </w:r>
      <w:r>
        <w:rPr>
          <w:rFonts w:eastAsia="Georgia" w:cs="Georgia" w:ascii="Georgia" w:hAnsi="Georgia"/>
          <w:color w:val="000000"/>
          <w:sz w:val="24"/>
          <w:szCs w:val="24"/>
          <w:rPrChange w:id="0" w:author="Unknown Author" w:date="2021-01-08T16:32:36Z"/>
        </w:rPr>
        <w:t>of Isaac Newton and its theories of ‘GRAVITAS’ - he confirms in her the importance of 'correlationism'</w:t>
      </w:r>
      <w:r>
        <w:rPr>
          <w:rStyle w:val="FootnoteAnchor"/>
          <w:rFonts w:eastAsia="Georgia" w:cs="Georgia" w:ascii="Georgia" w:hAnsi="Georgia"/>
          <w:color w:val="000000"/>
          <w:sz w:val="24"/>
          <w:szCs w:val="24"/>
          <w:rPrChange w:id="0" w:author="Unknown Author" w:date="2021-01-08T16:32:36Z"/>
        </w:rPr>
        <w:footnoteReference w:id="1218"/>
      </w:r>
      <w:r>
        <w:rPr>
          <w:rFonts w:eastAsia="Georgia" w:cs="Georgia" w:ascii="Georgia" w:hAnsi="Georgia"/>
          <w:color w:val="000000"/>
          <w:sz w:val="24"/>
          <w:szCs w:val="24"/>
          <w:rPrChange w:id="0" w:author="Unknown Author" w:date="2021-01-08T16:32:36Z"/>
        </w:rPr>
        <w:t xml:space="preserve"> and empiricism: of ‘Viewing’ things as they truly are.</w:t>
      </w:r>
    </w:p>
    <w:p>
      <w:pPr>
        <w:pStyle w:val="Normal"/>
        <w:spacing w:lineRule="auto" w:line="360"/>
        <w:rPr>
          <w:rFonts w:ascii="Georgia" w:hAnsi="Georgia" w:eastAsia="Georgia" w:cs="Georgia"/>
          <w:color w:val="000000"/>
          <w:sz w:val="24"/>
          <w:szCs w:val="24"/>
          <w:del w:id="3930" w:author="Unknown Author" w:date="2021-01-11T14:30:44Z"/>
        </w:rPr>
      </w:pPr>
      <w:del w:id="3929"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From these scraps of influence, and with the arrival of the ‘</w:t>
      </w:r>
      <w:del w:id="3932" w:author="Microsoft Office User" w:date="2020-12-05T17:33:00Z">
        <w:r>
          <w:rPr>
            <w:rFonts w:eastAsia="Georgia" w:cs="Georgia" w:ascii="Georgia" w:hAnsi="Georgia"/>
            <w:color w:val="000000"/>
            <w:sz w:val="24"/>
            <w:szCs w:val="24"/>
          </w:rPr>
          <w:delText xml:space="preserve"> Beest’ </w:delText>
        </w:r>
      </w:del>
      <w:ins w:id="3933" w:author="Unknown Author" w:date="2021-01-08T16:31:37Z">
        <w:r>
          <w:rPr>
            <w:rFonts w:eastAsia="Georgia" w:cs="Georgia" w:ascii="Georgia" w:hAnsi="Georgia"/>
            <w:color w:val="000000"/>
            <w:sz w:val="24"/>
            <w:szCs w:val="24"/>
          </w:rPr>
          <w:t xml:space="preserve">Beest’ </w:t>
        </w:r>
      </w:ins>
      <w:r>
        <w:rPr>
          <w:rFonts w:eastAsia="Georgia" w:cs="Georgia" w:ascii="Georgia" w:hAnsi="Georgia"/>
          <w:color w:val="000000"/>
          <w:sz w:val="24"/>
          <w:szCs w:val="24"/>
          <w:rPrChange w:id="0" w:author="Unknown Author" w:date="2021-01-08T16:32:36Z"/>
        </w:rPr>
        <w:t>in her home, Anne constructs a</w:t>
      </w:r>
      <w:del w:id="3935" w:author="Unknown Author" w:date="2021-01-08T16:31:45Z">
        <w:r>
          <w:rPr>
            <w:rFonts w:eastAsia="Georgia" w:cs="Georgia" w:ascii="Georgia" w:hAnsi="Georgia"/>
            <w:color w:val="000000"/>
            <w:sz w:val="24"/>
            <w:szCs w:val="24"/>
          </w:rPr>
          <w:delText xml:space="preserve"> sophisticated </w:delText>
        </w:r>
      </w:del>
      <w:ins w:id="3936" w:author="Unknown Author" w:date="2021-01-08T16:31:46Z">
        <w:r>
          <w:rPr>
            <w:rFonts w:eastAsia="Georgia" w:cs="Georgia" w:ascii="Georgia" w:hAnsi="Georgia"/>
            <w:color w:val="000000"/>
            <w:sz w:val="24"/>
            <w:szCs w:val="24"/>
          </w:rPr>
          <w:t xml:space="preserve"> </w:t>
        </w:r>
      </w:ins>
      <w:r>
        <w:rPr>
          <w:rFonts w:eastAsia="Georgia" w:cs="Georgia" w:ascii="Georgia" w:hAnsi="Georgia"/>
          <w:color w:val="000000"/>
          <w:sz w:val="24"/>
          <w:szCs w:val="24"/>
          <w:rPrChange w:id="0" w:author="Unknown Author" w:date="2021-01-08T16:32:36Z"/>
        </w:rPr>
        <w:t>natural and social philosophy that is recognisable, in part, as stereotypical of the age. She is a proud advocate of the 'doctrine of historical progress' (as Immanuel Kant has it) ‘toward improvement’</w:t>
      </w:r>
      <w:r>
        <w:rPr>
          <w:rStyle w:val="FootnoteAnchor"/>
          <w:rFonts w:eastAsia="Georgia" w:cs="Georgia" w:ascii="Georgia" w:hAnsi="Georgia"/>
          <w:color w:val="000000"/>
          <w:sz w:val="24"/>
          <w:szCs w:val="24"/>
          <w:rPrChange w:id="0" w:author="Unknown Author" w:date="2021-01-08T16:32:36Z"/>
        </w:rPr>
        <w:footnoteReference w:id="1219"/>
      </w:r>
      <w:r>
        <w:rPr>
          <w:rFonts w:eastAsia="Georgia" w:cs="Georgia" w:ascii="Georgia" w:hAnsi="Georgia"/>
          <w:color w:val="000000"/>
          <w:sz w:val="24"/>
          <w:szCs w:val="24"/>
          <w:rPrChange w:id="0" w:author="Unknown Author" w:date="2021-01-08T16:32:36Z"/>
        </w:rPr>
        <w:t>, and away from the weaknesses and ‘addlings’ of previous eras. For Anne, such weaknesses are manifold: she has lived amongst the ‘innertainments’ and superstitions</w:t>
      </w:r>
      <w:r>
        <w:rPr>
          <w:rStyle w:val="FootnoteAnchor"/>
          <w:rFonts w:eastAsia="Georgia" w:cs="Georgia" w:ascii="Georgia" w:hAnsi="Georgia"/>
          <w:color w:val="000000"/>
          <w:sz w:val="24"/>
          <w:szCs w:val="24"/>
          <w:rPrChange w:id="0" w:author="Unknown Author" w:date="2021-01-08T16:32:36Z"/>
        </w:rPr>
        <w:footnoteReference w:id="1220"/>
      </w:r>
      <w:r>
        <w:rPr>
          <w:rFonts w:eastAsia="Georgia" w:cs="Georgia" w:ascii="Georgia" w:hAnsi="Georgia"/>
          <w:color w:val="000000"/>
          <w:sz w:val="24"/>
          <w:szCs w:val="24"/>
          <w:rPrChange w:id="0" w:author="Unknown Author" w:date="2021-01-08T16:32:36Z"/>
        </w:rPr>
        <w:t>, everyday discomforts and primitive gender relations</w:t>
      </w:r>
      <w:r>
        <w:rPr>
          <w:rStyle w:val="FootnoteAnchor"/>
          <w:rFonts w:eastAsia="Georgia" w:cs="Georgia" w:ascii="Georgia" w:hAnsi="Georgia"/>
          <w:color w:val="000000"/>
          <w:sz w:val="24"/>
          <w:szCs w:val="24"/>
          <w:rPrChange w:id="0" w:author="Unknown Author" w:date="2021-01-08T16:32:36Z"/>
        </w:rPr>
        <w:footnoteReference w:id="1221"/>
      </w:r>
      <w:r>
        <w:rPr>
          <w:rFonts w:eastAsia="Georgia" w:cs="Georgia" w:ascii="Georgia" w:hAnsi="Georgia"/>
          <w:color w:val="000000"/>
          <w:sz w:val="24"/>
          <w:szCs w:val="24"/>
          <w:rPrChange w:id="0" w:author="Unknown Author" w:date="2021-01-08T16:32:36Z"/>
        </w:rPr>
        <w:t xml:space="preserve"> that have, for her (and still for us, often, today) characterised pre-Enlightenment life. </w:t>
      </w:r>
    </w:p>
    <w:p>
      <w:pPr>
        <w:pStyle w:val="Normal"/>
        <w:spacing w:lineRule="auto" w:line="360"/>
        <w:rPr>
          <w:rFonts w:ascii="Georgia" w:hAnsi="Georgia" w:eastAsia="Georgia" w:cs="Georgia"/>
          <w:color w:val="000000"/>
          <w:sz w:val="24"/>
          <w:szCs w:val="24"/>
          <w:del w:id="3946" w:author="Unknown Author" w:date="2021-01-11T14:30:44Z"/>
        </w:rPr>
      </w:pPr>
      <w:del w:id="3945"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sz w:val="24"/>
          <w:szCs w:val="24"/>
        </w:rPr>
      </w:pPr>
      <w:r>
        <w:rPr>
          <w:sz w:val="24"/>
          <w:szCs w:val="24"/>
        </w:rPr>
        <w:drawing>
          <wp:anchor behindDoc="0" distT="0" distB="0" distL="0" distR="0" simplePos="0" locked="0" layoutInCell="1" allowOverlap="1" relativeHeight="13">
            <wp:simplePos x="0" y="0"/>
            <wp:positionH relativeFrom="column">
              <wp:posOffset>1002030</wp:posOffset>
            </wp:positionH>
            <wp:positionV relativeFrom="paragraph">
              <wp:posOffset>71755</wp:posOffset>
            </wp:positionV>
            <wp:extent cx="3002915" cy="225234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3002915" cy="2252345"/>
                    </a:xfrm>
                    <a:prstGeom prst="rect">
                      <a:avLst/>
                    </a:prstGeom>
                  </pic:spPr>
                </pic:pic>
              </a:graphicData>
            </a:graphic>
          </wp:anchor>
        </w:drawing>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Change w:id="0" w:author="Unknown Author" w:date="2021-01-08T16:32:36Z"/>
        </w:rPr>
        <w:tab/>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ind w:left="432" w:right="432" w:hanging="0"/>
        <w:jc w:val="center"/>
        <w:rPr/>
      </w:pPr>
      <w:r>
        <w:rPr>
          <w:rFonts w:eastAsia="Georgia" w:cs="Georgia" w:ascii="Georgia" w:hAnsi="Georgia"/>
          <w:i/>
          <w:iCs/>
          <w:color w:val="000000"/>
          <w:sz w:val="18"/>
          <w:szCs w:val="18"/>
          <w:rPrChange w:id="0" w:author="Unknown Author" w:date="2021-01-08T16:33:02Z"/>
        </w:rPr>
        <w:t>Figure 6: The moor itself: a photograph of the Derbyshire moorland between Redmires and Stanage Edge, where Anne’s story (and the fictional hamlet of Nighthead) is situated</w:t>
      </w:r>
      <w:r>
        <w:rPr>
          <w:rStyle w:val="FootnoteAnchor"/>
          <w:rFonts w:eastAsia="Georgia" w:cs="Georgia" w:ascii="Georgia" w:hAnsi="Georgia"/>
          <w:i/>
          <w:iCs/>
          <w:color w:val="000000"/>
          <w:sz w:val="18"/>
          <w:szCs w:val="18"/>
          <w:rPrChange w:id="0" w:author="Unknown Author" w:date="2021-01-08T16:33:02Z"/>
        </w:rPr>
        <w:footnoteReference w:id="1222"/>
      </w:r>
      <w:r>
        <w:rPr>
          <w:rFonts w:eastAsia="Georgia" w:cs="Georgia" w:ascii="Georgia" w:hAnsi="Georgia"/>
          <w:i/>
          <w:iCs/>
          <w:color w:val="000000"/>
          <w:sz w:val="18"/>
          <w:szCs w:val="18"/>
          <w:rPrChange w:id="0" w:author="Unknown Author" w:date="2021-01-08T16:33:02Z"/>
        </w:rPr>
        <w:t>.</w:t>
      </w:r>
    </w:p>
    <w:p>
      <w:pPr>
        <w:pStyle w:val="Normal"/>
        <w:spacing w:lineRule="auto" w:line="360"/>
        <w:ind w:left="432" w:right="432" w:hanging="0"/>
        <w:jc w:val="center"/>
        <w:rPr>
          <w:rFonts w:ascii="Georgia" w:hAnsi="Georgia" w:eastAsia="Georgia" w:cs="Georgia"/>
          <w:i/>
          <w:i/>
          <w:iCs/>
          <w:color w:val="000000"/>
          <w:sz w:val="18"/>
          <w:szCs w:val="18"/>
          <w:del w:id="3953" w:author="Unknown Author" w:date="2021-01-11T14:30:44Z"/>
        </w:rPr>
      </w:pPr>
      <w:del w:id="3952" w:author="Unknown Author" w:date="2021-01-11T14:30:44Z">
        <w:r>
          <w:rPr>
            <w:rFonts w:eastAsia="Georgia" w:cs="Georgia" w:ascii="Georgia" w:hAnsi="Georgia"/>
            <w:i/>
            <w:iCs/>
            <w:color w:val="000000"/>
            <w:sz w:val="18"/>
            <w:szCs w:val="18"/>
          </w:rPr>
        </w:r>
      </w:del>
    </w:p>
    <w:p>
      <w:pPr>
        <w:pStyle w:val="Normal"/>
        <w:spacing w:lineRule="auto" w:line="360"/>
        <w:ind w:left="432" w:right="432" w:hanging="0"/>
        <w:jc w:val="center"/>
        <w:rPr>
          <w:rFonts w:ascii="Georgia" w:hAnsi="Georgia" w:eastAsia="Georgia" w:cs="Georgia"/>
          <w:i/>
          <w:i/>
          <w:iCs/>
          <w:color w:val="000000"/>
          <w:sz w:val="18"/>
          <w:szCs w:val="18"/>
        </w:rPr>
      </w:pPr>
      <w:r>
        <w:rPr>
          <w:rFonts w:eastAsia="Georgia" w:cs="Georgia" w:ascii="Georgia" w:hAnsi="Georgia"/>
          <w:i/>
          <w:iCs/>
          <w:color w:val="000000"/>
          <w:sz w:val="18"/>
          <w:szCs w:val="18"/>
        </w:rPr>
      </w:r>
    </w:p>
    <w:p>
      <w:pPr>
        <w:pStyle w:val="Normal"/>
        <w:spacing w:lineRule="auto" w:line="360"/>
        <w:rPr/>
      </w:pPr>
      <w:r>
        <w:rPr>
          <w:rFonts w:eastAsia="Georgia" w:cs="Georgia" w:ascii="Georgia" w:hAnsi="Georgia"/>
          <w:color w:val="000000"/>
          <w:sz w:val="24"/>
          <w:szCs w:val="24"/>
          <w:rPrChange w:id="0" w:author="Unknown Author" w:date="2021-01-08T16:32:36Z"/>
        </w:rPr>
        <w:tab/>
        <w:t>Of all these coming changes, however, Anne most anticipates a new relationship between mankind and what she calls ‘the out-of-doors’. Even today, the Enlightenment is often seen as the beginning of mankind’s disjuncture from its natural environment: the urbanising and industrialising ‘disenchantment’ of Max Weber’s philosophy</w:t>
      </w:r>
      <w:r>
        <w:rPr>
          <w:rStyle w:val="FootnoteAnchor"/>
          <w:rFonts w:eastAsia="Georgia" w:cs="Georgia" w:ascii="Georgia" w:hAnsi="Georgia"/>
          <w:color w:val="000000"/>
          <w:sz w:val="24"/>
          <w:szCs w:val="24"/>
          <w:rPrChange w:id="0" w:author="Unknown Author" w:date="2021-01-08T16:32:36Z"/>
        </w:rPr>
        <w:footnoteReference w:id="1223"/>
      </w:r>
      <w:r>
        <w:rPr>
          <w:rStyle w:val="FootnoteAnchor"/>
          <w:rFonts w:eastAsia="Georgia" w:cs="Georgia" w:ascii="Georgia" w:hAnsi="Georgia"/>
          <w:color w:val="000000"/>
          <w:sz w:val="24"/>
          <w:szCs w:val="24"/>
          <w:rPrChange w:id="0" w:author="Unknown Author" w:date="2021-01-08T16:32:36Z"/>
        </w:rPr>
        <w:footnoteReference w:id="1224"/>
      </w:r>
      <w:r>
        <w:rPr>
          <w:rStyle w:val="FootnoteAnchor"/>
          <w:rFonts w:eastAsia="Georgia" w:cs="Georgia" w:ascii="Georgia" w:hAnsi="Georgia"/>
          <w:color w:val="000000"/>
          <w:sz w:val="24"/>
          <w:szCs w:val="24"/>
          <w:rPrChange w:id="0" w:author="Unknown Author" w:date="2021-01-08T16:32:36Z"/>
        </w:rPr>
        <w:footnoteReference w:id="1225"/>
      </w:r>
      <w:r>
        <w:rPr>
          <w:rFonts w:eastAsia="Georgia" w:cs="Georgia" w:ascii="Georgia" w:hAnsi="Georgia"/>
          <w:color w:val="000000"/>
          <w:sz w:val="24"/>
          <w:szCs w:val="24"/>
          <w:rPrChange w:id="0" w:author="Unknown Author" w:date="2021-01-08T16:32:36Z"/>
        </w:rPr>
        <w:t>. For Anne, the barren moorland on which she lives, the ‘verie Scullery of the World’, stands as evidence of the necessity of this disjuncture. It is ‘Foetid’, putrid, full of diseases and ‘animal Liquids’ that cause people (particularly women) illness and misfortune. It is the home of unpredictable, slothful and ‘ornery’ beasts; the source of the ‘addling Ayrs’ that ‘sikken’ and fuel the numerous superstitions of her fellow moorlanders. She can barely contain her contempt for those who see ‘Spriggets’, ‘Defils’ and ‘Feyries’ wherever they look</w:t>
      </w:r>
      <w:ins w:id="3959" w:author="Microsoft Office User" w:date="2020-12-05T17:34:00Z">
        <w:r>
          <w:rPr>
            <w:rFonts w:eastAsia="Georgia" w:cs="Georgia" w:ascii="Georgia" w:hAnsi="Georgia"/>
            <w:color w:val="000000"/>
            <w:sz w:val="24"/>
            <w:szCs w:val="24"/>
          </w:rPr>
          <w:t>,</w:t>
        </w:r>
      </w:ins>
      <w:del w:id="3960" w:author="Microsoft Office User" w:date="2020-12-05T17:34:00Z">
        <w:r>
          <w:rPr>
            <w:rFonts w:eastAsia="Georgia" w:cs="Georgia" w:ascii="Georgia" w:hAnsi="Georgia"/>
            <w:color w:val="000000"/>
            <w:sz w:val="24"/>
            <w:szCs w:val="24"/>
          </w:rPr>
          <w:delText>:</w:delText>
        </w:r>
      </w:del>
      <w:r>
        <w:rPr>
          <w:rFonts w:eastAsia="Georgia" w:cs="Georgia" w:ascii="Georgia" w:hAnsi="Georgia"/>
          <w:color w:val="000000"/>
          <w:sz w:val="24"/>
          <w:szCs w:val="24"/>
          <w:rPrChange w:id="0" w:author="Unknown Author" w:date="2021-01-08T16:32:36Z"/>
        </w:rPr>
        <w:t xml:space="preserve"> populating this dangerous and remote place with a raucous ‘social imaginary’</w:t>
      </w:r>
      <w:r>
        <w:rPr>
          <w:rStyle w:val="FootnoteAnchor"/>
          <w:rFonts w:eastAsia="Georgia" w:cs="Georgia" w:ascii="Georgia" w:hAnsi="Georgia"/>
          <w:color w:val="000000"/>
          <w:sz w:val="24"/>
          <w:szCs w:val="24"/>
          <w:rPrChange w:id="0" w:author="Unknown Author" w:date="2021-01-08T16:32:36Z"/>
        </w:rPr>
        <w:footnoteReference w:id="1226"/>
      </w:r>
      <w:r>
        <w:rPr>
          <w:rFonts w:eastAsia="Georgia" w:cs="Georgia" w:ascii="Georgia" w:hAnsi="Georgia"/>
          <w:color w:val="000000"/>
          <w:sz w:val="24"/>
          <w:szCs w:val="24"/>
          <w:rPrChange w:id="0" w:author="Unknown Author" w:date="2021-01-08T16:32:36Z"/>
        </w:rPr>
        <w:t xml:space="preserve">. </w:t>
      </w:r>
    </w:p>
    <w:p>
      <w:pPr>
        <w:pStyle w:val="Normal"/>
        <w:spacing w:lineRule="auto" w:line="360"/>
        <w:rPr>
          <w:rFonts w:ascii="Georgia" w:hAnsi="Georgia" w:eastAsia="Georgia" w:cs="Georgia"/>
          <w:color w:val="000000"/>
          <w:sz w:val="24"/>
          <w:szCs w:val="24"/>
          <w:del w:id="3966" w:author="Unknown Author" w:date="2021-01-11T14:30:44Z"/>
        </w:rPr>
      </w:pPr>
      <w:del w:id="3965"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For Anne, the moor represents what is commonly seen as a ‘pre-Enlightenment’ landscape</w:t>
      </w:r>
      <w:r>
        <w:rPr>
          <w:rStyle w:val="FootnoteAnchor"/>
          <w:rFonts w:eastAsia="Georgia" w:cs="Georgia" w:ascii="Georgia" w:hAnsi="Georgia"/>
          <w:color w:val="000000"/>
          <w:sz w:val="24"/>
          <w:szCs w:val="24"/>
          <w:rPrChange w:id="0" w:author="Unknown Author" w:date="2021-01-08T16:32:36Z"/>
        </w:rPr>
        <w:footnoteReference w:id="1227"/>
      </w:r>
      <w:r>
        <w:rPr>
          <w:rStyle w:val="FootnoteAnchor"/>
          <w:rFonts w:eastAsia="Georgia" w:cs="Georgia" w:ascii="Georgia" w:hAnsi="Georgia"/>
          <w:color w:val="000000"/>
          <w:sz w:val="24"/>
          <w:szCs w:val="24"/>
          <w:rPrChange w:id="0" w:author="Unknown Author" w:date="2021-01-08T16:32:36Z"/>
        </w:rPr>
        <w:footnoteReference w:id="1228"/>
      </w:r>
      <w:r>
        <w:rPr>
          <w:rStyle w:val="FootnoteAnchor"/>
          <w:rFonts w:eastAsia="Georgia" w:cs="Georgia" w:ascii="Georgia" w:hAnsi="Georgia"/>
          <w:color w:val="000000"/>
          <w:sz w:val="24"/>
          <w:szCs w:val="24"/>
          <w:rPrChange w:id="0" w:author="Unknown Author" w:date="2021-01-08T16:32:36Z"/>
        </w:rPr>
        <w:footnoteReference w:id="1229"/>
      </w:r>
      <w:r>
        <w:rPr>
          <w:rFonts w:eastAsia="Georgia" w:cs="Georgia" w:ascii="Georgia" w:hAnsi="Georgia"/>
          <w:color w:val="000000"/>
          <w:sz w:val="24"/>
          <w:szCs w:val="24"/>
          <w:rPrChange w:id="0" w:author="Unknown Author" w:date="2021-01-08T16:32:36Z"/>
        </w:rPr>
        <w:t>: a place that is populated by demons and spirits, which exert such a force over the lives and bodies of those who live there, and whose workings are such a mystery, that it takes on theological power</w:t>
      </w:r>
      <w:r>
        <w:rPr>
          <w:rStyle w:val="FootnoteAnchor"/>
          <w:rFonts w:eastAsia="Georgia" w:cs="Georgia" w:ascii="Georgia" w:hAnsi="Georgia"/>
          <w:color w:val="000000"/>
          <w:sz w:val="24"/>
          <w:szCs w:val="24"/>
          <w:rPrChange w:id="0" w:author="Unknown Author" w:date="2021-01-08T16:32:36Z"/>
        </w:rPr>
        <w:footnoteReference w:id="1230"/>
      </w:r>
      <w:r>
        <w:rPr>
          <w:rFonts w:eastAsia="Georgia" w:cs="Georgia" w:ascii="Georgia" w:hAnsi="Georgia"/>
          <w:color w:val="000000"/>
          <w:sz w:val="24"/>
          <w:szCs w:val="24"/>
          <w:rPrChange w:id="0" w:author="Unknown Author" w:date="2021-01-08T16:32:36Z"/>
        </w:rPr>
        <w:t>, answerable only to magic, ritual and religion</w:t>
      </w:r>
      <w:r>
        <w:rPr>
          <w:rStyle w:val="FootnoteAnchor"/>
          <w:rFonts w:eastAsia="Georgia" w:cs="Georgia" w:ascii="Georgia" w:hAnsi="Georgia"/>
          <w:color w:val="000000"/>
          <w:sz w:val="24"/>
          <w:szCs w:val="24"/>
          <w:rPrChange w:id="0" w:author="Unknown Author" w:date="2021-01-08T16:32:36Z"/>
        </w:rPr>
        <w:footnoteReference w:id="1231"/>
      </w:r>
      <w:r>
        <w:rPr>
          <w:rStyle w:val="FootnoteAnchor"/>
          <w:rFonts w:eastAsia="Georgia" w:cs="Georgia" w:ascii="Georgia" w:hAnsi="Georgia"/>
          <w:color w:val="000000"/>
          <w:sz w:val="24"/>
          <w:szCs w:val="24"/>
          <w:rPrChange w:id="0" w:author="Unknown Author" w:date="2021-01-08T16:32:36Z"/>
        </w:rPr>
        <w:footnoteReference w:id="1232"/>
      </w:r>
      <w:r>
        <w:rPr>
          <w:rStyle w:val="FootnoteAnchor"/>
          <w:rFonts w:eastAsia="Georgia" w:cs="Georgia" w:ascii="Georgia" w:hAnsi="Georgia"/>
          <w:color w:val="000000"/>
          <w:sz w:val="24"/>
          <w:szCs w:val="24"/>
          <w:rPrChange w:id="0" w:author="Unknown Author" w:date="2021-01-08T16:32:36Z"/>
        </w:rPr>
        <w:footnoteReference w:id="1233"/>
      </w:r>
      <w:r>
        <w:rPr>
          <w:rStyle w:val="FootnoteAnchor"/>
          <w:rFonts w:eastAsia="Georgia" w:cs="Georgia" w:ascii="Georgia" w:hAnsi="Georgia"/>
          <w:color w:val="000000"/>
          <w:sz w:val="24"/>
          <w:szCs w:val="24"/>
          <w:rPrChange w:id="0" w:author="Unknown Author" w:date="2021-01-08T16:32:36Z"/>
        </w:rPr>
        <w:footnoteReference w:id="1234"/>
      </w:r>
      <w:r>
        <w:rPr>
          <w:rFonts w:eastAsia="Georgia" w:cs="Georgia" w:ascii="Georgia" w:hAnsi="Georgia"/>
          <w:color w:val="000000"/>
          <w:sz w:val="24"/>
          <w:szCs w:val="24"/>
          <w:rPrChange w:id="0" w:author="Unknown Author" w:date="2021-01-08T16:32:36Z"/>
        </w:rPr>
        <w:t>. To Anne, the most exciting developments of her ‘Age’ are those which strip such landscapes of their power: which reduce them to ‘soulless mechanism'</w:t>
      </w:r>
      <w:r>
        <w:rPr>
          <w:rStyle w:val="FootnoteAnchor"/>
          <w:rFonts w:eastAsia="Georgia" w:cs="Georgia" w:ascii="Georgia" w:hAnsi="Georgia"/>
          <w:color w:val="000000"/>
          <w:sz w:val="24"/>
          <w:szCs w:val="24"/>
          <w:rPrChange w:id="0" w:author="Unknown Author" w:date="2021-01-08T16:32:36Z"/>
        </w:rPr>
        <w:footnoteReference w:id="1235"/>
      </w:r>
      <w:r>
        <w:rPr>
          <w:rStyle w:val="FootnoteAnchor"/>
          <w:rFonts w:eastAsia="Georgia" w:cs="Georgia" w:ascii="Georgia" w:hAnsi="Georgia"/>
          <w:color w:val="000000"/>
          <w:sz w:val="24"/>
          <w:szCs w:val="24"/>
          <w:rPrChange w:id="0" w:author="Unknown Author" w:date="2021-01-08T16:32:36Z"/>
        </w:rPr>
        <w:footnoteReference w:id="1236"/>
      </w:r>
      <w:r>
        <w:rPr>
          <w:rStyle w:val="FootnoteAnchor"/>
          <w:rFonts w:eastAsia="Georgia" w:cs="Georgia" w:ascii="Georgia" w:hAnsi="Georgia"/>
          <w:color w:val="000000"/>
          <w:sz w:val="24"/>
          <w:szCs w:val="24"/>
          <w:rPrChange w:id="0" w:author="Unknown Author" w:date="2021-01-08T16:32:36Z"/>
        </w:rPr>
        <w:footnoteReference w:id="1237"/>
      </w:r>
      <w:r>
        <w:rPr>
          <w:rStyle w:val="FootnoteAnchor"/>
          <w:rFonts w:eastAsia="Georgia" w:cs="Georgia" w:ascii="Georgia" w:hAnsi="Georgia"/>
          <w:color w:val="000000"/>
          <w:sz w:val="24"/>
          <w:szCs w:val="24"/>
          <w:rPrChange w:id="0" w:author="Unknown Author" w:date="2021-01-08T16:32:36Z"/>
        </w:rPr>
        <w:footnoteReference w:id="1238"/>
      </w:r>
      <w:r>
        <w:rPr>
          <w:rFonts w:eastAsia="Georgia" w:cs="Georgia" w:ascii="Georgia" w:hAnsi="Georgia"/>
          <w:color w:val="000000"/>
          <w:sz w:val="24"/>
          <w:szCs w:val="24"/>
          <w:rPrChange w:id="0" w:author="Unknown Author" w:date="2021-01-08T16:32:36Z"/>
        </w:rPr>
        <w:t>, put them to use, depopulate them of their menageries (both imagined and actual), remove any Divine presence</w:t>
      </w:r>
      <w:r>
        <w:rPr>
          <w:rStyle w:val="FootnoteAnchor"/>
          <w:rFonts w:eastAsia="Georgia" w:cs="Georgia" w:ascii="Georgia" w:hAnsi="Georgia"/>
          <w:color w:val="000000"/>
          <w:sz w:val="24"/>
          <w:szCs w:val="24"/>
          <w:rPrChange w:id="0" w:author="Unknown Author" w:date="2021-01-08T16:32:36Z"/>
        </w:rPr>
        <w:footnoteReference w:id="1239"/>
      </w:r>
      <w:r>
        <w:rPr>
          <w:rStyle w:val="FootnoteCharacters"/>
          <w:rFonts w:eastAsia="Georgia" w:cs="Georgia" w:ascii="Georgia" w:hAnsi="Georgia"/>
          <w:color w:val="000000"/>
          <w:sz w:val="24"/>
          <w:szCs w:val="24"/>
          <w:rPrChange w:id="0" w:author="Unknown Author" w:date="2021-01-08T16:32:36Z"/>
        </w:rPr>
        <w:t xml:space="preserve"> </w:t>
      </w:r>
      <w:r>
        <w:rPr>
          <w:rFonts w:eastAsia="Georgia" w:cs="Georgia" w:ascii="Georgia" w:hAnsi="Georgia"/>
          <w:color w:val="000000"/>
          <w:sz w:val="24"/>
          <w:szCs w:val="24"/>
          <w:rPrChange w:id="0" w:author="Unknown Author" w:date="2021-01-08T16:32:36Z"/>
        </w:rPr>
        <w:t>and cancel their terrible agency over the lives of their human inhabitants</w:t>
      </w:r>
      <w:r>
        <w:rPr>
          <w:rStyle w:val="FootnoteAnchor"/>
          <w:rFonts w:eastAsia="Georgia" w:cs="Georgia" w:ascii="Georgia" w:hAnsi="Georgia"/>
          <w:color w:val="000000"/>
          <w:sz w:val="24"/>
          <w:szCs w:val="24"/>
          <w:rPrChange w:id="0" w:author="Unknown Author" w:date="2021-01-08T16:32:36Z"/>
        </w:rPr>
        <w:footnoteReference w:id="1240"/>
      </w:r>
      <w:r>
        <w:rPr>
          <w:rStyle w:val="FootnoteAnchor"/>
          <w:rFonts w:eastAsia="Georgia" w:cs="Georgia" w:ascii="Georgia" w:hAnsi="Georgia"/>
          <w:color w:val="000000"/>
          <w:sz w:val="24"/>
          <w:szCs w:val="24"/>
          <w:rPrChange w:id="0" w:author="Unknown Author" w:date="2021-01-08T16:32:36Z"/>
        </w:rPr>
        <w:footnoteReference w:id="1241"/>
      </w:r>
      <w:r>
        <w:rPr>
          <w:rFonts w:eastAsia="Georgia" w:cs="Georgia" w:ascii="Georgia" w:hAnsi="Georgia"/>
          <w:color w:val="000000"/>
          <w:sz w:val="24"/>
          <w:szCs w:val="24"/>
          <w:rPrChange w:id="0" w:author="Unknown Author" w:date="2021-01-08T16:32:36Z"/>
        </w:rPr>
        <w:t>. As far as she is concerned, the landscape can be left to the new, ‘disinterested’ aesthetic of the middle classes</w:t>
      </w:r>
      <w:r>
        <w:rPr>
          <w:rStyle w:val="FootnoteAnchor"/>
          <w:rFonts w:eastAsia="Georgia" w:cs="Georgia" w:ascii="Georgia" w:hAnsi="Georgia"/>
          <w:color w:val="000000"/>
          <w:sz w:val="24"/>
          <w:szCs w:val="24"/>
          <w:rPrChange w:id="0" w:author="Unknown Author" w:date="2021-01-08T16:32:36Z"/>
        </w:rPr>
        <w:footnoteReference w:id="1242"/>
      </w:r>
      <w:r>
        <w:rPr>
          <w:rStyle w:val="FootnoteAnchor"/>
          <w:rFonts w:eastAsia="Georgia" w:cs="Georgia" w:ascii="Georgia" w:hAnsi="Georgia"/>
          <w:color w:val="000000"/>
          <w:sz w:val="24"/>
          <w:szCs w:val="24"/>
          <w:rPrChange w:id="0" w:author="Unknown Author" w:date="2021-01-08T16:32:36Z"/>
        </w:rPr>
        <w:footnoteReference w:id="1243"/>
      </w:r>
      <w:r>
        <w:rPr>
          <w:rStyle w:val="FootnoteAnchor"/>
          <w:rFonts w:eastAsia="Georgia" w:cs="Georgia" w:ascii="Georgia" w:hAnsi="Georgia"/>
          <w:color w:val="000000"/>
          <w:sz w:val="24"/>
          <w:szCs w:val="24"/>
          <w:rPrChange w:id="0" w:author="Unknown Author" w:date="2021-01-08T16:32:36Z"/>
        </w:rPr>
        <w:footnoteReference w:id="1244"/>
      </w:r>
      <w:r>
        <w:rPr>
          <w:rFonts w:eastAsia="Georgia" w:cs="Georgia" w:ascii="Georgia" w:hAnsi="Georgia"/>
          <w:color w:val="000000"/>
          <w:sz w:val="24"/>
          <w:szCs w:val="24"/>
          <w:rPrChange w:id="0" w:author="Unknown Author" w:date="2021-01-08T16:32:36Z"/>
        </w:rPr>
        <w:t>, divorced from any practical, socially-integrated relationship with place</w:t>
      </w:r>
      <w:r>
        <w:rPr>
          <w:rStyle w:val="FootnoteAnchor"/>
          <w:rFonts w:eastAsia="Georgia" w:cs="Georgia" w:ascii="Georgia" w:hAnsi="Georgia"/>
          <w:color w:val="000000"/>
          <w:sz w:val="24"/>
          <w:szCs w:val="24"/>
          <w:rPrChange w:id="0" w:author="Unknown Author" w:date="2021-01-08T16:32:36Z"/>
        </w:rPr>
        <w:footnoteReference w:id="1245"/>
      </w:r>
      <w:r>
        <w:rPr>
          <w:rStyle w:val="FootnoteAnchor"/>
          <w:rFonts w:eastAsia="Georgia" w:cs="Georgia" w:ascii="Georgia" w:hAnsi="Georgia"/>
          <w:color w:val="000000"/>
          <w:sz w:val="24"/>
          <w:szCs w:val="24"/>
          <w:rPrChange w:id="0" w:author="Unknown Author" w:date="2021-01-08T16:32:36Z"/>
        </w:rPr>
        <w:footnoteReference w:id="1246"/>
      </w:r>
      <w:r>
        <w:rPr>
          <w:rFonts w:eastAsia="Georgia" w:cs="Georgia" w:ascii="Georgia" w:hAnsi="Georgia"/>
          <w:color w:val="000000"/>
          <w:sz w:val="24"/>
          <w:szCs w:val="24"/>
          <w:rPrChange w:id="0" w:author="Unknown Author" w:date="2021-01-08T16:32:36Z"/>
        </w:rPr>
        <w:t>. In her more extreme moments, Anne wonders if there is any point to having an ‘out-of-doors’ at all. When the land is no longer farmed or foraged, and the only people who have use for it are pitiful relics like the cowherd Simon Awlbatch</w:t>
      </w:r>
      <w:del w:id="3997" w:author="Unknown Author" w:date="2021-01-08T16:35:20Z">
        <w:r>
          <w:rPr>
            <w:rFonts w:eastAsia="Georgia" w:cs="Georgia" w:ascii="Georgia" w:hAnsi="Georgia"/>
            <w:color w:val="000000"/>
            <w:sz w:val="24"/>
            <w:szCs w:val="24"/>
          </w:rPr>
          <w:delText>;</w:delText>
        </w:r>
      </w:del>
      <w:ins w:id="3998" w:author="Unknown Author" w:date="2021-01-08T16:35:20Z">
        <w:r>
          <w:rPr>
            <w:rFonts w:eastAsia="Georgia" w:cs="Georgia" w:ascii="Georgia" w:hAnsi="Georgia"/>
            <w:color w:val="000000"/>
            <w:sz w:val="24"/>
            <w:szCs w:val="24"/>
          </w:rPr>
          <w:t xml:space="preserve"> - </w:t>
        </w:r>
      </w:ins>
      <w:del w:id="3999" w:author="Unknown Author" w:date="2021-01-08T16:35:22Z">
        <w:r>
          <w:rPr>
            <w:rFonts w:eastAsia="Georgia" w:cs="Georgia" w:ascii="Georgia" w:hAnsi="Georgia"/>
            <w:color w:val="000000"/>
            <w:sz w:val="24"/>
            <w:szCs w:val="24"/>
          </w:rPr>
          <w:delText xml:space="preserve"> </w:delText>
        </w:r>
      </w:del>
      <w:r>
        <w:rPr>
          <w:rFonts w:eastAsia="Georgia" w:cs="Georgia" w:ascii="Georgia" w:hAnsi="Georgia"/>
          <w:color w:val="000000"/>
          <w:sz w:val="24"/>
          <w:szCs w:val="24"/>
          <w:rPrChange w:id="0" w:author="Unknown Author" w:date="2021-01-08T16:32:36Z"/>
        </w:rPr>
        <w:t>and when everything can be delivered to one’s door on the back of a cart</w:t>
      </w:r>
      <w:del w:id="4001" w:author="Unknown Author" w:date="2021-01-08T16:35:28Z">
        <w:r>
          <w:rPr>
            <w:rFonts w:eastAsia="Georgia" w:cs="Georgia" w:ascii="Georgia" w:hAnsi="Georgia"/>
            <w:color w:val="000000"/>
            <w:sz w:val="24"/>
            <w:szCs w:val="24"/>
          </w:rPr>
          <w:delText>,</w:delText>
        </w:r>
      </w:del>
      <w:ins w:id="4002" w:author="Unknown Author" w:date="2021-01-08T16:35:28Z">
        <w:r>
          <w:rPr>
            <w:rFonts w:eastAsia="Georgia" w:cs="Georgia" w:ascii="Georgia" w:hAnsi="Georgia"/>
            <w:color w:val="000000"/>
            <w:sz w:val="24"/>
            <w:szCs w:val="24"/>
          </w:rPr>
          <w:t xml:space="preserve"> - </w:t>
        </w:r>
      </w:ins>
      <w:del w:id="4003" w:author="Unknown Author" w:date="2021-01-08T16:35:31Z">
        <w:r>
          <w:rPr>
            <w:rFonts w:eastAsia="Georgia" w:cs="Georgia" w:ascii="Georgia" w:hAnsi="Georgia"/>
            <w:color w:val="000000"/>
            <w:sz w:val="24"/>
            <w:szCs w:val="24"/>
          </w:rPr>
          <w:delText xml:space="preserve"> </w:delText>
        </w:r>
      </w:del>
      <w:r>
        <w:rPr>
          <w:rFonts w:eastAsia="Georgia" w:cs="Georgia" w:ascii="Georgia" w:hAnsi="Georgia"/>
          <w:color w:val="000000"/>
          <w:sz w:val="24"/>
          <w:szCs w:val="24"/>
          <w:rPrChange w:id="0" w:author="Unknown Author" w:date="2021-01-08T16:32:36Z"/>
        </w:rPr>
        <w:t xml:space="preserve">what is the need for a relationship between humanity and landscape? One need never touch, inhabit or traverse such a place ever again: only ‘View’ it, bloodlessly, detachedly, from one’s window. </w:t>
      </w:r>
    </w:p>
    <w:p>
      <w:pPr>
        <w:pStyle w:val="Normal"/>
        <w:spacing w:lineRule="auto" w:line="360"/>
        <w:rPr>
          <w:rFonts w:ascii="Georgia" w:hAnsi="Georgia" w:eastAsia="Georgia" w:cs="Georgia"/>
          <w:color w:val="000000"/>
          <w:sz w:val="24"/>
          <w:szCs w:val="24"/>
          <w:del w:id="4007" w:author="Unknown Author" w:date="2021-01-11T14:30:44Z"/>
        </w:rPr>
      </w:pPr>
      <w:del w:id="4006"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Change w:id="0" w:author="Unknown Author" w:date="2021-01-08T16:32:36Z"/>
        </w:rPr>
        <w:tab/>
        <w:t>At the heart of this pathologically intense vision of an ‘Enlightened’ future – sometimes, too intense for Anne to even articulate – sits the ‘Beest’ whose appearance inspired it. In Anne’s ‘View’, this creature stands as ‘Evidense’ of this ‘Newly Age’s’ imminent arrival: a ‘Newly sort of Beest’, with none of the unpredictabilities, corruptions or troublesome characteristics of living beings – persons – as they currently exist. In its compliance, stillness and faithfulness, in its floating detachment from the world around it, it represents what Anne hopes all living things will come to be in her imagined future – a ‘Beest’ without ‘Beestliness’, a person without personality, and a character without character.</w:t>
      </w:r>
    </w:p>
    <w:p>
      <w:pPr>
        <w:pStyle w:val="Normal"/>
        <w:spacing w:lineRule="auto" w:line="360"/>
        <w:rPr>
          <w:sz w:val="24"/>
          <w:szCs w:val="24"/>
        </w:rPr>
      </w:pPr>
      <w:r>
        <w:rPr>
          <w:sz w:val="24"/>
          <w:szCs w:val="24"/>
        </w:rPr>
      </w:r>
    </w:p>
    <w:p>
      <w:pPr>
        <w:pStyle w:val="Normal"/>
        <w:spacing w:lineRule="auto" w:line="360"/>
        <w:rPr>
          <w:rFonts w:ascii="Georgia" w:hAnsi="Georgia" w:eastAsia="Georgia" w:cs="Georgia"/>
          <w:color w:val="000000"/>
          <w:sz w:val="24"/>
          <w:szCs w:val="24"/>
          <w:del w:id="4012" w:author="Unknown Author" w:date="2021-01-11T14:30:44Z"/>
        </w:rPr>
      </w:pPr>
      <w:r>
        <w:rPr>
          <w:rFonts w:eastAsia="Georgia" w:cs="Georgia" w:ascii="Georgia" w:hAnsi="Georgia"/>
          <w:color w:val="000000"/>
          <w:sz w:val="24"/>
          <w:szCs w:val="24"/>
          <w:rPrChange w:id="0" w:author="Unknown Author" w:date="2021-01-08T16:32:36Z"/>
        </w:rPr>
        <w:tab/>
        <w:t>Of course, the ‘Beest’ is not just a symbol of the approaching, denatured, sterilised ‘iron cage’</w:t>
      </w:r>
      <w:r>
        <w:rPr>
          <w:rStyle w:val="FootnoteAnchor"/>
          <w:rFonts w:eastAsia="Georgia" w:cs="Georgia" w:ascii="Georgia" w:hAnsi="Georgia"/>
          <w:color w:val="000000"/>
          <w:sz w:val="24"/>
          <w:szCs w:val="24"/>
          <w:rPrChange w:id="0" w:author="Unknown Author" w:date="2021-01-08T16:32:36Z"/>
        </w:rPr>
        <w:footnoteReference w:id="1247"/>
      </w:r>
      <w:r>
        <w:rPr>
          <w:rFonts w:eastAsia="Georgia" w:cs="Georgia" w:ascii="Georgia" w:hAnsi="Georgia"/>
          <w:color w:val="000000"/>
          <w:sz w:val="24"/>
          <w:szCs w:val="24"/>
          <w:rPrChange w:id="0" w:author="Unknown Author" w:date="2021-01-08T16:32:36Z"/>
        </w:rPr>
        <w:t xml:space="preserve">: it is a tool for realising it. Anne combines her patchwork education and personal sensibilities with the creature’s behaviours and features to construct her ‘Method’ - a series of almost algorithmic sequences, ‘Receipts’ that allow her to, through the creature, manipulate the mechanical ‘Forses’ behind the World to a variety of ends: comfort, long life, female emancipation and ‘Powre’ over all the world. Through her ‘goodly Work’, nobody will remain subject to Nature’s caprice. Instead, (wo)mankind will master its mechanics, as swiftly and completely as Anne mastered her ‘station’ at Mr. Knole’s mill. </w:t>
      </w:r>
    </w:p>
    <w:p>
      <w:pPr>
        <w:pStyle w:val="Normal"/>
        <w:spacing w:lineRule="auto" w:line="360"/>
        <w:rPr>
          <w:rFonts w:ascii="Georgia" w:hAnsi="Georgia" w:eastAsia="Georgia" w:cs="Georgia"/>
          <w:color w:val="000000"/>
          <w:sz w:val="24"/>
          <w:szCs w:val="24"/>
        </w:rPr>
      </w:pPr>
      <w:r>
        <w:rPr/>
      </w:r>
    </w:p>
    <w:p>
      <w:pPr>
        <w:pStyle w:val="Normal"/>
        <w:spacing w:lineRule="auto" w:line="360"/>
        <w:jc w:val="center"/>
        <w:rPr>
          <w:rFonts w:ascii="Georgia" w:hAnsi="Georgia" w:eastAsia="Georgia" w:cs="Georgia"/>
          <w:color w:val="000000"/>
          <w:sz w:val="24"/>
          <w:szCs w:val="24"/>
        </w:rPr>
      </w:pPr>
      <w:r>
        <w:rPr>
          <w:rFonts w:eastAsia="Georgia" w:cs="Georgia" w:ascii="Georgia" w:hAnsi="Georgia"/>
          <w:color w:val="000000"/>
          <w:sz w:val="24"/>
          <w:szCs w:val="24"/>
          <w:rPrChange w:id="0" w:author="Unknown Author" w:date="2021-01-08T16:32:36Z"/>
        </w:rPr>
        <w:t>*   *   *   *  *</w:t>
      </w:r>
    </w:p>
    <w:p>
      <w:pPr>
        <w:pStyle w:val="Normal"/>
        <w:spacing w:lineRule="auto" w:line="360"/>
        <w:jc w:val="center"/>
        <w:rPr>
          <w:sz w:val="24"/>
          <w:szCs w:val="24"/>
        </w:rPr>
      </w:pPr>
      <w:r>
        <w:rPr>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Anne, and others like her then and now, are not incorrect in their circumscription of an intensely imaginative, embodied and (at times) social relationship between humankind and its environment, stretching back into recorded history. Indeed, all evidence points to that relationship being far older still. As Chapter 2 of this thesis delineates, evolutionary processes have privileged a high level of sensory engagement with humanity’s complex, systemic 'surround'</w:t>
      </w:r>
      <w:r>
        <w:rPr>
          <w:rStyle w:val="FootnoteAnchor"/>
          <w:rFonts w:eastAsia="Georgia" w:cs="Georgia" w:ascii="Georgia" w:hAnsi="Georgia"/>
          <w:color w:val="000000"/>
          <w:sz w:val="24"/>
          <w:szCs w:val="24"/>
          <w:rPrChange w:id="0" w:author="Unknown Author" w:date="2021-01-08T16:32:36Z"/>
        </w:rPr>
        <w:footnoteReference w:id="1248"/>
      </w:r>
      <w:r>
        <w:rPr>
          <w:rStyle w:val="FootnoteAnchor"/>
          <w:rFonts w:eastAsia="Georgia" w:cs="Georgia" w:ascii="Georgia" w:hAnsi="Georgia"/>
          <w:color w:val="000000"/>
          <w:sz w:val="24"/>
          <w:szCs w:val="24"/>
          <w:rPrChange w:id="0" w:author="Unknown Author" w:date="2021-01-08T16:32:36Z"/>
        </w:rPr>
        <w:footnoteReference w:id="1249"/>
      </w:r>
      <w:r>
        <w:rPr>
          <w:rStyle w:val="FootnoteAnchor"/>
          <w:rFonts w:eastAsia="Georgia" w:cs="Georgia" w:ascii="Georgia" w:hAnsi="Georgia"/>
          <w:color w:val="000000"/>
          <w:sz w:val="24"/>
          <w:szCs w:val="24"/>
          <w:rPrChange w:id="0" w:author="Unknown Author" w:date="2021-01-08T16:32:36Z"/>
        </w:rPr>
        <w:footnoteReference w:id="1250"/>
      </w:r>
      <w:r>
        <w:rPr>
          <w:rStyle w:val="FootnoteAnchor"/>
          <w:rFonts w:eastAsia="Georgia" w:cs="Georgia" w:ascii="Georgia" w:hAnsi="Georgia"/>
          <w:color w:val="000000"/>
          <w:sz w:val="24"/>
          <w:szCs w:val="24"/>
          <w:rPrChange w:id="0" w:author="Unknown Author" w:date="2021-01-08T16:32:36Z"/>
        </w:rPr>
        <w:footnoteReference w:id="1251"/>
      </w:r>
      <w:r>
        <w:rPr>
          <w:rStyle w:val="FootnoteAnchor"/>
          <w:rFonts w:eastAsia="Georgia" w:cs="Georgia" w:ascii="Georgia" w:hAnsi="Georgia"/>
          <w:color w:val="000000"/>
          <w:sz w:val="24"/>
          <w:szCs w:val="24"/>
          <w:rPrChange w:id="0" w:author="Unknown Author" w:date="2021-01-08T16:32:36Z"/>
        </w:rPr>
        <w:footnoteReference w:id="1252"/>
      </w:r>
      <w:r>
        <w:rPr>
          <w:rFonts w:eastAsia="Georgia" w:cs="Georgia" w:ascii="Georgia" w:hAnsi="Georgia"/>
          <w:color w:val="000000"/>
          <w:sz w:val="24"/>
          <w:szCs w:val="24"/>
          <w:rPrChange w:id="0" w:author="Unknown Author" w:date="2021-01-08T16:32:36Z"/>
        </w:rPr>
        <w:t>, generating further ‘cognised’</w:t>
      </w:r>
      <w:r>
        <w:rPr>
          <w:rStyle w:val="FootnoteAnchor"/>
          <w:rFonts w:eastAsia="Georgia" w:cs="Georgia" w:ascii="Georgia" w:hAnsi="Georgia"/>
          <w:color w:val="000000"/>
          <w:sz w:val="24"/>
          <w:szCs w:val="24"/>
          <w:rPrChange w:id="0" w:author="Unknown Author" w:date="2021-01-08T16:32:36Z"/>
        </w:rPr>
        <w:footnoteReference w:id="1253"/>
      </w:r>
      <w:r>
        <w:rPr>
          <w:rFonts w:eastAsia="Georgia" w:cs="Georgia" w:ascii="Georgia" w:hAnsi="Georgia"/>
          <w:color w:val="000000"/>
          <w:sz w:val="24"/>
          <w:szCs w:val="24"/>
          <w:rPrChange w:id="0" w:author="Unknown Author" w:date="2021-01-08T16:32:36Z"/>
        </w:rPr>
        <w:t xml:space="preserve"> simulations</w:t>
      </w:r>
      <w:r>
        <w:rPr>
          <w:rStyle w:val="FootnoteAnchor"/>
          <w:rFonts w:eastAsia="Georgia" w:cs="Georgia" w:ascii="Georgia" w:hAnsi="Georgia"/>
          <w:color w:val="000000"/>
          <w:sz w:val="24"/>
          <w:szCs w:val="24"/>
          <w:rPrChange w:id="0" w:author="Unknown Author" w:date="2021-01-08T16:32:36Z"/>
        </w:rPr>
        <w:footnoteReference w:id="1254"/>
      </w:r>
      <w:r>
        <w:rPr>
          <w:rFonts w:eastAsia="Georgia" w:cs="Georgia" w:ascii="Georgia" w:hAnsi="Georgia"/>
          <w:color w:val="000000"/>
          <w:sz w:val="24"/>
          <w:szCs w:val="24"/>
          <w:rPrChange w:id="0" w:author="Unknown Author" w:date="2021-01-08T16:32:36Z"/>
        </w:rPr>
        <w:t>, ‘relational epistemologies’</w:t>
      </w:r>
      <w:r>
        <w:rPr>
          <w:rStyle w:val="FootnoteAnchor"/>
          <w:rFonts w:eastAsia="Georgia" w:cs="Georgia" w:ascii="Georgia" w:hAnsi="Georgia"/>
          <w:color w:val="000000"/>
          <w:sz w:val="24"/>
          <w:szCs w:val="24"/>
          <w:rPrChange w:id="0" w:author="Unknown Author" w:date="2021-01-08T16:32:36Z"/>
        </w:rPr>
        <w:footnoteReference w:id="1255"/>
      </w:r>
      <w:r>
        <w:rPr>
          <w:rFonts w:eastAsia="Georgia" w:cs="Georgia" w:ascii="Georgia" w:hAnsi="Georgia"/>
          <w:color w:val="000000"/>
          <w:sz w:val="24"/>
          <w:szCs w:val="24"/>
          <w:rPrChange w:id="0" w:author="Unknown Author" w:date="2021-01-08T16:32:36Z"/>
        </w:rPr>
        <w:t>, mental models</w:t>
      </w:r>
      <w:r>
        <w:rPr>
          <w:rStyle w:val="FootnoteAnchor"/>
          <w:rFonts w:eastAsia="Georgia" w:cs="Georgia" w:ascii="Georgia" w:hAnsi="Georgia"/>
          <w:color w:val="000000"/>
          <w:sz w:val="24"/>
          <w:szCs w:val="24"/>
          <w:rPrChange w:id="0" w:author="Unknown Author" w:date="2021-01-08T16:32:36Z"/>
        </w:rPr>
        <w:footnoteReference w:id="1256"/>
      </w:r>
      <w:r>
        <w:rPr>
          <w:rStyle w:val="FootnoteAnchor"/>
          <w:rFonts w:eastAsia="Georgia" w:cs="Georgia" w:ascii="Georgia" w:hAnsi="Georgia"/>
          <w:color w:val="000000"/>
          <w:sz w:val="24"/>
          <w:szCs w:val="24"/>
          <w:rPrChange w:id="0" w:author="Unknown Author" w:date="2021-01-08T16:32:36Z"/>
        </w:rPr>
        <w:footnoteReference w:id="1257"/>
      </w:r>
      <w:r>
        <w:rPr>
          <w:rStyle w:val="FootnoteAnchor"/>
          <w:rFonts w:eastAsia="Georgia" w:cs="Georgia" w:ascii="Georgia" w:hAnsi="Georgia"/>
          <w:color w:val="000000"/>
          <w:sz w:val="24"/>
          <w:szCs w:val="24"/>
          <w:rPrChange w:id="0" w:author="Unknown Author" w:date="2021-01-08T16:32:36Z"/>
        </w:rPr>
        <w:footnoteReference w:id="1258"/>
      </w:r>
      <w:r>
        <w:rPr>
          <w:rFonts w:eastAsia="Georgia" w:cs="Georgia" w:ascii="Georgia" w:hAnsi="Georgia"/>
          <w:color w:val="000000"/>
          <w:sz w:val="24"/>
          <w:szCs w:val="24"/>
          <w:rPrChange w:id="0" w:author="Unknown Author" w:date="2021-01-08T16:32:36Z"/>
        </w:rPr>
        <w:t xml:space="preserve"> and extrapolations</w:t>
      </w:r>
      <w:r>
        <w:rPr>
          <w:rStyle w:val="FootnoteAnchor"/>
          <w:rFonts w:eastAsia="Georgia" w:cs="Georgia" w:ascii="Georgia" w:hAnsi="Georgia"/>
          <w:color w:val="000000"/>
          <w:sz w:val="24"/>
          <w:szCs w:val="24"/>
          <w:rPrChange w:id="0" w:author="Unknown Author" w:date="2021-01-08T16:32:36Z"/>
        </w:rPr>
        <w:footnoteReference w:id="1259"/>
      </w:r>
      <w:r>
        <w:rPr>
          <w:rFonts w:eastAsia="Georgia" w:cs="Georgia" w:ascii="Georgia" w:hAnsi="Georgia"/>
          <w:color w:val="000000"/>
          <w:sz w:val="24"/>
          <w:szCs w:val="24"/>
          <w:rPrChange w:id="0" w:author="Unknown Author" w:date="2021-01-08T16:32:36Z"/>
        </w:rPr>
        <w:t>; embodied processes that, in turn, drive responsive action</w:t>
      </w:r>
      <w:r>
        <w:rPr>
          <w:rStyle w:val="FootnoteAnchor"/>
          <w:rFonts w:eastAsia="Georgia" w:cs="Georgia" w:ascii="Georgia" w:hAnsi="Georgia"/>
          <w:color w:val="000000"/>
          <w:sz w:val="24"/>
          <w:szCs w:val="24"/>
          <w:rPrChange w:id="0" w:author="Unknown Author" w:date="2021-01-08T16:32:36Z"/>
        </w:rPr>
        <w:footnoteReference w:id="1260"/>
      </w:r>
      <w:r>
        <w:rPr>
          <w:rStyle w:val="FootnoteAnchor"/>
          <w:rFonts w:eastAsia="Georgia" w:cs="Georgia" w:ascii="Georgia" w:hAnsi="Georgia"/>
          <w:color w:val="000000"/>
          <w:sz w:val="24"/>
          <w:szCs w:val="24"/>
          <w:rPrChange w:id="0" w:author="Unknown Author" w:date="2021-01-08T16:32:36Z"/>
        </w:rPr>
        <w:footnoteReference w:id="1261"/>
      </w:r>
      <w:r>
        <w:rPr>
          <w:rStyle w:val="FootnoteAnchor"/>
          <w:rFonts w:eastAsia="Georgia" w:cs="Georgia" w:ascii="Georgia" w:hAnsi="Georgia"/>
          <w:color w:val="000000"/>
          <w:sz w:val="24"/>
          <w:szCs w:val="24"/>
          <w:rPrChange w:id="0" w:author="Unknown Author" w:date="2021-01-08T16:32:36Z"/>
        </w:rPr>
        <w:footnoteReference w:id="1262"/>
      </w:r>
      <w:r>
        <w:rPr>
          <w:rFonts w:eastAsia="Georgia" w:cs="Georgia" w:ascii="Georgia" w:hAnsi="Georgia"/>
          <w:color w:val="000000"/>
          <w:sz w:val="24"/>
          <w:szCs w:val="24"/>
          <w:rPrChange w:id="0" w:author="Unknown Author" w:date="2021-01-08T16:32:36Z"/>
        </w:rPr>
        <w:t>. This basic circuit of environmental engagement takes narrative (or ‘narrativist’</w:t>
      </w:r>
      <w:r>
        <w:rPr>
          <w:rStyle w:val="FootnoteAnchor"/>
          <w:rFonts w:eastAsia="Georgia" w:cs="Georgia" w:ascii="Georgia" w:hAnsi="Georgia"/>
          <w:color w:val="000000"/>
          <w:sz w:val="24"/>
          <w:szCs w:val="24"/>
          <w:rPrChange w:id="0" w:author="Unknown Author" w:date="2021-01-08T16:32:36Z"/>
        </w:rPr>
        <w:footnoteReference w:id="1263"/>
      </w:r>
      <w:r>
        <w:rPr>
          <w:rFonts w:eastAsia="Georgia" w:cs="Georgia" w:ascii="Georgia" w:hAnsi="Georgia"/>
          <w:color w:val="000000"/>
          <w:sz w:val="24"/>
          <w:szCs w:val="24"/>
          <w:rPrChange w:id="0" w:author="Unknown Author" w:date="2021-01-08T16:32:36Z"/>
        </w:rPr>
        <w:t>) form</w:t>
      </w:r>
      <w:r>
        <w:rPr>
          <w:rStyle w:val="FootnoteAnchor"/>
          <w:rFonts w:eastAsia="Georgia" w:cs="Georgia" w:ascii="Georgia" w:hAnsi="Georgia"/>
          <w:color w:val="000000"/>
          <w:sz w:val="24"/>
          <w:szCs w:val="24"/>
          <w:rPrChange w:id="0" w:author="Unknown Author" w:date="2021-01-08T16:32:36Z"/>
        </w:rPr>
        <w:footnoteReference w:id="1264"/>
      </w:r>
      <w:r>
        <w:rPr>
          <w:rStyle w:val="FootnoteAnchor"/>
          <w:rFonts w:eastAsia="Georgia" w:cs="Georgia" w:ascii="Georgia" w:hAnsi="Georgia"/>
          <w:color w:val="000000"/>
          <w:sz w:val="24"/>
          <w:szCs w:val="24"/>
          <w:rPrChange w:id="0" w:author="Unknown Author" w:date="2021-01-08T16:32:36Z"/>
        </w:rPr>
        <w:footnoteReference w:id="1265"/>
      </w:r>
      <w:r>
        <w:rPr>
          <w:rFonts w:eastAsia="Georgia" w:cs="Georgia" w:ascii="Georgia" w:hAnsi="Georgia"/>
          <w:color w:val="000000"/>
          <w:sz w:val="24"/>
          <w:szCs w:val="24"/>
          <w:rPrChange w:id="0" w:author="Unknown Author" w:date="2021-01-08T16:32:36Z"/>
        </w:rPr>
        <w:t>; and it is these adaptive patterns of attention, deduction, and embodied response that form the baseplate of later cultural engagement with spaces, places and ecosystems; the telling of stories which impregnate them with meaning</w:t>
      </w:r>
      <w:r>
        <w:rPr>
          <w:rStyle w:val="FootnoteAnchor"/>
          <w:rFonts w:eastAsia="Georgia" w:cs="Georgia" w:ascii="Georgia" w:hAnsi="Georgia"/>
          <w:color w:val="000000"/>
          <w:sz w:val="24"/>
          <w:szCs w:val="24"/>
          <w:rPrChange w:id="0" w:author="Unknown Author" w:date="2021-01-08T16:32:36Z"/>
        </w:rPr>
        <w:footnoteReference w:id="1266"/>
      </w:r>
      <w:r>
        <w:rPr>
          <w:rStyle w:val="FootnoteAnchor"/>
          <w:rFonts w:eastAsia="Georgia" w:cs="Georgia" w:ascii="Georgia" w:hAnsi="Georgia"/>
          <w:color w:val="000000"/>
          <w:sz w:val="24"/>
          <w:szCs w:val="24"/>
          <w:rPrChange w:id="0" w:author="Unknown Author" w:date="2021-01-08T16:32:36Z"/>
        </w:rPr>
        <w:footnoteReference w:id="1267"/>
      </w:r>
      <w:r>
        <w:rPr>
          <w:rFonts w:eastAsia="Georgia" w:cs="Georgia" w:ascii="Georgia" w:hAnsi="Georgia"/>
          <w:color w:val="000000"/>
          <w:sz w:val="24"/>
          <w:szCs w:val="24"/>
          <w:rPrChange w:id="0" w:author="Unknown Author" w:date="2021-01-08T16:32:36Z"/>
        </w:rPr>
        <w:t>.</w:t>
      </w:r>
    </w:p>
    <w:p>
      <w:pPr>
        <w:pStyle w:val="Normal"/>
        <w:spacing w:lineRule="auto" w:line="360"/>
        <w:rPr>
          <w:rFonts w:ascii="Georgia" w:hAnsi="Georgia" w:eastAsia="Georgia" w:cs="Georgia"/>
          <w:color w:val="000000"/>
          <w:sz w:val="24"/>
          <w:szCs w:val="24"/>
          <w:del w:id="4047" w:author="Unknown Author" w:date="2021-01-11T14:30:44Z"/>
        </w:rPr>
      </w:pPr>
      <w:del w:id="4046"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In Chapter 2, I further outlined how the human narrative tendency is adapted to privilege certain features of that ‘surround’: that is, any perceived intelligent agents in the environment. Such 'hyperactive agency detect[ion]'</w:t>
      </w:r>
      <w:r>
        <w:rPr>
          <w:rStyle w:val="FootnoteAnchor"/>
          <w:rFonts w:eastAsia="Georgia" w:cs="Georgia" w:ascii="Georgia" w:hAnsi="Georgia"/>
          <w:color w:val="000000"/>
          <w:sz w:val="24"/>
          <w:szCs w:val="24"/>
          <w:rPrChange w:id="0" w:author="Unknown Author" w:date="2021-01-08T16:32:36Z"/>
        </w:rPr>
        <w:footnoteReference w:id="1268"/>
      </w:r>
      <w:r>
        <w:rPr>
          <w:rFonts w:eastAsia="Georgia" w:cs="Georgia" w:ascii="Georgia" w:hAnsi="Georgia"/>
          <w:color w:val="000000"/>
          <w:sz w:val="24"/>
          <w:szCs w:val="24"/>
          <w:rPrChange w:id="0" w:author="Unknown Author" w:date="2021-01-08T16:32:36Z"/>
        </w:rPr>
        <w:t xml:space="preserve"> often overcompensates</w:t>
      </w:r>
      <w:r>
        <w:rPr>
          <w:rStyle w:val="FootnoteAnchor"/>
          <w:rFonts w:eastAsia="Georgia" w:cs="Georgia" w:ascii="Georgia" w:hAnsi="Georgia"/>
          <w:color w:val="000000"/>
          <w:sz w:val="24"/>
          <w:szCs w:val="24"/>
          <w:rPrChange w:id="0" w:author="Unknown Author" w:date="2021-01-08T16:32:36Z"/>
        </w:rPr>
        <w:footnoteReference w:id="1269"/>
      </w:r>
      <w:r>
        <w:rPr>
          <w:rStyle w:val="FootnoteAnchor"/>
          <w:rFonts w:eastAsia="Georgia" w:cs="Georgia" w:ascii="Georgia" w:hAnsi="Georgia"/>
          <w:color w:val="000000"/>
          <w:sz w:val="24"/>
          <w:szCs w:val="24"/>
          <w:rPrChange w:id="0" w:author="Unknown Author" w:date="2021-01-08T16:32:36Z"/>
        </w:rPr>
        <w:footnoteReference w:id="1270"/>
      </w:r>
      <w:r>
        <w:rPr>
          <w:rStyle w:val="FootnoteAnchor"/>
          <w:rFonts w:eastAsia="Georgia" w:cs="Georgia" w:ascii="Georgia" w:hAnsi="Georgia"/>
          <w:color w:val="000000"/>
          <w:sz w:val="24"/>
          <w:szCs w:val="24"/>
          <w:rPrChange w:id="0" w:author="Unknown Author" w:date="2021-01-08T16:32:36Z"/>
        </w:rPr>
        <w:footnoteReference w:id="1271"/>
      </w:r>
      <w:r>
        <w:rPr>
          <w:rStyle w:val="FootnoteAnchor"/>
          <w:rFonts w:eastAsia="Georgia" w:cs="Georgia" w:ascii="Georgia" w:hAnsi="Georgia"/>
          <w:color w:val="000000"/>
          <w:sz w:val="24"/>
          <w:szCs w:val="24"/>
          <w:rPrChange w:id="0" w:author="Unknown Author" w:date="2021-01-08T16:32:36Z"/>
        </w:rPr>
        <w:footnoteReference w:id="1272"/>
      </w:r>
      <w:r>
        <w:rPr>
          <w:rStyle w:val="FootnoteAnchor"/>
          <w:rFonts w:eastAsia="Georgia" w:cs="Georgia" w:ascii="Georgia" w:hAnsi="Georgia"/>
          <w:color w:val="000000"/>
          <w:sz w:val="24"/>
          <w:szCs w:val="24"/>
          <w:rPrChange w:id="0" w:author="Unknown Author" w:date="2021-01-08T16:32:36Z"/>
        </w:rPr>
        <w:footnoteReference w:id="1273"/>
      </w:r>
      <w:r>
        <w:rPr>
          <w:rFonts w:eastAsia="Georgia" w:cs="Georgia" w:ascii="Georgia" w:hAnsi="Georgia"/>
          <w:color w:val="000000"/>
          <w:sz w:val="24"/>
          <w:szCs w:val="24"/>
          <w:rPrChange w:id="0" w:author="Unknown Author" w:date="2021-01-08T16:32:36Z"/>
        </w:rPr>
        <w:t>, a 'heuristic sensitivity'</w:t>
      </w:r>
      <w:r>
        <w:rPr>
          <w:rStyle w:val="FootnoteAnchor"/>
          <w:rFonts w:eastAsia="Georgia" w:cs="Georgia" w:ascii="Georgia" w:hAnsi="Georgia"/>
          <w:color w:val="000000"/>
          <w:sz w:val="24"/>
          <w:szCs w:val="24"/>
          <w:rPrChange w:id="0" w:author="Unknown Author" w:date="2021-01-08T16:32:36Z"/>
        </w:rPr>
        <w:footnoteReference w:id="1274"/>
      </w:r>
      <w:r>
        <w:rPr>
          <w:rFonts w:eastAsia="Georgia" w:cs="Georgia" w:ascii="Georgia" w:hAnsi="Georgia"/>
          <w:color w:val="000000"/>
          <w:sz w:val="24"/>
          <w:szCs w:val="24"/>
          <w:rPrChange w:id="0" w:author="Unknown Author" w:date="2021-01-08T16:32:36Z"/>
        </w:rPr>
        <w:t xml:space="preserve"> that causes human beings to frequently detect other agents in the world even where none are present</w:t>
      </w:r>
      <w:r>
        <w:rPr>
          <w:rStyle w:val="FootnoteAnchor"/>
          <w:rFonts w:eastAsia="Georgia" w:cs="Georgia" w:ascii="Georgia" w:hAnsi="Georgia"/>
          <w:color w:val="000000"/>
          <w:sz w:val="24"/>
          <w:szCs w:val="24"/>
          <w:rPrChange w:id="0" w:author="Unknown Author" w:date="2021-01-08T16:32:36Z"/>
        </w:rPr>
        <w:footnoteReference w:id="1275"/>
      </w:r>
      <w:r>
        <w:rPr>
          <w:rStyle w:val="FootnoteAnchor"/>
          <w:rFonts w:eastAsia="Georgia" w:cs="Georgia" w:ascii="Georgia" w:hAnsi="Georgia"/>
          <w:color w:val="000000"/>
          <w:sz w:val="24"/>
          <w:szCs w:val="24"/>
          <w:rPrChange w:id="0" w:author="Unknown Author" w:date="2021-01-08T16:32:36Z"/>
        </w:rPr>
        <w:footnoteReference w:id="1276"/>
      </w:r>
      <w:r>
        <w:rPr>
          <w:rFonts w:eastAsia="Georgia" w:cs="Georgia" w:ascii="Georgia" w:hAnsi="Georgia"/>
          <w:color w:val="000000"/>
          <w:sz w:val="24"/>
          <w:szCs w:val="24"/>
          <w:rPrChange w:id="0" w:author="Unknown Author" w:date="2021-01-08T16:32:36Z"/>
        </w:rPr>
        <w:t>. This fosters what Daniel Dennett calls an 'intentional stance'</w:t>
      </w:r>
      <w:r>
        <w:rPr>
          <w:rStyle w:val="FootnoteAnchor"/>
          <w:rFonts w:eastAsia="Georgia" w:cs="Georgia" w:ascii="Georgia" w:hAnsi="Georgia"/>
          <w:color w:val="000000"/>
          <w:sz w:val="24"/>
          <w:szCs w:val="24"/>
          <w:rPrChange w:id="0" w:author="Unknown Author" w:date="2021-01-08T16:32:36Z"/>
        </w:rPr>
        <w:footnoteReference w:id="1277"/>
      </w:r>
      <w:r>
        <w:rPr>
          <w:rFonts w:eastAsia="Georgia" w:cs="Georgia" w:ascii="Georgia" w:hAnsi="Georgia"/>
          <w:color w:val="000000"/>
          <w:sz w:val="24"/>
          <w:szCs w:val="24"/>
          <w:rPrChange w:id="0" w:author="Unknown Author" w:date="2021-01-08T16:32:36Z"/>
        </w:rPr>
        <w:t xml:space="preserve"> towards our environment: a predisposition to see environmental features and systems as governed by intentional, intelligent beings like ourselves. For many thinkers, including cultural geographer Yi-Fu Tuan, these tendencies – manifesting as animism</w:t>
      </w:r>
      <w:r>
        <w:rPr>
          <w:rStyle w:val="FootnoteAnchor"/>
          <w:rFonts w:eastAsia="Georgia" w:cs="Georgia" w:ascii="Georgia" w:hAnsi="Georgia"/>
          <w:color w:val="000000"/>
          <w:sz w:val="24"/>
          <w:szCs w:val="24"/>
          <w:rPrChange w:id="0" w:author="Unknown Author" w:date="2021-01-08T16:32:36Z"/>
        </w:rPr>
        <w:footnoteReference w:id="1278"/>
      </w:r>
      <w:r>
        <w:rPr>
          <w:rFonts w:eastAsia="Georgia" w:cs="Georgia" w:ascii="Georgia" w:hAnsi="Georgia"/>
          <w:color w:val="000000"/>
          <w:sz w:val="24"/>
          <w:szCs w:val="24"/>
          <w:rPrChange w:id="0" w:author="Unknown Author" w:date="2021-01-08T16:32:36Z"/>
        </w:rPr>
        <w:t>, anthropomorphism</w:t>
      </w:r>
      <w:r>
        <w:rPr>
          <w:rStyle w:val="FootnoteAnchor"/>
          <w:rFonts w:eastAsia="Georgia" w:cs="Georgia" w:ascii="Georgia" w:hAnsi="Georgia"/>
          <w:color w:val="000000"/>
          <w:sz w:val="24"/>
          <w:szCs w:val="24"/>
          <w:rPrChange w:id="0" w:author="Unknown Author" w:date="2021-01-08T16:32:36Z"/>
        </w:rPr>
        <w:footnoteReference w:id="1279"/>
      </w:r>
      <w:r>
        <w:rPr>
          <w:rFonts w:eastAsia="Georgia" w:cs="Georgia" w:ascii="Georgia" w:hAnsi="Georgia"/>
          <w:color w:val="000000"/>
          <w:sz w:val="24"/>
          <w:szCs w:val="24"/>
          <w:rPrChange w:id="0" w:author="Unknown Author" w:date="2021-01-08T16:32:36Z"/>
        </w:rPr>
        <w:t>, pareidolia</w:t>
      </w:r>
      <w:r>
        <w:rPr>
          <w:rStyle w:val="FootnoteAnchor"/>
          <w:rFonts w:eastAsia="Georgia" w:cs="Georgia" w:ascii="Georgia" w:hAnsi="Georgia"/>
          <w:color w:val="000000"/>
          <w:sz w:val="24"/>
          <w:szCs w:val="24"/>
          <w:rPrChange w:id="0" w:author="Unknown Author" w:date="2021-01-08T16:32:36Z"/>
        </w:rPr>
        <w:footnoteReference w:id="1280"/>
      </w:r>
      <w:r>
        <w:rPr>
          <w:rFonts w:eastAsia="Georgia" w:cs="Georgia" w:ascii="Georgia" w:hAnsi="Georgia"/>
          <w:color w:val="000000"/>
          <w:sz w:val="24"/>
          <w:szCs w:val="24"/>
          <w:rPrChange w:id="0" w:author="Unknown Author" w:date="2021-01-08T16:32:36Z"/>
        </w:rPr>
        <w:t xml:space="preserve"> and other phenomena</w:t>
      </w:r>
      <w:r>
        <w:rPr>
          <w:rStyle w:val="FootnoteAnchor"/>
          <w:rFonts w:eastAsia="Georgia" w:cs="Georgia" w:ascii="Georgia" w:hAnsi="Georgia"/>
          <w:color w:val="000000"/>
          <w:sz w:val="24"/>
          <w:szCs w:val="24"/>
          <w:rPrChange w:id="0" w:author="Unknown Author" w:date="2021-01-08T16:32:36Z"/>
        </w:rPr>
        <w:footnoteReference w:id="1281"/>
      </w:r>
      <w:r>
        <w:rPr>
          <w:rStyle w:val="FootnoteAnchor"/>
          <w:rFonts w:eastAsia="Georgia" w:cs="Georgia" w:ascii="Georgia" w:hAnsi="Georgia"/>
          <w:color w:val="000000"/>
          <w:sz w:val="24"/>
          <w:szCs w:val="24"/>
          <w:rPrChange w:id="0" w:author="Unknown Author" w:date="2021-01-08T16:32:36Z"/>
        </w:rPr>
        <w:footnoteReference w:id="1282"/>
      </w:r>
      <w:r>
        <w:rPr>
          <w:rStyle w:val="FootnoteAnchor"/>
          <w:rFonts w:eastAsia="Georgia" w:cs="Georgia" w:ascii="Georgia" w:hAnsi="Georgia"/>
          <w:color w:val="000000"/>
          <w:sz w:val="24"/>
          <w:szCs w:val="24"/>
          <w:rPrChange w:id="0" w:author="Unknown Author" w:date="2021-01-08T16:32:36Z"/>
        </w:rPr>
        <w:footnoteReference w:id="1283"/>
      </w:r>
      <w:r>
        <w:rPr>
          <w:rStyle w:val="FootnoteAnchor"/>
          <w:rFonts w:eastAsia="Georgia" w:cs="Georgia" w:ascii="Georgia" w:hAnsi="Georgia"/>
          <w:color w:val="000000"/>
          <w:sz w:val="24"/>
          <w:szCs w:val="24"/>
          <w:rPrChange w:id="0" w:author="Unknown Author" w:date="2021-01-08T16:32:36Z"/>
        </w:rPr>
        <w:footnoteReference w:id="1284"/>
      </w:r>
      <w:r>
        <w:rPr>
          <w:rFonts w:eastAsia="Georgia" w:cs="Georgia" w:ascii="Georgia" w:hAnsi="Georgia"/>
          <w:color w:val="000000"/>
          <w:sz w:val="24"/>
          <w:szCs w:val="24"/>
          <w:rPrChange w:id="0" w:author="Unknown Author" w:date="2021-01-08T16:32:36Z"/>
        </w:rPr>
        <w:t xml:space="preserve"> - 'lie at the foundation of all human culture'</w:t>
      </w:r>
      <w:r>
        <w:rPr>
          <w:rStyle w:val="FootnoteAnchor"/>
          <w:rFonts w:eastAsia="Georgia" w:cs="Georgia" w:ascii="Georgia" w:hAnsi="Georgia"/>
          <w:color w:val="000000"/>
          <w:sz w:val="24"/>
          <w:szCs w:val="24"/>
          <w:rPrChange w:id="0" w:author="Unknown Author" w:date="2021-01-08T16:32:36Z"/>
        </w:rPr>
        <w:footnoteReference w:id="1285"/>
      </w:r>
      <w:r>
        <w:rPr>
          <w:rFonts w:eastAsia="Georgia" w:cs="Georgia" w:ascii="Georgia" w:hAnsi="Georgia"/>
          <w:color w:val="000000"/>
          <w:sz w:val="24"/>
          <w:szCs w:val="24"/>
          <w:rPrChange w:id="0" w:author="Unknown Author" w:date="2021-01-08T16:32:36Z"/>
        </w:rPr>
        <w:t>.</w:t>
      </w:r>
    </w:p>
    <w:p>
      <w:pPr>
        <w:pStyle w:val="Normal"/>
        <w:spacing w:lineRule="auto" w:line="360"/>
        <w:rPr>
          <w:rFonts w:ascii="Georgia" w:hAnsi="Georgia" w:eastAsia="Georgia" w:cs="Georgia"/>
          <w:color w:val="000000"/>
          <w:sz w:val="24"/>
          <w:szCs w:val="24"/>
          <w:del w:id="4079" w:author="Unknown Author" w:date="2021-01-11T14:30:44Z"/>
        </w:rPr>
      </w:pPr>
      <w:del w:id="4078"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All of those superstitious practices, religious survivals and ‘irrational’ engagements with place that Anne identifies in her writings have their source in such evolved tendencies. They are the seed of the earliest 'protoreligions'</w:t>
      </w:r>
      <w:r>
        <w:rPr>
          <w:rStyle w:val="FootnoteAnchor"/>
          <w:rFonts w:eastAsia="Georgia" w:cs="Georgia" w:ascii="Georgia" w:hAnsi="Georgia"/>
          <w:color w:val="000000"/>
          <w:sz w:val="24"/>
          <w:szCs w:val="24"/>
          <w:rPrChange w:id="0" w:author="Unknown Author" w:date="2021-01-08T16:32:36Z"/>
        </w:rPr>
        <w:footnoteReference w:id="1286"/>
      </w:r>
      <w:r>
        <w:rPr>
          <w:rFonts w:eastAsia="Georgia" w:cs="Georgia" w:ascii="Georgia" w:hAnsi="Georgia"/>
          <w:color w:val="000000"/>
          <w:sz w:val="24"/>
          <w:szCs w:val="24"/>
          <w:rPrChange w:id="0" w:author="Unknown Author" w:date="2021-01-08T16:32:36Z"/>
        </w:rPr>
        <w:t>, and thus later, established theologies</w:t>
      </w:r>
      <w:r>
        <w:rPr>
          <w:rStyle w:val="FootnoteAnchor"/>
          <w:rFonts w:eastAsia="Georgia" w:cs="Georgia" w:ascii="Georgia" w:hAnsi="Georgia"/>
          <w:color w:val="000000"/>
          <w:sz w:val="24"/>
          <w:szCs w:val="24"/>
          <w:rPrChange w:id="0" w:author="Unknown Author" w:date="2021-01-08T16:32:36Z"/>
        </w:rPr>
        <w:footnoteReference w:id="1287"/>
      </w:r>
      <w:r>
        <w:rPr>
          <w:rFonts w:eastAsia="Georgia" w:cs="Georgia" w:ascii="Georgia" w:hAnsi="Georgia"/>
          <w:color w:val="000000"/>
          <w:sz w:val="24"/>
          <w:szCs w:val="24"/>
          <w:rPrChange w:id="0" w:author="Unknown Author" w:date="2021-01-08T16:32:36Z"/>
        </w:rPr>
        <w:t>. They have proved advantageous to our species in the extreme, even though such ‘Addling’, as Anne calls it, is often factually mistaken. They give us a structure for creating 'mnemonic... encod[ings]’ of the environment's' ferocious structural complexity</w:t>
      </w:r>
      <w:r>
        <w:rPr>
          <w:rStyle w:val="FootnoteAnchor"/>
          <w:rFonts w:eastAsia="Georgia" w:cs="Georgia" w:ascii="Georgia" w:hAnsi="Georgia"/>
          <w:color w:val="000000"/>
          <w:sz w:val="24"/>
          <w:szCs w:val="24"/>
          <w:rPrChange w:id="0" w:author="Unknown Author" w:date="2021-01-08T16:32:36Z"/>
        </w:rPr>
        <w:footnoteReference w:id="1288"/>
      </w:r>
      <w:r>
        <w:rPr>
          <w:rFonts w:eastAsia="Georgia" w:cs="Georgia" w:ascii="Georgia" w:hAnsi="Georgia"/>
          <w:color w:val="000000"/>
          <w:sz w:val="24"/>
          <w:szCs w:val="24"/>
          <w:rPrChange w:id="0" w:author="Unknown Author" w:date="2021-01-08T16:32:36Z"/>
        </w:rPr>
        <w:t>. Using the comparable complexities of human social life as a functional metaphor for how the non-human world functioned</w:t>
      </w:r>
      <w:r>
        <w:rPr>
          <w:rStyle w:val="FootnoteAnchor"/>
          <w:rFonts w:eastAsia="Georgia" w:cs="Georgia" w:ascii="Georgia" w:hAnsi="Georgia"/>
          <w:color w:val="000000"/>
          <w:sz w:val="24"/>
          <w:szCs w:val="24"/>
          <w:rPrChange w:id="0" w:author="Unknown Author" w:date="2021-01-08T16:32:36Z"/>
        </w:rPr>
        <w:footnoteReference w:id="1289"/>
      </w:r>
      <w:r>
        <w:rPr>
          <w:rFonts w:eastAsia="Georgia" w:cs="Georgia" w:ascii="Georgia" w:hAnsi="Georgia"/>
          <w:color w:val="000000"/>
          <w:sz w:val="24"/>
          <w:szCs w:val="24"/>
          <w:rPrChange w:id="0" w:author="Unknown Author" w:date="2021-01-08T16:32:36Z"/>
        </w:rPr>
        <w:t>,  early human societies struck upon codes of behaviour and systems of knowledge that served well enough to be continually selected for. The act of rationalising opaque environmental systems as the presence and society of human-like beings, acting in human-like ways with dynamic agency, provided a schematic for not just surviving, but flourishing on a dangerous planet. Such rationalisations were helpful for finding food and avoiding danger, as well as categorising and mapping numinous, 'transcendant or higher truths'</w:t>
      </w:r>
      <w:r>
        <w:rPr>
          <w:rStyle w:val="FootnoteAnchor"/>
          <w:rFonts w:eastAsia="Georgia" w:cs="Georgia" w:ascii="Georgia" w:hAnsi="Georgia"/>
          <w:color w:val="000000"/>
          <w:sz w:val="24"/>
          <w:szCs w:val="24"/>
          <w:rPrChange w:id="0" w:author="Unknown Author" w:date="2021-01-08T16:32:36Z"/>
        </w:rPr>
        <w:footnoteReference w:id="1290"/>
      </w:r>
      <w:r>
        <w:rPr>
          <w:rStyle w:val="FootnoteAnchor"/>
          <w:rFonts w:eastAsia="Georgia" w:cs="Georgia" w:ascii="Georgia" w:hAnsi="Georgia"/>
          <w:color w:val="000000"/>
          <w:sz w:val="24"/>
          <w:szCs w:val="24"/>
          <w:rPrChange w:id="0" w:author="Unknown Author" w:date="2021-01-08T16:32:36Z"/>
        </w:rPr>
        <w:footnoteReference w:id="1291"/>
      </w:r>
      <w:r>
        <w:rPr>
          <w:rStyle w:val="FootnoteAnchor"/>
          <w:rFonts w:eastAsia="Georgia" w:cs="Georgia" w:ascii="Georgia" w:hAnsi="Georgia"/>
          <w:color w:val="000000"/>
          <w:sz w:val="24"/>
          <w:szCs w:val="24"/>
          <w:rPrChange w:id="0" w:author="Unknown Author" w:date="2021-01-08T16:32:36Z"/>
        </w:rPr>
        <w:footnoteReference w:id="1292"/>
      </w:r>
      <w:r>
        <w:rPr>
          <w:rStyle w:val="FootnoteAnchor"/>
          <w:rFonts w:eastAsia="Georgia" w:cs="Georgia" w:ascii="Georgia" w:hAnsi="Georgia"/>
          <w:color w:val="000000"/>
          <w:sz w:val="24"/>
          <w:szCs w:val="24"/>
          <w:rPrChange w:id="0" w:author="Unknown Author" w:date="2021-01-08T16:32:36Z"/>
        </w:rPr>
        <w:footnoteReference w:id="1293"/>
      </w:r>
      <w:r>
        <w:rPr>
          <w:rFonts w:eastAsia="Georgia" w:cs="Georgia" w:ascii="Georgia" w:hAnsi="Georgia"/>
          <w:color w:val="000000"/>
          <w:sz w:val="24"/>
          <w:szCs w:val="24"/>
          <w:rPrChange w:id="0" w:author="Unknown Author" w:date="2021-01-08T16:32:36Z"/>
        </w:rPr>
        <w:t xml:space="preserve">. </w:t>
      </w:r>
    </w:p>
    <w:p>
      <w:pPr>
        <w:pStyle w:val="Normal"/>
        <w:spacing w:lineRule="auto" w:line="360"/>
        <w:rPr>
          <w:rFonts w:ascii="Georgia" w:hAnsi="Georgia" w:eastAsia="Georgia" w:cs="Georgia"/>
          <w:color w:val="000000"/>
          <w:sz w:val="24"/>
          <w:szCs w:val="24"/>
          <w:del w:id="4096" w:author="Unknown Author" w:date="2021-01-11T14:30:44Z"/>
        </w:rPr>
      </w:pPr>
      <w:del w:id="4095"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 xml:space="preserve">The resultant narrative framework was not just a tool for organising knowledge: it facilitated the action </w:t>
      </w:r>
      <w:r>
        <w:rPr>
          <w:rFonts w:eastAsia="Georgia" w:cs="Georgia" w:ascii="Georgia" w:hAnsi="Georgia"/>
          <w:i/>
          <w:iCs/>
          <w:color w:val="000000"/>
          <w:sz w:val="24"/>
          <w:szCs w:val="24"/>
          <w:rPrChange w:id="0" w:author="Unknown Author" w:date="2021-01-08T16:32:36Z"/>
        </w:rPr>
        <w:t>towards</w:t>
      </w:r>
      <w:r>
        <w:rPr>
          <w:rFonts w:eastAsia="Georgia" w:cs="Georgia" w:ascii="Georgia" w:hAnsi="Georgia"/>
          <w:color w:val="000000"/>
          <w:sz w:val="24"/>
          <w:szCs w:val="24"/>
          <w:rPrChange w:id="0" w:author="Unknown Author" w:date="2021-01-08T16:32:36Z"/>
        </w:rPr>
        <w:t xml:space="preserve"> the world that is necessary for our survival. The perceived supernatural agency of the environment – its ability to, unavoidably and emergently, act upon us, and to be acted upon in turn</w:t>
      </w:r>
      <w:r>
        <w:rPr>
          <w:rStyle w:val="FootnoteAnchor"/>
          <w:rFonts w:eastAsia="Georgia" w:cs="Georgia" w:ascii="Georgia" w:hAnsi="Georgia"/>
          <w:color w:val="000000"/>
          <w:sz w:val="24"/>
          <w:szCs w:val="24"/>
          <w:rPrChange w:id="0" w:author="Unknown Author" w:date="2021-01-08T16:32:36Z"/>
        </w:rPr>
        <w:footnoteReference w:id="1294"/>
      </w:r>
      <w:r>
        <w:rPr>
          <w:rStyle w:val="FootnoteAnchor"/>
          <w:rFonts w:eastAsia="Georgia" w:cs="Georgia" w:ascii="Georgia" w:hAnsi="Georgia"/>
          <w:color w:val="000000"/>
          <w:sz w:val="24"/>
          <w:szCs w:val="24"/>
          <w:rPrChange w:id="0" w:author="Unknown Author" w:date="2021-01-08T16:32:36Z"/>
        </w:rPr>
        <w:footnoteReference w:id="1295"/>
      </w:r>
      <w:r>
        <w:rPr>
          <w:rStyle w:val="FootnoteAnchor"/>
          <w:rFonts w:eastAsia="Georgia" w:cs="Georgia" w:ascii="Georgia" w:hAnsi="Georgia"/>
          <w:color w:val="000000"/>
          <w:sz w:val="24"/>
          <w:szCs w:val="24"/>
          <w:rPrChange w:id="0" w:author="Unknown Author" w:date="2021-01-08T16:32:36Z"/>
        </w:rPr>
        <w:footnoteReference w:id="1296"/>
      </w:r>
      <w:r>
        <w:rPr>
          <w:rFonts w:eastAsia="Georgia" w:cs="Georgia" w:ascii="Georgia" w:hAnsi="Georgia"/>
          <w:color w:val="000000"/>
          <w:sz w:val="24"/>
          <w:szCs w:val="24"/>
          <w:rPrChange w:id="0" w:author="Unknown Author" w:date="2021-01-08T16:32:36Z"/>
        </w:rPr>
        <w:t xml:space="preserve"> - facilitated a further ‘intentional stance’. If landscapes, their denizens and their abstract processes were perceived, in some manner, as persons, they could be acted upon in ways that are appropriate to interpersonal relations; a suite of actions which human beings are intimately qualified to undertake. Such social interactions between humans and places-as-persons took (and still take) the form of ritual, magical practice and ceremony: 'the performance of more or less invariant formal acts and utterances', designed to effect a certain end</w:t>
      </w:r>
      <w:r>
        <w:rPr>
          <w:rStyle w:val="FootnoteAnchor"/>
          <w:rFonts w:eastAsia="Georgia" w:cs="Georgia" w:ascii="Georgia" w:hAnsi="Georgia"/>
          <w:color w:val="000000"/>
          <w:sz w:val="24"/>
          <w:szCs w:val="24"/>
          <w:rPrChange w:id="0" w:author="Unknown Author" w:date="2021-01-08T16:32:36Z"/>
        </w:rPr>
        <w:footnoteReference w:id="1297"/>
      </w:r>
      <w:r>
        <w:rPr>
          <w:rStyle w:val="FootnoteAnchor"/>
          <w:rFonts w:eastAsia="Georgia" w:cs="Georgia" w:ascii="Georgia" w:hAnsi="Georgia"/>
          <w:color w:val="000000"/>
          <w:sz w:val="24"/>
          <w:szCs w:val="24"/>
          <w:rPrChange w:id="0" w:author="Unknown Author" w:date="2021-01-08T16:32:36Z"/>
        </w:rPr>
        <w:footnoteReference w:id="1298"/>
      </w:r>
      <w:r>
        <w:rPr>
          <w:rStyle w:val="FootnoteAnchor"/>
          <w:rFonts w:eastAsia="Georgia" w:cs="Georgia" w:ascii="Georgia" w:hAnsi="Georgia"/>
          <w:color w:val="000000"/>
          <w:sz w:val="24"/>
          <w:szCs w:val="24"/>
          <w:rPrChange w:id="0" w:author="Unknown Author" w:date="2021-01-08T16:32:36Z"/>
        </w:rPr>
        <w:footnoteReference w:id="1299"/>
      </w:r>
      <w:r>
        <w:rPr>
          <w:rFonts w:eastAsia="Georgia" w:cs="Georgia" w:ascii="Georgia" w:hAnsi="Georgia"/>
          <w:color w:val="000000"/>
          <w:sz w:val="24"/>
          <w:szCs w:val="24"/>
          <w:rPrChange w:id="0" w:author="Unknown Author" w:date="2021-01-08T16:32:36Z"/>
        </w:rPr>
        <w:t>.</w:t>
      </w:r>
    </w:p>
    <w:p>
      <w:pPr>
        <w:pStyle w:val="Normal"/>
        <w:spacing w:lineRule="auto" w:line="360"/>
        <w:rPr>
          <w:rFonts w:ascii="Georgia" w:hAnsi="Georgia" w:eastAsia="Georgia" w:cs="Georgia"/>
          <w:color w:val="000000"/>
          <w:sz w:val="24"/>
          <w:szCs w:val="24"/>
          <w:del w:id="4110" w:author="Unknown Author" w:date="2021-01-11T14:30:44Z"/>
        </w:rPr>
      </w:pPr>
      <w:del w:id="4109"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Anne’s life and times sit at the head of a long, cycling chain of human cultural practice defined by this continuing evolutionary experiment. The ‘relational personhoods’ and zoomorphic, therianothropic practices of hunter-gatherer societies</w:t>
      </w:r>
      <w:r>
        <w:rPr>
          <w:rStyle w:val="FootnoteAnchor"/>
          <w:rFonts w:eastAsia="Georgia" w:cs="Georgia" w:ascii="Georgia" w:hAnsi="Georgia"/>
          <w:color w:val="000000"/>
          <w:sz w:val="24"/>
          <w:szCs w:val="24"/>
          <w:rPrChange w:id="0" w:author="Unknown Author" w:date="2021-01-08T16:32:36Z"/>
        </w:rPr>
        <w:footnoteReference w:id="1300"/>
      </w:r>
      <w:r>
        <w:rPr>
          <w:rStyle w:val="FootnoteAnchor"/>
          <w:rFonts w:eastAsia="Georgia" w:cs="Georgia" w:ascii="Georgia" w:hAnsi="Georgia"/>
          <w:color w:val="000000"/>
          <w:sz w:val="24"/>
          <w:szCs w:val="24"/>
          <w:rPrChange w:id="0" w:author="Unknown Author" w:date="2021-01-08T16:32:36Z"/>
        </w:rPr>
        <w:footnoteReference w:id="1301"/>
      </w:r>
      <w:r>
        <w:rPr>
          <w:rStyle w:val="FootnoteAnchor"/>
          <w:rFonts w:eastAsia="Georgia" w:cs="Georgia" w:ascii="Georgia" w:hAnsi="Georgia"/>
          <w:color w:val="000000"/>
          <w:sz w:val="24"/>
          <w:szCs w:val="24"/>
          <w:rPrChange w:id="0" w:author="Unknown Author" w:date="2021-01-08T16:32:36Z"/>
        </w:rPr>
        <w:footnoteReference w:id="1302"/>
      </w:r>
      <w:r>
        <w:rPr>
          <w:rStyle w:val="FootnoteAnchor"/>
          <w:rFonts w:eastAsia="Georgia" w:cs="Georgia" w:ascii="Georgia" w:hAnsi="Georgia"/>
          <w:color w:val="000000"/>
          <w:sz w:val="24"/>
          <w:szCs w:val="24"/>
          <w:rPrChange w:id="0" w:author="Unknown Author" w:date="2021-01-08T16:32:36Z"/>
        </w:rPr>
        <w:footnoteReference w:id="1303"/>
      </w:r>
      <w:r>
        <w:rPr>
          <w:rFonts w:eastAsia="Georgia" w:cs="Georgia" w:ascii="Georgia" w:hAnsi="Georgia"/>
          <w:color w:val="000000"/>
          <w:sz w:val="24"/>
          <w:szCs w:val="24"/>
          <w:rPrChange w:id="0" w:author="Unknown Author" w:date="2021-01-08T16:32:36Z"/>
        </w:rPr>
        <w:t xml:space="preserve"> frame hunting as a social interaction and ‘psycho-emotional interdependency'</w:t>
      </w:r>
      <w:r>
        <w:rPr>
          <w:rStyle w:val="FootnoteAnchor"/>
          <w:rFonts w:eastAsia="Georgia" w:cs="Georgia" w:ascii="Georgia" w:hAnsi="Georgia"/>
          <w:color w:val="000000"/>
          <w:sz w:val="24"/>
          <w:szCs w:val="24"/>
          <w:rPrChange w:id="0" w:author="Unknown Author" w:date="2021-01-08T16:32:36Z"/>
        </w:rPr>
        <w:footnoteReference w:id="1304"/>
      </w:r>
      <w:r>
        <w:rPr>
          <w:rStyle w:val="FootnoteAnchor"/>
          <w:rFonts w:eastAsia="Georgia" w:cs="Georgia" w:ascii="Georgia" w:hAnsi="Georgia"/>
          <w:color w:val="000000"/>
          <w:sz w:val="24"/>
          <w:szCs w:val="24"/>
          <w:rPrChange w:id="0" w:author="Unknown Author" w:date="2021-01-08T16:32:36Z"/>
        </w:rPr>
        <w:footnoteReference w:id="1305"/>
      </w:r>
      <w:r>
        <w:rPr>
          <w:rStyle w:val="FootnoteAnchor"/>
          <w:rFonts w:eastAsia="Georgia" w:cs="Georgia" w:ascii="Georgia" w:hAnsi="Georgia"/>
          <w:color w:val="000000"/>
          <w:sz w:val="24"/>
          <w:szCs w:val="24"/>
          <w:rPrChange w:id="0" w:author="Unknown Author" w:date="2021-01-08T16:32:36Z"/>
        </w:rPr>
        <w:footnoteReference w:id="1306"/>
      </w:r>
      <w:r>
        <w:rPr>
          <w:rStyle w:val="FootnoteAnchor"/>
          <w:rFonts w:eastAsia="Georgia" w:cs="Georgia" w:ascii="Georgia" w:hAnsi="Georgia"/>
          <w:color w:val="000000"/>
          <w:sz w:val="24"/>
          <w:szCs w:val="24"/>
          <w:rPrChange w:id="0" w:author="Unknown Author" w:date="2021-01-08T16:32:36Z"/>
        </w:rPr>
        <w:footnoteReference w:id="1307"/>
      </w:r>
      <w:r>
        <w:rPr>
          <w:rStyle w:val="FootnoteAnchor"/>
          <w:rFonts w:eastAsia="Georgia" w:cs="Georgia" w:ascii="Georgia" w:hAnsi="Georgia"/>
          <w:color w:val="000000"/>
          <w:sz w:val="24"/>
          <w:szCs w:val="24"/>
          <w:rPrChange w:id="0" w:author="Unknown Author" w:date="2021-01-08T16:32:36Z"/>
        </w:rPr>
        <w:footnoteReference w:id="1308"/>
      </w:r>
      <w:r>
        <w:rPr>
          <w:rStyle w:val="FootnoteAnchor"/>
          <w:rFonts w:eastAsia="Georgia" w:cs="Georgia" w:ascii="Georgia" w:hAnsi="Georgia"/>
          <w:color w:val="000000"/>
          <w:sz w:val="24"/>
          <w:szCs w:val="24"/>
          <w:rPrChange w:id="0" w:author="Unknown Author" w:date="2021-01-08T16:32:36Z"/>
        </w:rPr>
        <w:footnoteReference w:id="1309"/>
      </w:r>
      <w:r>
        <w:rPr>
          <w:rFonts w:eastAsia="Georgia" w:cs="Georgia" w:ascii="Georgia" w:hAnsi="Georgia"/>
          <w:color w:val="000000"/>
          <w:sz w:val="24"/>
          <w:szCs w:val="24"/>
          <w:rPrChange w:id="0" w:author="Unknown Author" w:date="2021-01-08T16:32:36Z"/>
        </w:rPr>
        <w:t>. Across human culture, we have consistently witnessed the deification of entire landscapes, ecologies, and even abstract processes</w:t>
      </w:r>
      <w:r>
        <w:rPr>
          <w:rStyle w:val="FootnoteAnchor"/>
          <w:rFonts w:eastAsia="Georgia" w:cs="Georgia" w:ascii="Georgia" w:hAnsi="Georgia"/>
          <w:color w:val="000000"/>
          <w:sz w:val="24"/>
          <w:szCs w:val="24"/>
          <w:rPrChange w:id="0" w:author="Unknown Author" w:date="2021-01-08T16:32:36Z"/>
        </w:rPr>
        <w:footnoteReference w:id="1310"/>
      </w:r>
      <w:r>
        <w:rPr>
          <w:rStyle w:val="FootnoteAnchor"/>
          <w:rFonts w:eastAsia="Georgia" w:cs="Georgia" w:ascii="Georgia" w:hAnsi="Georgia"/>
          <w:color w:val="000000"/>
          <w:sz w:val="24"/>
          <w:szCs w:val="24"/>
          <w:rPrChange w:id="0" w:author="Unknown Author" w:date="2021-01-08T16:32:36Z"/>
        </w:rPr>
        <w:footnoteReference w:id="1311"/>
      </w:r>
      <w:r>
        <w:rPr>
          <w:rStyle w:val="FootnoteAnchor"/>
          <w:rFonts w:eastAsia="Georgia" w:cs="Georgia" w:ascii="Georgia" w:hAnsi="Georgia"/>
          <w:color w:val="000000"/>
          <w:sz w:val="24"/>
          <w:szCs w:val="24"/>
          <w:rPrChange w:id="0" w:author="Unknown Author" w:date="2021-01-08T16:32:36Z"/>
        </w:rPr>
        <w:footnoteReference w:id="1312"/>
      </w:r>
      <w:r>
        <w:rPr>
          <w:rStyle w:val="FootnoteAnchor"/>
          <w:rFonts w:eastAsia="Georgia" w:cs="Georgia" w:ascii="Georgia" w:hAnsi="Georgia"/>
          <w:color w:val="000000"/>
          <w:sz w:val="24"/>
          <w:szCs w:val="24"/>
          <w:rPrChange w:id="0" w:author="Unknown Author" w:date="2021-01-08T16:32:36Z"/>
        </w:rPr>
        <w:footnoteReference w:id="1313"/>
      </w:r>
      <w:r>
        <w:rPr>
          <w:rStyle w:val="FootnoteAnchor"/>
          <w:rFonts w:eastAsia="Georgia" w:cs="Georgia" w:ascii="Georgia" w:hAnsi="Georgia"/>
          <w:color w:val="000000"/>
          <w:sz w:val="24"/>
          <w:szCs w:val="24"/>
          <w:rPrChange w:id="0" w:author="Unknown Author" w:date="2021-01-08T16:32:36Z"/>
        </w:rPr>
        <w:footnoteReference w:id="1314"/>
      </w:r>
      <w:r>
        <w:rPr>
          <w:rStyle w:val="FootnoteAnchor"/>
          <w:rFonts w:eastAsia="Georgia" w:cs="Georgia" w:ascii="Georgia" w:hAnsi="Georgia"/>
          <w:color w:val="000000"/>
          <w:sz w:val="24"/>
          <w:szCs w:val="24"/>
          <w:rPrChange w:id="0" w:author="Unknown Author" w:date="2021-01-08T16:32:36Z"/>
        </w:rPr>
        <w:footnoteReference w:id="1315"/>
      </w:r>
      <w:r>
        <w:rPr>
          <w:rStyle w:val="FootnoteAnchor"/>
          <w:rFonts w:eastAsia="Georgia" w:cs="Georgia" w:ascii="Georgia" w:hAnsi="Georgia"/>
          <w:color w:val="000000"/>
          <w:sz w:val="24"/>
          <w:szCs w:val="24"/>
          <w:rPrChange w:id="0" w:author="Unknown Author" w:date="2021-01-08T16:32:36Z"/>
        </w:rPr>
        <w:footnoteReference w:id="1316"/>
      </w:r>
      <w:r>
        <w:rPr>
          <w:rFonts w:eastAsia="Georgia" w:cs="Georgia" w:ascii="Georgia" w:hAnsi="Georgia"/>
          <w:color w:val="000000"/>
          <w:sz w:val="24"/>
          <w:szCs w:val="24"/>
          <w:rPrChange w:id="0" w:author="Unknown Author" w:date="2021-01-08T16:32:36Z"/>
        </w:rPr>
        <w:t xml:space="preserve"> such as the weather and the seasons</w:t>
      </w:r>
      <w:r>
        <w:rPr>
          <w:rStyle w:val="FootnoteAnchor"/>
          <w:rFonts w:eastAsia="Georgia" w:cs="Georgia" w:ascii="Georgia" w:hAnsi="Georgia"/>
          <w:color w:val="000000"/>
          <w:sz w:val="24"/>
          <w:szCs w:val="24"/>
          <w:rPrChange w:id="0" w:author="Unknown Author" w:date="2021-01-08T16:32:36Z"/>
        </w:rPr>
        <w:footnoteReference w:id="1317"/>
      </w:r>
      <w:r>
        <w:rPr>
          <w:rStyle w:val="FootnoteAnchor"/>
          <w:rFonts w:eastAsia="Georgia" w:cs="Georgia" w:ascii="Georgia" w:hAnsi="Georgia"/>
          <w:color w:val="000000"/>
          <w:sz w:val="24"/>
          <w:szCs w:val="24"/>
          <w:rPrChange w:id="0" w:author="Unknown Author" w:date="2021-01-08T16:32:36Z"/>
        </w:rPr>
        <w:footnoteReference w:id="1318"/>
      </w:r>
      <w:r>
        <w:rPr>
          <w:rStyle w:val="FootnoteAnchor"/>
          <w:rFonts w:eastAsia="Georgia" w:cs="Georgia" w:ascii="Georgia" w:hAnsi="Georgia"/>
          <w:color w:val="000000"/>
          <w:sz w:val="24"/>
          <w:szCs w:val="24"/>
          <w:rPrChange w:id="0" w:author="Unknown Author" w:date="2021-01-08T16:32:36Z"/>
        </w:rPr>
        <w:footnoteReference w:id="1319"/>
      </w:r>
      <w:r>
        <w:rPr>
          <w:rStyle w:val="FootnoteAnchor"/>
          <w:rFonts w:eastAsia="Georgia" w:cs="Georgia" w:ascii="Georgia" w:hAnsi="Georgia"/>
          <w:color w:val="000000"/>
          <w:sz w:val="24"/>
          <w:szCs w:val="24"/>
          <w:rPrChange w:id="0" w:author="Unknown Author" w:date="2021-01-08T16:32:36Z"/>
        </w:rPr>
        <w:footnoteReference w:id="1320"/>
      </w:r>
      <w:r>
        <w:rPr>
          <w:rStyle w:val="FootnoteAnchor"/>
          <w:rFonts w:eastAsia="Georgia" w:cs="Georgia" w:ascii="Georgia" w:hAnsi="Georgia"/>
          <w:color w:val="000000"/>
          <w:sz w:val="24"/>
          <w:szCs w:val="24"/>
          <w:rPrChange w:id="0" w:author="Unknown Author" w:date="2021-01-08T16:32:36Z"/>
        </w:rPr>
        <w:footnoteReference w:id="1321"/>
      </w:r>
      <w:r>
        <w:rPr>
          <w:rStyle w:val="FootnoteAnchor"/>
          <w:rFonts w:eastAsia="Georgia" w:cs="Georgia" w:ascii="Georgia" w:hAnsi="Georgia"/>
          <w:color w:val="000000"/>
          <w:sz w:val="24"/>
          <w:szCs w:val="24"/>
          <w:rPrChange w:id="0" w:author="Unknown Author" w:date="2021-01-08T16:32:36Z"/>
        </w:rPr>
        <w:footnoteReference w:id="1322"/>
      </w:r>
      <w:r>
        <w:rPr>
          <w:rFonts w:eastAsia="Georgia" w:cs="Georgia" w:ascii="Georgia" w:hAnsi="Georgia"/>
          <w:color w:val="000000"/>
          <w:sz w:val="24"/>
          <w:szCs w:val="24"/>
          <w:rPrChange w:id="0" w:author="Unknown Author" w:date="2021-01-08T16:32:36Z"/>
        </w:rPr>
        <w:t>. In each case, the systemic environment is seen in terms of another system: that of complex personhood. Features of environments, and entire environments themselves, become ‘siblings and persons'</w:t>
      </w:r>
      <w:r>
        <w:rPr>
          <w:rStyle w:val="FootnoteAnchor"/>
          <w:rFonts w:eastAsia="Georgia" w:cs="Georgia" w:ascii="Georgia" w:hAnsi="Georgia"/>
          <w:color w:val="000000"/>
          <w:sz w:val="24"/>
          <w:szCs w:val="24"/>
          <w:rPrChange w:id="0" w:author="Unknown Author" w:date="2021-01-08T16:32:36Z"/>
        </w:rPr>
        <w:footnoteReference w:id="1323"/>
      </w:r>
      <w:r>
        <w:rPr>
          <w:rStyle w:val="FootnoteAnchor"/>
          <w:rFonts w:eastAsia="Georgia" w:cs="Georgia" w:ascii="Georgia" w:hAnsi="Georgia"/>
          <w:color w:val="000000"/>
          <w:sz w:val="24"/>
          <w:szCs w:val="24"/>
          <w:rPrChange w:id="0" w:author="Unknown Author" w:date="2021-01-08T16:32:36Z"/>
        </w:rPr>
        <w:footnoteReference w:id="1324"/>
      </w:r>
      <w:r>
        <w:rPr>
          <w:rFonts w:eastAsia="Georgia" w:cs="Georgia" w:ascii="Georgia" w:hAnsi="Georgia"/>
          <w:color w:val="000000"/>
          <w:sz w:val="24"/>
          <w:szCs w:val="24"/>
          <w:rPrChange w:id="0" w:author="Unknown Author" w:date="2021-01-08T16:32:36Z"/>
        </w:rPr>
        <w:t>, human-adjacent 'vitalities'</w:t>
      </w:r>
      <w:r>
        <w:rPr>
          <w:rStyle w:val="FootnoteAnchor"/>
          <w:rFonts w:eastAsia="Georgia" w:cs="Georgia" w:ascii="Georgia" w:hAnsi="Georgia"/>
          <w:color w:val="000000"/>
          <w:sz w:val="24"/>
          <w:szCs w:val="24"/>
          <w:rPrChange w:id="0" w:author="Unknown Author" w:date="2021-01-08T16:32:36Z"/>
        </w:rPr>
        <w:footnoteReference w:id="1325"/>
      </w:r>
      <w:r>
        <w:rPr>
          <w:rFonts w:eastAsia="Georgia" w:cs="Georgia" w:ascii="Georgia" w:hAnsi="Georgia"/>
          <w:color w:val="000000"/>
          <w:sz w:val="24"/>
          <w:szCs w:val="24"/>
          <w:rPrChange w:id="0" w:author="Unknown Author" w:date="2021-01-08T16:32:36Z"/>
        </w:rPr>
        <w:t>, and 'supernatural agents’</w:t>
      </w:r>
      <w:r>
        <w:rPr>
          <w:rStyle w:val="FootnoteAnchor"/>
          <w:rFonts w:eastAsia="Georgia" w:cs="Georgia" w:ascii="Georgia" w:hAnsi="Georgia"/>
          <w:color w:val="000000"/>
          <w:sz w:val="24"/>
          <w:szCs w:val="24"/>
          <w:rPrChange w:id="0" w:author="Unknown Author" w:date="2021-01-08T16:32:36Z"/>
        </w:rPr>
        <w:footnoteReference w:id="1326"/>
      </w:r>
      <w:r>
        <w:rPr>
          <w:rFonts w:eastAsia="Georgia" w:cs="Georgia" w:ascii="Georgia" w:hAnsi="Georgia"/>
          <w:color w:val="000000"/>
          <w:sz w:val="24"/>
          <w:szCs w:val="24"/>
          <w:rPrChange w:id="0" w:author="Unknown Author" w:date="2021-01-08T16:32:36Z"/>
        </w:rPr>
        <w:t>; part of a vast ecological drama that serves to 'symbolize, dramatize, and illuminate aspects of humans’ experience and fantasy'</w:t>
      </w:r>
      <w:r>
        <w:rPr>
          <w:rStyle w:val="FootnoteAnchor"/>
          <w:rFonts w:eastAsia="Georgia" w:cs="Georgia" w:ascii="Georgia" w:hAnsi="Georgia"/>
          <w:color w:val="000000"/>
          <w:sz w:val="24"/>
          <w:szCs w:val="24"/>
          <w:rPrChange w:id="0" w:author="Unknown Author" w:date="2021-01-08T16:32:36Z"/>
        </w:rPr>
        <w:footnoteReference w:id="1327"/>
      </w:r>
      <w:r>
        <w:rPr>
          <w:rFonts w:eastAsia="Georgia" w:cs="Georgia" w:ascii="Georgia" w:hAnsi="Georgia"/>
          <w:color w:val="000000"/>
          <w:sz w:val="24"/>
          <w:szCs w:val="24"/>
          <w:rPrChange w:id="0" w:author="Unknown Author" w:date="2021-01-08T16:32:36Z"/>
        </w:rPr>
        <w:t>.  Through ritual, humans can engage with these agents on interpersonal terms: through threats, flattery, torture, gifts and sacrifices</w:t>
      </w:r>
      <w:r>
        <w:rPr>
          <w:rStyle w:val="FootnoteAnchor"/>
          <w:rFonts w:eastAsia="Georgia" w:cs="Georgia" w:ascii="Georgia" w:hAnsi="Georgia"/>
          <w:color w:val="000000"/>
          <w:sz w:val="24"/>
          <w:szCs w:val="24"/>
          <w:rPrChange w:id="0" w:author="Unknown Author" w:date="2021-01-08T16:32:36Z"/>
        </w:rPr>
        <w:footnoteReference w:id="1328"/>
      </w:r>
      <w:r>
        <w:rPr>
          <w:rStyle w:val="FootnoteAnchor"/>
          <w:rFonts w:eastAsia="Georgia" w:cs="Georgia" w:ascii="Georgia" w:hAnsi="Georgia"/>
          <w:color w:val="000000"/>
          <w:sz w:val="24"/>
          <w:szCs w:val="24"/>
          <w:rPrChange w:id="0" w:author="Unknown Author" w:date="2021-01-08T16:32:36Z"/>
        </w:rPr>
        <w:footnoteReference w:id="1329"/>
      </w:r>
      <w:r>
        <w:rPr>
          <w:rStyle w:val="FootnoteAnchor"/>
          <w:rFonts w:eastAsia="Georgia" w:cs="Georgia" w:ascii="Georgia" w:hAnsi="Georgia"/>
          <w:color w:val="000000"/>
          <w:sz w:val="24"/>
          <w:szCs w:val="24"/>
          <w:rPrChange w:id="0" w:author="Unknown Author" w:date="2021-01-08T16:32:36Z"/>
        </w:rPr>
        <w:footnoteReference w:id="1330"/>
      </w:r>
      <w:r>
        <w:rPr>
          <w:rStyle w:val="FootnoteAnchor"/>
          <w:rFonts w:eastAsia="Georgia" w:cs="Georgia" w:ascii="Georgia" w:hAnsi="Georgia"/>
          <w:color w:val="000000"/>
          <w:sz w:val="24"/>
          <w:szCs w:val="24"/>
          <w:rPrChange w:id="0" w:author="Unknown Author" w:date="2021-01-08T16:32:36Z"/>
        </w:rPr>
        <w:footnoteReference w:id="1331"/>
      </w:r>
      <w:r>
        <w:rPr>
          <w:rFonts w:eastAsia="Georgia" w:cs="Georgia" w:ascii="Georgia" w:hAnsi="Georgia"/>
          <w:color w:val="000000"/>
          <w:sz w:val="24"/>
          <w:szCs w:val="24"/>
          <w:rPrChange w:id="0" w:author="Unknown Author" w:date="2021-01-08T16:32:36Z"/>
        </w:rPr>
        <w:t>, to which the agent may respond in their own particular 'sign language'</w:t>
      </w:r>
      <w:r>
        <w:rPr>
          <w:rStyle w:val="FootnoteAnchor"/>
          <w:rFonts w:eastAsia="Georgia" w:cs="Georgia" w:ascii="Georgia" w:hAnsi="Georgia"/>
          <w:color w:val="000000"/>
          <w:sz w:val="24"/>
          <w:szCs w:val="24"/>
          <w:rPrChange w:id="0" w:author="Unknown Author" w:date="2021-01-08T16:32:36Z"/>
        </w:rPr>
        <w:footnoteReference w:id="1332"/>
      </w:r>
      <w:r>
        <w:rPr>
          <w:rFonts w:eastAsia="Georgia" w:cs="Georgia" w:ascii="Georgia" w:hAnsi="Georgia"/>
          <w:color w:val="000000"/>
          <w:sz w:val="24"/>
          <w:szCs w:val="24"/>
          <w:rPrChange w:id="0" w:author="Unknown Author" w:date="2021-01-08T16:32:36Z"/>
        </w:rPr>
        <w:t>.</w:t>
      </w:r>
    </w:p>
    <w:p>
      <w:pPr>
        <w:pStyle w:val="Normal"/>
        <w:spacing w:lineRule="auto" w:line="360"/>
        <w:rPr>
          <w:rFonts w:ascii="Georgia" w:hAnsi="Georgia" w:eastAsia="Georgia" w:cs="Georgia"/>
          <w:color w:val="000000"/>
          <w:sz w:val="24"/>
          <w:szCs w:val="24"/>
          <w:del w:id="4157" w:author="Unknown Author" w:date="2021-01-11T14:30:44Z"/>
        </w:rPr>
      </w:pPr>
      <w:del w:id="4156"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By the 18</w:t>
      </w:r>
      <w:r>
        <w:rPr>
          <w:rFonts w:eastAsia="Georgia" w:cs="Georgia" w:ascii="Georgia" w:hAnsi="Georgia"/>
          <w:color w:val="000000"/>
          <w:sz w:val="24"/>
          <w:szCs w:val="24"/>
          <w:vertAlign w:val="superscript"/>
          <w:rPrChange w:id="0" w:author="Unknown Author" w:date="2021-01-08T16:32:36Z"/>
        </w:rPr>
        <w:t>th</w:t>
      </w:r>
      <w:r>
        <w:rPr>
          <w:rFonts w:eastAsia="Georgia" w:cs="Georgia" w:ascii="Georgia" w:hAnsi="Georgia"/>
          <w:color w:val="000000"/>
          <w:sz w:val="24"/>
          <w:szCs w:val="24"/>
          <w:rPrChange w:id="0" w:author="Unknown Author" w:date="2021-01-08T16:32:36Z"/>
        </w:rPr>
        <w:t xml:space="preserve"> century, much contemporary thought rested on the foundations of an older ‘natural philosophy’ and ‘high magic’</w:t>
      </w:r>
      <w:r>
        <w:rPr>
          <w:rStyle w:val="FootnoteAnchor"/>
          <w:rFonts w:eastAsia="Georgia" w:cs="Georgia" w:ascii="Georgia" w:hAnsi="Georgia"/>
          <w:color w:val="000000"/>
          <w:sz w:val="24"/>
          <w:szCs w:val="24"/>
          <w:rPrChange w:id="0" w:author="Unknown Author" w:date="2021-01-08T16:32:36Z"/>
        </w:rPr>
        <w:footnoteReference w:id="1333"/>
      </w:r>
      <w:r>
        <w:rPr>
          <w:rStyle w:val="FootnoteAnchor"/>
          <w:rFonts w:eastAsia="Georgia" w:cs="Georgia" w:ascii="Georgia" w:hAnsi="Georgia"/>
          <w:color w:val="000000"/>
          <w:sz w:val="24"/>
          <w:szCs w:val="24"/>
          <w:rPrChange w:id="0" w:author="Unknown Author" w:date="2021-01-08T16:32:36Z"/>
        </w:rPr>
        <w:footnoteReference w:id="1334"/>
      </w:r>
      <w:r>
        <w:rPr>
          <w:rStyle w:val="FootnoteAnchor"/>
          <w:rFonts w:eastAsia="Georgia" w:cs="Georgia" w:ascii="Georgia" w:hAnsi="Georgia"/>
          <w:color w:val="000000"/>
          <w:sz w:val="24"/>
          <w:szCs w:val="24"/>
          <w:rPrChange w:id="0" w:author="Unknown Author" w:date="2021-01-08T16:32:36Z"/>
        </w:rPr>
        <w:footnoteReference w:id="1335"/>
      </w:r>
      <w:r>
        <w:rPr>
          <w:rFonts w:eastAsia="Georgia" w:cs="Georgia" w:ascii="Georgia" w:hAnsi="Georgia"/>
          <w:color w:val="000000"/>
          <w:sz w:val="24"/>
          <w:szCs w:val="24"/>
          <w:rPrChange w:id="0" w:author="Unknown Author" w:date="2021-01-08T16:32:36Z"/>
        </w:rPr>
        <w:t>: discourses which themselves relied upon a mixture of such ancient scholarship</w:t>
      </w:r>
      <w:r>
        <w:rPr>
          <w:rStyle w:val="FootnoteAnchor"/>
          <w:rFonts w:eastAsia="Georgia" w:cs="Georgia" w:ascii="Georgia" w:hAnsi="Georgia"/>
          <w:color w:val="000000"/>
          <w:sz w:val="24"/>
          <w:szCs w:val="24"/>
          <w:rPrChange w:id="0" w:author="Unknown Author" w:date="2021-01-08T16:32:36Z"/>
        </w:rPr>
        <w:footnoteReference w:id="1336"/>
      </w:r>
      <w:r>
        <w:rPr>
          <w:rStyle w:val="FootnoteAnchor"/>
          <w:rFonts w:eastAsia="Georgia" w:cs="Georgia" w:ascii="Georgia" w:hAnsi="Georgia"/>
          <w:color w:val="000000"/>
          <w:sz w:val="24"/>
          <w:szCs w:val="24"/>
          <w:rPrChange w:id="0" w:author="Unknown Author" w:date="2021-01-08T16:32:36Z"/>
        </w:rPr>
        <w:footnoteReference w:id="1337"/>
      </w:r>
      <w:r>
        <w:rPr>
          <w:rFonts w:eastAsia="Georgia" w:cs="Georgia" w:ascii="Georgia" w:hAnsi="Georgia"/>
          <w:color w:val="000000"/>
          <w:sz w:val="24"/>
          <w:szCs w:val="24"/>
          <w:rPrChange w:id="0" w:author="Unknown Author" w:date="2021-01-08T16:32:36Z"/>
        </w:rPr>
        <w:t>, evolved sensibilities, and Christian teaching</w:t>
      </w:r>
      <w:r>
        <w:rPr>
          <w:rStyle w:val="FootnoteAnchor"/>
          <w:rFonts w:eastAsia="Georgia" w:cs="Georgia" w:ascii="Georgia" w:hAnsi="Georgia"/>
          <w:color w:val="000000"/>
          <w:sz w:val="24"/>
          <w:szCs w:val="24"/>
          <w:rPrChange w:id="0" w:author="Unknown Author" w:date="2021-01-08T16:32:36Z"/>
        </w:rPr>
        <w:footnoteReference w:id="1338"/>
      </w:r>
      <w:r>
        <w:rPr>
          <w:rStyle w:val="FootnoteAnchor"/>
          <w:rFonts w:eastAsia="Georgia" w:cs="Georgia" w:ascii="Georgia" w:hAnsi="Georgia"/>
          <w:color w:val="000000"/>
          <w:sz w:val="24"/>
          <w:szCs w:val="24"/>
          <w:rPrChange w:id="0" w:author="Unknown Author" w:date="2021-01-08T16:32:36Z"/>
        </w:rPr>
        <w:footnoteReference w:id="1339"/>
      </w:r>
      <w:r>
        <w:rPr>
          <w:rFonts w:eastAsia="Georgia" w:cs="Georgia" w:ascii="Georgia" w:hAnsi="Georgia"/>
          <w:color w:val="000000"/>
          <w:sz w:val="24"/>
          <w:szCs w:val="24"/>
          <w:rPrChange w:id="0" w:author="Unknown Author" w:date="2021-01-08T16:32:36Z"/>
        </w:rPr>
        <w:t>. Through literature and experimental 'applied science'</w:t>
      </w:r>
      <w:r>
        <w:rPr>
          <w:rStyle w:val="FootnoteAnchor"/>
          <w:rFonts w:eastAsia="Georgia" w:cs="Georgia" w:ascii="Georgia" w:hAnsi="Georgia"/>
          <w:color w:val="000000"/>
          <w:sz w:val="24"/>
          <w:szCs w:val="24"/>
          <w:rPrChange w:id="0" w:author="Unknown Author" w:date="2021-01-08T16:32:36Z"/>
        </w:rPr>
        <w:footnoteReference w:id="1340"/>
      </w:r>
      <w:r>
        <w:rPr>
          <w:rStyle w:val="FootnoteAnchor"/>
          <w:rFonts w:eastAsia="Georgia" w:cs="Georgia" w:ascii="Georgia" w:hAnsi="Georgia"/>
          <w:color w:val="000000"/>
          <w:sz w:val="24"/>
          <w:szCs w:val="24"/>
          <w:rPrChange w:id="0" w:author="Unknown Author" w:date="2021-01-08T16:32:36Z"/>
        </w:rPr>
        <w:footnoteReference w:id="1341"/>
      </w:r>
      <w:r>
        <w:rPr>
          <w:rFonts w:eastAsia="Georgia" w:cs="Georgia" w:ascii="Georgia" w:hAnsi="Georgia"/>
          <w:color w:val="000000"/>
          <w:sz w:val="24"/>
          <w:szCs w:val="24"/>
          <w:rPrChange w:id="0" w:author="Unknown Author" w:date="2021-01-08T16:32:36Z"/>
        </w:rPr>
        <w:t>, and despite the constant internal struggles of the tradition</w:t>
      </w:r>
      <w:r>
        <w:rPr>
          <w:rStyle w:val="FootnoteAnchor"/>
          <w:rFonts w:eastAsia="Georgia" w:cs="Georgia" w:ascii="Georgia" w:hAnsi="Georgia"/>
          <w:color w:val="000000"/>
          <w:sz w:val="24"/>
          <w:szCs w:val="24"/>
          <w:rPrChange w:id="0" w:author="Unknown Author" w:date="2021-01-08T16:32:36Z"/>
        </w:rPr>
        <w:footnoteReference w:id="1342"/>
      </w:r>
      <w:r>
        <w:rPr>
          <w:rStyle w:val="FootnoteAnchor"/>
          <w:rFonts w:eastAsia="Georgia" w:cs="Georgia" w:ascii="Georgia" w:hAnsi="Georgia"/>
          <w:color w:val="000000"/>
          <w:sz w:val="24"/>
          <w:szCs w:val="24"/>
          <w:rPrChange w:id="0" w:author="Unknown Author" w:date="2021-01-08T16:32:36Z"/>
        </w:rPr>
        <w:footnoteReference w:id="1343"/>
      </w:r>
      <w:r>
        <w:rPr>
          <w:rFonts w:eastAsia="Georgia" w:cs="Georgia" w:ascii="Georgia" w:hAnsi="Georgia"/>
          <w:color w:val="000000"/>
          <w:sz w:val="24"/>
          <w:szCs w:val="24"/>
          <w:rPrChange w:id="0" w:author="Unknown Author" w:date="2021-01-08T16:32:36Z"/>
        </w:rPr>
        <w:t>, scholars were describing and manipulating a systemic environment that was scarcely less personified or possessed of agency than those encountered by ‘primitive’ societies. These proto-scientists and contemporary ‘rationalists’ sought to ‘scrutinise nature’ and master its 'secret forces'</w:t>
      </w:r>
      <w:r>
        <w:rPr>
          <w:rStyle w:val="FootnoteAnchor"/>
          <w:rFonts w:eastAsia="Georgia" w:cs="Georgia" w:ascii="Georgia" w:hAnsi="Georgia"/>
          <w:color w:val="000000"/>
          <w:sz w:val="24"/>
          <w:szCs w:val="24"/>
          <w:rPrChange w:id="0" w:author="Unknown Author" w:date="2021-01-08T16:32:36Z"/>
        </w:rPr>
        <w:footnoteReference w:id="1344"/>
      </w:r>
      <w:r>
        <w:rPr>
          <w:rStyle w:val="FootnoteAnchor"/>
          <w:rFonts w:eastAsia="Georgia" w:cs="Georgia" w:ascii="Georgia" w:hAnsi="Georgia"/>
          <w:color w:val="000000"/>
          <w:sz w:val="24"/>
          <w:szCs w:val="24"/>
          <w:rPrChange w:id="0" w:author="Unknown Author" w:date="2021-01-08T16:32:36Z"/>
        </w:rPr>
        <w:footnoteReference w:id="1345"/>
      </w:r>
      <w:r>
        <w:rPr>
          <w:rStyle w:val="FootnoteAnchor"/>
          <w:rFonts w:eastAsia="Georgia" w:cs="Georgia" w:ascii="Georgia" w:hAnsi="Georgia"/>
          <w:color w:val="000000"/>
          <w:sz w:val="24"/>
          <w:szCs w:val="24"/>
          <w:rPrChange w:id="0" w:author="Unknown Author" w:date="2021-01-08T16:32:36Z"/>
        </w:rPr>
        <w:footnoteReference w:id="1346"/>
      </w:r>
      <w:r>
        <w:rPr>
          <w:rFonts w:eastAsia="Georgia" w:cs="Georgia" w:ascii="Georgia" w:hAnsi="Georgia"/>
          <w:color w:val="000000"/>
          <w:sz w:val="24"/>
          <w:szCs w:val="24"/>
          <w:rPrChange w:id="0" w:author="Unknown Author" w:date="2021-01-08T16:32:36Z"/>
        </w:rPr>
        <w:t>. These were often not mechanical forces, but 'the incomprehensible yet present activity of... higher power[s]'</w:t>
      </w:r>
      <w:r>
        <w:rPr>
          <w:rStyle w:val="FootnoteAnchor"/>
          <w:rFonts w:eastAsia="Georgia" w:cs="Georgia" w:ascii="Georgia" w:hAnsi="Georgia"/>
          <w:color w:val="000000"/>
          <w:sz w:val="24"/>
          <w:szCs w:val="24"/>
          <w:rPrChange w:id="0" w:author="Unknown Author" w:date="2021-01-08T16:32:36Z"/>
        </w:rPr>
        <w:footnoteReference w:id="1347"/>
      </w:r>
      <w:r>
        <w:rPr>
          <w:rFonts w:eastAsia="Georgia" w:cs="Georgia" w:ascii="Georgia" w:hAnsi="Georgia"/>
          <w:color w:val="000000"/>
          <w:sz w:val="24"/>
          <w:szCs w:val="24"/>
          <w:rPrChange w:id="0" w:author="Unknown Author" w:date="2021-01-08T16:32:36Z"/>
        </w:rPr>
        <w:t>: witches and demons</w:t>
      </w:r>
      <w:r>
        <w:rPr>
          <w:rStyle w:val="FootnoteAnchor"/>
          <w:rFonts w:eastAsia="Georgia" w:cs="Georgia" w:ascii="Georgia" w:hAnsi="Georgia"/>
          <w:color w:val="000000"/>
          <w:sz w:val="24"/>
          <w:szCs w:val="24"/>
          <w:rPrChange w:id="0" w:author="Unknown Author" w:date="2021-01-08T16:32:36Z"/>
        </w:rPr>
        <w:footnoteReference w:id="1348"/>
      </w:r>
      <w:r>
        <w:rPr>
          <w:rStyle w:val="FootnoteAnchor"/>
          <w:rFonts w:eastAsia="Georgia" w:cs="Georgia" w:ascii="Georgia" w:hAnsi="Georgia"/>
          <w:color w:val="000000"/>
          <w:sz w:val="24"/>
          <w:szCs w:val="24"/>
          <w:rPrChange w:id="0" w:author="Unknown Author" w:date="2021-01-08T16:32:36Z"/>
        </w:rPr>
        <w:footnoteReference w:id="1349"/>
      </w:r>
      <w:r>
        <w:rPr>
          <w:rFonts w:eastAsia="Georgia" w:cs="Georgia" w:ascii="Georgia" w:hAnsi="Georgia"/>
          <w:color w:val="000000"/>
          <w:sz w:val="24"/>
          <w:szCs w:val="24"/>
          <w:rPrChange w:id="0" w:author="Unknown Author" w:date="2021-01-08T16:32:36Z"/>
        </w:rPr>
        <w:t>, spirits and angels</w:t>
      </w:r>
      <w:r>
        <w:rPr>
          <w:rStyle w:val="FootnoteAnchor"/>
          <w:rFonts w:eastAsia="Georgia" w:cs="Georgia" w:ascii="Georgia" w:hAnsi="Georgia"/>
          <w:color w:val="000000"/>
          <w:sz w:val="24"/>
          <w:szCs w:val="24"/>
          <w:rPrChange w:id="0" w:author="Unknown Author" w:date="2021-01-08T16:32:36Z"/>
        </w:rPr>
        <w:footnoteReference w:id="1350"/>
      </w:r>
      <w:r>
        <w:rPr>
          <w:rFonts w:eastAsia="Georgia" w:cs="Georgia" w:ascii="Georgia" w:hAnsi="Georgia"/>
          <w:color w:val="000000"/>
          <w:sz w:val="24"/>
          <w:szCs w:val="24"/>
          <w:rPrChange w:id="0" w:author="Unknown Author" w:date="2021-01-08T16:32:36Z"/>
        </w:rPr>
        <w:t>, God and the Devil</w:t>
      </w:r>
      <w:r>
        <w:rPr>
          <w:rStyle w:val="FootnoteAnchor"/>
          <w:rFonts w:eastAsia="Georgia" w:cs="Georgia" w:ascii="Georgia" w:hAnsi="Georgia"/>
          <w:color w:val="000000"/>
          <w:sz w:val="24"/>
          <w:szCs w:val="24"/>
          <w:rPrChange w:id="0" w:author="Unknown Author" w:date="2021-01-08T16:32:36Z"/>
        </w:rPr>
        <w:footnoteReference w:id="1351"/>
      </w:r>
      <w:r>
        <w:rPr>
          <w:rFonts w:eastAsia="Georgia" w:cs="Georgia" w:ascii="Georgia" w:hAnsi="Georgia"/>
          <w:color w:val="000000"/>
          <w:sz w:val="24"/>
          <w:szCs w:val="24"/>
          <w:rPrChange w:id="0" w:author="Unknown Author" w:date="2021-01-08T16:32:36Z"/>
        </w:rPr>
        <w:t xml:space="preserve">. </w:t>
      </w:r>
    </w:p>
    <w:p>
      <w:pPr>
        <w:pStyle w:val="Normal"/>
        <w:spacing w:lineRule="auto" w:line="360"/>
        <w:rPr>
          <w:rFonts w:ascii="Georgia" w:hAnsi="Georgia" w:eastAsia="Georgia" w:cs="Georgia"/>
          <w:color w:val="000000"/>
          <w:sz w:val="24"/>
          <w:szCs w:val="24"/>
          <w:del w:id="4192" w:author="Unknown Author" w:date="2021-01-11T14:30:44Z"/>
        </w:rPr>
      </w:pPr>
      <w:del w:id="4191"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Anne’s own polemic is, in a way, an invective against these hidebound features of human culture: and a utopian optimism that they might finally, in her own rational ‘Age’, be done away with. She looks forward to the time when the ‘Ayrs’ of the ‘Devilled Moor’ no longer ‘addle’ the minds of her fellow countryfolk, causing an ‘en-thusiasma’ to see things that are not there: a liminal stageset</w:t>
      </w:r>
      <w:r>
        <w:rPr>
          <w:rStyle w:val="FootnoteAnchor"/>
          <w:rFonts w:eastAsia="Georgia" w:cs="Georgia" w:ascii="Georgia" w:hAnsi="Georgia"/>
          <w:color w:val="000000"/>
          <w:sz w:val="24"/>
          <w:szCs w:val="24"/>
          <w:rPrChange w:id="0" w:author="Unknown Author" w:date="2021-01-08T16:32:36Z"/>
        </w:rPr>
        <w:footnoteReference w:id="1352"/>
      </w:r>
      <w:r>
        <w:rPr>
          <w:rFonts w:eastAsia="Georgia" w:cs="Georgia" w:ascii="Georgia" w:hAnsi="Georgia"/>
          <w:color w:val="000000"/>
          <w:sz w:val="24"/>
          <w:szCs w:val="24"/>
          <w:rPrChange w:id="0" w:author="Unknown Author" w:date="2021-01-08T16:32:36Z"/>
        </w:rPr>
        <w:t xml:space="preserve"> ‘resonant’ with malevolences and characterful horrors, from ‘blacks doggs and Hands flying’ to ‘blackamoors’ and ‘Kobolds’</w:t>
      </w:r>
      <w:r>
        <w:rPr>
          <w:rStyle w:val="FootnoteAnchor"/>
          <w:rFonts w:eastAsia="Georgia" w:cs="Georgia" w:ascii="Georgia" w:hAnsi="Georgia"/>
          <w:color w:val="000000"/>
          <w:sz w:val="24"/>
          <w:szCs w:val="24"/>
          <w:rPrChange w:id="0" w:author="Unknown Author" w:date="2021-01-08T16:32:36Z"/>
        </w:rPr>
        <w:footnoteReference w:id="1353"/>
      </w:r>
      <w:r>
        <w:rPr>
          <w:rFonts w:eastAsia="Georgia" w:cs="Georgia" w:ascii="Georgia" w:hAnsi="Georgia"/>
          <w:color w:val="000000"/>
          <w:sz w:val="24"/>
          <w:szCs w:val="24"/>
          <w:rPrChange w:id="0" w:author="Unknown Author" w:date="2021-01-08T16:32:36Z"/>
        </w:rPr>
        <w:t>. She envisions a world where people do not part with good money for the spells, potions and ‘low magic’</w:t>
      </w:r>
      <w:r>
        <w:rPr>
          <w:rStyle w:val="FootnoteAnchor"/>
          <w:rFonts w:eastAsia="Georgia" w:cs="Georgia" w:ascii="Georgia" w:hAnsi="Georgia"/>
          <w:color w:val="000000"/>
          <w:sz w:val="24"/>
          <w:szCs w:val="24"/>
          <w:rPrChange w:id="0" w:author="Unknown Author" w:date="2021-01-08T16:32:36Z"/>
        </w:rPr>
        <w:footnoteReference w:id="1354"/>
      </w:r>
      <w:r>
        <w:rPr>
          <w:rFonts w:eastAsia="Georgia" w:cs="Georgia" w:ascii="Georgia" w:hAnsi="Georgia"/>
          <w:color w:val="000000"/>
          <w:sz w:val="24"/>
          <w:szCs w:val="24"/>
          <w:rPrChange w:id="0" w:author="Unknown Author" w:date="2021-01-08T16:32:36Z"/>
        </w:rPr>
        <w:t xml:space="preserve"> of healers, ‘nigromancers’, cunning folk and what are locally termed ‘soilwarps’</w:t>
      </w:r>
      <w:r>
        <w:rPr>
          <w:rStyle w:val="FootnoteAnchor"/>
          <w:rFonts w:eastAsia="Georgia" w:cs="Georgia" w:ascii="Georgia" w:hAnsi="Georgia"/>
          <w:color w:val="000000"/>
          <w:sz w:val="24"/>
          <w:szCs w:val="24"/>
          <w:rPrChange w:id="0" w:author="Unknown Author" w:date="2021-01-08T16:32:36Z"/>
        </w:rPr>
        <w:footnoteReference w:id="1355"/>
      </w:r>
      <w:r>
        <w:rPr>
          <w:rStyle w:val="FootnoteCharacters"/>
          <w:rFonts w:eastAsia="Georgia" w:cs="Georgia" w:ascii="Georgia" w:hAnsi="Georgia"/>
          <w:color w:val="000000"/>
          <w:position w:val="0"/>
          <w:sz w:val="24"/>
          <w:sz w:val="24"/>
          <w:szCs w:val="24"/>
          <w:vertAlign w:val="baseline"/>
          <w:rPrChange w:id="0" w:author="Unknown Author" w:date="2021-01-08T16:32:36Z"/>
        </w:rPr>
        <w:t>. For centuries such individuals had been important</w:t>
      </w:r>
      <w:r>
        <w:rPr>
          <w:rFonts w:eastAsia="Georgia" w:cs="Georgia" w:ascii="Georgia" w:hAnsi="Georgia"/>
          <w:color w:val="000000"/>
          <w:sz w:val="24"/>
          <w:szCs w:val="24"/>
          <w:rPrChange w:id="0" w:author="Unknown Author" w:date="2021-01-08T16:32:36Z"/>
        </w:rPr>
        <w:t xml:space="preserve"> members of many communities</w:t>
      </w:r>
      <w:r>
        <w:rPr>
          <w:rStyle w:val="FootnoteAnchor"/>
          <w:rFonts w:eastAsia="Georgia" w:cs="Georgia" w:ascii="Georgia" w:hAnsi="Georgia"/>
          <w:color w:val="000000"/>
          <w:sz w:val="24"/>
          <w:szCs w:val="24"/>
          <w:rPrChange w:id="0" w:author="Unknown Author" w:date="2021-01-08T16:32:36Z"/>
        </w:rPr>
        <w:footnoteReference w:id="1356"/>
      </w:r>
      <w:r>
        <w:rPr>
          <w:rFonts w:eastAsia="Georgia" w:cs="Georgia" w:ascii="Georgia" w:hAnsi="Georgia"/>
          <w:color w:val="000000"/>
          <w:sz w:val="24"/>
          <w:szCs w:val="24"/>
          <w:rPrChange w:id="0" w:author="Unknown Author" w:date="2021-01-08T16:32:36Z"/>
        </w:rPr>
        <w:t>, whose internally-consistent, highly narrativist explications of a personified world called for interpersonal, ritual action</w:t>
      </w:r>
      <w:r>
        <w:rPr>
          <w:rStyle w:val="FootnoteAnchor"/>
          <w:rFonts w:eastAsia="Georgia" w:cs="Georgia" w:ascii="Georgia" w:hAnsi="Georgia"/>
          <w:color w:val="000000"/>
          <w:sz w:val="24"/>
          <w:szCs w:val="24"/>
          <w:rPrChange w:id="0" w:author="Unknown Author" w:date="2021-01-08T16:32:36Z"/>
        </w:rPr>
        <w:footnoteReference w:id="1357"/>
      </w:r>
      <w:r>
        <w:rPr>
          <w:rFonts w:eastAsia="Georgia" w:cs="Georgia" w:ascii="Georgia" w:hAnsi="Georgia"/>
          <w:color w:val="000000"/>
          <w:sz w:val="24"/>
          <w:szCs w:val="24"/>
          <w:rPrChange w:id="0" w:author="Unknown Author" w:date="2021-01-08T16:32:36Z"/>
        </w:rPr>
        <w:t xml:space="preserve"> in order to make that world  'safer [and] less hostile'</w:t>
      </w:r>
      <w:r>
        <w:rPr>
          <w:rStyle w:val="FootnoteAnchor"/>
          <w:rFonts w:eastAsia="Georgia" w:cs="Georgia" w:ascii="Georgia" w:hAnsi="Georgia"/>
          <w:color w:val="000000"/>
          <w:sz w:val="24"/>
          <w:szCs w:val="24"/>
          <w:rPrChange w:id="0" w:author="Unknown Author" w:date="2021-01-08T16:32:36Z"/>
        </w:rPr>
        <w:footnoteReference w:id="1358"/>
      </w:r>
      <w:r>
        <w:rPr>
          <w:rStyle w:val="FootnoteAnchor"/>
          <w:rFonts w:eastAsia="Georgia" w:cs="Georgia" w:ascii="Georgia" w:hAnsi="Georgia"/>
          <w:color w:val="000000"/>
          <w:sz w:val="24"/>
          <w:szCs w:val="24"/>
          <w:rPrChange w:id="0" w:author="Unknown Author" w:date="2021-01-08T16:32:36Z"/>
        </w:rPr>
        <w:footnoteReference w:id="1359"/>
      </w:r>
      <w:r>
        <w:rPr>
          <w:rStyle w:val="FootnoteAnchor"/>
          <w:rFonts w:eastAsia="Georgia" w:cs="Georgia" w:ascii="Georgia" w:hAnsi="Georgia"/>
          <w:color w:val="000000"/>
          <w:sz w:val="24"/>
          <w:szCs w:val="24"/>
          <w:rPrChange w:id="0" w:author="Unknown Author" w:date="2021-01-08T16:32:36Z"/>
        </w:rPr>
        <w:footnoteReference w:id="1360"/>
      </w:r>
      <w:r>
        <w:rPr>
          <w:rFonts w:eastAsia="Georgia" w:cs="Georgia" w:ascii="Georgia" w:hAnsi="Georgia"/>
          <w:color w:val="000000"/>
          <w:sz w:val="24"/>
          <w:szCs w:val="24"/>
          <w:rPrChange w:id="0" w:author="Unknown Author" w:date="2021-01-08T16:32:36Z"/>
        </w:rPr>
        <w:t>. For Anne Latch, however – and for many of her ‘elite’ contemporaries</w:t>
      </w:r>
      <w:r>
        <w:rPr>
          <w:rStyle w:val="FootnoteAnchor"/>
          <w:rFonts w:eastAsia="Georgia" w:cs="Georgia" w:ascii="Georgia" w:hAnsi="Georgia"/>
          <w:color w:val="000000"/>
          <w:sz w:val="24"/>
          <w:szCs w:val="24"/>
          <w:rPrChange w:id="0" w:author="Unknown Author" w:date="2021-01-08T16:32:36Z"/>
        </w:rPr>
        <w:footnoteReference w:id="1361"/>
      </w:r>
      <w:r>
        <w:rPr>
          <w:rStyle w:val="FootnoteAnchor"/>
          <w:rFonts w:eastAsia="Georgia" w:cs="Georgia" w:ascii="Georgia" w:hAnsi="Georgia"/>
          <w:color w:val="000000"/>
          <w:sz w:val="24"/>
          <w:szCs w:val="24"/>
          <w:rPrChange w:id="0" w:author="Unknown Author" w:date="2021-01-08T16:32:36Z"/>
        </w:rPr>
        <w:footnoteReference w:id="1362"/>
      </w:r>
      <w:r>
        <w:rPr>
          <w:rFonts w:eastAsia="Georgia" w:cs="Georgia" w:ascii="Georgia" w:hAnsi="Georgia"/>
          <w:color w:val="000000"/>
          <w:sz w:val="24"/>
          <w:szCs w:val="24"/>
          <w:rPrChange w:id="0" w:author="Unknown Author" w:date="2021-01-08T16:32:36Z"/>
        </w:rPr>
        <w:t xml:space="preserve"> – the work of cunning folk in placating unquiet spirits, punishing witches and protecting clients from supernatural influence</w:t>
      </w:r>
      <w:r>
        <w:rPr>
          <w:rStyle w:val="FootnoteAnchor"/>
          <w:rFonts w:eastAsia="Georgia" w:cs="Georgia" w:ascii="Georgia" w:hAnsi="Georgia"/>
          <w:color w:val="000000"/>
          <w:sz w:val="24"/>
          <w:szCs w:val="24"/>
          <w:rPrChange w:id="0" w:author="Unknown Author" w:date="2021-01-08T16:32:36Z"/>
        </w:rPr>
        <w:footnoteReference w:id="1363"/>
      </w:r>
      <w:r>
        <w:rPr>
          <w:rStyle w:val="FootnoteAnchor"/>
          <w:rFonts w:eastAsia="Georgia" w:cs="Georgia" w:ascii="Georgia" w:hAnsi="Georgia"/>
          <w:color w:val="000000"/>
          <w:sz w:val="24"/>
          <w:szCs w:val="24"/>
          <w:rPrChange w:id="0" w:author="Unknown Author" w:date="2021-01-08T16:32:36Z"/>
        </w:rPr>
        <w:footnoteReference w:id="1364"/>
      </w:r>
      <w:r>
        <w:rPr>
          <w:rFonts w:eastAsia="Georgia" w:cs="Georgia" w:ascii="Georgia" w:hAnsi="Georgia"/>
          <w:color w:val="000000"/>
          <w:sz w:val="24"/>
          <w:szCs w:val="24"/>
          <w:rPrChange w:id="0" w:author="Unknown Author" w:date="2021-01-08T16:32:36Z"/>
        </w:rPr>
        <w:t xml:space="preserve"> was, at its very best, the manipulation of the credulous, impoverished and ignorant. For Anne, her own ‘Work’ is a way to move past such backward, theatrical, ‘popular belief[s] and custom[s]'</w:t>
      </w:r>
      <w:r>
        <w:rPr>
          <w:rStyle w:val="FootnoteAnchor"/>
          <w:rFonts w:eastAsia="Georgia" w:cs="Georgia" w:ascii="Georgia" w:hAnsi="Georgia"/>
          <w:color w:val="000000"/>
          <w:sz w:val="24"/>
          <w:szCs w:val="24"/>
          <w:rPrChange w:id="0" w:author="Unknown Author" w:date="2021-01-08T16:32:36Z"/>
        </w:rPr>
        <w:footnoteReference w:id="1365"/>
      </w:r>
      <w:r>
        <w:rPr>
          <w:rFonts w:eastAsia="Georgia" w:cs="Georgia" w:ascii="Georgia" w:hAnsi="Georgia"/>
          <w:color w:val="000000"/>
          <w:sz w:val="24"/>
          <w:szCs w:val="24"/>
          <w:rPrChange w:id="0" w:author="Unknown Author" w:date="2021-01-08T16:32:36Z"/>
        </w:rPr>
        <w:t xml:space="preserve">. In her ‘coming Age’, never again will her husband John hear voices in the night air accusing him of doing unspeakable things with the neighbour’s girl. Never again will innocent children, out mushroom-picking, be murdered by fearful men who think the ‘Holy Ghoast’ has come to take them to Hell. Never again will a woman have to leave out gifts for ‘brown litle Felow[s]’ to keep unwanted babies from their wombs. By her ‘goodly Work’ - and the efforts of her obedient servant – Anne seeks to provide an alternative, ‘moderne’ solution to the problems that underlie such imaginings of landscapes filled </w:t>
      </w:r>
      <w:r>
        <w:rPr>
          <w:rFonts w:eastAsia="Georgia" w:cs="Georgia" w:ascii="Georgia" w:hAnsi="Georgia"/>
          <w:color w:val="000000"/>
          <w:sz w:val="24"/>
          <w:szCs w:val="24"/>
          <w:lang w:val="en-GB" w:bidi="ar-SA"/>
          <w:rPrChange w:id="0" w:author="Unknown Author" w:date="2021-01-08T16:32:36Z"/>
        </w:rPr>
        <w:t>with</w:t>
      </w:r>
      <w:r>
        <w:rPr>
          <w:rFonts w:eastAsia="Georgia" w:cs="Georgia" w:ascii="Georgia" w:hAnsi="Georgia"/>
          <w:color w:val="000000"/>
          <w:sz w:val="24"/>
          <w:szCs w:val="24"/>
          <w:rPrChange w:id="0" w:author="Unknown Author" w:date="2021-01-08T16:32:36Z"/>
        </w:rPr>
        <w:t xml:space="preserve"> malevolent vitality.</w:t>
      </w:r>
    </w:p>
    <w:p>
      <w:pPr>
        <w:pStyle w:val="Normal"/>
        <w:spacing w:lineRule="auto" w:line="360"/>
        <w:rPr>
          <w:rFonts w:ascii="Georgia" w:hAnsi="Georgia" w:eastAsia="Georgia" w:cs="Georgia"/>
          <w:color w:val="000000"/>
          <w:sz w:val="24"/>
          <w:szCs w:val="24"/>
          <w:del w:id="4223" w:author="Unknown Author" w:date="2021-01-11T14:30:44Z"/>
        </w:rPr>
      </w:pPr>
      <w:del w:id="4222"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jc w:val="center"/>
        <w:rPr>
          <w:rFonts w:ascii="Georgia" w:hAnsi="Georgia" w:eastAsia="Georgia" w:cs="Georgia"/>
          <w:color w:val="000000"/>
          <w:sz w:val="24"/>
          <w:szCs w:val="24"/>
        </w:rPr>
      </w:pPr>
      <w:r>
        <w:rPr>
          <w:rFonts w:eastAsia="Georgia" w:cs="Georgia" w:ascii="Georgia" w:hAnsi="Georgia"/>
          <w:color w:val="000000"/>
          <w:sz w:val="24"/>
          <w:szCs w:val="24"/>
          <w:rPrChange w:id="0" w:author="Unknown Author" w:date="2021-01-08T16:32:36Z"/>
        </w:rPr>
        <w:t>*    *    *    *    *</w:t>
      </w:r>
    </w:p>
    <w:p>
      <w:pPr>
        <w:pStyle w:val="Normal"/>
        <w:spacing w:lineRule="auto" w:line="360"/>
        <w:jc w:val="center"/>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Near the end of her letter to her successor – the young woman who will come to take over this important ‘Work’ – there is a sense that Anne harbours many uncertainties about what this coming ‘Age’ might look like or, indeed, whether she will live to see it. By many measures – particularly in light of more-recent scholarship that deconstructs the conventional views of the period</w:t>
      </w:r>
      <w:r>
        <w:rPr>
          <w:rStyle w:val="FootnoteAnchor"/>
          <w:rFonts w:eastAsia="Georgia" w:cs="Georgia" w:ascii="Georgia" w:hAnsi="Georgia"/>
          <w:color w:val="000000"/>
          <w:sz w:val="24"/>
          <w:szCs w:val="24"/>
          <w:rPrChange w:id="0" w:author="Unknown Author" w:date="2021-01-08T16:32:36Z"/>
        </w:rPr>
        <w:footnoteReference w:id="1366"/>
      </w:r>
      <w:r>
        <w:rPr>
          <w:rStyle w:val="FootnoteAnchor"/>
          <w:rFonts w:eastAsia="Georgia" w:cs="Georgia" w:ascii="Georgia" w:hAnsi="Georgia"/>
          <w:color w:val="000000"/>
          <w:sz w:val="24"/>
          <w:szCs w:val="24"/>
          <w:rPrChange w:id="0" w:author="Unknown Author" w:date="2021-01-08T16:32:36Z"/>
        </w:rPr>
        <w:footnoteReference w:id="1367"/>
      </w:r>
      <w:r>
        <w:rPr>
          <w:rStyle w:val="FootnoteAnchor"/>
          <w:rFonts w:eastAsia="Georgia" w:cs="Georgia" w:ascii="Georgia" w:hAnsi="Georgia"/>
          <w:color w:val="000000"/>
          <w:sz w:val="24"/>
          <w:szCs w:val="24"/>
          <w:rPrChange w:id="0" w:author="Unknown Author" w:date="2021-01-08T16:32:36Z"/>
        </w:rPr>
        <w:footnoteReference w:id="1368"/>
      </w:r>
      <w:r>
        <w:rPr>
          <w:rStyle w:val="FootnoteAnchor"/>
          <w:rFonts w:eastAsia="Georgia" w:cs="Georgia" w:ascii="Georgia" w:hAnsi="Georgia"/>
          <w:color w:val="000000"/>
          <w:sz w:val="24"/>
          <w:szCs w:val="24"/>
          <w:rPrChange w:id="0" w:author="Unknown Author" w:date="2021-01-08T16:32:36Z"/>
        </w:rPr>
        <w:footnoteReference w:id="1369"/>
      </w:r>
      <w:r>
        <w:rPr>
          <w:rFonts w:eastAsia="Georgia" w:cs="Georgia" w:ascii="Georgia" w:hAnsi="Georgia"/>
          <w:color w:val="000000"/>
          <w:sz w:val="24"/>
          <w:szCs w:val="24"/>
          <w:rPrChange w:id="0" w:author="Unknown Author" w:date="2021-01-08T16:32:36Z"/>
        </w:rPr>
        <w:t xml:space="preserve"> – it is arguable whether the ‘Age’ ever did arrive at all. Many scholars assert that the very foundations upon which the Enlightenment rested were suspect: that the arguments </w:t>
      </w:r>
      <w:ins w:id="4231" w:author="Unknown Author" w:date="2021-01-08T16:39:40Z">
        <w:r>
          <w:rPr>
            <w:rFonts w:eastAsia="Georgia" w:cs="Georgia" w:ascii="Georgia" w:hAnsi="Georgia"/>
            <w:color w:val="000000"/>
            <w:sz w:val="24"/>
            <w:szCs w:val="24"/>
          </w:rPr>
          <w:t>which</w:t>
        </w:r>
      </w:ins>
      <w:del w:id="4232" w:author="Unknown Author" w:date="2021-01-08T16:39:40Z">
        <w:r>
          <w:rPr>
            <w:rFonts w:eastAsia="Georgia" w:cs="Georgia" w:ascii="Georgia" w:hAnsi="Georgia"/>
            <w:color w:val="000000"/>
            <w:sz w:val="24"/>
            <w:szCs w:val="24"/>
          </w:rPr>
          <w:delText>that</w:delText>
        </w:r>
      </w:del>
      <w:r>
        <w:rPr>
          <w:rFonts w:eastAsia="Georgia" w:cs="Georgia" w:ascii="Georgia" w:hAnsi="Georgia"/>
          <w:color w:val="000000"/>
          <w:sz w:val="24"/>
          <w:szCs w:val="24"/>
          <w:rPrChange w:id="0" w:author="Unknown Author" w:date="2021-01-08T16:32:36Z"/>
        </w:rPr>
        <w:t xml:space="preserve"> Anne embodies are a provably over-simplistic ‘View’ of a far more 'diverse phenomenon'</w:t>
      </w:r>
      <w:r>
        <w:rPr>
          <w:rStyle w:val="FootnoteAnchor"/>
          <w:rFonts w:eastAsia="Georgia" w:cs="Georgia" w:ascii="Georgia" w:hAnsi="Georgia"/>
          <w:color w:val="000000"/>
          <w:sz w:val="24"/>
          <w:szCs w:val="24"/>
          <w:rPrChange w:id="0" w:author="Unknown Author" w:date="2021-01-08T16:32:36Z"/>
        </w:rPr>
        <w:footnoteReference w:id="1370"/>
      </w:r>
      <w:r>
        <w:rPr>
          <w:rFonts w:eastAsia="Georgia" w:cs="Georgia" w:ascii="Georgia" w:hAnsi="Georgia"/>
          <w:color w:val="000000"/>
          <w:sz w:val="24"/>
          <w:szCs w:val="24"/>
          <w:rPrChange w:id="0" w:author="Unknown Author" w:date="2021-01-08T16:32:36Z"/>
        </w:rPr>
        <w:t>; one that represent</w:t>
      </w:r>
      <w:ins w:id="4236" w:author="Unknown Author" w:date="2021-01-08T16:39:50Z">
        <w:r>
          <w:rPr>
            <w:rFonts w:eastAsia="Georgia" w:cs="Georgia" w:ascii="Georgia" w:hAnsi="Georgia"/>
            <w:color w:val="000000"/>
            <w:sz w:val="24"/>
            <w:szCs w:val="24"/>
          </w:rPr>
          <w:t>s</w:t>
        </w:r>
      </w:ins>
      <w:del w:id="4237" w:author="Unknown Author" w:date="2021-01-08T16:39:50Z">
        <w:r>
          <w:rPr>
            <w:rFonts w:eastAsia="Georgia" w:cs="Georgia" w:ascii="Georgia" w:hAnsi="Georgia"/>
            <w:color w:val="000000"/>
            <w:sz w:val="24"/>
            <w:szCs w:val="24"/>
          </w:rPr>
          <w:delText>ed</w:delText>
        </w:r>
      </w:del>
      <w:r>
        <w:rPr>
          <w:rFonts w:eastAsia="Georgia" w:cs="Georgia" w:ascii="Georgia" w:hAnsi="Georgia"/>
          <w:color w:val="000000"/>
          <w:sz w:val="24"/>
          <w:szCs w:val="24"/>
          <w:rPrChange w:id="0" w:author="Unknown Author" w:date="2021-01-08T16:32:36Z"/>
        </w:rPr>
        <w:t xml:space="preserve"> fluctuations, rather than a distinct break, in a continuous spectrum of the 'psychic claims that human beings have made on nature'</w:t>
      </w:r>
      <w:r>
        <w:rPr>
          <w:rStyle w:val="FootnoteAnchor"/>
          <w:rFonts w:eastAsia="Georgia" w:cs="Georgia" w:ascii="Georgia" w:hAnsi="Georgia"/>
          <w:color w:val="000000"/>
          <w:sz w:val="24"/>
          <w:szCs w:val="24"/>
          <w:rPrChange w:id="0" w:author="Unknown Author" w:date="2021-01-08T16:32:36Z"/>
        </w:rPr>
        <w:footnoteReference w:id="1371"/>
      </w:r>
      <w:r>
        <w:rPr>
          <w:rStyle w:val="FootnoteAnchor"/>
          <w:rFonts w:eastAsia="Georgia" w:cs="Georgia" w:ascii="Georgia" w:hAnsi="Georgia"/>
          <w:color w:val="000000"/>
          <w:sz w:val="24"/>
          <w:szCs w:val="24"/>
          <w:rPrChange w:id="0" w:author="Unknown Author" w:date="2021-01-08T16:32:36Z"/>
        </w:rPr>
        <w:footnoteReference w:id="1372"/>
      </w:r>
      <w:r>
        <w:rPr>
          <w:rStyle w:val="FootnoteAnchor"/>
          <w:rFonts w:eastAsia="Georgia" w:cs="Georgia" w:ascii="Georgia" w:hAnsi="Georgia"/>
          <w:color w:val="000000"/>
          <w:sz w:val="24"/>
          <w:szCs w:val="24"/>
          <w:rPrChange w:id="0" w:author="Unknown Author" w:date="2021-01-08T16:32:36Z"/>
        </w:rPr>
        <w:footnoteReference w:id="1373"/>
      </w:r>
      <w:r>
        <w:rPr>
          <w:rStyle w:val="FootnoteAnchor"/>
          <w:rFonts w:eastAsia="Georgia" w:cs="Georgia" w:ascii="Georgia" w:hAnsi="Georgia"/>
          <w:color w:val="000000"/>
          <w:sz w:val="24"/>
          <w:szCs w:val="24"/>
          <w:rPrChange w:id="0" w:author="Unknown Author" w:date="2021-01-08T16:32:36Z"/>
        </w:rPr>
        <w:footnoteReference w:id="1374"/>
      </w:r>
      <w:r>
        <w:rPr>
          <w:rStyle w:val="FootnoteAnchor"/>
          <w:rFonts w:eastAsia="Georgia" w:cs="Georgia" w:ascii="Georgia" w:hAnsi="Georgia"/>
          <w:color w:val="000000"/>
          <w:sz w:val="24"/>
          <w:szCs w:val="24"/>
          <w:rPrChange w:id="0" w:author="Unknown Author" w:date="2021-01-08T16:32:36Z"/>
        </w:rPr>
        <w:footnoteReference w:id="1375"/>
      </w:r>
      <w:r>
        <w:rPr>
          <w:rStyle w:val="FootnoteAnchor"/>
          <w:rFonts w:eastAsia="Georgia" w:cs="Georgia" w:ascii="Georgia" w:hAnsi="Georgia"/>
          <w:color w:val="000000"/>
          <w:sz w:val="24"/>
          <w:szCs w:val="24"/>
          <w:rPrChange w:id="0" w:author="Unknown Author" w:date="2021-01-08T16:32:36Z"/>
        </w:rPr>
        <w:footnoteReference w:id="1376"/>
      </w:r>
      <w:r>
        <w:rPr>
          <w:rStyle w:val="FootnoteAnchor"/>
          <w:rFonts w:eastAsia="Georgia" w:cs="Georgia" w:ascii="Georgia" w:hAnsi="Georgia"/>
          <w:color w:val="000000"/>
          <w:sz w:val="24"/>
          <w:szCs w:val="24"/>
          <w:rPrChange w:id="0" w:author="Unknown Author" w:date="2021-01-08T16:32:36Z"/>
        </w:rPr>
        <w:footnoteReference w:id="1377"/>
      </w:r>
      <w:r>
        <w:rPr>
          <w:rFonts w:eastAsia="Georgia" w:cs="Georgia" w:ascii="Georgia" w:hAnsi="Georgia"/>
          <w:color w:val="000000"/>
          <w:sz w:val="24"/>
          <w:szCs w:val="24"/>
          <w:rPrChange w:id="0" w:author="Unknown Author" w:date="2021-01-08T16:32:36Z"/>
        </w:rPr>
        <w:t xml:space="preserve">. </w:t>
      </w:r>
    </w:p>
    <w:p>
      <w:pPr>
        <w:pStyle w:val="Normal"/>
        <w:spacing w:lineRule="auto" w:line="360"/>
        <w:rPr>
          <w:rFonts w:ascii="Georgia" w:hAnsi="Georgia" w:eastAsia="Georgia" w:cs="Georgia"/>
          <w:color w:val="000000"/>
          <w:sz w:val="24"/>
          <w:szCs w:val="24"/>
          <w:del w:id="4249" w:author="Unknown Author" w:date="2021-01-11T14:30:44Z"/>
        </w:rPr>
      </w:pPr>
      <w:del w:id="4248"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As Anne Latch’s writings reveal, the supposedly clear divide between the older, undistanced spiritual beliefs of the poor and the newly rational, distanced, depersonified position of the rich and educated</w:t>
      </w:r>
      <w:del w:id="4251" w:author="Unknown Author" w:date="2021-01-08T16:40:02Z">
        <w:r>
          <w:rPr>
            <w:rFonts w:eastAsia="Georgia" w:cs="Georgia" w:ascii="Georgia" w:hAnsi="Georgia"/>
            <w:color w:val="000000"/>
            <w:sz w:val="24"/>
            <w:szCs w:val="24"/>
          </w:rPr>
          <w:delText>,</w:delText>
        </w:r>
      </w:del>
      <w:r>
        <w:rPr>
          <w:rFonts w:eastAsia="Georgia" w:cs="Georgia" w:ascii="Georgia" w:hAnsi="Georgia"/>
          <w:color w:val="000000"/>
          <w:sz w:val="24"/>
          <w:szCs w:val="24"/>
          <w:rPrChange w:id="0" w:author="Unknown Author" w:date="2021-01-08T16:32:36Z"/>
        </w:rPr>
        <w:t xml:space="preserve"> was rather murkier. Both demographics used cunning folk</w:t>
      </w:r>
      <w:r>
        <w:rPr>
          <w:rStyle w:val="FootnoteAnchor"/>
          <w:rFonts w:eastAsia="Georgia" w:cs="Georgia" w:ascii="Georgia" w:hAnsi="Georgia"/>
          <w:color w:val="000000"/>
          <w:position w:val="0"/>
          <w:sz w:val="24"/>
          <w:sz w:val="24"/>
          <w:szCs w:val="24"/>
          <w:vertAlign w:val="baseline"/>
          <w:rPrChange w:id="0" w:author="Unknown Author" w:date="2021-01-08T16:32:36Z"/>
        </w:rPr>
        <w:footnoteReference w:id="1378"/>
      </w:r>
      <w:r>
        <w:rPr>
          <w:rStyle w:val="FootnoteAnchor"/>
          <w:rFonts w:eastAsia="Georgia" w:cs="Georgia" w:ascii="Georgia" w:hAnsi="Georgia"/>
          <w:color w:val="000000"/>
          <w:position w:val="0"/>
          <w:sz w:val="24"/>
          <w:sz w:val="24"/>
          <w:szCs w:val="24"/>
          <w:vertAlign w:val="baseline"/>
          <w:rPrChange w:id="0" w:author="Unknown Author" w:date="2021-01-08T16:32:36Z"/>
        </w:rPr>
        <w:footnoteReference w:id="1379"/>
      </w:r>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w:t>
      </w:r>
      <w:r>
        <w:rPr>
          <w:rFonts w:eastAsia="Georgia" w:cs="Georgia" w:ascii="Georgia" w:hAnsi="Georgia"/>
          <w:color w:val="000000"/>
          <w:sz w:val="24"/>
          <w:szCs w:val="24"/>
          <w:rPrChange w:id="0" w:author="Unknown Author" w:date="2021-01-08T16:32:36Z"/>
        </w:rPr>
        <w:t>and while Anne seemingly believes that her clients share her progressive, ‘moderne’ view of her ‘Beest’s’ work, evidence abounds that she is categorised alongside the county’s other infamous magic-users: just another ‘soilwarp’, whose ‘familiar’</w:t>
      </w:r>
      <w:r>
        <w:rPr>
          <w:rStyle w:val="FootnoteAnchor"/>
          <w:rFonts w:eastAsia="Georgia" w:cs="Georgia" w:ascii="Georgia" w:hAnsi="Georgia"/>
          <w:color w:val="000000"/>
          <w:sz w:val="24"/>
          <w:szCs w:val="24"/>
          <w:rPrChange w:id="0" w:author="Unknown Author" w:date="2021-01-08T16:32:36Z"/>
        </w:rPr>
        <w:footnoteReference w:id="1380"/>
      </w:r>
      <w:r>
        <w:rPr>
          <w:rFonts w:eastAsia="Georgia" w:cs="Georgia" w:ascii="Georgia" w:hAnsi="Georgia"/>
          <w:color w:val="000000"/>
          <w:sz w:val="24"/>
          <w:szCs w:val="24"/>
          <w:rPrChange w:id="0" w:author="Unknown Author" w:date="2021-01-08T16:32:36Z"/>
        </w:rPr>
        <w:t xml:space="preserve"> will solve their problems in the old, reliable manner. Indeed, much of Anne’s income derives from her wealthier clients: Mr. Wainscote, the kindly gentleman scholar, comes to Anne to relieve his gout, even as he educates her about the new rationalist sciences. Many educated people like him in this period held such seemingly-incongruous beliefs simultaneously, an imaginative state between belief and non-belief that is increasingly well-recognised across </w:t>
      </w:r>
      <w:del w:id="4259" w:author="Unknown Author" w:date="2021-01-08T16:40:31Z">
        <w:r>
          <w:rPr>
            <w:rFonts w:eastAsia="Georgia" w:cs="Georgia" w:ascii="Georgia" w:hAnsi="Georgia"/>
            <w:color w:val="000000"/>
            <w:sz w:val="24"/>
            <w:szCs w:val="24"/>
          </w:rPr>
          <w:delText>human society</w:delText>
        </w:r>
      </w:del>
      <w:ins w:id="4260" w:author="Unknown Author" w:date="2021-01-08T16:40:31Z">
        <w:r>
          <w:rPr>
            <w:rFonts w:eastAsia="Georgia" w:cs="Georgia" w:ascii="Georgia" w:hAnsi="Georgia"/>
            <w:color w:val="000000"/>
            <w:sz w:val="24"/>
            <w:szCs w:val="24"/>
          </w:rPr>
          <w:t>various disciplines</w:t>
        </w:r>
      </w:ins>
      <w:r>
        <w:rPr>
          <w:rStyle w:val="FootnoteAnchor"/>
          <w:rFonts w:eastAsia="Georgia" w:cs="Georgia" w:ascii="Georgia" w:hAnsi="Georgia"/>
          <w:color w:val="000000"/>
          <w:sz w:val="24"/>
          <w:szCs w:val="24"/>
          <w:rPrChange w:id="0" w:author="Unknown Author" w:date="2021-01-08T16:32:36Z"/>
        </w:rPr>
        <w:footnoteReference w:id="1381"/>
      </w:r>
      <w:r>
        <w:rPr>
          <w:rStyle w:val="FootnoteAnchor"/>
          <w:rFonts w:eastAsia="Georgia" w:cs="Georgia" w:ascii="Georgia" w:hAnsi="Georgia"/>
          <w:color w:val="000000"/>
          <w:sz w:val="24"/>
          <w:szCs w:val="24"/>
          <w:rPrChange w:id="0" w:author="Unknown Author" w:date="2021-01-08T16:32:36Z"/>
        </w:rPr>
        <w:footnoteReference w:id="1382"/>
      </w:r>
      <w:r>
        <w:rPr>
          <w:rStyle w:val="FootnoteAnchor"/>
          <w:rFonts w:eastAsia="Georgia" w:cs="Georgia" w:ascii="Georgia" w:hAnsi="Georgia"/>
          <w:color w:val="000000"/>
          <w:sz w:val="24"/>
          <w:szCs w:val="24"/>
          <w:rPrChange w:id="0" w:author="Unknown Author" w:date="2021-01-08T16:32:36Z"/>
        </w:rPr>
        <w:footnoteReference w:id="1383"/>
      </w:r>
      <w:r>
        <w:rPr>
          <w:rStyle w:val="FootnoteAnchor"/>
          <w:rFonts w:eastAsia="Georgia" w:cs="Georgia" w:ascii="Georgia" w:hAnsi="Georgia"/>
          <w:color w:val="000000"/>
          <w:sz w:val="24"/>
          <w:szCs w:val="24"/>
          <w:rPrChange w:id="0" w:author="Unknown Author" w:date="2021-01-08T16:32:36Z"/>
        </w:rPr>
        <w:footnoteReference w:id="1384"/>
      </w:r>
      <w:r>
        <w:rPr>
          <w:rStyle w:val="FootnoteAnchor"/>
          <w:rFonts w:eastAsia="Georgia" w:cs="Georgia" w:ascii="Georgia" w:hAnsi="Georgia"/>
          <w:color w:val="000000"/>
          <w:sz w:val="24"/>
          <w:szCs w:val="24"/>
          <w:rPrChange w:id="0" w:author="Unknown Author" w:date="2021-01-08T16:32:36Z"/>
        </w:rPr>
        <w:footnoteReference w:id="1385"/>
      </w:r>
      <w:r>
        <w:rPr>
          <w:rStyle w:val="FootnoteAnchor"/>
          <w:rFonts w:eastAsia="Georgia" w:cs="Georgia" w:ascii="Georgia" w:hAnsi="Georgia"/>
          <w:color w:val="000000"/>
          <w:sz w:val="24"/>
          <w:szCs w:val="24"/>
          <w:rPrChange w:id="0" w:author="Unknown Author" w:date="2021-01-08T16:32:36Z"/>
        </w:rPr>
        <w:footnoteReference w:id="1386"/>
      </w:r>
      <w:r>
        <w:rPr>
          <w:rStyle w:val="FootnoteAnchor"/>
          <w:rFonts w:eastAsia="Georgia" w:cs="Georgia" w:ascii="Georgia" w:hAnsi="Georgia"/>
          <w:color w:val="000000"/>
          <w:sz w:val="24"/>
          <w:szCs w:val="24"/>
          <w:rPrChange w:id="0" w:author="Unknown Author" w:date="2021-01-08T16:32:36Z"/>
        </w:rPr>
        <w:footnoteReference w:id="1387"/>
      </w:r>
      <w:ins w:id="4268" w:author="Unknown Author" w:date="2021-01-08T16:40:48Z">
        <w:r>
          <w:rPr>
            <w:rFonts w:eastAsia="Georgia" w:cs="Georgia" w:ascii="Georgia" w:hAnsi="Georgia"/>
            <w:color w:val="000000"/>
            <w:sz w:val="24"/>
            <w:szCs w:val="24"/>
          </w:rPr>
          <w:t xml:space="preserve"> an</w:t>
        </w:r>
      </w:ins>
      <w:del w:id="4269" w:author="Unknown Author" w:date="2021-01-08T16:40:38Z">
        <w:r>
          <w:rPr>
            <w:rFonts w:eastAsia="Georgia" w:cs="Georgia" w:ascii="Georgia" w:hAnsi="Georgia"/>
            <w:color w:val="000000"/>
            <w:sz w:val="24"/>
            <w:szCs w:val="24"/>
          </w:rPr>
          <w:delText xml:space="preserve"> and history</w:delText>
        </w:r>
      </w:del>
      <w:ins w:id="4270" w:author="Unknown Author" w:date="2021-01-08T16:40:47Z">
        <w:r>
          <w:rPr>
            <w:rFonts w:eastAsia="Georgia" w:cs="Georgia" w:ascii="Georgia" w:hAnsi="Georgia"/>
            <w:color w:val="000000"/>
            <w:sz w:val="24"/>
            <w:szCs w:val="24"/>
          </w:rPr>
          <w:t>d discourses</w:t>
        </w:r>
      </w:ins>
      <w:r>
        <w:rPr>
          <w:rStyle w:val="FootnoteAnchor"/>
          <w:rFonts w:eastAsia="Georgia" w:cs="Georgia" w:ascii="Georgia" w:hAnsi="Georgia"/>
          <w:color w:val="000000"/>
          <w:sz w:val="24"/>
          <w:szCs w:val="24"/>
          <w:rPrChange w:id="0" w:author="Unknown Author" w:date="2021-01-08T16:32:36Z"/>
        </w:rPr>
        <w:footnoteReference w:id="1388"/>
      </w:r>
      <w:r>
        <w:rPr>
          <w:rStyle w:val="FootnoteAnchor"/>
          <w:rFonts w:eastAsia="Georgia" w:cs="Georgia" w:ascii="Georgia" w:hAnsi="Georgia"/>
          <w:color w:val="000000"/>
          <w:sz w:val="24"/>
          <w:szCs w:val="24"/>
          <w:rPrChange w:id="0" w:author="Unknown Author" w:date="2021-01-08T16:32:36Z"/>
        </w:rPr>
        <w:footnoteReference w:id="1389"/>
      </w:r>
      <w:r>
        <w:rPr>
          <w:rStyle w:val="FootnoteAnchor"/>
          <w:rFonts w:eastAsia="Georgia" w:cs="Georgia" w:ascii="Georgia" w:hAnsi="Georgia"/>
          <w:color w:val="000000"/>
          <w:sz w:val="24"/>
          <w:szCs w:val="24"/>
          <w:rPrChange w:id="0" w:author="Unknown Author" w:date="2021-01-08T16:32:36Z"/>
        </w:rPr>
        <w:footnoteReference w:id="1390"/>
      </w:r>
      <w:r>
        <w:rPr>
          <w:rStyle w:val="FootnoteAnchor"/>
          <w:rFonts w:eastAsia="Georgia" w:cs="Georgia" w:ascii="Georgia" w:hAnsi="Georgia"/>
          <w:color w:val="000000"/>
          <w:sz w:val="24"/>
          <w:szCs w:val="24"/>
          <w:rPrChange w:id="0" w:author="Unknown Author" w:date="2021-01-08T16:32:36Z"/>
        </w:rPr>
        <w:footnoteReference w:id="1391"/>
      </w:r>
      <w:r>
        <w:rPr>
          <w:rStyle w:val="FootnoteAnchor"/>
          <w:rFonts w:eastAsia="Georgia" w:cs="Georgia" w:ascii="Georgia" w:hAnsi="Georgia"/>
          <w:color w:val="000000"/>
          <w:sz w:val="24"/>
          <w:szCs w:val="24"/>
          <w:rPrChange w:id="0" w:author="Unknown Author" w:date="2021-01-08T16:32:36Z"/>
        </w:rPr>
        <w:footnoteReference w:id="1392"/>
      </w:r>
      <w:r>
        <w:rPr>
          <w:rStyle w:val="FootnoteAnchor"/>
          <w:rFonts w:eastAsia="Georgia" w:cs="Georgia" w:ascii="Georgia" w:hAnsi="Georgia"/>
          <w:color w:val="000000"/>
          <w:sz w:val="24"/>
          <w:szCs w:val="24"/>
          <w:rPrChange w:id="0" w:author="Unknown Author" w:date="2021-01-08T16:32:36Z"/>
        </w:rPr>
        <w:footnoteReference w:id="1393"/>
      </w:r>
      <w:r>
        <w:rPr>
          <w:rStyle w:val="FootnoteCharacters"/>
          <w:rFonts w:eastAsia="Georgia" w:cs="Georgia" w:ascii="Georgia" w:hAnsi="Georgia"/>
          <w:color w:val="000000"/>
          <w:position w:val="0"/>
          <w:sz w:val="24"/>
          <w:sz w:val="24"/>
          <w:szCs w:val="24"/>
          <w:vertAlign w:val="baseline"/>
          <w:rPrChange w:id="0" w:author="Unknown Author" w:date="2021-01-08T16:32:36Z"/>
        </w:rPr>
        <w:t>.</w:t>
      </w:r>
    </w:p>
    <w:p>
      <w:pPr>
        <w:pStyle w:val="Normal"/>
        <w:spacing w:lineRule="auto" w:line="360"/>
        <w:rPr>
          <w:rStyle w:val="FootnoteCharacters"/>
          <w:rFonts w:ascii="Georgia" w:hAnsi="Georgia" w:eastAsia="Georgia" w:cs="Georgia"/>
          <w:color w:val="000000"/>
          <w:sz w:val="24"/>
          <w:szCs w:val="24"/>
          <w:del w:id="4280" w:author="Unknown Author" w:date="2021-01-11T14:30:44Z"/>
        </w:rPr>
      </w:pPr>
      <w:del w:id="4279" w:author="Unknown Author" w:date="2021-01-11T14:30:44Z">
        <w:r>
          <w:rPr>
            <w:rFonts w:eastAsia="Georgia" w:cs="Georgia" w:ascii="Georgia" w:hAnsi="Georgia"/>
            <w:color w:val="000000"/>
            <w:sz w:val="24"/>
            <w:szCs w:val="24"/>
          </w:rPr>
        </w:r>
      </w:del>
    </w:p>
    <w:p>
      <w:pPr>
        <w:pStyle w:val="Normal"/>
        <w:spacing w:lineRule="auto" w:line="360"/>
        <w:rPr>
          <w:rStyle w:val="FootnoteCharacters"/>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During Anne’s vaunted ‘Age Of Reason’, the presence of non-human agencies in the environment – the treatment of place as person – was rarely fully believed or disbelieved, neither fully engaged nor ‘disinterested’. Instead, it was subject to constant 'tactical improvisation [and] opportunist reinvention'</w:t>
      </w:r>
      <w:r>
        <w:rPr>
          <w:rStyle w:val="FootnoteAnchor"/>
          <w:rFonts w:eastAsia="Georgia" w:cs="Georgia" w:ascii="Georgia" w:hAnsi="Georgia"/>
          <w:color w:val="000000"/>
          <w:sz w:val="24"/>
          <w:szCs w:val="24"/>
          <w:rPrChange w:id="0" w:author="Unknown Author" w:date="2021-01-08T16:32:36Z"/>
        </w:rPr>
        <w:footnoteReference w:id="1394"/>
      </w:r>
      <w:r>
        <w:rPr>
          <w:rFonts w:eastAsia="Georgia" w:cs="Georgia" w:ascii="Georgia" w:hAnsi="Georgia"/>
          <w:color w:val="000000"/>
          <w:sz w:val="24"/>
          <w:szCs w:val="24"/>
          <w:rPrChange w:id="0" w:author="Unknown Author" w:date="2021-01-08T16:32:36Z"/>
        </w:rPr>
        <w:t xml:space="preserve"> along an autocosmic 'continuum'</w:t>
      </w:r>
      <w:r>
        <w:rPr>
          <w:rStyle w:val="FootnoteAnchor"/>
          <w:rFonts w:eastAsia="Georgia" w:cs="Georgia" w:ascii="Georgia" w:hAnsi="Georgia"/>
          <w:color w:val="000000"/>
          <w:sz w:val="24"/>
          <w:szCs w:val="24"/>
          <w:rPrChange w:id="0" w:author="Unknown Author" w:date="2021-01-08T16:32:36Z"/>
        </w:rPr>
        <w:footnoteReference w:id="1395"/>
      </w:r>
      <w:r>
        <w:rPr>
          <w:rFonts w:eastAsia="Georgia" w:cs="Georgia" w:ascii="Georgia" w:hAnsi="Georgia"/>
          <w:color w:val="000000"/>
          <w:sz w:val="24"/>
          <w:szCs w:val="24"/>
          <w:rPrChange w:id="0" w:author="Unknown Author" w:date="2021-01-08T16:32:36Z"/>
        </w:rPr>
        <w:t xml:space="preserve"> which made it difficult to distinguish (in Anne’s words) between the ‘addled’ and the ‘sober’. </w:t>
      </w:r>
    </w:p>
    <w:p>
      <w:pPr>
        <w:pStyle w:val="Normal"/>
        <w:spacing w:lineRule="auto" w:line="360"/>
        <w:rPr>
          <w:rFonts w:ascii="Georgia" w:hAnsi="Georgia" w:eastAsia="Georgia" w:cs="Georgia"/>
          <w:color w:val="000000"/>
          <w:sz w:val="24"/>
          <w:szCs w:val="24"/>
          <w:del w:id="4288" w:author="Unknown Author" w:date="2021-01-11T14:30:44Z"/>
        </w:rPr>
      </w:pPr>
      <w:del w:id="4287"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Fonts w:eastAsia="Georgia" w:cs="Georgia" w:ascii="Georgia" w:hAnsi="Georgia"/>
          <w:color w:val="000000"/>
          <w:sz w:val="24"/>
          <w:szCs w:val="24"/>
          <w:rPrChange w:id="0" w:author="Unknown Author" w:date="2021-01-08T16:32:36Z"/>
        </w:rPr>
        <w:tab/>
        <w:t xml:space="preserve">In the first case, it is arguable whether the scientific and social foundations of the Enlightenment truly </w:t>
      </w:r>
      <w:r>
        <w:rPr>
          <w:rFonts w:eastAsia="Georgia" w:cs="Georgia" w:ascii="Georgia" w:hAnsi="Georgia"/>
          <w:i/>
          <w:iCs/>
          <w:color w:val="000000"/>
          <w:sz w:val="24"/>
          <w:szCs w:val="24"/>
          <w:rPrChange w:id="0" w:author="Unknown Author" w:date="2021-01-08T16:32:36Z"/>
        </w:rPr>
        <w:t>did</w:t>
      </w:r>
      <w:r>
        <w:rPr>
          <w:rFonts w:eastAsia="Georgia" w:cs="Georgia" w:ascii="Georgia" w:hAnsi="Georgia"/>
          <w:color w:val="000000"/>
          <w:sz w:val="24"/>
          <w:szCs w:val="24"/>
          <w:rPrChange w:id="0" w:author="Unknown Author" w:date="2021-01-08T16:32:36Z"/>
        </w:rPr>
        <w:t xml:space="preserve"> seek to depersonify nature. Isaac Newton, forefather of the Enlightenment (and the navel of Anne’s new worldview), was particularly problematic in such matters</w:t>
      </w:r>
      <w:r>
        <w:rPr>
          <w:rStyle w:val="FootnoteAnchor"/>
          <w:rFonts w:eastAsia="Georgia" w:cs="Georgia" w:ascii="Georgia" w:hAnsi="Georgia"/>
          <w:color w:val="000000"/>
          <w:sz w:val="24"/>
          <w:szCs w:val="24"/>
          <w:rPrChange w:id="0" w:author="Unknown Author" w:date="2021-01-08T16:32:36Z"/>
        </w:rPr>
        <w:footnoteReference w:id="1396"/>
      </w:r>
      <w:r>
        <w:rPr>
          <w:rFonts w:eastAsia="Georgia" w:cs="Georgia" w:ascii="Georgia" w:hAnsi="Georgia"/>
          <w:color w:val="000000"/>
          <w:sz w:val="24"/>
          <w:szCs w:val="24"/>
          <w:rPrChange w:id="0" w:author="Unknown Author" w:date="2021-01-08T16:32:36Z"/>
        </w:rPr>
        <w:t>, participating fully in the 'common epistemic basis'</w:t>
      </w:r>
      <w:r>
        <w:rPr>
          <w:rStyle w:val="FootnoteAnchor"/>
          <w:rFonts w:eastAsia="Georgia" w:cs="Georgia" w:ascii="Georgia" w:hAnsi="Georgia"/>
          <w:color w:val="000000"/>
          <w:sz w:val="24"/>
          <w:szCs w:val="24"/>
          <w:rPrChange w:id="0" w:author="Unknown Author" w:date="2021-01-08T16:32:36Z"/>
        </w:rPr>
        <w:footnoteReference w:id="1397"/>
      </w:r>
      <w:r>
        <w:rPr>
          <w:rFonts w:eastAsia="Georgia" w:cs="Georgia" w:ascii="Georgia" w:hAnsi="Georgia"/>
          <w:color w:val="000000"/>
          <w:sz w:val="24"/>
          <w:szCs w:val="24"/>
          <w:rPrChange w:id="0" w:author="Unknown Author" w:date="2021-01-08T16:32:36Z"/>
        </w:rPr>
        <w:t xml:space="preserve"> of magic and science</w:t>
      </w:r>
      <w:r>
        <w:rPr>
          <w:rStyle w:val="FootnoteAnchor"/>
          <w:rFonts w:eastAsia="Georgia" w:cs="Georgia" w:ascii="Georgia" w:hAnsi="Georgia"/>
          <w:color w:val="000000"/>
          <w:sz w:val="24"/>
          <w:szCs w:val="24"/>
          <w:rPrChange w:id="0" w:author="Unknown Author" w:date="2021-01-08T16:32:36Z"/>
        </w:rPr>
        <w:footnoteReference w:id="1398"/>
      </w:r>
      <w:r>
        <w:rPr>
          <w:rStyle w:val="FootnoteAnchor"/>
          <w:rFonts w:eastAsia="Georgia" w:cs="Georgia" w:ascii="Georgia" w:hAnsi="Georgia"/>
          <w:color w:val="000000"/>
          <w:sz w:val="24"/>
          <w:szCs w:val="24"/>
          <w:rPrChange w:id="0" w:author="Unknown Author" w:date="2021-01-08T16:32:36Z"/>
        </w:rPr>
        <w:footnoteReference w:id="1399"/>
      </w:r>
      <w:r>
        <w:rPr>
          <w:rStyle w:val="FootnoteAnchor"/>
          <w:rFonts w:eastAsia="Georgia" w:cs="Georgia" w:ascii="Georgia" w:hAnsi="Georgia"/>
          <w:color w:val="000000"/>
          <w:sz w:val="24"/>
          <w:szCs w:val="24"/>
          <w:rPrChange w:id="0" w:author="Unknown Author" w:date="2021-01-08T16:32:36Z"/>
        </w:rPr>
        <w:footnoteReference w:id="1400"/>
      </w:r>
      <w:r>
        <w:rPr>
          <w:rStyle w:val="FootnoteAnchor"/>
          <w:rFonts w:eastAsia="Georgia" w:cs="Georgia" w:ascii="Georgia" w:hAnsi="Georgia"/>
          <w:color w:val="000000"/>
          <w:sz w:val="24"/>
          <w:szCs w:val="24"/>
          <w:rPrChange w:id="0" w:author="Unknown Author" w:date="2021-01-08T16:32:36Z"/>
        </w:rPr>
        <w:footnoteReference w:id="1401"/>
      </w:r>
      <w:r>
        <w:rPr>
          <w:rFonts w:eastAsia="Georgia" w:cs="Georgia" w:ascii="Georgia" w:hAnsi="Georgia"/>
          <w:color w:val="000000"/>
          <w:sz w:val="24"/>
          <w:szCs w:val="24"/>
          <w:rPrChange w:id="0" w:author="Unknown Author" w:date="2021-01-08T16:32:36Z"/>
        </w:rPr>
        <w:t>. Scientific advances led to discoveries (particularly in microbiology and ethology) that strained simplistic conceptions of a mechanistic, lifeless natural world beyond the human scale, and do so to this day</w:t>
      </w:r>
      <w:r>
        <w:rPr>
          <w:rStyle w:val="FootnoteAnchor"/>
          <w:rFonts w:eastAsia="Georgia" w:cs="Georgia" w:ascii="Georgia" w:hAnsi="Georgia"/>
          <w:color w:val="000000"/>
          <w:sz w:val="24"/>
          <w:szCs w:val="24"/>
          <w:rPrChange w:id="0" w:author="Unknown Author" w:date="2021-01-08T16:32:36Z"/>
        </w:rPr>
        <w:footnoteReference w:id="1402"/>
      </w:r>
      <w:r>
        <w:rPr>
          <w:rStyle w:val="FootnoteAnchor"/>
          <w:rFonts w:eastAsia="Georgia" w:cs="Georgia" w:ascii="Georgia" w:hAnsi="Georgia"/>
          <w:color w:val="000000"/>
          <w:sz w:val="24"/>
          <w:szCs w:val="24"/>
          <w:rPrChange w:id="0" w:author="Unknown Author" w:date="2021-01-08T16:32:36Z"/>
        </w:rPr>
        <w:footnoteReference w:id="1403"/>
      </w:r>
      <w:r>
        <w:rPr>
          <w:rStyle w:val="FootnoteAnchor"/>
          <w:rFonts w:eastAsia="Georgia" w:cs="Georgia" w:ascii="Georgia" w:hAnsi="Georgia"/>
          <w:color w:val="000000"/>
          <w:sz w:val="24"/>
          <w:szCs w:val="24"/>
          <w:rPrChange w:id="0" w:author="Unknown Author" w:date="2021-01-08T16:32:36Z"/>
        </w:rPr>
        <w:footnoteReference w:id="1404"/>
      </w:r>
      <w:r>
        <w:rPr>
          <w:rStyle w:val="FootnoteAnchor"/>
          <w:rFonts w:eastAsia="Georgia" w:cs="Georgia" w:ascii="Georgia" w:hAnsi="Georgia"/>
          <w:color w:val="000000"/>
          <w:sz w:val="24"/>
          <w:szCs w:val="24"/>
          <w:rPrChange w:id="0" w:author="Unknown Author" w:date="2021-01-08T16:32:36Z"/>
        </w:rPr>
        <w:footnoteReference w:id="1405"/>
      </w:r>
      <w:del w:id="4305" w:author="Unknown Author" w:date="2021-01-08T16:41:32Z">
        <w:r>
          <w:rPr>
            <w:rFonts w:eastAsia="Georgia" w:cs="Georgia" w:ascii="Georgia" w:hAnsi="Georgia"/>
            <w:color w:val="000000"/>
            <w:sz w:val="24"/>
            <w:szCs w:val="24"/>
          </w:rPr>
          <w:delText>; discoveries that would resonate for many centuries afterwards</w:delText>
        </w:r>
      </w:del>
      <w:r>
        <w:rPr>
          <w:rFonts w:eastAsia="Georgia" w:cs="Georgia" w:ascii="Georgia" w:hAnsi="Georgia"/>
          <w:color w:val="000000"/>
          <w:sz w:val="24"/>
          <w:szCs w:val="24"/>
          <w:rPrChange w:id="0" w:author="Unknown Author" w:date="2021-01-08T16:32:36Z"/>
        </w:rPr>
        <w:t>. Even in the Newtonian, Deist position</w:t>
      </w:r>
      <w:r>
        <w:rPr>
          <w:rStyle w:val="FootnoteAnchor"/>
          <w:rFonts w:eastAsia="Georgia" w:cs="Georgia" w:ascii="Georgia" w:hAnsi="Georgia"/>
          <w:color w:val="000000"/>
          <w:sz w:val="24"/>
          <w:szCs w:val="24"/>
          <w:rPrChange w:id="0" w:author="Unknown Author" w:date="2021-01-08T16:32:36Z"/>
        </w:rPr>
        <w:footnoteReference w:id="1406"/>
      </w:r>
      <w:r>
        <w:rPr>
          <w:rFonts w:eastAsia="Georgia" w:cs="Georgia" w:ascii="Georgia" w:hAnsi="Georgia"/>
          <w:color w:val="000000"/>
          <w:sz w:val="24"/>
          <w:szCs w:val="24"/>
          <w:rPrChange w:id="0" w:author="Unknown Author" w:date="2021-01-08T16:32:36Z"/>
        </w:rPr>
        <w:t>, the world remained subject to the designs of a deliberating, personified agent, even if he was not involved in its day-to-day operations. Many supposedly rational, educated members of ‘Enlightened’ society held fa</w:t>
      </w:r>
      <w:ins w:id="4309" w:author="Unknown Author" w:date="2021-01-08T16:41:40Z">
        <w:r>
          <w:rPr>
            <w:rFonts w:eastAsia="Georgia" w:cs="Georgia" w:ascii="Georgia" w:hAnsi="Georgia"/>
            <w:color w:val="000000"/>
            <w:sz w:val="24"/>
            <w:szCs w:val="24"/>
          </w:rPr>
          <w:t>r</w:t>
        </w:r>
      </w:ins>
      <w:r>
        <w:rPr>
          <w:rFonts w:eastAsia="Georgia" w:cs="Georgia" w:ascii="Georgia" w:hAnsi="Georgia"/>
          <w:color w:val="000000"/>
          <w:sz w:val="24"/>
          <w:szCs w:val="24"/>
          <w:rPrChange w:id="0" w:author="Unknown Author" w:date="2021-01-08T16:32:36Z"/>
        </w:rPr>
        <w:t xml:space="preserve"> less Cartesian beliefs: adopting vibrant 'theosophical and spiritualist'</w:t>
      </w:r>
      <w:r>
        <w:rPr>
          <w:rStyle w:val="FootnoteAnchor"/>
          <w:rFonts w:eastAsia="Georgia" w:cs="Georgia" w:ascii="Georgia" w:hAnsi="Georgia"/>
          <w:color w:val="000000"/>
          <w:sz w:val="24"/>
          <w:szCs w:val="24"/>
          <w:rPrChange w:id="0" w:author="Unknown Author" w:date="2021-01-08T16:32:36Z"/>
        </w:rPr>
        <w:footnoteReference w:id="1407"/>
      </w:r>
      <w:r>
        <w:rPr>
          <w:rFonts w:eastAsia="Georgia" w:cs="Georgia" w:ascii="Georgia" w:hAnsi="Georgia"/>
          <w:color w:val="000000"/>
          <w:sz w:val="24"/>
          <w:szCs w:val="24"/>
          <w:rPrChange w:id="0" w:author="Unknown Author" w:date="2021-01-08T16:32:36Z"/>
        </w:rPr>
        <w:t xml:space="preserve"> positions which (quite literally) ‘Viewed’ the world as teeming with angelic or spiritual presences, possessed of secret knowledge or power. Even organised religion was itself not immune: Rector Whitbread, the parish priest who reads horoscopes and ‘consult[s] the Lace’, is not unrepresentative of the historical record</w:t>
      </w:r>
      <w:r>
        <w:rPr>
          <w:rStyle w:val="FootnoteAnchor"/>
          <w:rFonts w:eastAsia="Georgia" w:cs="Georgia" w:ascii="Georgia" w:hAnsi="Georgia"/>
          <w:color w:val="000000"/>
          <w:sz w:val="24"/>
          <w:szCs w:val="24"/>
          <w:rPrChange w:id="0" w:author="Unknown Author" w:date="2021-01-08T16:32:36Z"/>
        </w:rPr>
        <w:footnoteReference w:id="1408"/>
      </w:r>
      <w:r>
        <w:rPr>
          <w:rFonts w:eastAsia="Georgia" w:cs="Georgia" w:ascii="Georgia" w:hAnsi="Georgia"/>
          <w:color w:val="000000"/>
          <w:sz w:val="24"/>
          <w:szCs w:val="24"/>
          <w:rPrChange w:id="0" w:author="Unknown Author" w:date="2021-01-08T16:32:36Z"/>
        </w:rPr>
        <w:t xml:space="preserve">. </w:t>
      </w:r>
    </w:p>
    <w:p>
      <w:pPr>
        <w:pStyle w:val="Normal"/>
        <w:spacing w:lineRule="auto" w:line="360"/>
        <w:rPr>
          <w:rFonts w:ascii="Georgia" w:hAnsi="Georgia" w:eastAsia="Georgia" w:cs="Georgia"/>
          <w:color w:val="000000"/>
          <w:sz w:val="24"/>
          <w:szCs w:val="24"/>
          <w:del w:id="4317" w:author="Unknown Author" w:date="2021-01-11T14:30:44Z"/>
        </w:rPr>
      </w:pPr>
      <w:del w:id="4316"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pPr>
      <w:r>
        <w:rPr>
          <w:rFonts w:eastAsia="Georgia" w:cs="Georgia" w:ascii="Georgia" w:hAnsi="Georgia"/>
          <w:color w:val="000000"/>
          <w:sz w:val="24"/>
          <w:szCs w:val="24"/>
          <w:rPrChange w:id="0" w:author="Unknown Author" w:date="2021-01-08T16:32:36Z"/>
        </w:rPr>
        <w:tab/>
        <w:t>In the arts, which had supposedly placed personified and interpersonal responses towards nature into a new, aestheticised sandbox</w:t>
      </w:r>
      <w:r>
        <w:rPr>
          <w:rStyle w:val="FootnoteAnchor"/>
          <w:rFonts w:eastAsia="Georgia" w:cs="Georgia" w:ascii="Georgia" w:hAnsi="Georgia"/>
          <w:color w:val="000000"/>
          <w:sz w:val="24"/>
          <w:szCs w:val="24"/>
          <w:rPrChange w:id="0" w:author="Unknown Author" w:date="2021-01-08T16:32:36Z"/>
        </w:rPr>
        <w:footnoteReference w:id="1409"/>
      </w:r>
      <w:r>
        <w:rPr>
          <w:rFonts w:eastAsia="Georgia" w:cs="Georgia" w:ascii="Georgia" w:hAnsi="Georgia"/>
          <w:color w:val="000000"/>
          <w:sz w:val="24"/>
          <w:szCs w:val="24"/>
          <w:rPrChange w:id="0" w:author="Unknown Author" w:date="2021-01-08T16:32:36Z"/>
        </w:rPr>
        <w:t>, further complications arise. Anne herself sees these complications second-hand, through the reports of mill-owner Elijah Knole’s behaviour, made by his daughter during her visit to Anne’s house. Rather than a paragon of ‘moderne’ rationality and industry, Knole himself becomes just as ‘addled’ in the face of nature’s power. We are left with the image of Knole and his 'elite' companions stood huddled, shivering on the moortop awaiting a glimpse of the 'dignif[ied], incorruptible' cowherd Simon Awlbatch, a 'spyrit' of the moor in his own right. For Knole, and men like him, the moor is his ‘Temple’</w:t>
      </w:r>
      <w:del w:id="4321" w:author="Unknown Author" w:date="2021-01-08T16:42:33Z">
        <w:r>
          <w:rPr>
            <w:rFonts w:eastAsia="Georgia" w:cs="Georgia" w:ascii="Georgia" w:hAnsi="Georgia"/>
            <w:color w:val="000000"/>
            <w:sz w:val="24"/>
            <w:szCs w:val="24"/>
          </w:rPr>
          <w:delText xml:space="preserve"> -</w:delText>
        </w:r>
      </w:del>
      <w:ins w:id="4322" w:author="Unknown Author" w:date="2021-01-08T16:42:34Z">
        <w:r>
          <w:rPr>
            <w:rFonts w:eastAsia="Georgia" w:cs="Georgia" w:ascii="Georgia" w:hAnsi="Georgia"/>
            <w:color w:val="000000"/>
            <w:sz w:val="24"/>
            <w:szCs w:val="24"/>
          </w:rPr>
          <w:t>,</w:t>
        </w:r>
      </w:ins>
      <w:r>
        <w:rPr>
          <w:rFonts w:eastAsia="Georgia" w:cs="Georgia" w:ascii="Georgia" w:hAnsi="Georgia"/>
          <w:color w:val="000000"/>
          <w:sz w:val="24"/>
          <w:szCs w:val="24"/>
          <w:rPrChange w:id="0" w:author="Unknown Author" w:date="2021-01-08T16:32:36Z"/>
        </w:rPr>
        <w:t xml:space="preserve"> in both the Methodist and Classical sense of that ter</w:t>
      </w:r>
      <w:del w:id="4324" w:author="Unknown Author" w:date="2021-01-08T16:42:28Z">
        <w:r>
          <w:rPr>
            <w:rFonts w:eastAsia="Georgia" w:cs="Georgia" w:ascii="Georgia" w:hAnsi="Georgia"/>
            <w:color w:val="000000"/>
            <w:sz w:val="24"/>
            <w:szCs w:val="24"/>
          </w:rPr>
          <w:delText xml:space="preserve">m – and </w:delText>
        </w:r>
      </w:del>
      <w:ins w:id="4325" w:author="Unknown Author" w:date="2021-01-08T16:42:26Z">
        <w:r>
          <w:rPr>
            <w:rFonts w:eastAsia="Georgia" w:cs="Georgia" w:ascii="Georgia" w:hAnsi="Georgia"/>
            <w:color w:val="000000"/>
            <w:sz w:val="24"/>
            <w:szCs w:val="24"/>
          </w:rPr>
          <w:t>m. I</w:t>
        </w:r>
      </w:ins>
      <w:del w:id="4326" w:author="Unknown Author" w:date="2021-01-08T16:42:39Z">
        <w:r>
          <w:rPr>
            <w:rFonts w:eastAsia="Georgia" w:cs="Georgia" w:ascii="Georgia" w:hAnsi="Georgia"/>
            <w:color w:val="000000"/>
            <w:sz w:val="24"/>
            <w:szCs w:val="24"/>
          </w:rPr>
          <w:delText>i</w:delText>
        </w:r>
      </w:del>
      <w:r>
        <w:rPr>
          <w:rFonts w:eastAsia="Georgia" w:cs="Georgia" w:ascii="Georgia" w:hAnsi="Georgia"/>
          <w:color w:val="000000"/>
          <w:sz w:val="24"/>
          <w:szCs w:val="24"/>
          <w:rPrChange w:id="0" w:author="Unknown Author" w:date="2021-01-08T16:32:36Z"/>
        </w:rPr>
        <w:t xml:space="preserve">ts fast-disappearing purity in the ‘moderne’ age – represented by the dwindling fortunes of Simon Awlbatch in the face of enclosures – must be protected at all costs. The behaviour of Knole and his fellow aesthete Rector Whitbread during the Marchand’s trial, revealed in the </w:t>
      </w:r>
      <w:r>
        <w:rPr>
          <w:rFonts w:eastAsia="Georgia" w:cs="Georgia" w:ascii="Georgia" w:hAnsi="Georgia"/>
          <w:i/>
          <w:iCs/>
          <w:color w:val="000000"/>
          <w:sz w:val="24"/>
          <w:szCs w:val="24"/>
          <w:rPrChange w:id="0" w:author="Unknown Author" w:date="2021-01-08T16:32:36Z"/>
        </w:rPr>
        <w:t xml:space="preserve">Housekeeping </w:t>
      </w:r>
      <w:r>
        <w:rPr>
          <w:rFonts w:eastAsia="Georgia" w:cs="Georgia" w:ascii="Georgia" w:hAnsi="Georgia"/>
          <w:color w:val="000000"/>
          <w:sz w:val="24"/>
          <w:szCs w:val="24"/>
          <w:rPrChange w:id="0" w:author="Unknown Author" w:date="2021-01-08T16:32:36Z"/>
        </w:rPr>
        <w:t>(see Chapter 3.6) stand as a symbol of how aesthetic practices towards environment in the 18</w:t>
      </w:r>
      <w:r>
        <w:rPr>
          <w:rFonts w:eastAsia="Georgia" w:cs="Georgia" w:ascii="Georgia" w:hAnsi="Georgia"/>
          <w:color w:val="000000"/>
          <w:sz w:val="24"/>
          <w:szCs w:val="24"/>
          <w:vertAlign w:val="superscript"/>
          <w:rPrChange w:id="0" w:author="Unknown Author" w:date="2021-01-08T16:32:36Z"/>
        </w:rPr>
        <w:t>th</w:t>
      </w:r>
      <w:r>
        <w:rPr>
          <w:rFonts w:eastAsia="Georgia" w:cs="Georgia" w:ascii="Georgia" w:hAnsi="Georgia"/>
          <w:color w:val="000000"/>
          <w:sz w:val="24"/>
          <w:szCs w:val="24"/>
          <w:rPrChange w:id="0" w:author="Unknown Author" w:date="2021-01-08T16:32:36Z"/>
        </w:rPr>
        <w:t xml:space="preserve"> century were anything but 'disinterested', depersonified, or distanced</w:t>
      </w:r>
      <w:r>
        <w:rPr>
          <w:rStyle w:val="FootnoteAnchor"/>
          <w:rFonts w:eastAsia="Georgia" w:cs="Georgia" w:ascii="Georgia" w:hAnsi="Georgia"/>
          <w:color w:val="000000"/>
          <w:sz w:val="24"/>
          <w:szCs w:val="24"/>
          <w:rPrChange w:id="0" w:author="Unknown Author" w:date="2021-01-08T16:32:36Z"/>
        </w:rPr>
        <w:footnoteReference w:id="1410"/>
      </w:r>
      <w:r>
        <w:rPr>
          <w:rFonts w:eastAsia="Georgia" w:cs="Georgia" w:ascii="Georgia" w:hAnsi="Georgia"/>
          <w:color w:val="000000"/>
          <w:sz w:val="24"/>
          <w:szCs w:val="24"/>
          <w:rPrChange w:id="0" w:author="Unknown Author" w:date="2021-01-08T16:32:36Z"/>
        </w:rPr>
        <w:t xml:space="preserve">; in this particular case, it arguably cost Sarah and Matthew Marchand, Anne’s adoptive parents, their lives. </w:t>
      </w:r>
    </w:p>
    <w:p>
      <w:pPr>
        <w:pStyle w:val="Normal"/>
        <w:spacing w:lineRule="auto" w:line="360" w:before="85" w:after="0"/>
        <w:rPr>
          <w:rFonts w:ascii="Georgia" w:hAnsi="Georgia" w:eastAsia="Georgia" w:cs="Georgia"/>
          <w:color w:val="000000"/>
          <w:sz w:val="24"/>
          <w:szCs w:val="24"/>
          <w:del w:id="4336" w:author="Unknown Author" w:date="2021-01-11T14:30:44Z"/>
        </w:rPr>
      </w:pPr>
      <w:del w:id="4335" w:author="Unknown Author" w:date="2021-01-11T14:30:44Z">
        <w:r>
          <w:rPr>
            <w:rFonts w:eastAsia="Georgia" w:cs="Georgia" w:ascii="Georgia" w:hAnsi="Georgia"/>
            <w:color w:val="000000"/>
            <w:sz w:val="24"/>
            <w:szCs w:val="24"/>
          </w:rPr>
        </w:r>
      </w:del>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pPr>
      <w:r>
        <w:rPr>
          <w:rFonts w:eastAsia="Georgia" w:cs="Georgia" w:ascii="Georgia" w:hAnsi="Georgia"/>
          <w:color w:val="000000"/>
          <w:sz w:val="24"/>
          <w:szCs w:val="24"/>
          <w:rPrChange w:id="0" w:author="Unknown Author" w:date="2021-01-08T16:32:36Z"/>
        </w:rPr>
        <w:tab/>
        <w:t xml:space="preserve">Several elements of the </w:t>
      </w:r>
      <w:r>
        <w:rPr>
          <w:rFonts w:eastAsia="Georgia" w:cs="Georgia" w:ascii="Georgia" w:hAnsi="Georgia"/>
          <w:i/>
          <w:iCs/>
          <w:color w:val="000000"/>
          <w:sz w:val="24"/>
          <w:szCs w:val="24"/>
          <w:rPrChange w:id="0" w:author="Unknown Author" w:date="2021-01-08T16:32:36Z"/>
        </w:rPr>
        <w:t>Housekeeping</w:t>
      </w:r>
      <w:r>
        <w:rPr>
          <w:rFonts w:eastAsia="Georgia" w:cs="Georgia" w:ascii="Georgia" w:hAnsi="Georgia"/>
          <w:color w:val="000000"/>
          <w:sz w:val="24"/>
          <w:szCs w:val="24"/>
          <w:rPrChange w:id="0" w:author="Unknown Author" w:date="2021-01-08T16:32:36Z"/>
        </w:rPr>
        <w:t xml:space="preserve">, including the ballad </w:t>
      </w:r>
      <w:r>
        <w:rPr>
          <w:rFonts w:eastAsia="Georgia" w:cs="Georgia" w:ascii="Georgia" w:hAnsi="Georgia"/>
          <w:i/>
          <w:iCs/>
          <w:color w:val="000000"/>
          <w:sz w:val="24"/>
          <w:szCs w:val="24"/>
          <w:rPrChange w:id="0" w:author="Unknown Author" w:date="2021-01-08T16:32:36Z"/>
        </w:rPr>
        <w:t xml:space="preserve">The Warmth Without The Fyre, </w:t>
      </w:r>
      <w:r>
        <w:rPr>
          <w:rFonts w:eastAsia="Georgia" w:cs="Georgia" w:ascii="Georgia" w:hAnsi="Georgia"/>
          <w:color w:val="000000"/>
          <w:sz w:val="24"/>
          <w:szCs w:val="24"/>
          <w:rPrChange w:id="0" w:author="Unknown Author" w:date="2021-01-08T16:32:36Z"/>
        </w:rPr>
        <w:t>reveal the first stirrings of the new aesthetic responses of the Enlightenment: a trifecta of the picturesque</w:t>
      </w:r>
      <w:r>
        <w:rPr>
          <w:rStyle w:val="FootnoteAnchor"/>
          <w:rFonts w:eastAsia="Georgia" w:cs="Georgia" w:ascii="Georgia" w:hAnsi="Georgia"/>
          <w:color w:val="000000"/>
          <w:sz w:val="24"/>
          <w:szCs w:val="24"/>
          <w:rPrChange w:id="0" w:author="Unknown Author" w:date="2021-01-08T16:32:36Z"/>
        </w:rPr>
        <w:footnoteReference w:id="1411"/>
      </w:r>
      <w:r>
        <w:rPr>
          <w:rFonts w:eastAsia="Georgia" w:cs="Georgia" w:ascii="Georgia" w:hAnsi="Georgia"/>
          <w:color w:val="000000"/>
          <w:sz w:val="24"/>
          <w:szCs w:val="24"/>
          <w:rPrChange w:id="0" w:author="Unknown Author" w:date="2021-01-08T16:32:36Z"/>
        </w:rPr>
        <w:t>, the sublime</w:t>
      </w:r>
      <w:r>
        <w:rPr>
          <w:rStyle w:val="FootnoteAnchor"/>
          <w:rFonts w:eastAsia="Georgia" w:cs="Georgia" w:ascii="Georgia" w:hAnsi="Georgia"/>
          <w:color w:val="000000"/>
          <w:sz w:val="24"/>
          <w:szCs w:val="24"/>
          <w:rPrChange w:id="0" w:author="Unknown Author" w:date="2021-01-08T16:32:36Z"/>
        </w:rPr>
        <w:footnoteReference w:id="1412"/>
      </w:r>
      <w:r>
        <w:rPr>
          <w:rFonts w:eastAsia="Georgia" w:cs="Georgia" w:ascii="Georgia" w:hAnsi="Georgia"/>
          <w:color w:val="000000"/>
          <w:sz w:val="24"/>
          <w:szCs w:val="24"/>
          <w:rPrChange w:id="0" w:author="Unknown Author" w:date="2021-01-08T16:32:36Z"/>
        </w:rPr>
        <w:t xml:space="preserve"> and the beautiful</w:t>
      </w:r>
      <w:r>
        <w:rPr>
          <w:rStyle w:val="FootnoteAnchor"/>
          <w:rFonts w:eastAsia="Georgia" w:cs="Georgia" w:ascii="Georgia" w:hAnsi="Georgia"/>
          <w:color w:val="000000"/>
          <w:sz w:val="24"/>
          <w:szCs w:val="24"/>
          <w:rPrChange w:id="0" w:author="Unknown Author" w:date="2021-01-08T16:32:36Z"/>
        </w:rPr>
        <w:footnoteReference w:id="1413"/>
      </w:r>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which were, in retrospect, anything but distanced from their ritualised and religious antecedents</w:t>
      </w:r>
      <w:r>
        <w:rPr>
          <w:rStyle w:val="FootnoteAnchor"/>
          <w:rFonts w:eastAsia="Georgia" w:cs="Georgia" w:ascii="Georgia" w:hAnsi="Georgia"/>
          <w:color w:val="000000"/>
          <w:sz w:val="24"/>
          <w:szCs w:val="24"/>
          <w:rPrChange w:id="0" w:author="Unknown Author" w:date="2021-01-08T16:32:36Z"/>
        </w:rPr>
        <w:footnoteReference w:id="1414"/>
      </w:r>
      <w:r>
        <w:rPr>
          <w:rStyle w:val="FootnoteCharacters"/>
          <w:rFonts w:eastAsia="Georgia" w:cs="Georgia" w:ascii="Georgia" w:hAnsi="Georgia"/>
          <w:color w:val="000000"/>
          <w:position w:val="0"/>
          <w:sz w:val="24"/>
          <w:sz w:val="24"/>
          <w:szCs w:val="24"/>
          <w:vertAlign w:val="baseline"/>
          <w:rPrChange w:id="0" w:author="Unknown Author" w:date="2021-01-08T16:32:36Z"/>
        </w:rPr>
        <w:t>. Evidence abounds in the continuing personification of nature along female or feminine parameters, in order to justify continued exploitation of its resources</w:t>
      </w:r>
      <w:r>
        <w:rPr>
          <w:rStyle w:val="FootnoteAnchor"/>
          <w:rFonts w:eastAsia="Georgia" w:cs="Georgia" w:ascii="Georgia" w:hAnsi="Georgia"/>
          <w:color w:val="000000"/>
          <w:sz w:val="24"/>
          <w:szCs w:val="24"/>
          <w:rPrChange w:id="0" w:author="Unknown Author" w:date="2021-01-08T16:32:36Z"/>
        </w:rPr>
        <w:footnoteReference w:id="1415"/>
      </w:r>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w:t>
      </w:r>
      <w:r>
        <w:rPr>
          <w:rStyle w:val="FootnoteCharacters"/>
          <w:rFonts w:eastAsia="Georgia" w:cs="Georgia" w:ascii="Georgia" w:hAnsi="Georgia"/>
          <w:color w:val="000000"/>
          <w:position w:val="0"/>
          <w:sz w:val="24"/>
          <w:sz w:val="24"/>
          <w:szCs w:val="24"/>
          <w:vertAlign w:val="baseline"/>
          <w:lang w:val="en-GB" w:bidi="ar-SA"/>
          <w:rPrChange w:id="0" w:author="Unknown Author" w:date="2021-01-08T16:32:36Z"/>
        </w:rPr>
        <w:t>in the</w:t>
      </w:r>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burgeoning tourism industries, that provided ritualised  'engagement[s] with landscape'</w:t>
      </w:r>
      <w:r>
        <w:rPr>
          <w:rStyle w:val="FootnoteAnchor"/>
          <w:rFonts w:eastAsia="Georgia" w:cs="Georgia" w:ascii="Georgia" w:hAnsi="Georgia"/>
          <w:color w:val="000000"/>
          <w:sz w:val="24"/>
          <w:szCs w:val="24"/>
          <w:rPrChange w:id="0" w:author="Unknown Author" w:date="2021-01-08T16:32:36Z"/>
        </w:rPr>
        <w:footnoteReference w:id="1416"/>
      </w:r>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that were frequently framed </w:t>
      </w:r>
      <w:ins w:id="4356" w:author="Unknown Author" w:date="2021-01-08T16:43:25Z">
        <w:r>
          <w:rPr>
            <w:rStyle w:val="FootnoteCharacters"/>
            <w:rFonts w:eastAsia="Georgia" w:cs="Georgia" w:ascii="Georgia" w:hAnsi="Georgia"/>
            <w:color w:val="000000"/>
            <w:position w:val="0"/>
            <w:sz w:val="24"/>
            <w:sz w:val="24"/>
            <w:szCs w:val="24"/>
            <w:vertAlign w:val="baseline"/>
          </w:rPr>
          <w:t>as</w:t>
        </w:r>
      </w:ins>
      <w:del w:id="4357" w:author="Unknown Author" w:date="2021-01-08T16:43:25Z">
        <w:r>
          <w:rPr>
            <w:rStyle w:val="FootnoteCharacters"/>
            <w:rFonts w:eastAsia="Georgia" w:cs="Georgia" w:ascii="Georgia" w:hAnsi="Georgia"/>
            <w:color w:val="000000"/>
            <w:position w:val="0"/>
            <w:sz w:val="24"/>
            <w:sz w:val="24"/>
            <w:szCs w:val="24"/>
            <w:vertAlign w:val="baseline"/>
          </w:rPr>
          <w:delText>in</w:delText>
        </w:r>
      </w:del>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characterful narratives of communion</w:t>
      </w:r>
      <w:ins w:id="4359" w:author="Unknown Author" w:date="2021-01-08T16:43:28Z">
        <w:r>
          <w:rPr>
            <w:rStyle w:val="FootnoteCharacters"/>
            <w:rFonts w:eastAsia="Georgia" w:cs="Georgia" w:ascii="Georgia" w:hAnsi="Georgia"/>
            <w:color w:val="000000"/>
            <w:position w:val="0"/>
            <w:sz w:val="24"/>
            <w:sz w:val="24"/>
            <w:szCs w:val="24"/>
            <w:vertAlign w:val="baseline"/>
          </w:rPr>
          <w:t xml:space="preserve"> with</w:t>
        </w:r>
      </w:ins>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or adversity towards natural forms</w:t>
      </w:r>
      <w:r>
        <w:rPr>
          <w:rStyle w:val="FootnoteAnchor"/>
          <w:rFonts w:eastAsia="Georgia" w:cs="Georgia" w:ascii="Georgia" w:hAnsi="Georgia"/>
          <w:color w:val="000000"/>
          <w:sz w:val="24"/>
          <w:szCs w:val="24"/>
          <w:rPrChange w:id="0" w:author="Unknown Author" w:date="2021-01-08T16:32:36Z"/>
        </w:rPr>
        <w:footnoteReference w:id="1417"/>
      </w:r>
      <w:r>
        <w:rPr>
          <w:rStyle w:val="FootnoteAnchor"/>
          <w:rFonts w:eastAsia="Georgia" w:cs="Georgia" w:ascii="Georgia" w:hAnsi="Georgia"/>
          <w:color w:val="000000"/>
          <w:sz w:val="24"/>
          <w:szCs w:val="24"/>
          <w:rPrChange w:id="0" w:author="Unknown Author" w:date="2021-01-08T16:32:36Z"/>
        </w:rPr>
        <w:footnoteReference w:id="1418"/>
      </w:r>
      <w:r>
        <w:rPr>
          <w:rStyle w:val="FootnoteCharacters"/>
          <w:rFonts w:eastAsia="Georgia" w:cs="Georgia" w:ascii="Georgia" w:hAnsi="Georgia"/>
          <w:color w:val="000000"/>
          <w:position w:val="0"/>
          <w:sz w:val="24"/>
          <w:sz w:val="24"/>
          <w:szCs w:val="24"/>
          <w:vertAlign w:val="baseline"/>
          <w:rPrChange w:id="0" w:author="Unknown Author" w:date="2021-01-08T16:32:36Z"/>
        </w:rPr>
        <w:t>; in the dualism of humanity and nature charted by the sublime, and the imaginative relationship between the two that challenged human triumphalism</w:t>
      </w:r>
      <w:r>
        <w:rPr>
          <w:rStyle w:val="FootnoteAnchor"/>
          <w:rFonts w:eastAsia="Georgia" w:cs="Georgia" w:ascii="Georgia" w:hAnsi="Georgia"/>
          <w:color w:val="000000"/>
          <w:sz w:val="24"/>
          <w:szCs w:val="24"/>
          <w:rPrChange w:id="0" w:author="Unknown Author" w:date="2021-01-08T16:32:36Z"/>
        </w:rPr>
        <w:footnoteReference w:id="1419"/>
      </w:r>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and agency</w:t>
      </w:r>
      <w:r>
        <w:rPr>
          <w:rStyle w:val="FootnoteAnchor"/>
          <w:rFonts w:eastAsia="Georgia" w:cs="Georgia" w:ascii="Georgia" w:hAnsi="Georgia"/>
          <w:color w:val="000000"/>
          <w:sz w:val="24"/>
          <w:szCs w:val="24"/>
          <w:rPrChange w:id="0" w:author="Unknown Author" w:date="2021-01-08T16:32:36Z"/>
        </w:rPr>
        <w:footnoteReference w:id="1420"/>
      </w:r>
      <w:r>
        <w:rPr>
          <w:rStyle w:val="FootnoteAnchor"/>
          <w:rFonts w:eastAsia="Georgia" w:cs="Georgia" w:ascii="Georgia" w:hAnsi="Georgia"/>
          <w:color w:val="000000"/>
          <w:sz w:val="24"/>
          <w:szCs w:val="24"/>
          <w:rPrChange w:id="0" w:author="Unknown Author" w:date="2021-01-08T16:32:36Z"/>
        </w:rPr>
        <w:footnoteReference w:id="1421"/>
      </w:r>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in ways both similar and different to earlier religious beliefs</w:t>
      </w:r>
      <w:r>
        <w:rPr>
          <w:rStyle w:val="FootnoteAnchor"/>
          <w:rFonts w:eastAsia="Georgia" w:cs="Georgia" w:ascii="Georgia" w:hAnsi="Georgia"/>
          <w:color w:val="000000"/>
          <w:sz w:val="24"/>
          <w:szCs w:val="24"/>
          <w:rPrChange w:id="0" w:author="Unknown Author" w:date="2021-01-08T16:32:36Z"/>
        </w:rPr>
        <w:footnoteReference w:id="1422"/>
      </w:r>
      <w:r>
        <w:rPr>
          <w:rStyle w:val="FootnoteAnchor"/>
          <w:rFonts w:eastAsia="Georgia" w:cs="Georgia" w:ascii="Georgia" w:hAnsi="Georgia"/>
          <w:color w:val="000000"/>
          <w:sz w:val="24"/>
          <w:szCs w:val="24"/>
          <w:rPrChange w:id="0" w:author="Unknown Author" w:date="2021-01-08T16:32:36Z"/>
        </w:rPr>
        <w:footnoteReference w:id="1423"/>
      </w:r>
      <w:r>
        <w:rPr>
          <w:rStyle w:val="FootnoteCharacters"/>
          <w:rFonts w:eastAsia="Georgia" w:cs="Georgia" w:ascii="Georgia" w:hAnsi="Georgia"/>
          <w:color w:val="000000"/>
          <w:position w:val="0"/>
          <w:sz w:val="24"/>
          <w:sz w:val="24"/>
          <w:szCs w:val="24"/>
          <w:vertAlign w:val="baseline"/>
          <w:rPrChange w:id="0" w:author="Unknown Author" w:date="2021-01-08T16:32:36Z"/>
        </w:rPr>
        <w:t>; in the Romanticism and subsequent counter-rational movements that appeared in subsequent decades</w:t>
      </w:r>
      <w:r>
        <w:rPr>
          <w:rStyle w:val="FootnoteAnchor"/>
          <w:rFonts w:eastAsia="Georgia" w:cs="Georgia" w:ascii="Georgia" w:hAnsi="Georgia"/>
          <w:color w:val="000000"/>
          <w:sz w:val="24"/>
          <w:szCs w:val="24"/>
          <w:rPrChange w:id="0" w:author="Unknown Author" w:date="2021-01-08T16:32:36Z"/>
        </w:rPr>
        <w:footnoteReference w:id="1424"/>
      </w:r>
      <w:r>
        <w:rPr>
          <w:rStyle w:val="FootnoteAnchor"/>
          <w:rFonts w:eastAsia="Georgia" w:cs="Georgia" w:ascii="Georgia" w:hAnsi="Georgia"/>
          <w:color w:val="000000"/>
          <w:sz w:val="24"/>
          <w:szCs w:val="24"/>
          <w:rPrChange w:id="0" w:author="Unknown Author" w:date="2021-01-08T16:32:36Z"/>
        </w:rPr>
        <w:footnoteReference w:id="1425"/>
      </w:r>
      <w:r>
        <w:rPr>
          <w:rStyle w:val="FootnoteAnchor"/>
          <w:rFonts w:eastAsia="Georgia" w:cs="Georgia" w:ascii="Georgia" w:hAnsi="Georgia"/>
          <w:color w:val="000000"/>
          <w:sz w:val="24"/>
          <w:szCs w:val="24"/>
          <w:rPrChange w:id="0" w:author="Unknown Author" w:date="2021-01-08T16:32:36Z"/>
        </w:rPr>
        <w:footnoteReference w:id="1426"/>
      </w:r>
      <w:r>
        <w:rPr>
          <w:rStyle w:val="FootnoteAnchor"/>
          <w:rFonts w:eastAsia="Georgia" w:cs="Georgia" w:ascii="Georgia" w:hAnsi="Georgia"/>
          <w:color w:val="000000"/>
          <w:sz w:val="24"/>
          <w:szCs w:val="24"/>
          <w:rPrChange w:id="0" w:author="Unknown Author" w:date="2021-01-08T16:32:36Z"/>
        </w:rPr>
        <w:footnoteReference w:id="1427"/>
      </w:r>
      <w:r>
        <w:rPr>
          <w:rStyle w:val="FootnoteCharacters"/>
          <w:rFonts w:eastAsia="Georgia" w:cs="Georgia" w:ascii="Georgia" w:hAnsi="Georgia"/>
          <w:color w:val="000000"/>
          <w:position w:val="0"/>
          <w:sz w:val="24"/>
          <w:sz w:val="24"/>
          <w:szCs w:val="24"/>
          <w:vertAlign w:val="baseline"/>
          <w:rPrChange w:id="0" w:author="Unknown Author" w:date="2021-01-08T16:32:36Z"/>
        </w:rPr>
        <w:t>; the belief that the arts lay in some 'improved' territory beyond action, beyond personification, beyond the everyday 'real', seems now woefully simplistic</w:t>
      </w:r>
      <w:r>
        <w:rPr>
          <w:rStyle w:val="FootnoteAnchor"/>
          <w:rFonts w:eastAsia="Georgia" w:cs="Georgia" w:ascii="Georgia" w:hAnsi="Georgia"/>
          <w:color w:val="000000"/>
          <w:sz w:val="24"/>
          <w:szCs w:val="24"/>
          <w:rPrChange w:id="0" w:author="Unknown Author" w:date="2021-01-08T16:32:36Z"/>
        </w:rPr>
        <w:footnoteReference w:id="1428"/>
      </w:r>
      <w:r>
        <w:rPr>
          <w:rStyle w:val="FootnoteCharacters"/>
          <w:rFonts w:eastAsia="Georgia" w:cs="Georgia" w:ascii="Georgia" w:hAnsi="Georgia"/>
          <w:color w:val="000000"/>
          <w:position w:val="0"/>
          <w:sz w:val="24"/>
          <w:sz w:val="24"/>
          <w:szCs w:val="24"/>
          <w:vertAlign w:val="baseline"/>
          <w:rPrChange w:id="0" w:author="Unknown Author" w:date="2021-01-08T16:32:36Z"/>
        </w:rPr>
        <w:t xml:space="preserve">. </w:t>
      </w:r>
    </w:p>
    <w:p>
      <w:pPr>
        <w:pStyle w:val="Normal"/>
        <w:spacing w:lineRule="auto" w:line="360" w:before="85" w:after="0"/>
        <w:rPr>
          <w:rStyle w:val="FootnoteCharacters"/>
          <w:rFonts w:ascii="Georgia" w:hAnsi="Georgia" w:eastAsia="Georgia" w:cs="Georgia"/>
          <w:color w:val="000000"/>
          <w:sz w:val="24"/>
          <w:szCs w:val="24"/>
          <w:del w:id="4381" w:author="Unknown Author" w:date="2021-01-11T14:30:44Z"/>
        </w:rPr>
      </w:pPr>
      <w:del w:id="4380" w:author="Unknown Author" w:date="2021-01-11T14:30:44Z">
        <w:r>
          <w:rPr>
            <w:rFonts w:eastAsia="Georgia" w:cs="Georgia" w:ascii="Georgia" w:hAnsi="Georgia"/>
            <w:color w:val="000000"/>
            <w:sz w:val="24"/>
            <w:szCs w:val="24"/>
          </w:rPr>
        </w:r>
      </w:del>
    </w:p>
    <w:p>
      <w:pPr>
        <w:pStyle w:val="Normal"/>
        <w:spacing w:lineRule="auto" w:line="360" w:before="85" w:after="0"/>
        <w:rPr>
          <w:rStyle w:val="FootnoteCharacters"/>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pPr>
      <w:r>
        <w:rPr>
          <w:rFonts w:eastAsia="Georgia" w:cs="Georgia" w:ascii="Georgia" w:hAnsi="Georgia"/>
          <w:color w:val="000000"/>
          <w:sz w:val="24"/>
          <w:szCs w:val="24"/>
          <w:rPrChange w:id="0" w:author="Unknown Author" w:date="2021-01-08T16:32:36Z"/>
        </w:rPr>
        <w:tab/>
        <w:t xml:space="preserve">Even Anne herself is not immune to such overreachings, misunderstandings and contaminations of older, deeper connections with environment. She betrays a myopia in her supposedly-expansive, unimpeded ‘View’ of the world, through her misreading of Isaac Newton's </w:t>
      </w:r>
      <w:r>
        <w:rPr>
          <w:rFonts w:eastAsia="Georgia" w:cs="Georgia" w:ascii="Georgia" w:hAnsi="Georgia"/>
          <w:i/>
          <w:iCs/>
          <w:color w:val="000000"/>
          <w:sz w:val="24"/>
          <w:szCs w:val="24"/>
          <w:rPrChange w:id="0" w:author="Unknown Author" w:date="2021-01-08T16:32:36Z"/>
        </w:rPr>
        <w:t>Principia Mathematica</w:t>
      </w:r>
      <w:r>
        <w:rPr>
          <w:rStyle w:val="FootnoteAnchor"/>
          <w:rFonts w:eastAsia="Georgia" w:cs="Georgia" w:ascii="Georgia" w:hAnsi="Georgia"/>
          <w:i/>
          <w:iCs/>
          <w:color w:val="000000"/>
          <w:sz w:val="24"/>
          <w:szCs w:val="24"/>
          <w:rPrChange w:id="0" w:author="Unknown Author" w:date="2021-01-08T16:32:36Z"/>
        </w:rPr>
        <w:footnoteReference w:id="1429"/>
      </w:r>
      <w:r>
        <w:rPr>
          <w:rFonts w:eastAsia="Georgia" w:cs="Georgia" w:ascii="Georgia" w:hAnsi="Georgia"/>
          <w:color w:val="000000"/>
          <w:sz w:val="24"/>
          <w:szCs w:val="24"/>
          <w:rPrChange w:id="0" w:author="Unknown Author" w:date="2021-01-08T16:32:36Z"/>
        </w:rPr>
        <w:t xml:space="preserve">, given to her by her patron Mr. Wainscote. Anne's conception of the world is no less personified: while it is not demons or spirits, or even God, who manipulates the lives of mortals, in her 'View', it is instead the anthropomorphised 'Forse' of 'GRAVITAS': not a mechanical, disembodied physical phenomenon as Newton intended it, but a being as full of caprice and agency as any god or 'spyrit'. Anne's rituals and 'receipts', performed on her 'Beest', have the trappings of a mechanistic, detached rationalism: but one can see that they are just as oriented towards socialised manipulation, </w:t>
      </w:r>
      <w:ins w:id="4386" w:author="Unknown Author" w:date="2021-01-12T16:52:58Z">
        <w:r>
          <w:rPr>
            <w:rFonts w:eastAsia="Georgia" w:cs="Georgia" w:ascii="Georgia" w:hAnsi="Georgia"/>
            <w:color w:val="000000"/>
            <w:sz w:val="24"/>
            <w:szCs w:val="24"/>
          </w:rPr>
          <w:t>placeb</w:t>
        </w:r>
      </w:ins>
      <w:ins w:id="4387" w:author="Unknown Author" w:date="2021-01-12T16:53:00Z">
        <w:r>
          <w:rPr>
            <w:rFonts w:eastAsia="Georgia" w:cs="Georgia" w:ascii="Georgia" w:hAnsi="Georgia"/>
            <w:color w:val="000000"/>
            <w:sz w:val="24"/>
            <w:szCs w:val="24"/>
          </w:rPr>
          <w:t>o and confirmation bias</w:t>
        </w:r>
      </w:ins>
      <w:del w:id="4388" w:author="Unknown Author" w:date="2021-01-12T16:53:09Z">
        <w:r>
          <w:rPr>
            <w:rFonts w:eastAsia="Georgia" w:cs="Georgia" w:ascii="Georgia" w:hAnsi="Georgia"/>
            <w:color w:val="000000"/>
            <w:sz w:val="24"/>
            <w:szCs w:val="24"/>
          </w:rPr>
          <w:delText>in their own way,</w:delText>
        </w:r>
      </w:del>
      <w:r>
        <w:rPr>
          <w:rFonts w:eastAsia="Georgia" w:cs="Georgia" w:ascii="Georgia" w:hAnsi="Georgia"/>
          <w:color w:val="000000"/>
          <w:sz w:val="24"/>
          <w:szCs w:val="24"/>
          <w:rPrChange w:id="0" w:author="Unknown Author" w:date="2021-01-08T16:32:36Z"/>
        </w:rPr>
        <w:t xml:space="preserve"> as any practice of 'low magic'</w:t>
      </w:r>
      <w:r>
        <w:rPr>
          <w:rStyle w:val="FootnoteAnchor"/>
          <w:rFonts w:eastAsia="Georgia" w:cs="Georgia" w:ascii="Georgia" w:hAnsi="Georgia"/>
          <w:color w:val="000000"/>
          <w:sz w:val="24"/>
          <w:szCs w:val="24"/>
          <w:rPrChange w:id="0" w:author="Unknown Author" w:date="2021-01-08T16:32:36Z"/>
        </w:rPr>
        <w:footnoteReference w:id="1430"/>
      </w:r>
      <w:ins w:id="4391" w:author="Unknown Author" w:date="2021-01-12T16:52:12Z">
        <w:r>
          <w:rPr>
            <w:rStyle w:val="FootnoteAnchor"/>
            <w:rFonts w:eastAsia="Georgia" w:cs="Georgia" w:ascii="Georgia" w:hAnsi="Georgia"/>
            <w:color w:val="000000"/>
            <w:sz w:val="24"/>
            <w:szCs w:val="24"/>
          </w:rPr>
          <w:footnoteReference w:id="1431"/>
        </w:r>
      </w:ins>
      <w:ins w:id="4392" w:author="Unknown Author" w:date="2021-01-12T16:53:23Z">
        <w:r>
          <w:rPr>
            <w:rStyle w:val="FootnoteAnchor"/>
            <w:rFonts w:eastAsia="Georgia" w:cs="Georgia" w:ascii="Georgia" w:hAnsi="Georgia"/>
            <w:color w:val="000000"/>
            <w:sz w:val="24"/>
            <w:szCs w:val="24"/>
          </w:rPr>
          <w:footnoteReference w:id="1432"/>
        </w:r>
      </w:ins>
      <w:r>
        <w:rPr>
          <w:rFonts w:eastAsia="Georgia" w:cs="Georgia" w:ascii="Georgia" w:hAnsi="Georgia"/>
          <w:color w:val="000000"/>
          <w:sz w:val="24"/>
          <w:szCs w:val="24"/>
          <w:rPrChange w:id="0" w:author="Unknown Author" w:date="2021-01-08T16:32:36Z"/>
        </w:rPr>
        <w:t xml:space="preserve"> (see Chapter 3.7).</w:t>
      </w:r>
    </w:p>
    <w:p>
      <w:pPr>
        <w:pStyle w:val="Normal"/>
        <w:spacing w:lineRule="auto" w:line="360" w:before="85" w:after="0"/>
        <w:rPr>
          <w:rFonts w:ascii="Georgia" w:hAnsi="Georgia" w:eastAsia="Georgia" w:cs="Georgia"/>
          <w:color w:val="000000"/>
          <w:sz w:val="24"/>
          <w:szCs w:val="24"/>
          <w:del w:id="4396" w:author="Unknown Author" w:date="2021-01-11T14:30:44Z"/>
        </w:rPr>
      </w:pPr>
      <w:del w:id="4395" w:author="Unknown Author" w:date="2021-01-11T14:30:44Z">
        <w:r>
          <w:rPr>
            <w:rFonts w:eastAsia="Georgia" w:cs="Georgia" w:ascii="Georgia" w:hAnsi="Georgia"/>
            <w:color w:val="000000"/>
            <w:sz w:val="24"/>
            <w:szCs w:val="24"/>
          </w:rPr>
        </w:r>
      </w:del>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jc w:val="center"/>
        <w:rPr>
          <w:rFonts w:ascii="Georgia" w:hAnsi="Georgia" w:eastAsia="Georgia" w:cs="Georgia"/>
          <w:color w:val="000000"/>
          <w:sz w:val="24"/>
          <w:szCs w:val="24"/>
        </w:rPr>
      </w:pPr>
      <w:r>
        <w:rPr>
          <w:rFonts w:eastAsia="Georgia" w:cs="Georgia" w:ascii="Georgia" w:hAnsi="Georgia"/>
          <w:color w:val="000000"/>
          <w:sz w:val="24"/>
          <w:szCs w:val="24"/>
          <w:rPrChange w:id="0" w:author="Unknown Author" w:date="2021-01-08T16:32:36Z"/>
        </w:rPr>
        <w:t>*    *    *    *    *</w:t>
      </w:r>
    </w:p>
    <w:p>
      <w:pPr>
        <w:pStyle w:val="Normal"/>
        <w:spacing w:lineRule="auto" w:line="360" w:before="85" w:after="0"/>
        <w:jc w:val="center"/>
        <w:rPr>
          <w:sz w:val="24"/>
          <w:szCs w:val="24"/>
        </w:rPr>
      </w:pPr>
      <w:r>
        <w:rPr>
          <w:sz w:val="24"/>
          <w:szCs w:val="24"/>
        </w:rPr>
      </w:r>
    </w:p>
    <w:p>
      <w:pPr>
        <w:pStyle w:val="Normal"/>
        <w:spacing w:lineRule="auto" w:line="360" w:before="85" w:after="0"/>
        <w:rPr/>
      </w:pPr>
      <w:r>
        <w:rPr>
          <w:rFonts w:eastAsia="Georgia" w:cs="Georgia" w:ascii="Georgia" w:hAnsi="Georgia"/>
          <w:color w:val="000000"/>
          <w:sz w:val="24"/>
          <w:szCs w:val="24"/>
          <w:rPrChange w:id="0" w:author="Unknown Author" w:date="2021-01-08T16:32:36Z"/>
        </w:rPr>
        <w:t>While much of my research focuses on the personification of landscape contemporary to my characters, as Owen Davies states, 'reason has not ended our relationship with magic'</w:t>
      </w:r>
      <w:r>
        <w:rPr>
          <w:rStyle w:val="FootnoteAnchor"/>
          <w:rFonts w:eastAsia="Georgia" w:cs="Georgia" w:ascii="Georgia" w:hAnsi="Georgia"/>
          <w:color w:val="000000"/>
          <w:sz w:val="24"/>
          <w:szCs w:val="24"/>
          <w:rPrChange w:id="0" w:author="Unknown Author" w:date="2021-01-08T16:32:36Z"/>
        </w:rPr>
        <w:footnoteReference w:id="1433"/>
      </w:r>
      <w:del w:id="4400" w:author="Unknown Author" w:date="2021-01-08T16:44:20Z">
        <w:r>
          <w:rPr>
            <w:rFonts w:eastAsia="Georgia" w:cs="Georgia" w:ascii="Georgia" w:hAnsi="Georgia"/>
            <w:color w:val="000000"/>
            <w:sz w:val="24"/>
            <w:szCs w:val="24"/>
          </w:rPr>
          <w:delText>:</w:delText>
        </w:r>
      </w:del>
      <w:ins w:id="4401" w:author="Unknown Author" w:date="2021-01-08T16:44:21Z">
        <w:r>
          <w:rPr>
            <w:rFonts w:eastAsia="Georgia" w:cs="Georgia" w:ascii="Georgia" w:hAnsi="Georgia"/>
            <w:color w:val="000000"/>
            <w:sz w:val="24"/>
            <w:szCs w:val="24"/>
          </w:rPr>
          <w:t>.</w:t>
        </w:r>
      </w:ins>
      <w:del w:id="4402" w:author="Unknown Author" w:date="2021-01-08T16:44:23Z">
        <w:r>
          <w:rPr>
            <w:rFonts w:eastAsia="Georgia" w:cs="Georgia" w:ascii="Georgia" w:hAnsi="Georgia"/>
            <w:color w:val="000000"/>
            <w:sz w:val="24"/>
            <w:szCs w:val="24"/>
          </w:rPr>
          <w:delText xml:space="preserve">  </w:delText>
        </w:r>
      </w:del>
      <w:ins w:id="4403" w:author="Unknown Author" w:date="2021-01-08T16:44:27Z">
        <w:r>
          <w:rPr>
            <w:rFonts w:eastAsia="Georgia" w:cs="Georgia" w:ascii="Georgia" w:hAnsi="Georgia"/>
            <w:color w:val="000000"/>
            <w:sz w:val="24"/>
            <w:szCs w:val="24"/>
          </w:rPr>
          <w:t>F</w:t>
        </w:r>
      </w:ins>
      <w:del w:id="4404" w:author="Unknown Author" w:date="2021-01-08T16:44:30Z">
        <w:r>
          <w:rPr>
            <w:rFonts w:eastAsia="Georgia" w:cs="Georgia" w:ascii="Georgia" w:hAnsi="Georgia"/>
            <w:color w:val="000000"/>
            <w:sz w:val="24"/>
            <w:szCs w:val="24"/>
          </w:rPr>
          <w:delText>f</w:delText>
        </w:r>
      </w:del>
      <w:r>
        <w:rPr>
          <w:rFonts w:eastAsia="Georgia" w:cs="Georgia" w:ascii="Georgia" w:hAnsi="Georgia"/>
          <w:color w:val="000000"/>
          <w:sz w:val="24"/>
          <w:szCs w:val="24"/>
          <w:rPrChange w:id="0" w:author="Unknown Author" w:date="2021-01-08T16:32:36Z"/>
        </w:rPr>
        <w:t>rom the 'Counter-Enlightenment' of Romantic thought, already finding its first footholds in Anne’s time, to Horkheimer and Adorno's vision of modernism in the early twentieth century</w:t>
      </w:r>
      <w:r>
        <w:rPr>
          <w:rStyle w:val="FootnoteAnchor"/>
          <w:rFonts w:eastAsia="Georgia" w:cs="Georgia" w:ascii="Georgia" w:hAnsi="Georgia"/>
          <w:color w:val="000000"/>
          <w:sz w:val="24"/>
          <w:szCs w:val="24"/>
          <w:rPrChange w:id="0" w:author="Unknown Author" w:date="2021-01-08T16:32:36Z"/>
        </w:rPr>
        <w:footnoteReference w:id="1434"/>
      </w:r>
      <w:r>
        <w:rPr>
          <w:rStyle w:val="FootnoteAnchor"/>
          <w:rFonts w:eastAsia="Georgia" w:cs="Georgia" w:ascii="Georgia" w:hAnsi="Georgia"/>
          <w:color w:val="000000"/>
          <w:sz w:val="24"/>
          <w:szCs w:val="24"/>
          <w:rPrChange w:id="0" w:author="Unknown Author" w:date="2021-01-08T16:32:36Z"/>
        </w:rPr>
        <w:footnoteReference w:id="1435"/>
      </w:r>
      <w:r>
        <w:rPr>
          <w:rFonts w:eastAsia="Georgia" w:cs="Georgia" w:ascii="Georgia" w:hAnsi="Georgia"/>
          <w:color w:val="000000"/>
          <w:sz w:val="24"/>
          <w:szCs w:val="24"/>
          <w:rPrChange w:id="0" w:author="Unknown Author" w:date="2021-01-08T16:32:36Z"/>
        </w:rPr>
        <w:t>, there is still much ambiguity around how humanity conceives and interacts with its environments as complex individuals with whom one can have a social relationship. Such ambiguity is debated in the new</w:t>
      </w:r>
      <w:r>
        <w:rPr>
          <w:rStyle w:val="FootnoteAnchor"/>
          <w:rFonts w:eastAsia="Georgia" w:cs="Georgia" w:ascii="Georgia" w:hAnsi="Georgia"/>
          <w:color w:val="000000"/>
          <w:sz w:val="24"/>
          <w:szCs w:val="24"/>
          <w:rPrChange w:id="0" w:author="Unknown Author" w:date="2021-01-08T16:32:36Z"/>
        </w:rPr>
        <w:footnoteReference w:id="1436"/>
      </w:r>
      <w:r>
        <w:rPr>
          <w:rFonts w:eastAsia="Georgia" w:cs="Georgia" w:ascii="Georgia" w:hAnsi="Georgia"/>
          <w:color w:val="000000"/>
          <w:sz w:val="24"/>
          <w:szCs w:val="24"/>
          <w:rPrChange w:id="0" w:author="Unknown Author" w:date="2021-01-08T16:32:36Z"/>
        </w:rPr>
        <w:t xml:space="preserve"> or 'critical'</w:t>
      </w:r>
      <w:r>
        <w:rPr>
          <w:rStyle w:val="FootnoteAnchor"/>
          <w:rFonts w:eastAsia="Georgia" w:cs="Georgia" w:ascii="Georgia" w:hAnsi="Georgia"/>
          <w:color w:val="000000"/>
          <w:sz w:val="24"/>
          <w:szCs w:val="24"/>
          <w:rPrChange w:id="0" w:author="Unknown Author" w:date="2021-01-08T16:32:36Z"/>
        </w:rPr>
        <w:footnoteReference w:id="1437"/>
      </w:r>
      <w:r>
        <w:rPr>
          <w:rFonts w:eastAsia="Georgia" w:cs="Georgia" w:ascii="Georgia" w:hAnsi="Georgia"/>
          <w:color w:val="000000"/>
          <w:sz w:val="24"/>
          <w:szCs w:val="24"/>
          <w:rPrChange w:id="0" w:author="Unknown Author" w:date="2021-01-08T16:32:36Z"/>
        </w:rPr>
        <w:t xml:space="preserve"> modes of anthropomorphism and animism across a variety of disciplines</w:t>
      </w:r>
      <w:r>
        <w:rPr>
          <w:rStyle w:val="FootnoteAnchor"/>
          <w:rFonts w:eastAsia="Georgia" w:cs="Georgia" w:ascii="Georgia" w:hAnsi="Georgia"/>
          <w:color w:val="000000"/>
          <w:sz w:val="24"/>
          <w:szCs w:val="24"/>
          <w:rPrChange w:id="0" w:author="Unknown Author" w:date="2021-01-08T16:32:36Z"/>
        </w:rPr>
        <w:footnoteReference w:id="1438"/>
      </w:r>
      <w:r>
        <w:rPr>
          <w:rStyle w:val="FootnoteAnchor"/>
          <w:rFonts w:eastAsia="Georgia" w:cs="Georgia" w:ascii="Georgia" w:hAnsi="Georgia"/>
          <w:color w:val="000000"/>
          <w:sz w:val="24"/>
          <w:szCs w:val="24"/>
          <w:rPrChange w:id="0" w:author="Unknown Author" w:date="2021-01-08T16:32:36Z"/>
        </w:rPr>
        <w:footnoteReference w:id="1439"/>
      </w:r>
      <w:r>
        <w:rPr>
          <w:rStyle w:val="FootnoteAnchor"/>
          <w:rFonts w:eastAsia="Georgia" w:cs="Georgia" w:ascii="Georgia" w:hAnsi="Georgia"/>
          <w:color w:val="000000"/>
          <w:sz w:val="24"/>
          <w:szCs w:val="24"/>
          <w:rPrChange w:id="0" w:author="Unknown Author" w:date="2021-01-08T16:32:36Z"/>
        </w:rPr>
        <w:footnoteReference w:id="1440"/>
      </w:r>
      <w:r>
        <w:rPr>
          <w:rStyle w:val="FootnoteAnchor"/>
          <w:rFonts w:eastAsia="Georgia" w:cs="Georgia" w:ascii="Georgia" w:hAnsi="Georgia"/>
          <w:color w:val="000000"/>
          <w:sz w:val="24"/>
          <w:szCs w:val="24"/>
          <w:rPrChange w:id="0" w:author="Unknown Author" w:date="2021-01-08T16:32:36Z"/>
        </w:rPr>
        <w:footnoteReference w:id="1441"/>
      </w:r>
      <w:r>
        <w:rPr>
          <w:rStyle w:val="FootnoteAnchor"/>
          <w:rFonts w:eastAsia="Georgia" w:cs="Georgia" w:ascii="Georgia" w:hAnsi="Georgia"/>
          <w:color w:val="000000"/>
          <w:sz w:val="24"/>
          <w:szCs w:val="24"/>
          <w:rPrChange w:id="0" w:author="Unknown Author" w:date="2021-01-08T16:32:36Z"/>
        </w:rPr>
        <w:footnoteReference w:id="1442"/>
      </w:r>
      <w:r>
        <w:rPr>
          <w:rStyle w:val="FootnoteAnchor"/>
          <w:rFonts w:eastAsia="Georgia" w:cs="Georgia" w:ascii="Georgia" w:hAnsi="Georgia"/>
          <w:color w:val="000000"/>
          <w:sz w:val="24"/>
          <w:szCs w:val="24"/>
          <w:rPrChange w:id="0" w:author="Unknown Author" w:date="2021-01-08T16:32:36Z"/>
        </w:rPr>
        <w:footnoteReference w:id="1443"/>
      </w:r>
      <w:r>
        <w:rPr>
          <w:rStyle w:val="FootnoteAnchor"/>
          <w:rFonts w:eastAsia="Georgia" w:cs="Georgia" w:ascii="Georgia" w:hAnsi="Georgia"/>
          <w:color w:val="000000"/>
          <w:sz w:val="24"/>
          <w:szCs w:val="24"/>
          <w:rPrChange w:id="0" w:author="Unknown Author" w:date="2021-01-08T16:32:36Z"/>
        </w:rPr>
        <w:footnoteReference w:id="1444"/>
      </w:r>
      <w:r>
        <w:rPr>
          <w:rFonts w:eastAsia="Georgia" w:cs="Georgia" w:ascii="Georgia" w:hAnsi="Georgia"/>
          <w:color w:val="000000"/>
          <w:sz w:val="24"/>
          <w:szCs w:val="24"/>
          <w:rPrChange w:id="0" w:author="Unknown Author" w:date="2021-01-08T16:32:36Z"/>
        </w:rPr>
        <w:t>; the 'post-Darwinian' turn in many fields of study</w:t>
      </w:r>
      <w:r>
        <w:rPr>
          <w:rStyle w:val="FootnoteAnchor"/>
          <w:rFonts w:eastAsia="Georgia" w:cs="Georgia" w:ascii="Georgia" w:hAnsi="Georgia"/>
          <w:color w:val="000000"/>
          <w:sz w:val="24"/>
          <w:szCs w:val="24"/>
          <w:rPrChange w:id="0" w:author="Unknown Author" w:date="2021-01-08T16:32:36Z"/>
        </w:rPr>
        <w:footnoteReference w:id="1445"/>
      </w:r>
      <w:r>
        <w:rPr>
          <w:rStyle w:val="FootnoteAnchor"/>
          <w:rFonts w:eastAsia="Georgia" w:cs="Georgia" w:ascii="Georgia" w:hAnsi="Georgia"/>
          <w:color w:val="000000"/>
          <w:sz w:val="24"/>
          <w:szCs w:val="24"/>
          <w:rPrChange w:id="0" w:author="Unknown Author" w:date="2021-01-08T16:32:36Z"/>
        </w:rPr>
        <w:footnoteReference w:id="1446"/>
      </w:r>
      <w:r>
        <w:rPr>
          <w:rStyle w:val="FootnoteAnchor"/>
          <w:rFonts w:eastAsia="Georgia" w:cs="Georgia" w:ascii="Georgia" w:hAnsi="Georgia"/>
          <w:color w:val="000000"/>
          <w:sz w:val="24"/>
          <w:szCs w:val="24"/>
          <w:rPrChange w:id="0" w:author="Unknown Author" w:date="2021-01-08T16:32:36Z"/>
        </w:rPr>
        <w:footnoteReference w:id="1447"/>
      </w:r>
      <w:r>
        <w:rPr>
          <w:rStyle w:val="FootnoteAnchor"/>
          <w:rFonts w:eastAsia="Georgia" w:cs="Georgia" w:ascii="Georgia" w:hAnsi="Georgia"/>
          <w:color w:val="000000"/>
          <w:sz w:val="24"/>
          <w:szCs w:val="24"/>
          <w:rPrChange w:id="0" w:author="Unknown Author" w:date="2021-01-08T16:32:36Z"/>
        </w:rPr>
        <w:footnoteReference w:id="1448"/>
      </w:r>
      <w:r>
        <w:rPr>
          <w:rStyle w:val="FootnoteAnchor"/>
          <w:rFonts w:eastAsia="Georgia" w:cs="Georgia" w:ascii="Georgia" w:hAnsi="Georgia"/>
          <w:color w:val="000000"/>
          <w:sz w:val="24"/>
          <w:szCs w:val="24"/>
          <w:rPrChange w:id="0" w:author="Unknown Author" w:date="2021-01-08T16:32:36Z"/>
        </w:rPr>
        <w:footnoteReference w:id="1449"/>
      </w:r>
      <w:r>
        <w:rPr>
          <w:rStyle w:val="FootnoteAnchor"/>
          <w:rFonts w:eastAsia="Georgia" w:cs="Georgia" w:ascii="Georgia" w:hAnsi="Georgia"/>
          <w:color w:val="000000"/>
          <w:sz w:val="24"/>
          <w:szCs w:val="24"/>
          <w:rPrChange w:id="0" w:author="Unknown Author" w:date="2021-01-08T16:32:36Z"/>
        </w:rPr>
        <w:footnoteReference w:id="1450"/>
      </w:r>
      <w:del w:id="4427" w:author="Unknown Author" w:date="2021-01-12T14:24:19Z">
        <w:r>
          <w:rPr>
            <w:rStyle w:val="FootnoteAnchor"/>
            <w:rFonts w:eastAsia="Georgia" w:cs="Georgia" w:ascii="Georgia" w:hAnsi="Georgia"/>
            <w:color w:val="000000"/>
            <w:sz w:val="24"/>
            <w:szCs w:val="24"/>
          </w:rPr>
          <w:footnoteReference w:id="1451"/>
        </w:r>
      </w:del>
      <w:r>
        <w:rPr>
          <w:rStyle w:val="FootnoteAnchor"/>
          <w:rFonts w:eastAsia="Georgia" w:cs="Georgia" w:ascii="Georgia" w:hAnsi="Georgia"/>
          <w:color w:val="000000"/>
          <w:sz w:val="24"/>
          <w:szCs w:val="24"/>
          <w:rPrChange w:id="0" w:author="Unknown Author" w:date="2021-01-08T16:32:36Z"/>
        </w:rPr>
        <w:footnoteReference w:id="1452"/>
      </w:r>
      <w:r>
        <w:rPr>
          <w:rStyle w:val="FootnoteAnchor"/>
          <w:rFonts w:eastAsia="Georgia" w:cs="Georgia" w:ascii="Georgia" w:hAnsi="Georgia"/>
          <w:color w:val="000000"/>
          <w:sz w:val="24"/>
          <w:szCs w:val="24"/>
          <w:rPrChange w:id="0" w:author="Unknown Author" w:date="2021-01-08T16:32:36Z"/>
        </w:rPr>
        <w:footnoteReference w:id="1453"/>
      </w:r>
      <w:r>
        <w:rPr>
          <w:rStyle w:val="FootnoteAnchor"/>
          <w:rFonts w:eastAsia="Georgia" w:cs="Georgia" w:ascii="Georgia" w:hAnsi="Georgia"/>
          <w:color w:val="000000"/>
          <w:sz w:val="24"/>
          <w:szCs w:val="24"/>
          <w:rPrChange w:id="0" w:author="Unknown Author" w:date="2021-01-08T16:32:36Z"/>
        </w:rPr>
        <w:footnoteReference w:id="1454"/>
      </w:r>
      <w:r>
        <w:rPr>
          <w:rStyle w:val="FootnoteAnchor"/>
          <w:rFonts w:eastAsia="Georgia" w:cs="Georgia" w:ascii="Georgia" w:hAnsi="Georgia"/>
          <w:color w:val="000000"/>
          <w:sz w:val="24"/>
          <w:szCs w:val="24"/>
          <w:rPrChange w:id="0" w:author="Unknown Author" w:date="2021-01-08T16:32:36Z"/>
        </w:rPr>
        <w:footnoteReference w:id="1455"/>
      </w:r>
      <w:r>
        <w:rPr>
          <w:rFonts w:eastAsia="Georgia" w:cs="Georgia" w:ascii="Georgia" w:hAnsi="Georgia"/>
          <w:color w:val="000000"/>
          <w:sz w:val="24"/>
          <w:szCs w:val="24"/>
          <w:rPrChange w:id="0" w:author="Unknown Author" w:date="2021-01-08T16:32:36Z"/>
        </w:rPr>
        <w:t>; the rise of new legalistic concepts of 'environmental personhood'</w:t>
      </w:r>
      <w:r>
        <w:rPr>
          <w:rStyle w:val="FootnoteAnchor"/>
          <w:rFonts w:eastAsia="Georgia" w:cs="Georgia" w:ascii="Georgia" w:hAnsi="Georgia"/>
          <w:color w:val="000000"/>
          <w:sz w:val="24"/>
          <w:szCs w:val="24"/>
          <w:rPrChange w:id="0" w:author="Unknown Author" w:date="2021-01-08T16:32:36Z"/>
        </w:rPr>
        <w:footnoteReference w:id="1456"/>
      </w:r>
      <w:r>
        <w:rPr>
          <w:rStyle w:val="FootnoteAnchor"/>
          <w:rFonts w:eastAsia="Georgia" w:cs="Georgia" w:ascii="Georgia" w:hAnsi="Georgia"/>
          <w:color w:val="000000"/>
          <w:sz w:val="24"/>
          <w:szCs w:val="24"/>
          <w:rPrChange w:id="0" w:author="Unknown Author" w:date="2021-01-08T16:32:36Z"/>
        </w:rPr>
        <w:footnoteReference w:id="1457"/>
      </w:r>
      <w:r>
        <w:rPr>
          <w:rStyle w:val="FootnoteAnchor"/>
          <w:rFonts w:eastAsia="Georgia" w:cs="Georgia" w:ascii="Georgia" w:hAnsi="Georgia"/>
          <w:color w:val="000000"/>
          <w:sz w:val="24"/>
          <w:szCs w:val="24"/>
          <w:rPrChange w:id="0" w:author="Unknown Author" w:date="2021-01-08T16:32:36Z"/>
        </w:rPr>
        <w:footnoteReference w:id="1458"/>
      </w:r>
      <w:r>
        <w:rPr>
          <w:rFonts w:eastAsia="Georgia" w:cs="Georgia" w:ascii="Georgia" w:hAnsi="Georgia"/>
          <w:color w:val="000000"/>
          <w:sz w:val="24"/>
          <w:szCs w:val="24"/>
          <w:rPrChange w:id="0" w:author="Unknown Author" w:date="2021-01-08T16:32:36Z"/>
        </w:rPr>
        <w:t>; the persistent ascent of psychogeography</w:t>
      </w:r>
      <w:r>
        <w:rPr>
          <w:rStyle w:val="FootnoteAnchor"/>
          <w:rFonts w:eastAsia="Georgia" w:cs="Georgia" w:ascii="Georgia" w:hAnsi="Georgia"/>
          <w:color w:val="000000"/>
          <w:sz w:val="24"/>
          <w:szCs w:val="24"/>
          <w:rPrChange w:id="0" w:author="Unknown Author" w:date="2021-01-08T16:32:36Z"/>
        </w:rPr>
        <w:footnoteReference w:id="1459"/>
      </w:r>
      <w:r>
        <w:rPr>
          <w:rFonts w:eastAsia="Georgia" w:cs="Georgia" w:ascii="Georgia" w:hAnsi="Georgia"/>
          <w:color w:val="000000"/>
          <w:sz w:val="24"/>
          <w:szCs w:val="24"/>
          <w:rPrChange w:id="0" w:author="Unknown Author" w:date="2021-01-08T16:32:36Z"/>
        </w:rPr>
        <w:t>, nature writing</w:t>
      </w:r>
      <w:r>
        <w:rPr>
          <w:rStyle w:val="FootnoteAnchor"/>
          <w:rFonts w:eastAsia="Georgia" w:cs="Georgia" w:ascii="Georgia" w:hAnsi="Georgia"/>
          <w:color w:val="000000"/>
          <w:sz w:val="24"/>
          <w:szCs w:val="24"/>
          <w:rPrChange w:id="0" w:author="Unknown Author" w:date="2021-01-08T16:32:36Z"/>
        </w:rPr>
        <w:footnoteReference w:id="1460"/>
      </w:r>
      <w:r>
        <w:rPr>
          <w:rFonts w:eastAsia="Georgia" w:cs="Georgia" w:ascii="Georgia" w:hAnsi="Georgia"/>
          <w:color w:val="000000"/>
          <w:sz w:val="24"/>
          <w:szCs w:val="24"/>
          <w:rPrChange w:id="0" w:author="Unknown Author" w:date="2021-01-08T16:32:36Z"/>
        </w:rPr>
        <w:t>, econarratology</w:t>
      </w:r>
      <w:r>
        <w:rPr>
          <w:rStyle w:val="FootnoteAnchor"/>
          <w:rFonts w:eastAsia="Georgia" w:cs="Georgia" w:ascii="Georgia" w:hAnsi="Georgia"/>
          <w:color w:val="000000"/>
          <w:sz w:val="24"/>
          <w:szCs w:val="24"/>
          <w:rPrChange w:id="0" w:author="Unknown Author" w:date="2021-01-08T16:32:36Z"/>
        </w:rPr>
        <w:footnoteReference w:id="1461"/>
      </w:r>
      <w:r>
        <w:rPr>
          <w:rFonts w:eastAsia="Georgia" w:cs="Georgia" w:ascii="Georgia" w:hAnsi="Georgia"/>
          <w:color w:val="000000"/>
          <w:sz w:val="24"/>
          <w:szCs w:val="24"/>
          <w:rPrChange w:id="0" w:author="Unknown Author" w:date="2021-01-08T16:32:36Z"/>
        </w:rPr>
        <w:t>, the 'literature of place'</w:t>
      </w:r>
      <w:r>
        <w:rPr>
          <w:rStyle w:val="FootnoteAnchor"/>
          <w:rFonts w:eastAsia="Georgia" w:cs="Georgia" w:ascii="Georgia" w:hAnsi="Georgia"/>
          <w:color w:val="000000"/>
          <w:sz w:val="24"/>
          <w:szCs w:val="24"/>
          <w:rPrChange w:id="0" w:author="Unknown Author" w:date="2021-01-08T16:32:36Z"/>
        </w:rPr>
        <w:footnoteReference w:id="1462"/>
      </w:r>
      <w:r>
        <w:rPr>
          <w:rFonts w:eastAsia="Georgia" w:cs="Georgia" w:ascii="Georgia" w:hAnsi="Georgia"/>
          <w:color w:val="000000"/>
          <w:sz w:val="24"/>
          <w:szCs w:val="24"/>
          <w:rPrChange w:id="0" w:author="Unknown Author" w:date="2021-01-08T16:32:36Z"/>
        </w:rPr>
        <w:t xml:space="preserve"> and their neighbouring genres</w:t>
      </w:r>
      <w:r>
        <w:rPr>
          <w:rStyle w:val="FootnoteAnchor"/>
          <w:rFonts w:eastAsia="Georgia" w:cs="Georgia" w:ascii="Georgia" w:hAnsi="Georgia"/>
          <w:color w:val="000000"/>
          <w:sz w:val="24"/>
          <w:szCs w:val="24"/>
          <w:rPrChange w:id="0" w:author="Unknown Author" w:date="2021-01-08T16:32:36Z"/>
        </w:rPr>
        <w:footnoteReference w:id="1463"/>
      </w:r>
      <w:r>
        <w:rPr>
          <w:rStyle w:val="FootnoteAnchor"/>
          <w:rFonts w:eastAsia="Georgia" w:cs="Georgia" w:ascii="Georgia" w:hAnsi="Georgia"/>
          <w:color w:val="000000"/>
          <w:sz w:val="24"/>
          <w:szCs w:val="24"/>
          <w:rPrChange w:id="0" w:author="Unknown Author" w:date="2021-01-08T16:32:36Z"/>
        </w:rPr>
        <w:footnoteReference w:id="1464"/>
      </w:r>
      <w:r>
        <w:rPr>
          <w:rStyle w:val="FootnoteAnchor"/>
          <w:rFonts w:eastAsia="Georgia" w:cs="Georgia" w:ascii="Georgia" w:hAnsi="Georgia"/>
          <w:color w:val="000000"/>
          <w:sz w:val="24"/>
          <w:szCs w:val="24"/>
          <w:rPrChange w:id="0" w:author="Unknown Author" w:date="2021-01-08T16:32:36Z"/>
        </w:rPr>
        <w:footnoteReference w:id="1465"/>
      </w:r>
      <w:r>
        <w:rPr>
          <w:rStyle w:val="FootnoteAnchor"/>
          <w:rFonts w:eastAsia="Georgia" w:cs="Georgia" w:ascii="Georgia" w:hAnsi="Georgia"/>
          <w:color w:val="000000"/>
          <w:sz w:val="24"/>
          <w:szCs w:val="24"/>
          <w:rPrChange w:id="0" w:author="Unknown Author" w:date="2021-01-08T16:32:36Z"/>
        </w:rPr>
        <w:footnoteReference w:id="1466"/>
      </w:r>
      <w:r>
        <w:rPr>
          <w:rStyle w:val="FootnoteAnchor"/>
          <w:rFonts w:eastAsia="Georgia" w:cs="Georgia" w:ascii="Georgia" w:hAnsi="Georgia"/>
          <w:color w:val="000000"/>
          <w:sz w:val="24"/>
          <w:szCs w:val="24"/>
          <w:rPrChange w:id="0" w:author="Unknown Author" w:date="2021-01-08T16:32:36Z"/>
        </w:rPr>
        <w:footnoteReference w:id="1467"/>
      </w:r>
      <w:r>
        <w:rPr>
          <w:rStyle w:val="FootnoteAnchor"/>
          <w:rFonts w:eastAsia="Georgia" w:cs="Georgia" w:ascii="Georgia" w:hAnsi="Georgia"/>
          <w:color w:val="000000"/>
          <w:sz w:val="24"/>
          <w:szCs w:val="24"/>
          <w:rPrChange w:id="0" w:author="Unknown Author" w:date="2021-01-08T16:32:36Z"/>
        </w:rPr>
        <w:footnoteReference w:id="1468"/>
      </w:r>
      <w:r>
        <w:rPr>
          <w:rStyle w:val="FootnoteAnchor"/>
          <w:rFonts w:eastAsia="Georgia" w:cs="Georgia" w:ascii="Georgia" w:hAnsi="Georgia"/>
          <w:color w:val="000000"/>
          <w:sz w:val="24"/>
          <w:szCs w:val="24"/>
          <w:rPrChange w:id="0" w:author="Unknown Author" w:date="2021-01-08T16:32:36Z"/>
        </w:rPr>
        <w:footnoteReference w:id="1469"/>
      </w:r>
      <w:r>
        <w:rPr>
          <w:rStyle w:val="FootnoteAnchor"/>
          <w:rFonts w:eastAsia="Georgia" w:cs="Georgia" w:ascii="Georgia" w:hAnsi="Georgia"/>
          <w:color w:val="000000"/>
          <w:sz w:val="24"/>
          <w:szCs w:val="24"/>
          <w:rPrChange w:id="0" w:author="Unknown Author" w:date="2021-01-08T16:32:36Z"/>
        </w:rPr>
        <w:footnoteReference w:id="1470"/>
      </w:r>
      <w:r>
        <w:rPr>
          <w:rFonts w:eastAsia="Georgia" w:cs="Georgia" w:ascii="Georgia" w:hAnsi="Georgia"/>
          <w:color w:val="000000"/>
          <w:sz w:val="24"/>
          <w:szCs w:val="24"/>
          <w:rPrChange w:id="0" w:author="Unknown Author" w:date="2021-01-08T16:32:36Z"/>
        </w:rPr>
        <w:t>; the sophistication of fictional world studies in literary theory</w:t>
      </w:r>
      <w:r>
        <w:rPr>
          <w:rStyle w:val="FootnoteAnchor"/>
          <w:rFonts w:eastAsia="Georgia" w:cs="Georgia" w:ascii="Georgia" w:hAnsi="Georgia"/>
          <w:color w:val="000000"/>
          <w:sz w:val="24"/>
          <w:szCs w:val="24"/>
          <w:rPrChange w:id="0" w:author="Unknown Author" w:date="2021-01-08T16:32:36Z"/>
        </w:rPr>
        <w:footnoteReference w:id="1471"/>
      </w:r>
      <w:r>
        <w:rPr>
          <w:rStyle w:val="FootnoteAnchor"/>
          <w:rFonts w:eastAsia="Georgia" w:cs="Georgia" w:ascii="Georgia" w:hAnsi="Georgia"/>
          <w:color w:val="000000"/>
          <w:sz w:val="24"/>
          <w:szCs w:val="24"/>
          <w:rPrChange w:id="0" w:author="Unknown Author" w:date="2021-01-08T16:32:36Z"/>
        </w:rPr>
        <w:footnoteReference w:id="1472"/>
      </w:r>
      <w:r>
        <w:rPr>
          <w:rStyle w:val="FootnoteAnchor"/>
          <w:rFonts w:eastAsia="Georgia" w:cs="Georgia" w:ascii="Georgia" w:hAnsi="Georgia"/>
          <w:color w:val="000000"/>
          <w:sz w:val="24"/>
          <w:szCs w:val="24"/>
          <w:rPrChange w:id="0" w:author="Unknown Author" w:date="2021-01-08T16:32:36Z"/>
        </w:rPr>
        <w:footnoteReference w:id="1473"/>
      </w:r>
      <w:r>
        <w:rPr>
          <w:rStyle w:val="FootnoteAnchor"/>
          <w:rFonts w:eastAsia="Georgia" w:cs="Georgia" w:ascii="Georgia" w:hAnsi="Georgia"/>
          <w:color w:val="000000"/>
          <w:sz w:val="24"/>
          <w:szCs w:val="24"/>
          <w:rPrChange w:id="0" w:author="Unknown Author" w:date="2021-01-08T16:32:36Z"/>
        </w:rPr>
        <w:footnoteReference w:id="1474"/>
      </w:r>
      <w:r>
        <w:rPr>
          <w:rStyle w:val="FootnoteAnchor"/>
          <w:rFonts w:eastAsia="Georgia" w:cs="Georgia" w:ascii="Georgia" w:hAnsi="Georgia"/>
          <w:color w:val="000000"/>
          <w:sz w:val="24"/>
          <w:szCs w:val="24"/>
          <w:rPrChange w:id="0" w:author="Unknown Author" w:date="2021-01-08T16:32:36Z"/>
        </w:rPr>
        <w:footnoteReference w:id="1475"/>
      </w:r>
      <w:r>
        <w:rPr>
          <w:rStyle w:val="FootnoteAnchor"/>
          <w:rFonts w:eastAsia="Georgia" w:cs="Georgia" w:ascii="Georgia" w:hAnsi="Georgia"/>
          <w:color w:val="000000"/>
          <w:sz w:val="24"/>
          <w:szCs w:val="24"/>
          <w:rPrChange w:id="0" w:author="Unknown Author" w:date="2021-01-08T16:32:36Z"/>
        </w:rPr>
        <w:footnoteReference w:id="1476"/>
      </w:r>
      <w:r>
        <w:rPr>
          <w:rStyle w:val="FootnoteAnchor"/>
          <w:rFonts w:eastAsia="Georgia" w:cs="Georgia" w:ascii="Georgia" w:hAnsi="Georgia"/>
          <w:color w:val="000000"/>
          <w:sz w:val="24"/>
          <w:szCs w:val="24"/>
          <w:rPrChange w:id="0" w:author="Unknown Author" w:date="2021-01-08T16:32:36Z"/>
        </w:rPr>
        <w:footnoteReference w:id="1477"/>
      </w:r>
      <w:r>
        <w:rPr>
          <w:rStyle w:val="FootnoteAnchor"/>
          <w:rFonts w:eastAsia="Georgia" w:cs="Georgia" w:ascii="Georgia" w:hAnsi="Georgia"/>
          <w:color w:val="000000"/>
          <w:sz w:val="24"/>
          <w:szCs w:val="24"/>
          <w:rPrChange w:id="0" w:author="Unknown Author" w:date="2021-01-08T16:32:36Z"/>
        </w:rPr>
        <w:footnoteReference w:id="1478"/>
      </w:r>
      <w:r>
        <w:rPr>
          <w:rStyle w:val="FootnoteAnchor"/>
          <w:rFonts w:eastAsia="Georgia" w:cs="Georgia" w:ascii="Georgia" w:hAnsi="Georgia"/>
          <w:color w:val="000000"/>
          <w:sz w:val="24"/>
          <w:szCs w:val="24"/>
          <w:rPrChange w:id="0" w:author="Unknown Author" w:date="2021-01-08T16:32:36Z"/>
        </w:rPr>
        <w:footnoteReference w:id="1479"/>
      </w:r>
      <w:r>
        <w:rPr>
          <w:rStyle w:val="FootnoteAnchor"/>
          <w:rFonts w:eastAsia="Georgia" w:cs="Georgia" w:ascii="Georgia" w:hAnsi="Georgia"/>
          <w:color w:val="000000"/>
          <w:sz w:val="24"/>
          <w:szCs w:val="24"/>
          <w:rPrChange w:id="0" w:author="Unknown Author" w:date="2021-01-08T16:32:36Z"/>
        </w:rPr>
        <w:footnoteReference w:id="1480"/>
      </w:r>
      <w:r>
        <w:rPr>
          <w:rStyle w:val="FootnoteAnchor"/>
          <w:rFonts w:eastAsia="Georgia" w:cs="Georgia" w:ascii="Georgia" w:hAnsi="Georgia"/>
          <w:color w:val="000000"/>
          <w:sz w:val="24"/>
          <w:szCs w:val="24"/>
          <w:rPrChange w:id="0" w:author="Unknown Author" w:date="2021-01-08T16:32:36Z"/>
        </w:rPr>
        <w:footnoteReference w:id="1481"/>
      </w:r>
      <w:r>
        <w:rPr>
          <w:rFonts w:eastAsia="Georgia" w:cs="Georgia" w:ascii="Georgia" w:hAnsi="Georgia"/>
          <w:color w:val="000000"/>
          <w:sz w:val="24"/>
          <w:szCs w:val="24"/>
          <w:rPrChange w:id="0" w:author="Unknown Author" w:date="2021-01-08T16:32:36Z"/>
        </w:rPr>
        <w:t>; the rise of climate literature and the 'literature of the Anthropocene'</w:t>
      </w:r>
      <w:r>
        <w:rPr>
          <w:rStyle w:val="FootnoteAnchor"/>
          <w:rFonts w:eastAsia="Georgia" w:cs="Georgia" w:ascii="Georgia" w:hAnsi="Georgia"/>
          <w:color w:val="000000"/>
          <w:sz w:val="24"/>
          <w:szCs w:val="24"/>
          <w:rPrChange w:id="0" w:author="Unknown Author" w:date="2021-01-08T16:32:36Z"/>
        </w:rPr>
        <w:footnoteReference w:id="1482"/>
      </w:r>
      <w:r>
        <w:rPr>
          <w:rStyle w:val="FootnoteAnchor"/>
          <w:rFonts w:eastAsia="Georgia" w:cs="Georgia" w:ascii="Georgia" w:hAnsi="Georgia"/>
          <w:color w:val="000000"/>
          <w:sz w:val="24"/>
          <w:szCs w:val="24"/>
          <w:rPrChange w:id="0" w:author="Unknown Author" w:date="2021-01-08T16:32:36Z"/>
        </w:rPr>
        <w:footnoteReference w:id="1483"/>
      </w:r>
      <w:r>
        <w:rPr>
          <w:rFonts w:eastAsia="Georgia" w:cs="Georgia" w:ascii="Georgia" w:hAnsi="Georgia"/>
          <w:color w:val="000000"/>
          <w:sz w:val="24"/>
          <w:szCs w:val="24"/>
          <w:rPrChange w:id="0" w:author="Unknown Author" w:date="2021-01-08T16:32:36Z"/>
        </w:rPr>
        <w:t>; and in the interdisciplinary turn toward the 'post-human' and the 'post-humanist'</w:t>
      </w:r>
      <w:r>
        <w:rPr>
          <w:rStyle w:val="FootnoteAnchor"/>
          <w:rFonts w:eastAsia="Georgia" w:cs="Georgia" w:ascii="Georgia" w:hAnsi="Georgia"/>
          <w:color w:val="000000"/>
          <w:sz w:val="24"/>
          <w:szCs w:val="24"/>
          <w:rPrChange w:id="0" w:author="Unknown Author" w:date="2021-01-08T16:32:36Z"/>
        </w:rPr>
        <w:footnoteReference w:id="1484"/>
      </w:r>
      <w:r>
        <w:rPr>
          <w:rStyle w:val="FootnoteAnchor"/>
          <w:rFonts w:eastAsia="Georgia" w:cs="Georgia" w:ascii="Georgia" w:hAnsi="Georgia"/>
          <w:color w:val="000000"/>
          <w:sz w:val="24"/>
          <w:szCs w:val="24"/>
          <w:rPrChange w:id="0" w:author="Unknown Author" w:date="2021-01-08T16:32:36Z"/>
        </w:rPr>
        <w:footnoteReference w:id="1485"/>
      </w:r>
      <w:r>
        <w:rPr>
          <w:rStyle w:val="FootnoteAnchor"/>
          <w:rFonts w:eastAsia="Georgia" w:cs="Georgia" w:ascii="Georgia" w:hAnsi="Georgia"/>
          <w:color w:val="000000"/>
          <w:sz w:val="24"/>
          <w:szCs w:val="24"/>
          <w:rPrChange w:id="0" w:author="Unknown Author" w:date="2021-01-08T16:32:36Z"/>
        </w:rPr>
        <w:footnoteReference w:id="1486"/>
      </w:r>
      <w:r>
        <w:rPr>
          <w:rStyle w:val="FootnoteAnchor"/>
          <w:rFonts w:eastAsia="Georgia" w:cs="Georgia" w:ascii="Georgia" w:hAnsi="Georgia"/>
          <w:color w:val="000000"/>
          <w:sz w:val="24"/>
          <w:szCs w:val="24"/>
          <w:rPrChange w:id="0" w:author="Unknown Author" w:date="2021-01-08T16:32:36Z"/>
        </w:rPr>
        <w:footnoteReference w:id="1487"/>
      </w:r>
      <w:r>
        <w:rPr>
          <w:rStyle w:val="FootnoteAnchor"/>
          <w:rFonts w:eastAsia="Georgia" w:cs="Georgia" w:ascii="Georgia" w:hAnsi="Georgia"/>
          <w:color w:val="000000"/>
          <w:sz w:val="24"/>
          <w:szCs w:val="24"/>
          <w:rPrChange w:id="0" w:author="Unknown Author" w:date="2021-01-08T16:32:36Z"/>
        </w:rPr>
        <w:footnoteReference w:id="1488"/>
      </w:r>
      <w:r>
        <w:rPr>
          <w:rStyle w:val="FootnoteAnchor"/>
          <w:rFonts w:eastAsia="Georgia" w:cs="Georgia" w:ascii="Georgia" w:hAnsi="Georgia"/>
          <w:color w:val="000000"/>
          <w:sz w:val="24"/>
          <w:szCs w:val="24"/>
          <w:rPrChange w:id="0" w:author="Unknown Author" w:date="2021-01-08T16:32:36Z"/>
        </w:rPr>
        <w:footnoteReference w:id="1489"/>
      </w:r>
      <w:r>
        <w:rPr>
          <w:rFonts w:eastAsia="Georgia" w:cs="Georgia" w:ascii="Georgia" w:hAnsi="Georgia"/>
          <w:color w:val="000000"/>
          <w:sz w:val="24"/>
          <w:szCs w:val="24"/>
          <w:rPrChange w:id="0" w:author="Unknown Author" w:date="2021-01-08T16:32:36Z"/>
        </w:rPr>
        <w:t xml:space="preserve">. </w:t>
      </w:r>
    </w:p>
    <w:p>
      <w:pPr>
        <w:pStyle w:val="Normal"/>
        <w:spacing w:lineRule="auto" w:line="360" w:before="85" w:after="0"/>
        <w:rPr>
          <w:rFonts w:ascii="Georgia" w:hAnsi="Georgia" w:eastAsia="Georgia" w:cs="Georgia"/>
          <w:color w:val="000000"/>
          <w:sz w:val="24"/>
          <w:szCs w:val="24"/>
          <w:del w:id="4478" w:author="Unknown Author" w:date="2021-01-11T14:30:44Z"/>
        </w:rPr>
      </w:pPr>
      <w:del w:id="4477" w:author="Unknown Author" w:date="2021-01-11T14:30:44Z">
        <w:r>
          <w:rPr>
            <w:rFonts w:eastAsia="Georgia" w:cs="Georgia" w:ascii="Georgia" w:hAnsi="Georgia"/>
            <w:color w:val="000000"/>
            <w:sz w:val="24"/>
            <w:szCs w:val="24"/>
          </w:rPr>
        </w:r>
      </w:del>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rFonts w:ascii="Georgia" w:hAnsi="Georgia" w:eastAsia="Georgia" w:cs="Georgia"/>
          <w:color w:val="000000"/>
          <w:sz w:val="24"/>
          <w:szCs w:val="24"/>
          <w:del w:id="4500" w:author="Unknown Author" w:date="2021-01-11T14:30:44Z"/>
        </w:rPr>
      </w:pPr>
      <w:r>
        <w:rPr>
          <w:rFonts w:eastAsia="Georgia" w:cs="Georgia" w:ascii="Georgia" w:hAnsi="Georgia"/>
          <w:color w:val="000000"/>
          <w:sz w:val="24"/>
          <w:szCs w:val="24"/>
          <w:rPrChange w:id="0" w:author="Unknown Author" w:date="2021-01-08T16:32:36Z"/>
        </w:rPr>
        <w:tab/>
        <w:t>This is only a cursory, longitudinal (and admittedly Westernised) sample of the arguable futility of Anne’s ‘Dreem’. Despiritualisation of the world has always been relative</w:t>
      </w:r>
      <w:r>
        <w:rPr>
          <w:rStyle w:val="FootnoteAnchor"/>
          <w:rFonts w:eastAsia="Georgia" w:cs="Georgia" w:ascii="Georgia" w:hAnsi="Georgia"/>
          <w:color w:val="000000"/>
          <w:sz w:val="24"/>
          <w:szCs w:val="24"/>
          <w:rPrChange w:id="0" w:author="Unknown Author" w:date="2021-01-08T16:32:36Z"/>
        </w:rPr>
        <w:footnoteReference w:id="1490"/>
      </w:r>
      <w:r>
        <w:rPr>
          <w:rFonts w:eastAsia="Georgia" w:cs="Georgia" w:ascii="Georgia" w:hAnsi="Georgia"/>
          <w:color w:val="000000"/>
          <w:sz w:val="24"/>
          <w:szCs w:val="24"/>
          <w:rPrChange w:id="0" w:author="Unknown Author" w:date="2021-01-08T16:32:36Z"/>
        </w:rPr>
        <w:t>: the ‘intentional stance’ has been enhanced by the advances of knowledge</w:t>
      </w:r>
      <w:r>
        <w:rPr>
          <w:rStyle w:val="FootnoteAnchor"/>
          <w:rFonts w:eastAsia="Georgia" w:cs="Georgia" w:ascii="Georgia" w:hAnsi="Georgia"/>
          <w:color w:val="000000"/>
          <w:sz w:val="24"/>
          <w:szCs w:val="24"/>
          <w:rPrChange w:id="0" w:author="Unknown Author" w:date="2021-01-08T16:32:36Z"/>
        </w:rPr>
        <w:footnoteReference w:id="1491"/>
      </w:r>
      <w:r>
        <w:rPr>
          <w:rFonts w:eastAsia="Georgia" w:cs="Georgia" w:ascii="Georgia" w:hAnsi="Georgia"/>
          <w:color w:val="000000"/>
          <w:sz w:val="24"/>
          <w:szCs w:val="24"/>
          <w:rPrChange w:id="0" w:author="Unknown Author" w:date="2021-01-08T16:32:36Z"/>
        </w:rPr>
        <w:t>, becoming 'reconcile[d]... with a certain protomodernity'</w:t>
      </w:r>
      <w:r>
        <w:rPr>
          <w:rStyle w:val="FootnoteAnchor"/>
          <w:rFonts w:eastAsia="Georgia" w:cs="Georgia" w:ascii="Georgia" w:hAnsi="Georgia"/>
          <w:color w:val="000000"/>
          <w:sz w:val="24"/>
          <w:szCs w:val="24"/>
          <w:rPrChange w:id="0" w:author="Unknown Author" w:date="2021-01-08T16:32:36Z"/>
        </w:rPr>
        <w:footnoteReference w:id="1492"/>
      </w:r>
      <w:r>
        <w:rPr>
          <w:rFonts w:eastAsia="Georgia" w:cs="Georgia" w:ascii="Georgia" w:hAnsi="Georgia"/>
          <w:color w:val="000000"/>
          <w:sz w:val="24"/>
          <w:szCs w:val="24"/>
          <w:rPrChange w:id="0" w:author="Unknown Author" w:date="2021-01-08T16:32:36Z"/>
        </w:rPr>
        <w:t>. There has been constant re-evaluation of what ‘personhood’ can truly mean,  regardless of truth-status</w:t>
      </w:r>
      <w:r>
        <w:rPr>
          <w:rStyle w:val="FootnoteAnchor"/>
          <w:rFonts w:eastAsia="Georgia" w:cs="Georgia" w:ascii="Georgia" w:hAnsi="Georgia"/>
          <w:color w:val="000000"/>
          <w:sz w:val="24"/>
          <w:szCs w:val="24"/>
          <w:rPrChange w:id="0" w:author="Unknown Author" w:date="2021-01-08T16:32:36Z"/>
        </w:rPr>
        <w:footnoteReference w:id="1493"/>
      </w:r>
      <w:r>
        <w:rPr>
          <w:rStyle w:val="FootnoteAnchor"/>
          <w:rFonts w:eastAsia="Georgia" w:cs="Georgia" w:ascii="Georgia" w:hAnsi="Georgia"/>
          <w:color w:val="000000"/>
          <w:sz w:val="24"/>
          <w:szCs w:val="24"/>
          <w:rPrChange w:id="0" w:author="Unknown Author" w:date="2021-01-08T16:32:36Z"/>
        </w:rPr>
        <w:footnoteReference w:id="1494"/>
      </w:r>
      <w:r>
        <w:rPr>
          <w:rFonts w:eastAsia="Georgia" w:cs="Georgia" w:ascii="Georgia" w:hAnsi="Georgia"/>
          <w:color w:val="000000"/>
          <w:sz w:val="24"/>
          <w:szCs w:val="24"/>
          <w:rPrChange w:id="0" w:author="Unknown Author" w:date="2021-01-08T16:32:36Z"/>
        </w:rPr>
        <w:t>, social function</w:t>
      </w:r>
      <w:r>
        <w:rPr>
          <w:rStyle w:val="FootnoteAnchor"/>
          <w:rFonts w:eastAsia="Georgia" w:cs="Georgia" w:ascii="Georgia" w:hAnsi="Georgia"/>
          <w:color w:val="000000"/>
          <w:sz w:val="24"/>
          <w:szCs w:val="24"/>
          <w:rPrChange w:id="0" w:author="Unknown Author" w:date="2021-01-08T16:32:36Z"/>
        </w:rPr>
        <w:footnoteReference w:id="1495"/>
      </w:r>
      <w:r>
        <w:rPr>
          <w:rStyle w:val="FootnoteAnchor"/>
          <w:rFonts w:eastAsia="Georgia" w:cs="Georgia" w:ascii="Georgia" w:hAnsi="Georgia"/>
          <w:color w:val="000000"/>
          <w:sz w:val="24"/>
          <w:szCs w:val="24"/>
          <w:rPrChange w:id="0" w:author="Unknown Author" w:date="2021-01-08T16:32:36Z"/>
        </w:rPr>
        <w:footnoteReference w:id="1496"/>
      </w:r>
      <w:r>
        <w:rPr>
          <w:rFonts w:eastAsia="Georgia" w:cs="Georgia" w:ascii="Georgia" w:hAnsi="Georgia"/>
          <w:color w:val="000000"/>
          <w:sz w:val="24"/>
          <w:szCs w:val="24"/>
          <w:rPrChange w:id="0" w:author="Unknown Author" w:date="2021-01-08T16:32:36Z"/>
        </w:rPr>
        <w:t>, or deterministic prescriptions of belief or non-belief</w:t>
      </w:r>
      <w:r>
        <w:rPr>
          <w:rStyle w:val="FootnoteAnchor"/>
          <w:rFonts w:eastAsia="Georgia" w:cs="Georgia" w:ascii="Georgia" w:hAnsi="Georgia"/>
          <w:color w:val="000000"/>
          <w:sz w:val="24"/>
          <w:szCs w:val="24"/>
          <w:rPrChange w:id="0" w:author="Unknown Author" w:date="2021-01-08T16:32:36Z"/>
        </w:rPr>
        <w:footnoteReference w:id="1497"/>
      </w:r>
      <w:r>
        <w:rPr>
          <w:rFonts w:eastAsia="Georgia" w:cs="Georgia" w:ascii="Georgia" w:hAnsi="Georgia"/>
          <w:color w:val="000000"/>
          <w:sz w:val="24"/>
          <w:szCs w:val="24"/>
          <w:rPrChange w:id="0" w:author="Unknown Author" w:date="2021-01-08T16:32:36Z"/>
        </w:rPr>
        <w:t xml:space="preserve">; </w:t>
      </w:r>
      <w:ins w:id="4494" w:author="Unknown Author" w:date="2021-01-08T16:45:16Z">
        <w:r>
          <w:rPr>
            <w:rFonts w:eastAsia="Georgia" w:cs="Georgia" w:ascii="Georgia" w:hAnsi="Georgia"/>
            <w:color w:val="000000"/>
            <w:sz w:val="24"/>
            <w:szCs w:val="24"/>
          </w:rPr>
          <w:t xml:space="preserve">both </w:t>
        </w:r>
      </w:ins>
      <w:r>
        <w:rPr>
          <w:rFonts w:eastAsia="Georgia" w:cs="Georgia" w:ascii="Georgia" w:hAnsi="Georgia"/>
          <w:color w:val="000000"/>
          <w:sz w:val="24"/>
          <w:szCs w:val="24"/>
          <w:rPrChange w:id="0" w:author="Unknown Author" w:date="2021-01-08T16:32:36Z"/>
        </w:rPr>
        <w:t>within the ‘arts’, as definitively as they can be defined, and beyond them. Humanity has always engaged with places and spaces as if they were complex, systemic individuals, possessed of agency and volition, and continue to do so.  Environments have always, and will always, to some extent be</w:t>
      </w:r>
      <w:r>
        <w:rPr>
          <w:rFonts w:eastAsia="Georgia" w:cs="Georgia" w:ascii="Georgia" w:hAnsi="Georgia"/>
          <w:i/>
          <w:iCs/>
          <w:color w:val="000000"/>
          <w:sz w:val="24"/>
          <w:szCs w:val="24"/>
          <w:rPrChange w:id="0" w:author="Unknown Author" w:date="2021-01-08T16:32:36Z"/>
        </w:rPr>
        <w:t xml:space="preserve"> ‘</w:t>
      </w:r>
      <w:r>
        <w:rPr>
          <w:rFonts w:eastAsia="Georgia" w:cs="Georgia" w:ascii="Georgia" w:hAnsi="Georgia"/>
          <w:color w:val="000000"/>
          <w:sz w:val="24"/>
          <w:szCs w:val="24"/>
          <w:rPrChange w:id="0" w:author="Unknown Author" w:date="2021-01-08T16:32:36Z"/>
        </w:rPr>
        <w:t>resonant’</w:t>
      </w:r>
      <w:r>
        <w:rPr>
          <w:rFonts w:eastAsia="Georgia" w:cs="Georgia" w:ascii="Georgia" w:hAnsi="Georgia"/>
          <w:i/>
          <w:iCs/>
          <w:color w:val="000000"/>
          <w:sz w:val="24"/>
          <w:szCs w:val="24"/>
          <w:rPrChange w:id="0" w:author="Unknown Author" w:date="2021-01-08T16:32:36Z"/>
        </w:rPr>
        <w:t xml:space="preserve"> </w:t>
      </w:r>
      <w:r>
        <w:rPr>
          <w:rFonts w:eastAsia="Georgia" w:cs="Georgia" w:ascii="Georgia" w:hAnsi="Georgia"/>
          <w:color w:val="000000"/>
          <w:sz w:val="24"/>
          <w:szCs w:val="24"/>
          <w:rPrChange w:id="0" w:author="Unknown Author" w:date="2021-01-08T16:32:36Z"/>
        </w:rPr>
        <w:t>characters in our ongoing, ‘autocosmic’ narrative engagement with the worlds around us.</w:t>
      </w:r>
    </w:p>
    <w:p>
      <w:pPr>
        <w:pStyle w:val="Normal"/>
        <w:spacing w:lineRule="auto" w:line="360" w:before="85" w:after="0"/>
        <w:rPr>
          <w:rFonts w:ascii="Georgia" w:hAnsi="Georgia" w:eastAsia="Georgia" w:cs="Georgia"/>
          <w:color w:val="000000"/>
          <w:sz w:val="24"/>
          <w:szCs w:val="24"/>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ins w:id="4501" w:author="Unknown Author" w:date="2021-01-12T14:12:42Z">
        <w:r>
          <w:rPr/>
        </w:r>
      </w:ins>
    </w:p>
    <w:p>
      <w:pPr>
        <w:pStyle w:val="Normal"/>
        <w:spacing w:lineRule="auto" w:line="360" w:before="85" w:after="0"/>
        <w:rPr/>
      </w:pPr>
      <w:ins w:id="4503" w:author="Unknown Author" w:date="2021-01-12T14:12:42Z">
        <w:r>
          <w:rPr/>
        </w:r>
      </w:ins>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ins w:id="4505" w:author="Unknown Author" w:date="2021-01-12T14:34:10Z">
        <w:r>
          <w:rPr/>
        </w:r>
      </w:ins>
    </w:p>
    <w:p>
      <w:pPr>
        <w:pStyle w:val="Normal"/>
        <w:spacing w:lineRule="auto" w:line="360" w:before="85" w:after="0"/>
        <w:rPr/>
      </w:pPr>
      <w:r>
        <w:rPr/>
      </w:r>
    </w:p>
    <w:p>
      <w:pPr>
        <w:pStyle w:val="Normal"/>
        <w:spacing w:lineRule="auto" w:line="360" w:before="85" w:after="0"/>
        <w:rPr/>
      </w:pPr>
      <w:ins w:id="4507" w:author="Unknown Author" w:date="2021-01-12T14:19:18Z">
        <w:r>
          <w:rPr/>
        </w:r>
      </w:ins>
    </w:p>
    <w:p>
      <w:pPr>
        <w:pStyle w:val="Normal"/>
        <w:spacing w:lineRule="auto" w:line="360" w:before="85" w:after="0"/>
        <w:rPr/>
      </w:pPr>
      <w:r>
        <w:rPr/>
      </w:r>
    </w:p>
    <w:p>
      <w:pPr>
        <w:pStyle w:val="Normal"/>
        <w:spacing w:lineRule="auto" w:line="360" w:before="85" w:after="0"/>
        <w:rPr>
          <w:rFonts w:ascii="Georgia" w:hAnsi="Georgia" w:eastAsia="Geneva" w:cs="Georgia"/>
          <w:b/>
          <w:b/>
          <w:bCs/>
          <w:color w:val="000000"/>
          <w:sz w:val="24"/>
          <w:szCs w:val="24"/>
          <w:u w:val="single"/>
          <w:del w:id="4510" w:author="Unknown Author" w:date="2021-01-08T16:32:41Z"/>
        </w:rPr>
      </w:pPr>
      <w:del w:id="4509" w:author="Unknown Author" w:date="2021-01-08T16:32:41Z">
        <w:r>
          <w:rPr/>
        </w:r>
      </w:del>
    </w:p>
    <w:p>
      <w:pPr>
        <w:pStyle w:val="Normal"/>
        <w:spacing w:lineRule="auto" w:line="360" w:before="85" w:after="0"/>
        <w:rPr>
          <w:del w:id="4512" w:author="Unknown Author" w:date="2021-01-08T16:32:41Z"/>
        </w:rPr>
      </w:pPr>
      <w:del w:id="4511" w:author="Unknown Author" w:date="2021-01-08T16:32:41Z">
        <w:r>
          <w:rPr/>
        </w:r>
      </w:del>
    </w:p>
    <w:p>
      <w:pPr>
        <w:pStyle w:val="Normal"/>
        <w:spacing w:lineRule="auto" w:line="360" w:before="85" w:after="0"/>
        <w:rPr>
          <w:del w:id="4514" w:author="Unknown Author" w:date="2021-01-08T16:32:41Z"/>
        </w:rPr>
      </w:pPr>
      <w:del w:id="4513" w:author="Unknown Author" w:date="2021-01-08T16:32:41Z">
        <w:r>
          <w:rPr/>
        </w:r>
      </w:del>
    </w:p>
    <w:p>
      <w:pPr>
        <w:pStyle w:val="Normal"/>
        <w:spacing w:lineRule="auto" w:line="360" w:before="85" w:after="0"/>
        <w:rPr>
          <w:del w:id="4516" w:author="Unknown Author" w:date="2021-01-08T16:32:41Z"/>
        </w:rPr>
      </w:pPr>
      <w:del w:id="4515" w:author="Unknown Author" w:date="2021-01-08T16:32:41Z">
        <w:r>
          <w:rPr/>
        </w:r>
      </w:del>
    </w:p>
    <w:p>
      <w:pPr>
        <w:pStyle w:val="Normal"/>
        <w:spacing w:lineRule="auto" w:line="360" w:before="85" w:after="0"/>
        <w:rPr>
          <w:del w:id="4518" w:author="Unknown Author" w:date="2021-01-08T16:32:41Z"/>
        </w:rPr>
      </w:pPr>
      <w:del w:id="4517" w:author="Unknown Author" w:date="2021-01-08T16:32:41Z">
        <w:r>
          <w:rPr/>
        </w:r>
      </w:del>
    </w:p>
    <w:p>
      <w:pPr>
        <w:pStyle w:val="Normal"/>
        <w:spacing w:lineRule="auto" w:line="360" w:before="85" w:after="0"/>
        <w:rPr>
          <w:del w:id="4520" w:author="Unknown Author" w:date="2021-01-08T16:32:41Z"/>
        </w:rPr>
      </w:pPr>
      <w:del w:id="4519" w:author="Unknown Author" w:date="2021-01-08T16:32:41Z">
        <w:r>
          <w:rPr/>
        </w:r>
      </w:del>
    </w:p>
    <w:p>
      <w:pPr>
        <w:pStyle w:val="Normal"/>
        <w:spacing w:lineRule="auto" w:line="360" w:before="85" w:after="0"/>
        <w:rPr>
          <w:del w:id="4522" w:author="Unknown Author" w:date="2021-01-08T16:32:41Z"/>
        </w:rPr>
      </w:pPr>
      <w:del w:id="4521" w:author="Unknown Author" w:date="2021-01-08T16:32:41Z">
        <w:r>
          <w:rPr/>
        </w:r>
      </w:del>
    </w:p>
    <w:p>
      <w:pPr>
        <w:pStyle w:val="Normal"/>
        <w:spacing w:lineRule="auto" w:line="360" w:before="85" w:after="0"/>
        <w:rPr>
          <w:del w:id="4524" w:author="Unknown Author" w:date="2021-01-08T16:32:41Z"/>
        </w:rPr>
      </w:pPr>
      <w:del w:id="4523" w:author="Unknown Author" w:date="2021-01-08T16:32:41Z">
        <w:r>
          <w:rPr/>
        </w:r>
      </w:del>
    </w:p>
    <w:p>
      <w:pPr>
        <w:pStyle w:val="Normal"/>
        <w:spacing w:lineRule="auto" w:line="360" w:before="85" w:after="0"/>
        <w:rPr>
          <w:del w:id="4526" w:author="Unknown Author" w:date="2021-01-08T16:32:41Z"/>
        </w:rPr>
      </w:pPr>
      <w:del w:id="4525" w:author="Unknown Author" w:date="2021-01-08T16:32:41Z">
        <w:r>
          <w:rPr/>
        </w:r>
      </w:del>
    </w:p>
    <w:p>
      <w:pPr>
        <w:pStyle w:val="Normal"/>
        <w:spacing w:lineRule="auto" w:line="360" w:before="85" w:after="0"/>
        <w:rPr>
          <w:del w:id="4528" w:author="Unknown Author" w:date="2021-01-08T16:32:41Z"/>
        </w:rPr>
      </w:pPr>
      <w:del w:id="4527" w:author="Unknown Author" w:date="2021-01-08T16:32:41Z">
        <w:r>
          <w:rPr/>
        </w:r>
      </w:del>
    </w:p>
    <w:p>
      <w:pPr>
        <w:pStyle w:val="Normal"/>
        <w:spacing w:lineRule="auto" w:line="360" w:before="85" w:after="0"/>
        <w:rPr>
          <w:del w:id="4530" w:author="Unknown Author" w:date="2021-01-08T16:32:41Z"/>
        </w:rPr>
      </w:pPr>
      <w:del w:id="4529" w:author="Unknown Author" w:date="2021-01-08T16:32:41Z">
        <w:r>
          <w:rPr/>
        </w:r>
      </w:del>
    </w:p>
    <w:p>
      <w:pPr>
        <w:pStyle w:val="Normal"/>
        <w:spacing w:lineRule="auto" w:line="360" w:before="85" w:after="0"/>
        <w:rPr/>
      </w:pPr>
      <w:r>
        <w:rPr>
          <w:rFonts w:eastAsia="Geneva" w:cs="Georgia" w:ascii="Georgia" w:hAnsi="Georgia"/>
          <w:b/>
          <w:bCs/>
          <w:color w:val="000000"/>
          <w:sz w:val="24"/>
          <w:szCs w:val="24"/>
          <w:u w:val="single"/>
          <w:rPrChange w:id="0" w:author="Unknown Author" w:date="2021-01-08T17:08:21Z"/>
        </w:rPr>
        <w:t>Section 3.3: Computational</w:t>
      </w:r>
      <w:bookmarkStart w:id="19" w:name="6c_Section_3.3"/>
      <w:bookmarkEnd w:id="19"/>
      <w:r>
        <w:rPr>
          <w:rFonts w:eastAsia="Geneva" w:cs="Georgia" w:ascii="Georgia" w:hAnsi="Georgia"/>
          <w:b/>
          <w:bCs/>
          <w:color w:val="000000"/>
          <w:sz w:val="24"/>
          <w:szCs w:val="24"/>
          <w:u w:val="single"/>
          <w:rPrChange w:id="0" w:author="Unknown Author" w:date="2021-01-08T17:08:21Z"/>
        </w:rPr>
        <w:t xml:space="preserve"> Spaces, &amp; Character-As-Environment</w:t>
      </w:r>
    </w:p>
    <w:p>
      <w:pPr>
        <w:pStyle w:val="Normal"/>
        <w:rPr>
          <w:rFonts w:ascii="Georgia" w:hAnsi="Georgia" w:eastAsia="Geneva" w:cs="Georgia"/>
          <w:color w:val="000000"/>
          <w:sz w:val="24"/>
          <w:szCs w:val="24"/>
        </w:rPr>
      </w:pPr>
      <w:r>
        <w:rPr>
          <w:rFonts w:eastAsia="Geneva"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Change w:id="0" w:author="Unknown Author" w:date="2021-01-08T17:08:21Z"/>
        </w:rPr>
        <w:tab/>
      </w:r>
    </w:p>
    <w:p>
      <w:pPr>
        <w:pStyle w:val="Normal"/>
        <w:spacing w:lineRule="auto" w:line="360"/>
        <w:rPr/>
      </w:pPr>
      <w:r>
        <w:rPr>
          <w:rFonts w:cs="Georgia" w:ascii="Georgia" w:hAnsi="Georgia"/>
          <w:color w:val="000000"/>
          <w:sz w:val="24"/>
          <w:szCs w:val="24"/>
          <w:rPrChange w:id="0" w:author="Unknown Author" w:date="2021-01-08T17:08:21Z"/>
        </w:rPr>
        <w:tab/>
        <w:t>In the</w:t>
      </w:r>
      <w:ins w:id="4535" w:author="Unknown Author" w:date="2021-01-08T16:54:22Z">
        <w:r>
          <w:rPr>
            <w:rFonts w:cs="Georgia" w:ascii="Georgia" w:hAnsi="Georgia"/>
            <w:color w:val="000000"/>
            <w:sz w:val="24"/>
            <w:szCs w:val="24"/>
          </w:rPr>
          <w:t xml:space="preserve"> spatiality and ecosystemics of the</w:t>
        </w:r>
      </w:ins>
      <w:r>
        <w:rPr>
          <w:rFonts w:cs="Georgia" w:ascii="Georgia" w:hAnsi="Georgia"/>
          <w:color w:val="000000"/>
          <w:sz w:val="24"/>
          <w:szCs w:val="24"/>
          <w:rPrChange w:id="0" w:author="Unknown Author" w:date="2021-01-08T17:08:21Z"/>
        </w:rPr>
        <w:t xml:space="preserve"> computational mode, historical human engagement with environment and landscape finds only its most recent manifestation</w:t>
      </w:r>
      <w:del w:id="4537" w:author="Unknown Author" w:date="2021-01-08T16:54:37Z">
        <w:r>
          <w:rPr>
            <w:rFonts w:cs="Georgia" w:ascii="Georgia" w:hAnsi="Georgia"/>
            <w:color w:val="000000"/>
            <w:sz w:val="24"/>
            <w:szCs w:val="24"/>
          </w:rPr>
          <w:delText xml:space="preserve">: modern computation is intrinsically spatial </w:delText>
        </w:r>
      </w:del>
      <w:del w:id="4538" w:author="Unknown Author" w:date="2021-01-08T16:54:37Z">
        <w:r>
          <w:rPr>
            <w:rFonts w:eastAsia="Times New Roman" w:cs="Georgia" w:ascii="Georgia" w:hAnsi="Georgia"/>
            <w:color w:val="000000"/>
            <w:sz w:val="24"/>
            <w:szCs w:val="24"/>
            <w:lang w:val="en-GB" w:bidi="ar-SA"/>
          </w:rPr>
          <w:delText>and</w:delText>
        </w:r>
      </w:del>
      <w:del w:id="4539" w:author="Unknown Author" w:date="2021-01-08T16:54:37Z">
        <w:r>
          <w:rPr>
            <w:rFonts w:cs="Georgia" w:ascii="Georgia" w:hAnsi="Georgia"/>
            <w:color w:val="000000"/>
            <w:sz w:val="24"/>
            <w:szCs w:val="24"/>
          </w:rPr>
          <w:delText xml:space="preserve"> ecosystemic</w:delText>
        </w:r>
      </w:del>
      <w:r>
        <w:rPr>
          <w:rFonts w:cs="Georgia" w:ascii="Georgia" w:hAnsi="Georgia"/>
          <w:color w:val="000000"/>
          <w:sz w:val="24"/>
          <w:szCs w:val="24"/>
          <w:rPrChange w:id="0" w:author="Unknown Author" w:date="2021-01-08T17:08:21Z"/>
        </w:rPr>
        <w:t>. It is beyond the scope of this thesis to determine whether the form’s spatial qualities are intrinsic, at the conceptual level, or whether it is merely humanity's best framework for manipulating information, because of our evolved and enculturated sensibilities</w:t>
      </w:r>
      <w:r>
        <w:rPr>
          <w:rStyle w:val="FootnoteAnchor"/>
          <w:rFonts w:cs="Georgia" w:ascii="Georgia" w:hAnsi="Georgia"/>
          <w:color w:val="000000"/>
          <w:sz w:val="24"/>
          <w:szCs w:val="24"/>
          <w:rPrChange w:id="0" w:author="Unknown Author" w:date="2021-01-08T17:08:21Z"/>
        </w:rPr>
        <w:footnoteReference w:id="1498"/>
      </w:r>
      <w:r>
        <w:rPr>
          <w:rFonts w:cs="Georgia" w:ascii="Georgia" w:hAnsi="Georgia"/>
          <w:color w:val="000000"/>
          <w:sz w:val="24"/>
          <w:szCs w:val="24"/>
          <w:rPrChange w:id="0" w:author="Unknown Author" w:date="2021-01-08T17:08:21Z"/>
        </w:rPr>
        <w:t>. Answering such a question would require a deeper analysis of mathematics</w:t>
      </w:r>
      <w:r>
        <w:rPr>
          <w:rStyle w:val="FootnoteAnchor"/>
          <w:rFonts w:cs="Georgia" w:ascii="Georgia" w:hAnsi="Georgia"/>
          <w:color w:val="000000"/>
          <w:sz w:val="24"/>
          <w:szCs w:val="24"/>
          <w:rPrChange w:id="0" w:author="Unknown Author" w:date="2021-01-08T17:08:21Z"/>
        </w:rPr>
        <w:footnoteReference w:id="1499"/>
      </w:r>
      <w:r>
        <w:rPr>
          <w:rFonts w:cs="Georgia" w:ascii="Georgia" w:hAnsi="Georgia"/>
          <w:color w:val="000000"/>
          <w:sz w:val="24"/>
          <w:szCs w:val="24"/>
          <w:rPrChange w:id="0" w:author="Unknown Author" w:date="2021-01-08T17:08:21Z"/>
        </w:rPr>
        <w:t>, cybernetics</w:t>
      </w:r>
      <w:r>
        <w:rPr>
          <w:rStyle w:val="FootnoteAnchor"/>
          <w:rFonts w:cs="Georgia" w:ascii="Georgia" w:hAnsi="Georgia"/>
          <w:color w:val="000000"/>
          <w:sz w:val="24"/>
          <w:szCs w:val="24"/>
          <w:rPrChange w:id="0" w:author="Unknown Author" w:date="2021-01-08T17:08:21Z"/>
        </w:rPr>
        <w:footnoteReference w:id="1500"/>
      </w:r>
      <w:r>
        <w:rPr>
          <w:rFonts w:cs="Georgia" w:ascii="Georgia" w:hAnsi="Georgia"/>
          <w:color w:val="000000"/>
          <w:sz w:val="24"/>
          <w:szCs w:val="24"/>
          <w:rPrChange w:id="0" w:author="Unknown Author" w:date="2021-01-08T17:08:21Z"/>
        </w:rPr>
        <w:t xml:space="preserve"> and systems theory</w:t>
      </w:r>
      <w:r>
        <w:rPr>
          <w:rStyle w:val="FootnoteAnchor"/>
          <w:rFonts w:cs="Georgia" w:ascii="Georgia" w:hAnsi="Georgia"/>
          <w:color w:val="000000"/>
          <w:sz w:val="24"/>
          <w:szCs w:val="24"/>
          <w:rPrChange w:id="0" w:author="Unknown Author" w:date="2021-01-08T17:08:21Z"/>
        </w:rPr>
        <w:footnoteReference w:id="1501"/>
      </w:r>
      <w:r>
        <w:rPr>
          <w:rFonts w:cs="Georgia" w:ascii="Georgia" w:hAnsi="Georgia"/>
          <w:color w:val="000000"/>
          <w:sz w:val="24"/>
          <w:szCs w:val="24"/>
          <w:rPrChange w:id="0" w:author="Unknown Author" w:date="2021-01-08T17:08:21Z"/>
        </w:rPr>
        <w:t xml:space="preserve">, amongst other disciplines. It is enough to state, as Lev Manovich has it in </w:t>
      </w:r>
      <w:r>
        <w:rPr>
          <w:rFonts w:cs="Georgia" w:ascii="Georgia" w:hAnsi="Georgia"/>
          <w:i/>
          <w:iCs/>
          <w:color w:val="000000"/>
          <w:sz w:val="24"/>
          <w:szCs w:val="24"/>
          <w:rPrChange w:id="0" w:author="Unknown Author" w:date="2021-01-08T17:08:21Z"/>
        </w:rPr>
        <w:t>The Language of New Media</w:t>
      </w:r>
      <w:r>
        <w:rPr>
          <w:rFonts w:cs="Georgia" w:ascii="Georgia" w:hAnsi="Georgia"/>
          <w:color w:val="000000"/>
          <w:sz w:val="24"/>
          <w:szCs w:val="24"/>
          <w:rPrChange w:id="0" w:author="Unknown Author" w:date="2021-01-08T17:08:21Z"/>
        </w:rPr>
        <w:t>, that the history of computation - from electromechanical to digital form, from military to civilian application</w:t>
      </w:r>
      <w:r>
        <w:rPr>
          <w:rStyle w:val="FootnoteCharacters"/>
          <w:rFonts w:cs="Georgia" w:ascii="Georgia" w:hAnsi="Georgia"/>
          <w:color w:val="000000"/>
          <w:sz w:val="24"/>
          <w:szCs w:val="24"/>
          <w:rPrChange w:id="0" w:author="Unknown Author" w:date="2021-01-08T17:08:21Z"/>
        </w:rPr>
        <w:t xml:space="preserve"> </w:t>
      </w:r>
      <w:r>
        <w:rPr>
          <w:rFonts w:cs="Georgia" w:ascii="Georgia" w:hAnsi="Georgia"/>
          <w:color w:val="000000"/>
          <w:sz w:val="24"/>
          <w:szCs w:val="24"/>
          <w:rPrChange w:id="0" w:author="Unknown Author" w:date="2021-01-08T17:08:21Z"/>
        </w:rPr>
        <w:t>- has seen  'navigable space' become a 'cultural form in its own right... a new tool of labor... a common way to visualize and work with… data'.</w:t>
      </w:r>
      <w:r>
        <w:rPr>
          <w:rStyle w:val="FootnoteAnchor"/>
          <w:rFonts w:cs="Georgia" w:ascii="Georgia" w:hAnsi="Georgia"/>
          <w:color w:val="000000"/>
          <w:sz w:val="24"/>
          <w:szCs w:val="24"/>
          <w:rPrChange w:id="0" w:author="Unknown Author" w:date="2021-01-08T17:08:21Z"/>
        </w:rPr>
        <w:footnoteReference w:id="1502"/>
      </w:r>
      <w:r>
        <w:rPr>
          <w:rStyle w:val="WWFootnoteCharacters"/>
          <w:rFonts w:cs="Georgia" w:ascii="Georgia" w:hAnsi="Georgia"/>
          <w:color w:val="000000"/>
          <w:sz w:val="24"/>
          <w:szCs w:val="24"/>
          <w:rPrChange w:id="0" w:author="Unknown Author" w:date="2021-01-08T17:08:21Z"/>
        </w:rPr>
        <w:t xml:space="preserve"> </w:t>
      </w:r>
    </w:p>
    <w:p>
      <w:pPr>
        <w:pStyle w:val="Normal"/>
        <w:spacing w:lineRule="auto" w:line="360"/>
        <w:rPr>
          <w:rStyle w:val="WWFootnoteCharacters"/>
          <w:rFonts w:ascii="Georgia" w:hAnsi="Georgia" w:cs="Georgia"/>
          <w:color w:val="000000"/>
          <w:sz w:val="24"/>
          <w:szCs w:val="24"/>
          <w:del w:id="4557" w:author="Unknown Author" w:date="2021-01-11T14:30:44Z"/>
        </w:rPr>
      </w:pPr>
      <w:del w:id="4556" w:author="Unknown Author" w:date="2021-01-11T14:30:44Z">
        <w:r>
          <w:rPr/>
        </w:r>
      </w:del>
    </w:p>
    <w:p>
      <w:pPr>
        <w:pStyle w:val="Normal"/>
        <w:spacing w:lineRule="auto" w:line="360"/>
        <w:rPr>
          <w:rStyle w:val="WWFootnoteCharacters"/>
          <w:rFonts w:ascii="Georgia" w:hAnsi="Georgia" w:cs="Georgia"/>
          <w:color w:val="000000"/>
          <w:sz w:val="24"/>
          <w:szCs w:val="24"/>
        </w:rPr>
      </w:pPr>
      <w:r>
        <w:rPr/>
      </w:r>
    </w:p>
    <w:p>
      <w:pPr>
        <w:pStyle w:val="Normal"/>
        <w:spacing w:lineRule="auto" w:line="360"/>
        <w:rPr/>
      </w:pPr>
      <w:r>
        <w:rPr>
          <w:rStyle w:val="WWFootnoteCharacters"/>
          <w:rFonts w:cs="Georgia" w:ascii="Georgia" w:hAnsi="Georgia"/>
          <w:color w:val="000000"/>
          <w:sz w:val="24"/>
          <w:szCs w:val="24"/>
          <w:rPrChange w:id="0" w:author="Unknown Author" w:date="2021-01-08T17:08:21Z"/>
        </w:rPr>
        <w:tab/>
      </w:r>
      <w:r>
        <w:rPr>
          <w:rFonts w:cs="Georgia" w:ascii="Georgia" w:hAnsi="Georgia"/>
          <w:color w:val="000000"/>
          <w:sz w:val="24"/>
          <w:szCs w:val="24"/>
          <w:rPrChange w:id="0" w:author="Unknown Author" w:date="2021-01-08T17:08:21Z"/>
        </w:rPr>
        <w:t>The language and mechanics of computing are riddled with dimensional terms and concepts: the 'network' of the Internet and its related concept of the hypertext, flowing between hypothetical and geographical space</w:t>
      </w:r>
      <w:r>
        <w:rPr>
          <w:rStyle w:val="FootnoteAnchor"/>
          <w:rFonts w:cs="Georgia" w:ascii="Georgia" w:hAnsi="Georgia"/>
          <w:color w:val="000000"/>
          <w:sz w:val="24"/>
          <w:szCs w:val="24"/>
          <w:rPrChange w:id="0" w:author="Unknown Author" w:date="2021-01-08T17:08:21Z"/>
        </w:rPr>
        <w:footnoteReference w:id="1503"/>
      </w:r>
      <w:r>
        <w:rPr>
          <w:rStyle w:val="FootnoteAnchor"/>
          <w:rFonts w:cs="Georgia" w:ascii="Georgia" w:hAnsi="Georgia"/>
          <w:color w:val="000000"/>
          <w:sz w:val="24"/>
          <w:szCs w:val="24"/>
          <w:rPrChange w:id="0" w:author="Unknown Author" w:date="2021-01-08T17:08:21Z"/>
        </w:rPr>
        <w:footnoteReference w:id="1504"/>
      </w:r>
      <w:r>
        <w:rPr>
          <w:rFonts w:cs="Georgia" w:ascii="Georgia" w:hAnsi="Georgia"/>
          <w:color w:val="000000"/>
          <w:sz w:val="24"/>
          <w:szCs w:val="24"/>
          <w:rPrChange w:id="0" w:author="Unknown Author" w:date="2021-01-08T17:08:21Z"/>
        </w:rPr>
        <w:t>; the 'architectures' of AI systems, and the programmers and engineers who stand as 'architects' of these intermeshed physical and virtual topologies</w:t>
      </w:r>
      <w:r>
        <w:rPr>
          <w:rStyle w:val="FootnoteAnchor"/>
          <w:rFonts w:cs="Georgia" w:ascii="Georgia" w:hAnsi="Georgia"/>
          <w:color w:val="000000"/>
          <w:sz w:val="24"/>
          <w:szCs w:val="24"/>
          <w:rPrChange w:id="0" w:author="Unknown Author" w:date="2021-01-08T17:08:21Z"/>
        </w:rPr>
        <w:footnoteReference w:id="1505"/>
      </w:r>
      <w:r>
        <w:rPr>
          <w:rStyle w:val="FootnoteAnchor"/>
          <w:rFonts w:cs="Georgia" w:ascii="Georgia" w:hAnsi="Georgia"/>
          <w:color w:val="000000"/>
          <w:sz w:val="24"/>
          <w:szCs w:val="24"/>
          <w:rPrChange w:id="0" w:author="Unknown Author" w:date="2021-01-08T17:08:21Z"/>
        </w:rPr>
        <w:footnoteReference w:id="1506"/>
      </w:r>
      <w:r>
        <w:rPr>
          <w:rFonts w:cs="Georgia" w:ascii="Georgia" w:hAnsi="Georgia"/>
          <w:color w:val="000000"/>
          <w:sz w:val="24"/>
          <w:szCs w:val="24"/>
          <w:rPrChange w:id="0" w:author="Unknown Author" w:date="2021-01-08T17:08:21Z"/>
        </w:rPr>
        <w:t>; the manner in which users, in cybernetic feedback with the machine, 'navigate' and 'search' their way through environments composed of information</w:t>
      </w:r>
      <w:r>
        <w:rPr>
          <w:rStyle w:val="FootnoteAnchor"/>
          <w:rFonts w:cs="Georgia" w:ascii="Georgia" w:hAnsi="Georgia"/>
          <w:color w:val="000000"/>
          <w:sz w:val="24"/>
          <w:szCs w:val="24"/>
          <w:rPrChange w:id="0" w:author="Unknown Author" w:date="2021-01-08T17:08:21Z"/>
        </w:rPr>
        <w:footnoteReference w:id="1507"/>
      </w:r>
      <w:r>
        <w:rPr>
          <w:rFonts w:cs="Georgia" w:ascii="Georgia" w:hAnsi="Georgia"/>
          <w:color w:val="000000"/>
          <w:sz w:val="24"/>
          <w:szCs w:val="24"/>
          <w:rPrChange w:id="0" w:author="Unknown Author" w:date="2021-01-08T17:08:21Z"/>
        </w:rPr>
        <w:t>. Computers remain, primarily, a tool for the construction of environments of information, from the representation of the relationships within 'abstract information spaces'</w:t>
      </w:r>
      <w:r>
        <w:rPr>
          <w:rStyle w:val="FootnoteAnchor"/>
          <w:rFonts w:cs="Georgia" w:ascii="Georgia" w:hAnsi="Georgia"/>
          <w:color w:val="000000"/>
          <w:sz w:val="24"/>
          <w:szCs w:val="24"/>
          <w:rPrChange w:id="0" w:author="Unknown Author" w:date="2021-01-08T17:08:21Z"/>
        </w:rPr>
        <w:footnoteReference w:id="1508"/>
      </w:r>
      <w:r>
        <w:rPr>
          <w:rFonts w:cs="Georgia" w:ascii="Georgia" w:hAnsi="Georgia"/>
          <w:color w:val="000000"/>
          <w:sz w:val="24"/>
          <w:szCs w:val="24"/>
          <w:rPrChange w:id="0" w:author="Unknown Author" w:date="2021-01-08T17:08:21Z"/>
        </w:rPr>
        <w:t xml:space="preserve"> and systems</w:t>
      </w:r>
      <w:r>
        <w:rPr>
          <w:rStyle w:val="FootnoteAnchor"/>
          <w:rFonts w:cs="Georgia" w:ascii="Georgia" w:hAnsi="Georgia"/>
          <w:color w:val="000000"/>
          <w:sz w:val="24"/>
          <w:szCs w:val="24"/>
          <w:rPrChange w:id="0" w:author="Unknown Author" w:date="2021-01-08T17:08:21Z"/>
        </w:rPr>
        <w:footnoteReference w:id="1509"/>
      </w:r>
      <w:r>
        <w:rPr>
          <w:rFonts w:cs="Georgia" w:ascii="Georgia" w:hAnsi="Georgia"/>
          <w:color w:val="000000"/>
          <w:sz w:val="24"/>
          <w:szCs w:val="24"/>
          <w:rPrChange w:id="0" w:author="Unknown Author" w:date="2021-01-08T17:08:21Z"/>
        </w:rPr>
        <w:t>, to the simulation of 'physical spaces' both real and fictional</w:t>
      </w:r>
      <w:r>
        <w:rPr>
          <w:rStyle w:val="FootnoteAnchor"/>
          <w:rFonts w:cs="Georgia" w:ascii="Georgia" w:hAnsi="Georgia"/>
          <w:color w:val="000000"/>
          <w:sz w:val="24"/>
          <w:szCs w:val="24"/>
          <w:rPrChange w:id="0" w:author="Unknown Author" w:date="2021-01-08T17:08:21Z"/>
        </w:rPr>
        <w:footnoteReference w:id="1510"/>
      </w:r>
      <w:r>
        <w:rPr>
          <w:rStyle w:val="FootnoteAnchor"/>
          <w:rFonts w:cs="Georgia" w:ascii="Georgia" w:hAnsi="Georgia"/>
          <w:color w:val="000000"/>
          <w:sz w:val="24"/>
          <w:szCs w:val="24"/>
          <w:rPrChange w:id="0" w:author="Unknown Author" w:date="2021-01-08T17:08:21Z"/>
        </w:rPr>
        <w:footnoteReference w:id="1511"/>
      </w:r>
      <w:r>
        <w:rPr>
          <w:rStyle w:val="FootnoteAnchor"/>
          <w:rFonts w:cs="Georgia" w:ascii="Georgia" w:hAnsi="Georgia"/>
          <w:color w:val="000000"/>
          <w:sz w:val="24"/>
          <w:szCs w:val="24"/>
          <w:rPrChange w:id="0" w:author="Unknown Author" w:date="2021-01-08T17:08:21Z"/>
        </w:rPr>
        <w:footnoteReference w:id="1512"/>
      </w:r>
      <w:r>
        <w:rPr>
          <w:rStyle w:val="FootnoteAnchor"/>
          <w:rFonts w:cs="Georgia" w:ascii="Georgia" w:hAnsi="Georgia"/>
          <w:color w:val="000000"/>
          <w:sz w:val="24"/>
          <w:szCs w:val="24"/>
          <w:rPrChange w:id="0" w:author="Unknown Author" w:date="2021-01-08T17:08:21Z"/>
        </w:rPr>
        <w:footnoteReference w:id="1513"/>
      </w:r>
      <w:r>
        <w:rPr>
          <w:rFonts w:cs="Georgia" w:ascii="Georgia" w:hAnsi="Georgia"/>
          <w:color w:val="000000"/>
          <w:sz w:val="24"/>
          <w:szCs w:val="24"/>
          <w:rPrChange w:id="0" w:author="Unknown Author" w:date="2021-01-08T17:08:21Z"/>
        </w:rPr>
        <w:t>.</w:t>
      </w:r>
    </w:p>
    <w:p>
      <w:pPr>
        <w:pStyle w:val="Normal"/>
        <w:spacing w:lineRule="auto" w:line="360"/>
        <w:rPr>
          <w:rFonts w:ascii="Georgia" w:hAnsi="Georgia" w:cs="Georgia"/>
          <w:color w:val="000000"/>
          <w:sz w:val="24"/>
          <w:szCs w:val="24"/>
          <w:del w:id="4579" w:author="Unknown Author" w:date="2021-01-11T14:30:44Z"/>
        </w:rPr>
      </w:pPr>
      <w:del w:id="4578"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8T17:08:21Z"/>
        </w:rPr>
        <w:tab/>
        <w:t>Computational art, as a specific subset of computation, is a natural home for this environmental engagement: particularly at those points where the spatial and the narrative interpenetrate</w:t>
      </w:r>
      <w:r>
        <w:rPr>
          <w:rStyle w:val="FootnoteAnchor"/>
          <w:rFonts w:cs="Georgia" w:ascii="Georgia" w:hAnsi="Georgia"/>
          <w:color w:val="000000"/>
          <w:sz w:val="24"/>
          <w:szCs w:val="24"/>
          <w:rPrChange w:id="0" w:author="Unknown Author" w:date="2021-01-08T17:08:21Z"/>
        </w:rPr>
        <w:footnoteReference w:id="1514"/>
      </w:r>
      <w:r>
        <w:rPr>
          <w:rFonts w:cs="Georgia" w:ascii="Georgia" w:hAnsi="Georgia"/>
          <w:color w:val="000000"/>
          <w:sz w:val="24"/>
          <w:szCs w:val="24"/>
          <w:rPrChange w:id="0" w:author="Unknown Author" w:date="2021-01-08T17:08:21Z"/>
        </w:rPr>
        <w:t xml:space="preserve">. In videogames we interact with 'simulated, rule-governed worlds' </w:t>
      </w:r>
      <w:r>
        <w:rPr>
          <w:rStyle w:val="FootnoteAnchor"/>
          <w:rFonts w:cs="Georgia" w:ascii="Georgia" w:hAnsi="Georgia"/>
          <w:color w:val="000000"/>
          <w:sz w:val="24"/>
          <w:szCs w:val="24"/>
          <w:rPrChange w:id="0" w:author="Unknown Author" w:date="2021-01-08T17:08:21Z"/>
        </w:rPr>
        <w:footnoteReference w:id="1515"/>
      </w:r>
      <w:r>
        <w:rPr>
          <w:rStyle w:val="FootnoteAnchor"/>
          <w:rFonts w:cs="Georgia" w:ascii="Georgia" w:hAnsi="Georgia"/>
          <w:color w:val="000000"/>
          <w:sz w:val="24"/>
          <w:szCs w:val="24"/>
          <w:rPrChange w:id="0" w:author="Unknown Author" w:date="2021-01-08T17:08:21Z"/>
        </w:rPr>
        <w:footnoteReference w:id="1516"/>
      </w:r>
      <w:r>
        <w:rPr>
          <w:rStyle w:val="FootnoteAnchor"/>
          <w:rFonts w:cs="Georgia" w:ascii="Georgia" w:hAnsi="Georgia"/>
          <w:color w:val="000000"/>
          <w:sz w:val="24"/>
          <w:szCs w:val="24"/>
          <w:rPrChange w:id="0" w:author="Unknown Author" w:date="2021-01-08T17:08:21Z"/>
        </w:rPr>
        <w:footnoteReference w:id="1517"/>
      </w:r>
      <w:r>
        <w:rPr>
          <w:rFonts w:cs="Georgia" w:ascii="Georgia" w:hAnsi="Georgia"/>
          <w:color w:val="000000"/>
          <w:sz w:val="24"/>
          <w:szCs w:val="24"/>
          <w:rPrChange w:id="0" w:author="Unknown Author" w:date="2021-01-08T17:08:21Z"/>
        </w:rPr>
        <w:t xml:space="preserve"> as 'graphic realms' of a particular narrativity</w:t>
      </w:r>
      <w:r>
        <w:rPr>
          <w:rStyle w:val="FootnoteAnchor"/>
          <w:rFonts w:cs="Georgia" w:ascii="Georgia" w:hAnsi="Georgia"/>
          <w:color w:val="000000"/>
          <w:sz w:val="24"/>
          <w:szCs w:val="24"/>
          <w:rPrChange w:id="0" w:author="Unknown Author" w:date="2021-01-08T17:08:21Z"/>
        </w:rPr>
        <w:footnoteReference w:id="1518"/>
      </w:r>
      <w:r>
        <w:rPr>
          <w:rStyle w:val="FootnoteAnchor"/>
          <w:rFonts w:cs="Georgia" w:ascii="Georgia" w:hAnsi="Georgia"/>
          <w:color w:val="000000"/>
          <w:sz w:val="24"/>
          <w:szCs w:val="24"/>
          <w:rPrChange w:id="0" w:author="Unknown Author" w:date="2021-01-08T17:08:21Z"/>
        </w:rPr>
        <w:footnoteReference w:id="1519"/>
      </w:r>
      <w:r>
        <w:rPr>
          <w:rStyle w:val="FootnoteAnchor"/>
          <w:rFonts w:cs="Georgia" w:ascii="Georgia" w:hAnsi="Georgia"/>
          <w:color w:val="000000"/>
          <w:sz w:val="24"/>
          <w:szCs w:val="24"/>
          <w:rPrChange w:id="0" w:author="Unknown Author" w:date="2021-01-08T17:08:21Z"/>
        </w:rPr>
        <w:footnoteReference w:id="1520"/>
      </w:r>
      <w:r>
        <w:rPr>
          <w:rStyle w:val="FootnoteAnchor"/>
          <w:rFonts w:cs="Georgia" w:ascii="Georgia" w:hAnsi="Georgia"/>
          <w:color w:val="000000"/>
          <w:sz w:val="24"/>
          <w:szCs w:val="24"/>
          <w:rPrChange w:id="0" w:author="Unknown Author" w:date="2021-01-08T17:08:21Z"/>
        </w:rPr>
        <w:footnoteReference w:id="1521"/>
      </w:r>
      <w:r>
        <w:rPr>
          <w:rStyle w:val="FootnoteAnchor"/>
          <w:rFonts w:cs="Georgia" w:ascii="Georgia" w:hAnsi="Georgia"/>
          <w:color w:val="000000"/>
          <w:sz w:val="24"/>
          <w:szCs w:val="24"/>
          <w:rPrChange w:id="0" w:author="Unknown Author" w:date="2021-01-08T17:08:21Z"/>
        </w:rPr>
        <w:footnoteReference w:id="1522"/>
      </w:r>
      <w:r>
        <w:rPr>
          <w:rStyle w:val="FootnoteAnchor"/>
          <w:rFonts w:cs="Georgia" w:ascii="Georgia" w:hAnsi="Georgia"/>
          <w:color w:val="000000"/>
          <w:sz w:val="24"/>
          <w:szCs w:val="24"/>
          <w:rPrChange w:id="0" w:author="Unknown Author" w:date="2021-01-08T17:08:21Z"/>
        </w:rPr>
        <w:footnoteReference w:id="1523"/>
      </w:r>
      <w:r>
        <w:rPr>
          <w:rFonts w:cs="Georgia" w:ascii="Georgia" w:hAnsi="Georgia"/>
          <w:color w:val="000000"/>
          <w:sz w:val="24"/>
          <w:szCs w:val="24"/>
          <w:rPrChange w:id="0" w:author="Unknown Author" w:date="2021-01-08T17:08:21Z"/>
        </w:rPr>
        <w:t>. In interactive fiction, narrative text becomes a spatial mechanism, a simulated world, to be navigated as a topography of 'twisty little passages' representing the gamut of human experiences</w:t>
      </w:r>
      <w:r>
        <w:rPr>
          <w:rStyle w:val="FootnoteAnchor"/>
          <w:rFonts w:cs="Georgia" w:ascii="Georgia" w:hAnsi="Georgia"/>
          <w:color w:val="000000"/>
          <w:sz w:val="24"/>
          <w:szCs w:val="24"/>
          <w:rPrChange w:id="0" w:author="Unknown Author" w:date="2021-01-08T17:08:21Z"/>
        </w:rPr>
        <w:footnoteReference w:id="1524"/>
      </w:r>
      <w:r>
        <w:rPr>
          <w:rFonts w:cs="Georgia" w:ascii="Georgia" w:hAnsi="Georgia"/>
          <w:color w:val="000000"/>
          <w:sz w:val="24"/>
          <w:szCs w:val="24"/>
          <w:rPrChange w:id="0" w:author="Unknown Author" w:date="2021-01-08T17:08:21Z"/>
        </w:rPr>
        <w:t>. Real and virtual spaces are entwined and interpolated in MR and XR artwork</w:t>
      </w:r>
      <w:r>
        <w:rPr>
          <w:rStyle w:val="FootnoteAnchor"/>
          <w:rFonts w:cs="Georgia" w:ascii="Georgia" w:hAnsi="Georgia"/>
          <w:color w:val="000000"/>
          <w:sz w:val="24"/>
          <w:szCs w:val="24"/>
          <w:rPrChange w:id="0" w:author="Unknown Author" w:date="2021-01-08T17:08:21Z"/>
        </w:rPr>
        <w:footnoteReference w:id="1525"/>
      </w:r>
      <w:r>
        <w:rPr>
          <w:rFonts w:cs="Georgia" w:ascii="Georgia" w:hAnsi="Georgia"/>
          <w:color w:val="000000"/>
          <w:sz w:val="24"/>
          <w:szCs w:val="24"/>
          <w:rPrChange w:id="0" w:author="Unknown Author" w:date="2021-01-08T17:08:21Z"/>
        </w:rPr>
        <w:t>, the traversal between them, and the manipulation of each, a key driver of a still-emerging form of storytelling. In virtual and digital heritage interpretation, we undertake 'virtual... travel'</w:t>
      </w:r>
      <w:r>
        <w:rPr>
          <w:rStyle w:val="FootnoteAnchor"/>
          <w:rFonts w:cs="Georgia" w:ascii="Georgia" w:hAnsi="Georgia"/>
          <w:color w:val="000000"/>
          <w:sz w:val="24"/>
          <w:szCs w:val="24"/>
          <w:rPrChange w:id="0" w:author="Unknown Author" w:date="2021-01-08T17:08:21Z"/>
        </w:rPr>
        <w:footnoteReference w:id="1526"/>
      </w:r>
      <w:r>
        <w:rPr>
          <w:rFonts w:cs="Georgia" w:ascii="Georgia" w:hAnsi="Georgia"/>
          <w:color w:val="000000"/>
          <w:sz w:val="24"/>
          <w:szCs w:val="24"/>
          <w:rPrChange w:id="0" w:author="Unknown Author" w:date="2021-01-08T17:08:21Z"/>
        </w:rPr>
        <w:t xml:space="preserve"> to preserved or long-gone cultural spaces, in order to understand them in manners different from the study of relics or the reading of texts</w:t>
      </w:r>
      <w:r>
        <w:rPr>
          <w:rStyle w:val="FootnoteAnchor"/>
          <w:rFonts w:cs="Georgia" w:ascii="Georgia" w:hAnsi="Georgia"/>
          <w:color w:val="000000"/>
          <w:sz w:val="24"/>
          <w:szCs w:val="24"/>
          <w:rPrChange w:id="0" w:author="Unknown Author" w:date="2021-01-08T17:08:21Z"/>
        </w:rPr>
        <w:footnoteReference w:id="1527"/>
      </w:r>
      <w:r>
        <w:rPr>
          <w:rStyle w:val="FootnoteAnchor"/>
          <w:rFonts w:cs="Georgia" w:ascii="Georgia" w:hAnsi="Georgia"/>
          <w:color w:val="000000"/>
          <w:sz w:val="24"/>
          <w:szCs w:val="24"/>
          <w:rPrChange w:id="0" w:author="Unknown Author" w:date="2021-01-08T17:08:21Z"/>
        </w:rPr>
        <w:footnoteReference w:id="1528"/>
      </w:r>
      <w:r>
        <w:rPr>
          <w:rStyle w:val="FootnoteAnchor"/>
          <w:rFonts w:cs="Georgia" w:ascii="Georgia" w:hAnsi="Georgia"/>
          <w:color w:val="000000"/>
          <w:sz w:val="24"/>
          <w:szCs w:val="24"/>
          <w:rPrChange w:id="0" w:author="Unknown Author" w:date="2021-01-08T17:08:21Z"/>
        </w:rPr>
        <w:footnoteReference w:id="1529"/>
      </w:r>
      <w:r>
        <w:rPr>
          <w:rStyle w:val="FootnoteAnchor"/>
          <w:rFonts w:cs="Georgia" w:ascii="Georgia" w:hAnsi="Georgia"/>
          <w:color w:val="000000"/>
          <w:sz w:val="24"/>
          <w:szCs w:val="24"/>
          <w:rPrChange w:id="0" w:author="Unknown Author" w:date="2021-01-08T17:08:21Z"/>
        </w:rPr>
        <w:footnoteReference w:id="1530"/>
      </w:r>
      <w:r>
        <w:rPr>
          <w:rFonts w:cs="Georgia" w:ascii="Georgia" w:hAnsi="Georgia"/>
          <w:color w:val="000000"/>
          <w:sz w:val="24"/>
          <w:szCs w:val="24"/>
          <w:rPrChange w:id="0" w:author="Unknown Author" w:date="2021-01-08T17:08:21Z"/>
        </w:rPr>
        <w:t>. In each case, the architects of these ‘procedural... participatory... spatial [and]... encyclopedic'</w:t>
      </w:r>
      <w:r>
        <w:rPr>
          <w:rStyle w:val="FootnoteAnchor"/>
          <w:rFonts w:cs="Georgia" w:ascii="Georgia" w:hAnsi="Georgia"/>
          <w:color w:val="000000"/>
          <w:sz w:val="24"/>
          <w:szCs w:val="24"/>
          <w:rPrChange w:id="0" w:author="Unknown Author" w:date="2021-01-08T17:08:21Z"/>
        </w:rPr>
        <w:footnoteReference w:id="1531"/>
      </w:r>
      <w:r>
        <w:rPr>
          <w:rFonts w:cs="Georgia" w:ascii="Georgia" w:hAnsi="Georgia"/>
          <w:color w:val="000000"/>
          <w:sz w:val="24"/>
          <w:szCs w:val="24"/>
          <w:rPrChange w:id="0" w:author="Unknown Author" w:date="2021-01-08T17:08:21Z"/>
        </w:rPr>
        <w:t xml:space="preserve"> worlds, 'ripe with narrative possibility'</w:t>
      </w:r>
      <w:r>
        <w:rPr>
          <w:rStyle w:val="FootnoteAnchor"/>
          <w:rFonts w:cs="Georgia" w:ascii="Georgia" w:hAnsi="Georgia"/>
          <w:color w:val="000000"/>
          <w:sz w:val="24"/>
          <w:szCs w:val="24"/>
          <w:rPrChange w:id="0" w:author="Unknown Author" w:date="2021-01-08T17:08:21Z"/>
        </w:rPr>
        <w:footnoteReference w:id="1532"/>
      </w:r>
      <w:r>
        <w:rPr>
          <w:rFonts w:cs="Georgia" w:ascii="Georgia" w:hAnsi="Georgia"/>
          <w:color w:val="000000"/>
          <w:sz w:val="24"/>
          <w:szCs w:val="24"/>
          <w:rPrChange w:id="0" w:author="Unknown Author" w:date="2021-01-08T17:08:21Z"/>
        </w:rPr>
        <w:t>, deliberately use their audience's evolved and enculturated capacity for environmental engagement as a driver of resonance. Ancient (and not so ancient) 'reservoirs of emotional, intellectual and physical experience'</w:t>
      </w:r>
      <w:r>
        <w:rPr>
          <w:rStyle w:val="FootnoteAnchor"/>
          <w:rFonts w:cs="Georgia" w:ascii="Georgia" w:hAnsi="Georgia"/>
          <w:color w:val="000000"/>
          <w:sz w:val="24"/>
          <w:szCs w:val="24"/>
          <w:rPrChange w:id="0" w:author="Unknown Author" w:date="2021-01-08T17:08:21Z"/>
        </w:rPr>
        <w:footnoteReference w:id="1533"/>
      </w:r>
      <w:r>
        <w:rPr>
          <w:rFonts w:cs="Georgia" w:ascii="Georgia" w:hAnsi="Georgia"/>
          <w:color w:val="000000"/>
          <w:sz w:val="24"/>
          <w:szCs w:val="24"/>
          <w:rPrChange w:id="0" w:author="Unknown Author" w:date="2021-01-08T17:08:21Z"/>
        </w:rPr>
        <w:t xml:space="preserve"> with place provide the foundations for narrative 'involvement'</w:t>
      </w:r>
      <w:r>
        <w:rPr>
          <w:rStyle w:val="FootnoteAnchor"/>
          <w:rFonts w:cs="Georgia" w:ascii="Georgia" w:hAnsi="Georgia"/>
          <w:color w:val="000000"/>
          <w:sz w:val="24"/>
          <w:szCs w:val="24"/>
          <w:rPrChange w:id="0" w:author="Unknown Author" w:date="2021-01-08T17:08:21Z"/>
        </w:rPr>
        <w:footnoteReference w:id="1534"/>
      </w:r>
      <w:r>
        <w:rPr>
          <w:rStyle w:val="FootnoteAnchor"/>
          <w:rFonts w:cs="Georgia" w:ascii="Georgia" w:hAnsi="Georgia"/>
          <w:color w:val="000000"/>
          <w:sz w:val="24"/>
          <w:szCs w:val="24"/>
          <w:rPrChange w:id="0" w:author="Unknown Author" w:date="2021-01-08T17:08:21Z"/>
        </w:rPr>
        <w:footnoteReference w:id="1535"/>
      </w:r>
      <w:r>
        <w:rPr>
          <w:rStyle w:val="FootnoteAnchor"/>
          <w:rFonts w:cs="Georgia" w:ascii="Georgia" w:hAnsi="Georgia"/>
          <w:color w:val="000000"/>
          <w:sz w:val="24"/>
          <w:szCs w:val="24"/>
          <w:rPrChange w:id="0" w:author="Unknown Author" w:date="2021-01-08T17:08:21Z"/>
        </w:rPr>
        <w:footnoteReference w:id="1536"/>
      </w:r>
      <w:r>
        <w:rPr>
          <w:rStyle w:val="FootnoteAnchor"/>
          <w:rFonts w:cs="Georgia" w:ascii="Georgia" w:hAnsi="Georgia"/>
          <w:color w:val="000000"/>
          <w:sz w:val="24"/>
          <w:szCs w:val="24"/>
          <w:rPrChange w:id="0" w:author="Unknown Author" w:date="2021-01-08T17:08:21Z"/>
        </w:rPr>
        <w:footnoteReference w:id="1537"/>
      </w:r>
      <w:r>
        <w:rPr>
          <w:rStyle w:val="FootnoteAnchor"/>
          <w:rFonts w:cs="Georgia" w:ascii="Georgia" w:hAnsi="Georgia"/>
          <w:color w:val="000000"/>
          <w:sz w:val="24"/>
          <w:szCs w:val="24"/>
          <w:rPrChange w:id="0" w:author="Unknown Author" w:date="2021-01-08T17:08:21Z"/>
        </w:rPr>
        <w:footnoteReference w:id="1538"/>
      </w:r>
      <w:r>
        <w:rPr>
          <w:rFonts w:cs="Georgia" w:ascii="Georgia" w:hAnsi="Georgia"/>
          <w:color w:val="000000"/>
          <w:sz w:val="24"/>
          <w:szCs w:val="24"/>
          <w:rPrChange w:id="0" w:author="Unknown Author" w:date="2021-01-08T17:08:21Z"/>
        </w:rPr>
        <w:t>.</w:t>
      </w:r>
    </w:p>
    <w:p>
      <w:pPr>
        <w:pStyle w:val="Normal"/>
        <w:spacing w:lineRule="auto" w:line="360"/>
        <w:rPr>
          <w:rFonts w:ascii="Georgia" w:hAnsi="Georgia" w:cs="Georgia"/>
          <w:color w:val="000000"/>
          <w:sz w:val="24"/>
          <w:szCs w:val="24"/>
          <w:del w:id="4619" w:author="Unknown Author" w:date="2021-01-11T14:30:44Z"/>
        </w:rPr>
      </w:pPr>
      <w:del w:id="4618"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8T17:08:21Z"/>
        </w:rPr>
        <w:tab/>
        <w:t>As the previous section remarked, the historical connections between environment and narrative are well-established. However, it can be argued that, in narrative comp-art, this connection is particularly important to creating resonance</w:t>
      </w:r>
      <w:r>
        <w:rPr>
          <w:rStyle w:val="FootnoteAnchor"/>
          <w:rFonts w:cs="Georgia" w:ascii="Georgia" w:hAnsi="Georgia"/>
          <w:color w:val="000000"/>
          <w:sz w:val="24"/>
          <w:szCs w:val="24"/>
          <w:rPrChange w:id="0" w:author="Unknown Author" w:date="2021-01-08T17:08:21Z"/>
        </w:rPr>
        <w:footnoteReference w:id="1539"/>
      </w:r>
      <w:r>
        <w:rPr>
          <w:rStyle w:val="FootnoteAnchor"/>
          <w:rFonts w:cs="Georgia" w:ascii="Georgia" w:hAnsi="Georgia"/>
          <w:color w:val="000000"/>
          <w:sz w:val="24"/>
          <w:szCs w:val="24"/>
          <w:rPrChange w:id="0" w:author="Unknown Author" w:date="2021-01-08T17:08:21Z"/>
        </w:rPr>
        <w:footnoteReference w:id="1540"/>
      </w:r>
      <w:r>
        <w:rPr>
          <w:rStyle w:val="FootnoteAnchor"/>
          <w:rFonts w:cs="Georgia" w:ascii="Georgia" w:hAnsi="Georgia"/>
          <w:color w:val="000000"/>
          <w:sz w:val="24"/>
          <w:szCs w:val="24"/>
          <w:rPrChange w:id="0" w:author="Unknown Author" w:date="2021-01-08T17:08:21Z"/>
        </w:rPr>
        <w:footnoteReference w:id="1541"/>
      </w:r>
      <w:r>
        <w:rPr>
          <w:rStyle w:val="FootnoteAnchor"/>
          <w:rFonts w:cs="Georgia" w:ascii="Georgia" w:hAnsi="Georgia"/>
          <w:color w:val="000000"/>
          <w:sz w:val="24"/>
          <w:szCs w:val="24"/>
          <w:rPrChange w:id="0" w:author="Unknown Author" w:date="2021-01-08T17:08:21Z"/>
        </w:rPr>
        <w:footnoteReference w:id="1542"/>
      </w:r>
      <w:r>
        <w:rPr>
          <w:rFonts w:cs="Georgia" w:ascii="Georgia" w:hAnsi="Georgia"/>
          <w:color w:val="000000"/>
          <w:sz w:val="24"/>
          <w:szCs w:val="24"/>
          <w:rPrChange w:id="0" w:author="Unknown Author" w:date="2021-01-08T17:08:21Z"/>
        </w:rPr>
        <w:t>.  Much of what is termed 'narrative design' in the field is, at its best, a form of environment design</w:t>
      </w:r>
      <w:r>
        <w:rPr>
          <w:rStyle w:val="FootnoteAnchor"/>
          <w:rFonts w:cs="Georgia" w:ascii="Georgia" w:hAnsi="Georgia"/>
          <w:color w:val="000000"/>
          <w:sz w:val="24"/>
          <w:szCs w:val="24"/>
          <w:rPrChange w:id="0" w:author="Unknown Author" w:date="2021-01-08T17:08:21Z"/>
        </w:rPr>
        <w:footnoteReference w:id="1543"/>
      </w:r>
      <w:r>
        <w:rPr>
          <w:rStyle w:val="FootnoteAnchor"/>
          <w:rFonts w:cs="Georgia" w:ascii="Georgia" w:hAnsi="Georgia"/>
          <w:color w:val="000000"/>
          <w:sz w:val="24"/>
          <w:szCs w:val="24"/>
          <w:rPrChange w:id="0" w:author="Unknown Author" w:date="2021-01-08T17:08:21Z"/>
        </w:rPr>
        <w:footnoteReference w:id="1544"/>
      </w:r>
      <w:r>
        <w:rPr>
          <w:rStyle w:val="FootnoteAnchor"/>
          <w:rFonts w:cs="Georgia" w:ascii="Georgia" w:hAnsi="Georgia"/>
          <w:color w:val="000000"/>
          <w:sz w:val="24"/>
          <w:szCs w:val="24"/>
          <w:rPrChange w:id="0" w:author="Unknown Author" w:date="2021-01-08T17:08:21Z"/>
        </w:rPr>
        <w:footnoteReference w:id="1545"/>
      </w:r>
      <w:r>
        <w:rPr>
          <w:rStyle w:val="WWFootnoteCharacters"/>
          <w:rFonts w:cs="Georgia" w:ascii="Georgia" w:hAnsi="Georgia"/>
          <w:color w:val="000000"/>
          <w:sz w:val="24"/>
          <w:szCs w:val="24"/>
          <w:rPrChange w:id="0" w:author="Unknown Author" w:date="2021-01-08T17:08:21Z"/>
        </w:rPr>
        <w:t>;</w:t>
      </w:r>
      <w:r>
        <w:rPr>
          <w:rFonts w:cs="Georgia" w:ascii="Georgia" w:hAnsi="Georgia"/>
          <w:color w:val="000000"/>
          <w:sz w:val="24"/>
          <w:szCs w:val="24"/>
          <w:rPrChange w:id="0" w:author="Unknown Author" w:date="2021-01-08T17:08:21Z"/>
        </w:rPr>
        <w:t xml:space="preserve"> in which practitioners transform topography and ecologies into what Henry Jenkins calls a ‘narrative architecture’</w:t>
      </w:r>
      <w:r>
        <w:rPr>
          <w:rStyle w:val="FootnoteAnchor"/>
          <w:rFonts w:cs="Georgia" w:ascii="Georgia" w:hAnsi="Georgia"/>
          <w:color w:val="000000"/>
          <w:sz w:val="24"/>
          <w:szCs w:val="24"/>
          <w:rPrChange w:id="0" w:author="Unknown Author" w:date="2021-01-08T17:08:21Z"/>
        </w:rPr>
        <w:footnoteReference w:id="1546"/>
      </w:r>
      <w:r>
        <w:rPr>
          <w:rFonts w:cs="Georgia" w:ascii="Georgia" w:hAnsi="Georgia"/>
          <w:color w:val="000000"/>
          <w:sz w:val="24"/>
          <w:szCs w:val="24"/>
          <w:rPrChange w:id="0" w:author="Unknown Author" w:date="2021-01-08T17:08:21Z"/>
        </w:rPr>
        <w:t xml:space="preserve">. </w:t>
      </w:r>
      <w:ins w:id="4633" w:author="Unknown Author" w:date="2021-01-08T16:56:18Z">
        <w:r>
          <w:rPr>
            <w:rFonts w:cs="Georgia" w:ascii="Georgia" w:hAnsi="Georgia"/>
            <w:color w:val="000000"/>
            <w:sz w:val="24"/>
            <w:szCs w:val="24"/>
          </w:rPr>
          <w:t>Sixteen</w:t>
        </w:r>
      </w:ins>
      <w:del w:id="4634" w:author="Unknown Author" w:date="2021-01-08T16:56:18Z">
        <w:r>
          <w:rPr>
            <w:rFonts w:cs="Georgia" w:ascii="Georgia" w:hAnsi="Georgia"/>
            <w:color w:val="000000"/>
            <w:sz w:val="24"/>
            <w:szCs w:val="24"/>
          </w:rPr>
          <w:delText>Fifteen</w:delText>
        </w:r>
      </w:del>
      <w:r>
        <w:rPr>
          <w:rFonts w:cs="Georgia" w:ascii="Georgia" w:hAnsi="Georgia"/>
          <w:color w:val="000000"/>
          <w:sz w:val="24"/>
          <w:szCs w:val="24"/>
          <w:rPrChange w:id="0" w:author="Unknown Author" w:date="2021-01-08T17:08:21Z"/>
        </w:rPr>
        <w:t xml:space="preserve"> years ago, Jenkins identified four main ways in which environmental design in </w:t>
      </w:r>
      <w:r>
        <w:rPr>
          <w:rFonts w:cs="Georgia" w:ascii="Georgia" w:hAnsi="Georgia"/>
          <w:color w:val="000000"/>
          <w:sz w:val="24"/>
          <w:szCs w:val="24"/>
          <w:u w:val="none"/>
          <w:rPrChange w:id="0" w:author="Unknown Author" w:date="2021-01-08T17:08:21Z"/>
        </w:rPr>
        <w:t>comp-art</w:t>
      </w:r>
      <w:r>
        <w:rPr>
          <w:rFonts w:cs="Georgia" w:ascii="Georgia" w:hAnsi="Georgia"/>
          <w:color w:val="000000"/>
          <w:sz w:val="24"/>
          <w:szCs w:val="24"/>
          <w:rPrChange w:id="0" w:author="Unknown Author" w:date="2021-01-08T17:08:21Z"/>
        </w:rPr>
        <w:t xml:space="preserve"> facilitated </w:t>
      </w:r>
      <w:ins w:id="4638" w:author="Unknown Author" w:date="2021-01-08T16:56:31Z">
        <w:r>
          <w:rPr>
            <w:rFonts w:cs="Georgia" w:ascii="Georgia" w:hAnsi="Georgia"/>
            <w:color w:val="000000"/>
            <w:sz w:val="24"/>
            <w:szCs w:val="24"/>
            <w:u w:val="none"/>
          </w:rPr>
          <w:t>‘</w:t>
        </w:r>
      </w:ins>
      <w:r>
        <w:rPr>
          <w:rFonts w:cs="Georgia" w:ascii="Georgia" w:hAnsi="Georgia"/>
          <w:color w:val="000000"/>
          <w:sz w:val="24"/>
          <w:szCs w:val="24"/>
          <w:u w:val="none"/>
          <w:rPrChange w:id="0" w:author="Unknown Author" w:date="2021-01-08T17:08:21Z"/>
        </w:rPr>
        <w:t>resonant</w:t>
      </w:r>
      <w:ins w:id="4640" w:author="Unknown Author" w:date="2021-01-08T16:56:29Z">
        <w:r>
          <w:rPr>
            <w:rFonts w:cs="Georgia" w:ascii="Georgia" w:hAnsi="Georgia"/>
            <w:color w:val="000000"/>
            <w:sz w:val="24"/>
            <w:szCs w:val="24"/>
            <w:u w:val="none"/>
          </w:rPr>
          <w:t>’</w:t>
        </w:r>
      </w:ins>
      <w:r>
        <w:rPr>
          <w:rFonts w:cs="Georgia" w:ascii="Georgia" w:hAnsi="Georgia"/>
          <w:color w:val="000000"/>
          <w:sz w:val="24"/>
          <w:szCs w:val="24"/>
          <w:rPrChange w:id="0" w:author="Unknown Author" w:date="2021-01-08T17:08:21Z"/>
        </w:rPr>
        <w:t xml:space="preserve"> narrative experiences: </w:t>
      </w:r>
      <w:ins w:id="4642" w:author="Unknown Author" w:date="2021-01-08T16:56:45Z">
        <w:r>
          <w:rPr>
            <w:rFonts w:cs="Georgia" w:ascii="Georgia" w:hAnsi="Georgia"/>
            <w:color w:val="000000"/>
            <w:sz w:val="24"/>
            <w:szCs w:val="24"/>
          </w:rPr>
          <w:t>sixteen</w:t>
        </w:r>
      </w:ins>
      <w:del w:id="4643" w:author="Unknown Author" w:date="2021-01-08T16:56:45Z">
        <w:r>
          <w:rPr>
            <w:rFonts w:cs="Georgia" w:ascii="Georgia" w:hAnsi="Georgia"/>
            <w:color w:val="000000"/>
            <w:sz w:val="24"/>
            <w:szCs w:val="24"/>
          </w:rPr>
          <w:delText>fifteen</w:delText>
        </w:r>
      </w:del>
      <w:r>
        <w:rPr>
          <w:rFonts w:cs="Georgia" w:ascii="Georgia" w:hAnsi="Georgia"/>
          <w:color w:val="000000"/>
          <w:sz w:val="24"/>
          <w:szCs w:val="24"/>
          <w:rPrChange w:id="0" w:author="Unknown Author" w:date="2021-01-08T17:08:21Z"/>
        </w:rPr>
        <w:t xml:space="preserve"> years later, his taxonomy of embeddedness, enactment and evocation still stands</w:t>
      </w:r>
      <w:r>
        <w:rPr>
          <w:rStyle w:val="FootnoteAnchor"/>
          <w:rFonts w:cs="Georgia" w:ascii="Georgia" w:hAnsi="Georgia"/>
          <w:color w:val="000000"/>
          <w:sz w:val="24"/>
          <w:szCs w:val="24"/>
          <w:rPrChange w:id="0" w:author="Unknown Author" w:date="2021-01-08T17:08:21Z"/>
        </w:rPr>
        <w:footnoteReference w:id="1547"/>
      </w:r>
      <w:r>
        <w:rPr>
          <w:rFonts w:cs="Georgia" w:ascii="Georgia" w:hAnsi="Georgia"/>
          <w:color w:val="000000"/>
          <w:sz w:val="24"/>
          <w:szCs w:val="24"/>
          <w:rPrChange w:id="0" w:author="Unknown Author" w:date="2021-01-08T17:08:21Z"/>
        </w:rPr>
        <w:t>. Narratives remain wedded to the topologies of gameworlds, their traversal, ‘environmental storytelling’</w:t>
      </w:r>
      <w:r>
        <w:rPr>
          <w:rStyle w:val="FootnoteAnchor"/>
          <w:rFonts w:cs="Georgia" w:ascii="Georgia" w:hAnsi="Georgia"/>
          <w:color w:val="000000"/>
          <w:sz w:val="24"/>
          <w:szCs w:val="24"/>
          <w:rPrChange w:id="0" w:author="Unknown Author" w:date="2021-01-08T17:08:21Z"/>
        </w:rPr>
        <w:footnoteReference w:id="1548"/>
      </w:r>
      <w:r>
        <w:rPr>
          <w:rFonts w:cs="Georgia" w:ascii="Georgia" w:hAnsi="Georgia"/>
          <w:color w:val="000000"/>
          <w:sz w:val="24"/>
          <w:szCs w:val="24"/>
          <w:rPrChange w:id="0" w:author="Unknown Author" w:date="2021-01-08T17:08:21Z"/>
        </w:rPr>
        <w:t xml:space="preserve"> and ‘epistemological’ explorations</w:t>
      </w:r>
      <w:r>
        <w:rPr>
          <w:rStyle w:val="FootnoteAnchor"/>
          <w:rFonts w:cs="Georgia" w:ascii="Georgia" w:hAnsi="Georgia"/>
          <w:color w:val="000000"/>
          <w:sz w:val="24"/>
          <w:szCs w:val="24"/>
          <w:rPrChange w:id="0" w:author="Unknown Author" w:date="2021-01-08T17:08:21Z"/>
        </w:rPr>
        <w:footnoteReference w:id="1549"/>
      </w:r>
      <w:r>
        <w:rPr>
          <w:rFonts w:cs="Georgia" w:ascii="Georgia" w:hAnsi="Georgia"/>
          <w:color w:val="000000"/>
          <w:sz w:val="24"/>
          <w:szCs w:val="24"/>
          <w:rPrChange w:id="0" w:author="Unknown Author" w:date="2021-01-08T17:08:21Z"/>
        </w:rPr>
        <w:t xml:space="preserve"> mapping closely to both </w:t>
      </w:r>
      <w:r>
        <w:rPr>
          <w:rFonts w:cs="Georgia" w:ascii="Georgia" w:hAnsi="Georgia"/>
          <w:i/>
          <w:iCs/>
          <w:color w:val="000000"/>
          <w:sz w:val="24"/>
          <w:szCs w:val="24"/>
          <w:rPrChange w:id="0" w:author="Unknown Author" w:date="2021-01-08T17:08:21Z"/>
        </w:rPr>
        <w:t xml:space="preserve">fabula </w:t>
      </w:r>
      <w:r>
        <w:rPr>
          <w:rFonts w:cs="Georgia" w:ascii="Georgia" w:hAnsi="Georgia"/>
          <w:color w:val="000000"/>
          <w:sz w:val="24"/>
          <w:szCs w:val="24"/>
          <w:rPrChange w:id="0" w:author="Unknown Author" w:date="2021-01-08T17:08:21Z"/>
        </w:rPr>
        <w:t xml:space="preserve">and </w:t>
      </w:r>
      <w:r>
        <w:rPr>
          <w:rFonts w:cs="Georgia" w:ascii="Georgia" w:hAnsi="Georgia"/>
          <w:i/>
          <w:iCs/>
          <w:color w:val="000000"/>
          <w:sz w:val="24"/>
          <w:szCs w:val="24"/>
          <w:rPrChange w:id="0" w:author="Unknown Author" w:date="2021-01-08T17:08:21Z"/>
        </w:rPr>
        <w:t>syuzhet</w:t>
      </w:r>
      <w:r>
        <w:rPr>
          <w:rStyle w:val="FootnoteAnchor"/>
          <w:rFonts w:cs="Georgia" w:ascii="Georgia" w:hAnsi="Georgia"/>
          <w:color w:val="000000"/>
          <w:sz w:val="24"/>
          <w:szCs w:val="24"/>
          <w:rPrChange w:id="0" w:author="Unknown Author" w:date="2021-01-08T17:08:21Z"/>
        </w:rPr>
        <w:footnoteReference w:id="1550"/>
      </w:r>
      <w:r>
        <w:rPr>
          <w:rStyle w:val="FootnoteAnchor"/>
          <w:rFonts w:cs="Georgia" w:ascii="Georgia" w:hAnsi="Georgia"/>
          <w:color w:val="000000"/>
          <w:sz w:val="24"/>
          <w:szCs w:val="24"/>
          <w:rPrChange w:id="0" w:author="Unknown Author" w:date="2021-01-08T17:08:21Z"/>
        </w:rPr>
        <w:footnoteReference w:id="1551"/>
      </w:r>
      <w:r>
        <w:rPr>
          <w:rStyle w:val="FootnoteAnchor"/>
          <w:rFonts w:cs="Georgia" w:ascii="Georgia" w:hAnsi="Georgia"/>
          <w:color w:val="000000"/>
          <w:sz w:val="24"/>
          <w:szCs w:val="24"/>
          <w:rPrChange w:id="0" w:author="Unknown Author" w:date="2021-01-08T17:08:21Z"/>
        </w:rPr>
        <w:footnoteReference w:id="1552"/>
      </w:r>
      <w:r>
        <w:rPr>
          <w:rStyle w:val="FootnoteAnchor"/>
          <w:rFonts w:cs="Georgia" w:ascii="Georgia" w:hAnsi="Georgia"/>
          <w:color w:val="000000"/>
          <w:sz w:val="24"/>
          <w:szCs w:val="24"/>
          <w:rPrChange w:id="0" w:author="Unknown Author" w:date="2021-01-08T17:08:21Z"/>
        </w:rPr>
        <w:footnoteReference w:id="1553"/>
      </w:r>
      <w:r>
        <w:rPr>
          <w:rStyle w:val="FootnoteAnchor"/>
          <w:rFonts w:cs="Georgia" w:ascii="Georgia" w:hAnsi="Georgia"/>
          <w:color w:val="000000"/>
          <w:sz w:val="24"/>
          <w:szCs w:val="24"/>
          <w:rPrChange w:id="0" w:author="Unknown Author" w:date="2021-01-08T17:08:21Z"/>
        </w:rPr>
        <w:footnoteReference w:id="1554"/>
      </w:r>
      <w:r>
        <w:rPr>
          <w:rStyle w:val="FootnoteAnchor"/>
          <w:rFonts w:cs="Georgia" w:ascii="Georgia" w:hAnsi="Georgia"/>
          <w:color w:val="000000"/>
          <w:sz w:val="24"/>
          <w:szCs w:val="24"/>
          <w:rPrChange w:id="0" w:author="Unknown Author" w:date="2021-01-08T17:08:21Z"/>
        </w:rPr>
        <w:footnoteReference w:id="1555"/>
      </w:r>
      <w:r>
        <w:rPr>
          <w:rStyle w:val="FootnoteAnchor"/>
          <w:rFonts w:cs="Georgia" w:ascii="Georgia" w:hAnsi="Georgia"/>
          <w:color w:val="000000"/>
          <w:sz w:val="24"/>
          <w:szCs w:val="24"/>
          <w:rPrChange w:id="0" w:author="Unknown Author" w:date="2021-01-08T17:08:21Z"/>
        </w:rPr>
        <w:footnoteReference w:id="1556"/>
      </w:r>
      <w:r>
        <w:rPr>
          <w:rStyle w:val="FootnoteAnchor"/>
          <w:rFonts w:cs="Georgia" w:ascii="Georgia" w:hAnsi="Georgia"/>
          <w:color w:val="000000"/>
          <w:sz w:val="24"/>
          <w:szCs w:val="24"/>
          <w:rPrChange w:id="0" w:author="Unknown Author" w:date="2021-01-08T17:08:21Z"/>
        </w:rPr>
        <w:footnoteReference w:id="1557"/>
      </w:r>
      <w:r>
        <w:rPr>
          <w:rStyle w:val="FootnoteAnchor"/>
          <w:rFonts w:cs="Georgia" w:ascii="Georgia" w:hAnsi="Georgia"/>
          <w:color w:val="000000"/>
          <w:sz w:val="24"/>
          <w:szCs w:val="24"/>
          <w:rPrChange w:id="0" w:author="Unknown Author" w:date="2021-01-08T17:08:21Z"/>
        </w:rPr>
        <w:footnoteReference w:id="1558"/>
      </w:r>
      <w:r>
        <w:rPr>
          <w:rFonts w:cs="Georgia" w:ascii="Georgia" w:hAnsi="Georgia"/>
          <w:color w:val="000000"/>
          <w:sz w:val="24"/>
          <w:szCs w:val="24"/>
          <w:rPrChange w:id="0" w:author="Unknown Author" w:date="2021-01-08T17:08:21Z"/>
        </w:rPr>
        <w:t xml:space="preserve">. The navigation of systemic space is sometimes used more metaphorically, an interactive allegory for other, </w:t>
      </w:r>
      <w:del w:id="4664" w:author="Unknown Author" w:date="2021-01-08T16:57:19Z">
        <w:r>
          <w:rPr>
            <w:rFonts w:cs="Georgia" w:ascii="Georgia" w:hAnsi="Georgia"/>
            <w:color w:val="000000"/>
            <w:sz w:val="24"/>
            <w:szCs w:val="24"/>
          </w:rPr>
          <w:delText>more complex</w:delText>
        </w:r>
      </w:del>
      <w:ins w:id="4665" w:author="Unknown Author" w:date="2021-01-08T16:57:22Z">
        <w:r>
          <w:rPr>
            <w:rFonts w:cs="Georgia" w:ascii="Georgia" w:hAnsi="Georgia"/>
            <w:color w:val="000000"/>
            <w:sz w:val="24"/>
            <w:szCs w:val="24"/>
          </w:rPr>
          <w:t>more complex</w:t>
        </w:r>
      </w:ins>
      <w:r>
        <w:rPr>
          <w:rFonts w:cs="Georgia" w:ascii="Georgia" w:hAnsi="Georgia"/>
          <w:color w:val="000000"/>
          <w:sz w:val="24"/>
          <w:szCs w:val="24"/>
          <w:rPrChange w:id="0" w:author="Unknown Author" w:date="2021-01-08T17:08:21Z"/>
        </w:rPr>
        <w:t xml:space="preserve"> phenomena</w:t>
      </w:r>
      <w:r>
        <w:rPr>
          <w:rStyle w:val="FootnoteAnchor"/>
          <w:rFonts w:cs="Georgia" w:ascii="Georgia" w:hAnsi="Georgia"/>
          <w:color w:val="000000"/>
          <w:sz w:val="24"/>
          <w:szCs w:val="24"/>
          <w:rPrChange w:id="0" w:author="Unknown Author" w:date="2021-01-08T17:08:21Z"/>
        </w:rPr>
        <w:footnoteReference w:id="1559"/>
      </w:r>
      <w:r>
        <w:rPr>
          <w:rStyle w:val="FootnoteAnchor"/>
          <w:rFonts w:cs="Georgia" w:ascii="Georgia" w:hAnsi="Georgia"/>
          <w:color w:val="000000"/>
          <w:sz w:val="24"/>
          <w:szCs w:val="24"/>
          <w:rPrChange w:id="0" w:author="Unknown Author" w:date="2021-01-08T17:08:21Z"/>
        </w:rPr>
        <w:footnoteReference w:id="1560"/>
      </w:r>
      <w:r>
        <w:rPr>
          <w:rStyle w:val="FootnoteAnchor"/>
          <w:rFonts w:cs="Georgia" w:ascii="Georgia" w:hAnsi="Georgia"/>
          <w:color w:val="000000"/>
          <w:sz w:val="24"/>
          <w:szCs w:val="24"/>
          <w:rPrChange w:id="0" w:author="Unknown Author" w:date="2021-01-08T17:08:21Z"/>
        </w:rPr>
        <w:footnoteReference w:id="1561"/>
      </w:r>
      <w:r>
        <w:rPr>
          <w:rStyle w:val="FootnoteAnchor"/>
          <w:rFonts w:cs="Georgia" w:ascii="Georgia" w:hAnsi="Georgia"/>
          <w:color w:val="000000"/>
          <w:sz w:val="24"/>
          <w:szCs w:val="24"/>
          <w:rPrChange w:id="0" w:author="Unknown Author" w:date="2021-01-08T17:08:21Z"/>
        </w:rPr>
        <w:footnoteReference w:id="1562"/>
      </w:r>
      <w:r>
        <w:rPr>
          <w:rStyle w:val="FootnoteAnchor"/>
          <w:rFonts w:cs="Georgia" w:ascii="Georgia" w:hAnsi="Georgia"/>
          <w:color w:val="000000"/>
          <w:sz w:val="24"/>
          <w:szCs w:val="24"/>
          <w:rPrChange w:id="0" w:author="Unknown Author" w:date="2021-01-08T17:08:21Z"/>
        </w:rPr>
        <w:footnoteReference w:id="1563"/>
      </w:r>
      <w:r>
        <w:rPr>
          <w:rStyle w:val="FootnoteAnchor"/>
          <w:rFonts w:cs="Georgia" w:ascii="Georgia" w:hAnsi="Georgia"/>
          <w:color w:val="000000"/>
          <w:sz w:val="24"/>
          <w:szCs w:val="24"/>
          <w:rPrChange w:id="0" w:author="Unknown Author" w:date="2021-01-08T17:08:21Z"/>
        </w:rPr>
        <w:footnoteReference w:id="1564"/>
      </w:r>
      <w:r>
        <w:rPr>
          <w:rStyle w:val="FootnoteAnchor"/>
          <w:rFonts w:cs="Georgia" w:ascii="Georgia" w:hAnsi="Georgia"/>
          <w:color w:val="000000"/>
          <w:sz w:val="24"/>
          <w:szCs w:val="24"/>
          <w:rPrChange w:id="0" w:author="Unknown Author" w:date="2021-01-08T17:08:21Z"/>
        </w:rPr>
        <w:footnoteReference w:id="1565"/>
      </w:r>
      <w:r>
        <w:rPr>
          <w:rFonts w:cs="Georgia" w:ascii="Georgia" w:hAnsi="Georgia"/>
          <w:color w:val="000000"/>
          <w:sz w:val="24"/>
          <w:szCs w:val="24"/>
          <w:rPrChange w:id="0" w:author="Unknown Author" w:date="2021-01-08T17:08:21Z"/>
        </w:rPr>
        <w:t>. When the 'simulation model' is more</w:t>
      </w:r>
      <w:del w:id="4675" w:author="Unknown Author" w:date="2021-01-08T16:57:31Z">
        <w:r>
          <w:rPr>
            <w:rFonts w:cs="Georgia" w:ascii="Georgia" w:hAnsi="Georgia"/>
            <w:color w:val="000000"/>
            <w:sz w:val="24"/>
            <w:szCs w:val="24"/>
          </w:rPr>
          <w:delText xml:space="preserve"> complex,</w:delText>
        </w:r>
      </w:del>
      <w:r>
        <w:rPr>
          <w:rFonts w:cs="Georgia" w:ascii="Georgia" w:hAnsi="Georgia"/>
          <w:color w:val="000000"/>
          <w:sz w:val="24"/>
          <w:szCs w:val="24"/>
          <w:rPrChange w:id="0" w:author="Unknown Author" w:date="2021-01-08T17:08:21Z"/>
        </w:rPr>
        <w:t xml:space="preserve"> dynamic</w:t>
      </w:r>
      <w:ins w:id="4677" w:author="Unknown Author" w:date="2021-01-08T16:57:33Z">
        <w:r>
          <w:rPr>
            <w:rFonts w:cs="Georgia" w:ascii="Georgia" w:hAnsi="Georgia"/>
            <w:color w:val="000000"/>
            <w:sz w:val="24"/>
            <w:szCs w:val="24"/>
          </w:rPr>
          <w:t>,</w:t>
        </w:r>
      </w:ins>
      <w:r>
        <w:rPr>
          <w:rFonts w:cs="Georgia" w:ascii="Georgia" w:hAnsi="Georgia"/>
          <w:color w:val="000000"/>
          <w:sz w:val="24"/>
          <w:szCs w:val="24"/>
          <w:rPrChange w:id="0" w:author="Unknown Author" w:date="2021-01-08T17:08:21Z"/>
        </w:rPr>
        <w:t xml:space="preserve"> and less rigidly controlled, narrative scenarios are generated emergently from the simulated environment</w:t>
      </w:r>
      <w:r>
        <w:rPr>
          <w:rStyle w:val="FootnoteAnchor"/>
          <w:rFonts w:cs="Georgia" w:ascii="Georgia" w:hAnsi="Georgia"/>
          <w:color w:val="000000"/>
          <w:sz w:val="24"/>
          <w:szCs w:val="24"/>
          <w:rPrChange w:id="0" w:author="Unknown Author" w:date="2021-01-08T17:08:21Z"/>
        </w:rPr>
        <w:footnoteReference w:id="1566"/>
      </w:r>
      <w:r>
        <w:rPr>
          <w:rStyle w:val="FootnoteAnchor"/>
          <w:rFonts w:cs="Georgia" w:ascii="Georgia" w:hAnsi="Georgia"/>
          <w:color w:val="000000"/>
          <w:sz w:val="24"/>
          <w:szCs w:val="24"/>
          <w:rPrChange w:id="0" w:author="Unknown Author" w:date="2021-01-08T17:08:21Z"/>
        </w:rPr>
        <w:footnoteReference w:id="1567"/>
      </w:r>
      <w:r>
        <w:rPr>
          <w:rStyle w:val="FootnoteAnchor"/>
          <w:rFonts w:cs="Georgia" w:ascii="Georgia" w:hAnsi="Georgia"/>
          <w:color w:val="000000"/>
          <w:sz w:val="24"/>
          <w:szCs w:val="24"/>
          <w:rPrChange w:id="0" w:author="Unknown Author" w:date="2021-01-08T17:08:21Z"/>
        </w:rPr>
        <w:footnoteReference w:id="1568"/>
      </w:r>
      <w:r>
        <w:rPr>
          <w:rStyle w:val="FootnoteAnchor"/>
          <w:rFonts w:cs="Georgia" w:ascii="Georgia" w:hAnsi="Georgia"/>
          <w:color w:val="000000"/>
          <w:sz w:val="24"/>
          <w:szCs w:val="24"/>
          <w:rPrChange w:id="0" w:author="Unknown Author" w:date="2021-01-08T17:08:21Z"/>
        </w:rPr>
        <w:footnoteReference w:id="1569"/>
      </w:r>
      <w:r>
        <w:rPr>
          <w:rStyle w:val="FootnoteAnchor"/>
          <w:rFonts w:cs="Georgia" w:ascii="Georgia" w:hAnsi="Georgia"/>
          <w:color w:val="000000"/>
          <w:sz w:val="24"/>
          <w:szCs w:val="24"/>
          <w:rPrChange w:id="0" w:author="Unknown Author" w:date="2021-01-08T17:08:21Z"/>
        </w:rPr>
        <w:footnoteReference w:id="1570"/>
      </w:r>
      <w:r>
        <w:rPr>
          <w:rStyle w:val="FootnoteAnchor"/>
          <w:rFonts w:cs="Georgia" w:ascii="Georgia" w:hAnsi="Georgia"/>
          <w:color w:val="000000"/>
          <w:sz w:val="24"/>
          <w:szCs w:val="24"/>
          <w:rPrChange w:id="0" w:author="Unknown Author" w:date="2021-01-08T17:08:21Z"/>
        </w:rPr>
        <w:footnoteReference w:id="1571"/>
      </w:r>
      <w:r>
        <w:rPr>
          <w:rFonts w:cs="Georgia" w:ascii="Georgia" w:hAnsi="Georgia"/>
          <w:color w:val="000000"/>
          <w:sz w:val="24"/>
          <w:szCs w:val="24"/>
          <w:rPrChange w:id="0" w:author="Unknown Author" w:date="2021-01-08T17:08:21Z"/>
        </w:rPr>
        <w:t>.</w:t>
      </w:r>
    </w:p>
    <w:p>
      <w:pPr>
        <w:pStyle w:val="Normal"/>
        <w:spacing w:lineRule="auto" w:line="360"/>
        <w:rPr>
          <w:rFonts w:ascii="Georgia" w:hAnsi="Georgia" w:cs="Georgia"/>
          <w:color w:val="000000"/>
          <w:sz w:val="24"/>
          <w:szCs w:val="24"/>
          <w:del w:id="4688" w:author="Unknown Author" w:date="2021-01-11T14:30:44Z"/>
        </w:rPr>
      </w:pPr>
      <w:del w:id="4687"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del w:id="4703" w:author="Unknown Author" w:date="2021-01-11T14:30:44Z"/>
        </w:rPr>
      </w:pPr>
      <w:r>
        <w:rPr>
          <w:rFonts w:cs="Georgia" w:ascii="Georgia" w:hAnsi="Georgia"/>
          <w:color w:val="000000"/>
          <w:sz w:val="24"/>
          <w:szCs w:val="24"/>
          <w:rPrChange w:id="0" w:author="Unknown Author" w:date="2021-01-08T17:08:21Z"/>
        </w:rPr>
        <w:tab/>
        <w:t xml:space="preserve">In my gameplay study for this thesis (see Appendix 2), the inextricable link between environment and narrative in comp-art was plain to see in my participants’ play, and their own comments on that play. Their attention, their actions, their emotions and their cognition were captivated by the worlds they found themselves in: most of their strategy, curiosity and narrative engagement co-opted into the navigation and manipulation of worlds both fantastical and familiar. After playing </w:t>
      </w:r>
      <w:r>
        <w:rPr>
          <w:rFonts w:cs="Georgia" w:ascii="Georgia" w:hAnsi="Georgia"/>
          <w:i/>
          <w:iCs/>
          <w:color w:val="000000"/>
          <w:sz w:val="24"/>
          <w:szCs w:val="24"/>
          <w:rPrChange w:id="0" w:author="Unknown Author" w:date="2021-01-08T17:08:21Z"/>
        </w:rPr>
        <w:t>Everybody’s Gone To The Rapture</w:t>
      </w:r>
      <w:r>
        <w:rPr>
          <w:rFonts w:cs="Georgia" w:ascii="Georgia" w:hAnsi="Georgia"/>
          <w:color w:val="000000"/>
          <w:sz w:val="24"/>
          <w:szCs w:val="24"/>
          <w:rPrChange w:id="0" w:author="Unknown Author" w:date="2021-01-08T17:08:21Z"/>
        </w:rPr>
        <w:t>, one player struggled to remember any of the (deliberately) insubstantial characters he had encountered, or their stories: it was the village, the winding network of hedgerows, the empty houses and discarded objects that the characters that had left behind</w:t>
      </w:r>
      <w:del w:id="4692" w:author="Unknown Author" w:date="2021-01-08T16:58:03Z">
        <w:r>
          <w:rPr>
            <w:rFonts w:cs="Georgia" w:ascii="Georgia" w:hAnsi="Georgia"/>
            <w:color w:val="000000"/>
            <w:sz w:val="24"/>
            <w:szCs w:val="24"/>
          </w:rPr>
          <w:delText>,</w:delText>
        </w:r>
      </w:del>
      <w:r>
        <w:rPr>
          <w:rFonts w:cs="Georgia" w:ascii="Georgia" w:hAnsi="Georgia"/>
          <w:color w:val="000000"/>
          <w:sz w:val="24"/>
          <w:szCs w:val="24"/>
          <w:rPrChange w:id="0" w:author="Unknown Author" w:date="2021-01-08T17:08:21Z"/>
        </w:rPr>
        <w:t xml:space="preserve"> which most captivated him. Another participant, making his way through the ‘beautifully-realised’, misty hills of </w:t>
      </w:r>
      <w:r>
        <w:rPr>
          <w:rFonts w:cs="Georgia" w:ascii="Georgia" w:hAnsi="Georgia"/>
          <w:i/>
          <w:iCs/>
          <w:color w:val="000000"/>
          <w:sz w:val="24"/>
          <w:szCs w:val="24"/>
          <w:rPrChange w:id="0" w:author="Unknown Author" w:date="2021-01-08T17:08:21Z"/>
        </w:rPr>
        <w:t>The Elder Scrolls V: Skyrim</w:t>
      </w:r>
      <w:r>
        <w:rPr>
          <w:rFonts w:cs="Georgia" w:ascii="Georgia" w:hAnsi="Georgia"/>
          <w:color w:val="000000"/>
          <w:sz w:val="24"/>
          <w:szCs w:val="24"/>
          <w:rPrChange w:id="0" w:author="Unknown Author" w:date="2021-01-08T17:08:21Z"/>
        </w:rPr>
        <w:t xml:space="preserve">, crystallised this bias. To him, his narrative experience was </w:t>
      </w:r>
      <w:r>
        <w:rPr>
          <w:rFonts w:cs="Georgia" w:ascii="Georgia" w:hAnsi="Georgia"/>
          <w:i/>
          <w:iCs/>
          <w:color w:val="000000"/>
          <w:sz w:val="24"/>
          <w:szCs w:val="24"/>
          <w:rPrChange w:id="0" w:author="Unknown Author" w:date="2021-01-08T17:08:21Z"/>
        </w:rPr>
        <w:t xml:space="preserve">with </w:t>
      </w:r>
      <w:r>
        <w:rPr>
          <w:rFonts w:cs="Georgia" w:ascii="Georgia" w:hAnsi="Georgia"/>
          <w:color w:val="000000"/>
          <w:sz w:val="24"/>
          <w:szCs w:val="24"/>
          <w:rPrChange w:id="0" w:author="Unknown Author" w:date="2021-01-08T17:08:21Z"/>
        </w:rPr>
        <w:t>the environment, rather than any other element within it: in its systemic complexity, representational wealth and its reactive stance towards the player, it was the most important element of that experience, beyond the characters or plotlines vying for his attention. The province of Skyrim became the ‘principal actor’</w:t>
      </w:r>
      <w:r>
        <w:rPr>
          <w:rStyle w:val="FootnoteAnchor"/>
          <w:rFonts w:cs="Georgia" w:ascii="Georgia" w:hAnsi="Georgia"/>
          <w:color w:val="000000"/>
          <w:sz w:val="24"/>
          <w:szCs w:val="24"/>
          <w:rPrChange w:id="0" w:author="Unknown Author" w:date="2021-01-08T17:08:21Z"/>
        </w:rPr>
        <w:footnoteReference w:id="1572"/>
      </w:r>
      <w:r>
        <w:rPr>
          <w:rFonts w:cs="Georgia" w:ascii="Georgia" w:hAnsi="Georgia"/>
          <w:color w:val="000000"/>
          <w:sz w:val="24"/>
          <w:szCs w:val="24"/>
          <w:rPrChange w:id="0" w:author="Unknown Author" w:date="2021-01-08T17:08:21Z"/>
        </w:rPr>
        <w:t xml:space="preserve"> of the game’s drama: an environmental entity that ‘demands our attention’, that impels us to interact, to ‘know [it]… intimately’, with far more persuasiveness than any other entity within it</w:t>
      </w:r>
      <w:r>
        <w:rPr>
          <w:rStyle w:val="FootnoteAnchor"/>
          <w:rFonts w:cs="Georgia" w:ascii="Georgia" w:hAnsi="Georgia"/>
          <w:color w:val="000000"/>
          <w:sz w:val="24"/>
          <w:szCs w:val="24"/>
          <w:rPrChange w:id="0" w:author="Unknown Author" w:date="2021-01-08T17:08:21Z"/>
        </w:rPr>
        <w:footnoteReference w:id="1573"/>
      </w:r>
      <w:r>
        <w:rPr>
          <w:rStyle w:val="FootnoteAnchor"/>
          <w:rFonts w:cs="Georgia" w:ascii="Georgia" w:hAnsi="Georgia"/>
          <w:color w:val="000000"/>
          <w:sz w:val="24"/>
          <w:szCs w:val="24"/>
          <w:rPrChange w:id="0" w:author="Unknown Author" w:date="2021-01-08T17:08:21Z"/>
        </w:rPr>
        <w:footnoteReference w:id="1574"/>
      </w:r>
      <w:r>
        <w:rPr>
          <w:rFonts w:cs="Georgia" w:ascii="Georgia" w:hAnsi="Georgia"/>
          <w:color w:val="000000"/>
          <w:sz w:val="24"/>
          <w:szCs w:val="24"/>
          <w:rPrChange w:id="0" w:author="Unknown Author" w:date="2021-01-08T17:08:21Z"/>
        </w:rPr>
        <w:t>.</w:t>
      </w:r>
    </w:p>
    <w:p>
      <w:pPr>
        <w:pStyle w:val="Normal"/>
        <w:spacing w:lineRule="auto" w:line="360"/>
        <w:rPr>
          <w:rFonts w:ascii="Georgia" w:hAnsi="Georgia" w:cs="Georgia"/>
          <w:color w:val="000000"/>
          <w:sz w:val="24"/>
          <w:szCs w:val="24"/>
        </w:rPr>
      </w:pPr>
      <w:r>
        <w:rPr/>
      </w:r>
    </w:p>
    <w:p>
      <w:pPr>
        <w:pStyle w:val="Normal"/>
        <w:spacing w:lineRule="auto" w:line="360"/>
        <w:rPr/>
      </w:pPr>
      <w:r>
        <w:rPr>
          <w:rFonts w:cs="Georgia" w:ascii="Georgia" w:hAnsi="Georgia"/>
          <w:color w:val="000000"/>
          <w:sz w:val="24"/>
          <w:szCs w:val="24"/>
          <w:rPrChange w:id="0" w:author="Unknown Author" w:date="2021-01-08T17:08:21Z"/>
        </w:rPr>
        <w:tab/>
        <w:t xml:space="preserve">This is not an uncommon reaction to works of narrative comp-art: perhaps, considering the arguments advanced in Chapter 1 of this thesis, it is also not unsurprising. The weaknesses of character design in narrative comp-art are, in part, linked to the strengths of environmental design. If the key potential of narrative comp-art is to represent something of the </w:t>
      </w:r>
      <w:r>
        <w:rPr>
          <w:rFonts w:cs="Georgia" w:ascii="Georgia" w:hAnsi="Georgia"/>
          <w:i/>
          <w:iCs/>
          <w:color w:val="000000"/>
          <w:sz w:val="24"/>
          <w:szCs w:val="24"/>
          <w:rPrChange w:id="0" w:author="Unknown Author" w:date="2021-01-08T17:08:21Z"/>
        </w:rPr>
        <w:t>functionality</w:t>
      </w:r>
      <w:r>
        <w:rPr>
          <w:rFonts w:cs="Georgia" w:ascii="Georgia" w:hAnsi="Georgia"/>
          <w:color w:val="000000"/>
          <w:sz w:val="24"/>
          <w:szCs w:val="24"/>
          <w:rPrChange w:id="0" w:author="Unknown Author" w:date="2021-01-08T17:08:21Z"/>
        </w:rPr>
        <w:t xml:space="preserve"> of the narrative scenario, it is clear that the form is ‘structurally predisposed’ to represent the </w:t>
      </w:r>
      <w:r>
        <w:rPr>
          <w:rFonts w:cs="Georgia" w:ascii="Georgia" w:hAnsi="Georgia"/>
          <w:i/>
          <w:iCs/>
          <w:color w:val="000000"/>
          <w:sz w:val="24"/>
          <w:szCs w:val="24"/>
          <w:rPrChange w:id="0" w:author="Unknown Author" w:date="2021-01-08T17:08:21Z"/>
        </w:rPr>
        <w:t>functionality</w:t>
      </w:r>
      <w:r>
        <w:rPr>
          <w:rFonts w:cs="Georgia" w:ascii="Georgia" w:hAnsi="Georgia"/>
          <w:color w:val="000000"/>
          <w:sz w:val="24"/>
          <w:szCs w:val="24"/>
          <w:rPrChange w:id="0" w:author="Unknown Author" w:date="2021-01-08T17:08:21Z"/>
        </w:rPr>
        <w:t xml:space="preserve"> of space, ecologies, environments</w:t>
      </w:r>
      <w:r>
        <w:rPr>
          <w:rStyle w:val="FootnoteAnchor"/>
          <w:rFonts w:cs="Georgia" w:ascii="Georgia" w:hAnsi="Georgia"/>
          <w:color w:val="000000"/>
          <w:sz w:val="24"/>
          <w:szCs w:val="24"/>
          <w:rPrChange w:id="0" w:author="Unknown Author" w:date="2021-01-08T17:08:21Z"/>
        </w:rPr>
        <w:footnoteReference w:id="1575"/>
      </w:r>
      <w:r>
        <w:rPr>
          <w:rFonts w:cs="Georgia" w:ascii="Georgia" w:hAnsi="Georgia"/>
          <w:color w:val="000000"/>
          <w:sz w:val="24"/>
          <w:szCs w:val="24"/>
          <w:rPrChange w:id="0" w:author="Unknown Author" w:date="2021-01-08T17:08:21Z"/>
        </w:rPr>
        <w:t xml:space="preserve">, rather than the </w:t>
      </w:r>
      <w:r>
        <w:rPr>
          <w:rFonts w:cs="Georgia" w:ascii="Georgia" w:hAnsi="Georgia"/>
          <w:i/>
          <w:iCs/>
          <w:color w:val="000000"/>
          <w:sz w:val="24"/>
          <w:szCs w:val="24"/>
          <w:rPrChange w:id="0" w:author="Unknown Author" w:date="2021-01-08T17:08:21Z"/>
        </w:rPr>
        <w:t xml:space="preserve">functionality </w:t>
      </w:r>
      <w:r>
        <w:rPr>
          <w:rFonts w:cs="Georgia" w:ascii="Georgia" w:hAnsi="Georgia"/>
          <w:color w:val="000000"/>
          <w:sz w:val="24"/>
          <w:szCs w:val="24"/>
          <w:rPrChange w:id="0" w:author="Unknown Author" w:date="2021-01-08T17:08:21Z"/>
        </w:rPr>
        <w:t>of personhood.</w:t>
      </w:r>
    </w:p>
    <w:p>
      <w:pPr>
        <w:pStyle w:val="Normal"/>
        <w:spacing w:lineRule="auto" w:line="360"/>
        <w:rPr>
          <w:rFonts w:ascii="Georgia" w:hAnsi="Georgia" w:cs="Georgia"/>
          <w:color w:val="000000"/>
          <w:sz w:val="24"/>
          <w:szCs w:val="24"/>
          <w:del w:id="4715" w:author="Unknown Author" w:date="2021-01-11T14:30:44Z"/>
        </w:rPr>
      </w:pPr>
      <w:del w:id="4714"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8T17:08:21Z"/>
        </w:rPr>
        <w:tab/>
        <w:t xml:space="preserve">It is arguable (see Conclusion) whether or not space is represented more meaningfully in </w:t>
      </w:r>
      <w:r>
        <w:rPr>
          <w:rFonts w:cs="Georgia" w:ascii="Georgia" w:hAnsi="Georgia"/>
          <w:color w:val="000000"/>
          <w:sz w:val="24"/>
          <w:szCs w:val="24"/>
          <w:u w:val="single"/>
          <w:rPrChange w:id="0" w:author="Unknown Author" w:date="2021-01-08T17:08:21Z"/>
        </w:rPr>
        <w:t>comp-art;</w:t>
      </w:r>
      <w:r>
        <w:rPr>
          <w:rFonts w:cs="Georgia" w:ascii="Georgia" w:hAnsi="Georgia"/>
          <w:color w:val="000000"/>
          <w:sz w:val="24"/>
          <w:szCs w:val="24"/>
          <w:rPrChange w:id="0" w:author="Unknown Author" w:date="2021-01-08T17:08:21Z"/>
        </w:rPr>
        <w:t xml:space="preserve"> whether we merely tolerate a lower semiotic resolution, and a greater mechanomorphism, from perceived environments than we do from perceived persons</w:t>
      </w:r>
      <w:r>
        <w:rPr>
          <w:rStyle w:val="FootnoteAnchor"/>
          <w:rFonts w:cs="Georgia" w:ascii="Georgia" w:hAnsi="Georgia"/>
          <w:color w:val="000000"/>
          <w:sz w:val="24"/>
          <w:szCs w:val="24"/>
          <w:rPrChange w:id="0" w:author="Unknown Author" w:date="2021-01-08T17:08:21Z"/>
        </w:rPr>
        <w:footnoteReference w:id="1576"/>
      </w:r>
      <w:r>
        <w:rPr>
          <w:rStyle w:val="FootnoteAnchor"/>
          <w:rFonts w:cs="Georgia" w:ascii="Georgia" w:hAnsi="Georgia"/>
          <w:color w:val="000000"/>
          <w:sz w:val="24"/>
          <w:szCs w:val="24"/>
          <w:rPrChange w:id="0" w:author="Unknown Author" w:date="2021-01-08T17:08:21Z"/>
        </w:rPr>
        <w:footnoteReference w:id="1577"/>
      </w:r>
      <w:r>
        <w:rPr>
          <w:rStyle w:val="FootnoteCharacters"/>
          <w:rFonts w:cs="Georgia" w:ascii="Georgia" w:hAnsi="Georgia"/>
          <w:color w:val="000000"/>
          <w:position w:val="0"/>
          <w:sz w:val="24"/>
          <w:sz w:val="24"/>
          <w:szCs w:val="24"/>
          <w:vertAlign w:val="baseline"/>
          <w:rPrChange w:id="0" w:author="Unknown Author" w:date="2021-01-08T17:08:21Z"/>
        </w:rPr>
        <w:t>;</w:t>
      </w:r>
      <w:r>
        <w:rPr>
          <w:rStyle w:val="FootnoteCharacters"/>
          <w:rFonts w:cs="Georgia" w:ascii="Georgia" w:hAnsi="Georgia"/>
          <w:color w:val="000000"/>
          <w:sz w:val="24"/>
          <w:szCs w:val="24"/>
          <w:rPrChange w:id="0" w:author="Unknown Author" w:date="2021-01-08T17:08:21Z"/>
        </w:rPr>
        <w:t xml:space="preserve"> </w:t>
      </w:r>
      <w:r>
        <w:rPr>
          <w:rStyle w:val="FootnoteCharacters"/>
          <w:rFonts w:cs="Georgia" w:ascii="Georgia" w:hAnsi="Georgia"/>
          <w:color w:val="000000"/>
          <w:position w:val="0"/>
          <w:sz w:val="24"/>
          <w:sz w:val="24"/>
          <w:szCs w:val="24"/>
          <w:vertAlign w:val="baseline"/>
          <w:rPrChange w:id="0" w:author="Unknown Author" w:date="2021-01-08T17:08:21Z"/>
        </w:rPr>
        <w:t xml:space="preserve">or whether, as Newman advances, we intrinsically </w:t>
      </w:r>
      <w:ins w:id="4724" w:author="Unknown Author" w:date="2021-01-08T16:59:06Z">
        <w:r>
          <w:rPr>
            <w:rStyle w:val="FootnoteCharacters"/>
            <w:rFonts w:cs="Georgia" w:ascii="Georgia" w:hAnsi="Georgia"/>
            <w:color w:val="000000"/>
            <w:position w:val="0"/>
            <w:sz w:val="24"/>
            <w:sz w:val="24"/>
            <w:szCs w:val="24"/>
            <w:vertAlign w:val="baseline"/>
          </w:rPr>
          <w:t xml:space="preserve">and inescapably </w:t>
        </w:r>
      </w:ins>
      <w:r>
        <w:rPr>
          <w:rStyle w:val="FootnoteCharacters"/>
          <w:rFonts w:cs="Georgia" w:ascii="Georgia" w:hAnsi="Georgia"/>
          <w:color w:val="000000"/>
          <w:position w:val="0"/>
          <w:sz w:val="24"/>
          <w:sz w:val="24"/>
          <w:szCs w:val="24"/>
          <w:vertAlign w:val="baseline"/>
          <w:rPrChange w:id="0" w:author="Unknown Author" w:date="2021-01-08T17:08:21Z"/>
        </w:rPr>
        <w:t xml:space="preserve">experience such works as complete systems rather than </w:t>
      </w:r>
      <w:r>
        <w:rPr>
          <w:rStyle w:val="FootnoteCharacters"/>
          <w:rFonts w:cs="Georgia" w:ascii="Georgia" w:hAnsi="Georgia"/>
          <w:position w:val="0"/>
          <w:sz w:val="24"/>
          <w:sz w:val="24"/>
          <w:szCs w:val="24"/>
          <w:vertAlign w:val="baseline"/>
          <w:rPrChange w:id="0" w:author="Unknown Author" w:date="2021-01-08T17:08:21Z"/>
        </w:rPr>
        <w:t>individuated, identifying characters</w:t>
      </w:r>
      <w:r>
        <w:rPr>
          <w:rStyle w:val="FootnoteAnchor"/>
          <w:rFonts w:cs="Georgia" w:ascii="Georgia" w:hAnsi="Georgia"/>
          <w:position w:val="0"/>
          <w:sz w:val="24"/>
          <w:sz w:val="24"/>
          <w:szCs w:val="24"/>
          <w:vertAlign w:val="baseline"/>
          <w:rPrChange w:id="0" w:author="Unknown Author" w:date="2021-01-08T17:08:21Z"/>
        </w:rPr>
        <w:footnoteReference w:id="1578"/>
      </w:r>
      <w:r>
        <w:rPr>
          <w:rStyle w:val="FootnoteCharacters"/>
          <w:rFonts w:cs="Georgia" w:ascii="Georgia" w:hAnsi="Georgia"/>
          <w:position w:val="0"/>
          <w:sz w:val="24"/>
          <w:sz w:val="24"/>
          <w:szCs w:val="24"/>
          <w:vertAlign w:val="baseline"/>
          <w:rPrChange w:id="0" w:author="Unknown Author" w:date="2021-01-08T17:08:21Z"/>
        </w:rPr>
        <w:t>. T</w:t>
      </w:r>
      <w:r>
        <w:rPr>
          <w:rFonts w:cs="Georgia" w:ascii="Georgia" w:hAnsi="Georgia"/>
          <w:color w:val="000000"/>
          <w:sz w:val="24"/>
          <w:szCs w:val="24"/>
          <w:rPrChange w:id="0" w:author="Unknown Author" w:date="2021-01-08T17:08:21Z"/>
        </w:rPr>
        <w:t>he answers to this question may lie in the subtleties of human evolution. Whatever the case, it is certainly true that, as Bruno Dias has it, ‘palaces are cheap, and kings are expensive’</w:t>
      </w:r>
      <w:r>
        <w:rPr>
          <w:rStyle w:val="FootnoteAnchor"/>
          <w:rFonts w:cs="Georgia" w:ascii="Georgia" w:hAnsi="Georgia"/>
          <w:color w:val="000000"/>
          <w:sz w:val="24"/>
          <w:szCs w:val="24"/>
          <w:rPrChange w:id="0" w:author="Unknown Author" w:date="2021-01-08T17:08:21Z"/>
        </w:rPr>
        <w:footnoteReference w:id="1579"/>
      </w:r>
      <w:r>
        <w:rPr>
          <w:rFonts w:cs="Georgia" w:ascii="Georgia" w:hAnsi="Georgia"/>
          <w:color w:val="000000"/>
          <w:sz w:val="24"/>
          <w:szCs w:val="24"/>
          <w:rPrChange w:id="0" w:author="Unknown Author" w:date="2021-01-08T17:08:21Z"/>
        </w:rPr>
        <w:t>: the ‘stock affordances’</w:t>
      </w:r>
      <w:r>
        <w:rPr>
          <w:rStyle w:val="FootnoteAnchor"/>
          <w:rFonts w:cs="Georgia" w:ascii="Georgia" w:hAnsi="Georgia"/>
          <w:color w:val="000000"/>
          <w:sz w:val="24"/>
          <w:szCs w:val="24"/>
          <w:rPrChange w:id="0" w:author="Unknown Author" w:date="2021-01-08T17:08:21Z"/>
        </w:rPr>
        <w:footnoteReference w:id="1580"/>
      </w:r>
      <w:r>
        <w:rPr>
          <w:rFonts w:cs="Georgia" w:ascii="Georgia" w:hAnsi="Georgia"/>
          <w:color w:val="000000"/>
          <w:sz w:val="24"/>
          <w:szCs w:val="24"/>
          <w:rPrChange w:id="0" w:author="Unknown Author" w:date="2021-01-08T17:08:21Z"/>
        </w:rPr>
        <w:t xml:space="preserve">  of computational time and space are easier to implement than computational character. </w:t>
      </w:r>
    </w:p>
    <w:p>
      <w:pPr>
        <w:pStyle w:val="Normal"/>
        <w:spacing w:lineRule="auto" w:line="360"/>
        <w:rPr>
          <w:rFonts w:ascii="Georgia" w:hAnsi="Georgia" w:cs="Georgia"/>
          <w:color w:val="000000"/>
          <w:sz w:val="24"/>
          <w:szCs w:val="24"/>
          <w:del w:id="4736" w:author="Unknown Author" w:date="2021-01-11T14:30:44Z"/>
        </w:rPr>
      </w:pPr>
      <w:del w:id="4735"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del w:id="4785" w:author="Unknown Author" w:date="2021-01-11T14:30:44Z"/>
        </w:rPr>
      </w:pPr>
      <w:r>
        <w:rPr>
          <w:rFonts w:cs="Georgia" w:ascii="Georgia" w:hAnsi="Georgia"/>
          <w:color w:val="000000"/>
          <w:sz w:val="24"/>
          <w:szCs w:val="24"/>
          <w:rPrChange w:id="0" w:author="Unknown Author" w:date="2021-01-08T17:08:21Z"/>
        </w:rPr>
        <w:tab/>
        <w:t>As such, practitioners – from risk-averse commercial markets to academic AI developers</w:t>
      </w:r>
      <w:r>
        <w:rPr>
          <w:rStyle w:val="FootnoteAnchor"/>
          <w:rFonts w:cs="Georgia" w:ascii="Georgia" w:hAnsi="Georgia"/>
          <w:color w:val="000000"/>
          <w:sz w:val="24"/>
          <w:szCs w:val="24"/>
          <w:rPrChange w:id="0" w:author="Unknown Author" w:date="2021-01-08T17:08:21Z"/>
        </w:rPr>
        <w:footnoteReference w:id="1581"/>
      </w:r>
      <w:r>
        <w:rPr>
          <w:rFonts w:cs="Georgia" w:ascii="Georgia" w:hAnsi="Georgia"/>
          <w:color w:val="000000"/>
          <w:sz w:val="24"/>
          <w:szCs w:val="24"/>
          <w:rPrChange w:id="0" w:author="Unknown Author" w:date="2021-01-08T17:08:21Z"/>
        </w:rPr>
        <w:t xml:space="preserve"> and cash-strapped solo creatives</w:t>
      </w:r>
      <w:r>
        <w:rPr>
          <w:rStyle w:val="FootnoteAnchor"/>
          <w:rFonts w:cs="Georgia" w:ascii="Georgia" w:hAnsi="Georgia"/>
          <w:color w:val="000000"/>
          <w:sz w:val="24"/>
          <w:szCs w:val="24"/>
          <w:rPrChange w:id="0" w:author="Unknown Author" w:date="2021-01-08T17:08:21Z"/>
        </w:rPr>
        <w:footnoteReference w:id="1582"/>
      </w:r>
      <w:r>
        <w:rPr>
          <w:rFonts w:cs="Georgia" w:ascii="Georgia" w:hAnsi="Georgia"/>
          <w:color w:val="000000"/>
          <w:sz w:val="24"/>
          <w:szCs w:val="24"/>
          <w:rPrChange w:id="0" w:author="Unknown Author" w:date="2021-01-08T17:08:21Z"/>
        </w:rPr>
        <w:t xml:space="preserve"> - explore the path of least resistance and greatest available </w:t>
      </w:r>
      <w:r>
        <w:rPr>
          <w:rFonts w:cs="Georgia" w:ascii="Georgia" w:hAnsi="Georgia"/>
          <w:color w:val="000000"/>
          <w:sz w:val="24"/>
          <w:szCs w:val="24"/>
          <w:u w:val="none"/>
          <w:rPrChange w:id="0" w:author="Unknown Author" w:date="2021-01-08T17:08:21Z"/>
        </w:rPr>
        <w:t>resonance</w:t>
      </w:r>
      <w:r>
        <w:rPr>
          <w:rFonts w:cs="Georgia" w:ascii="Georgia" w:hAnsi="Georgia"/>
          <w:color w:val="000000"/>
          <w:sz w:val="24"/>
          <w:szCs w:val="24"/>
          <w:rPrChange w:id="0" w:author="Unknown Author" w:date="2021-01-08T17:08:21Z"/>
        </w:rPr>
        <w:t>: the disparity between environment and character becoming wider as resources and creative effort are ploughed into the former rather than the latter. Characters are neglected as ‘animatronic’</w:t>
      </w:r>
      <w:r>
        <w:rPr>
          <w:rStyle w:val="FootnoteAnchor"/>
          <w:rFonts w:cs="Georgia" w:ascii="Georgia" w:hAnsi="Georgia"/>
          <w:color w:val="000000"/>
          <w:sz w:val="24"/>
          <w:szCs w:val="24"/>
          <w:rPrChange w:id="0" w:author="Unknown Author" w:date="2021-01-08T17:08:21Z"/>
        </w:rPr>
        <w:footnoteReference w:id="1583"/>
      </w:r>
      <w:r>
        <w:rPr>
          <w:rFonts w:cs="Georgia" w:ascii="Georgia" w:hAnsi="Georgia"/>
          <w:color w:val="000000"/>
          <w:sz w:val="24"/>
          <w:szCs w:val="24"/>
          <w:rPrChange w:id="0" w:author="Unknown Author" w:date="2021-01-08T17:08:21Z"/>
        </w:rPr>
        <w:t xml:space="preserve">  caricatures </w:t>
      </w:r>
      <w:del w:id="4746" w:author="Unknown Author" w:date="2021-01-08T16:59:30Z">
        <w:r>
          <w:rPr>
            <w:rFonts w:cs="Georgia" w:ascii="Georgia" w:hAnsi="Georgia"/>
            <w:color w:val="000000"/>
            <w:sz w:val="24"/>
            <w:szCs w:val="24"/>
          </w:rPr>
          <w:delText xml:space="preserve"> </w:delText>
        </w:r>
      </w:del>
      <w:r>
        <w:rPr>
          <w:rFonts w:cs="Georgia" w:ascii="Georgia" w:hAnsi="Georgia"/>
          <w:color w:val="000000"/>
          <w:sz w:val="24"/>
          <w:szCs w:val="24"/>
          <w:rPrChange w:id="0" w:author="Unknown Author" w:date="2021-01-08T17:08:21Z"/>
        </w:rPr>
        <w:t>within a far more</w:t>
      </w:r>
      <w:r>
        <w:rPr>
          <w:rFonts w:cs="Georgia" w:ascii="Georgia" w:hAnsi="Georgia"/>
          <w:color w:val="000000"/>
          <w:sz w:val="24"/>
          <w:szCs w:val="24"/>
          <w:u w:val="none"/>
          <w:rPrChange w:id="0" w:author="Unknown Author" w:date="2021-01-08T17:08:21Z"/>
        </w:rPr>
        <w:t xml:space="preserve"> resonant</w:t>
      </w:r>
      <w:r>
        <w:rPr>
          <w:rFonts w:cs="Georgia" w:ascii="Georgia" w:hAnsi="Georgia"/>
          <w:color w:val="000000"/>
          <w:sz w:val="24"/>
          <w:szCs w:val="24"/>
          <w:rPrChange w:id="0" w:author="Unknown Author" w:date="2021-01-08T17:08:21Z"/>
        </w:rPr>
        <w:t>, systemic world. Non-human protagonists and deuteragonists prevail, their role as  ‘pets, companions, enemies [and] tools’</w:t>
      </w:r>
      <w:r>
        <w:rPr>
          <w:rStyle w:val="FootnoteAnchor"/>
          <w:rFonts w:cs="Georgia" w:ascii="Georgia" w:hAnsi="Georgia"/>
          <w:color w:val="000000"/>
          <w:sz w:val="24"/>
          <w:szCs w:val="24"/>
          <w:rPrChange w:id="0" w:author="Unknown Author" w:date="2021-01-08T17:08:21Z"/>
        </w:rPr>
        <w:footnoteReference w:id="1584"/>
      </w:r>
      <w:r>
        <w:rPr>
          <w:rStyle w:val="WWFootnoteCharacters"/>
          <w:rFonts w:cs="Georgia" w:ascii="Georgia" w:hAnsi="Georgia"/>
          <w:color w:val="000000"/>
          <w:sz w:val="24"/>
          <w:szCs w:val="24"/>
          <w:rPrChange w:id="0" w:author="Unknown Author" w:date="2021-01-08T17:08:21Z"/>
        </w:rPr>
        <w:t xml:space="preserve"> often suiting a historically-reductive, ‘coldly mechanical’ conception of animal life that has its roots in Enlightenment thought</w:t>
      </w:r>
      <w:r>
        <w:rPr>
          <w:rStyle w:val="FootnoteAnchor"/>
          <w:rFonts w:cs="Georgia" w:ascii="Georgia" w:hAnsi="Georgia"/>
          <w:color w:val="000000"/>
          <w:sz w:val="24"/>
          <w:szCs w:val="24"/>
          <w:rPrChange w:id="0" w:author="Unknown Author" w:date="2021-01-08T17:08:21Z"/>
        </w:rPr>
        <w:footnoteReference w:id="1585"/>
      </w:r>
      <w:r>
        <w:rPr>
          <w:rStyle w:val="FootnoteAnchor"/>
          <w:rFonts w:cs="Georgia" w:ascii="Georgia" w:hAnsi="Georgia"/>
          <w:color w:val="000000"/>
          <w:sz w:val="24"/>
          <w:szCs w:val="24"/>
          <w:rPrChange w:id="0" w:author="Unknown Author" w:date="2021-01-08T17:08:21Z"/>
        </w:rPr>
        <w:footnoteReference w:id="1586"/>
      </w:r>
      <w:r>
        <w:rPr>
          <w:rStyle w:val="WWFootnoteCharacters"/>
          <w:rFonts w:cs="Georgia" w:ascii="Georgia" w:hAnsi="Georgia"/>
          <w:color w:val="000000"/>
          <w:sz w:val="24"/>
          <w:szCs w:val="24"/>
          <w:rPrChange w:id="0" w:author="Unknown Author" w:date="2021-01-08T17:08:21Z"/>
        </w:rPr>
        <w:t xml:space="preserve">. </w:t>
      </w:r>
      <w:r>
        <w:rPr>
          <w:rFonts w:cs="Georgia" w:ascii="Georgia" w:hAnsi="Georgia"/>
          <w:color w:val="000000"/>
          <w:sz w:val="24"/>
          <w:szCs w:val="24"/>
          <w:rPrChange w:id="0" w:author="Unknown Author" w:date="2021-01-08T17:08:21Z"/>
        </w:rPr>
        <w:t xml:space="preserve">In works as diverse as </w:t>
      </w:r>
      <w:r>
        <w:rPr>
          <w:rFonts w:cs="Georgia" w:ascii="Georgia" w:hAnsi="Georgia"/>
          <w:i/>
          <w:iCs/>
          <w:color w:val="000000"/>
          <w:sz w:val="24"/>
          <w:szCs w:val="24"/>
          <w:rPrChange w:id="0" w:author="Unknown Author" w:date="2021-01-08T17:08:21Z"/>
        </w:rPr>
        <w:t>Walden</w:t>
      </w:r>
      <w:r>
        <w:rPr>
          <w:rStyle w:val="FootnoteAnchor"/>
          <w:rFonts w:cs="Georgia" w:ascii="Georgia" w:hAnsi="Georgia"/>
          <w:i/>
          <w:iCs/>
          <w:color w:val="000000"/>
          <w:sz w:val="24"/>
          <w:szCs w:val="24"/>
          <w:rPrChange w:id="0" w:author="Unknown Author" w:date="2021-01-08T17:08:21Z"/>
        </w:rPr>
        <w:footnoteReference w:id="1587"/>
      </w:r>
      <w:r>
        <w:rPr>
          <w:rFonts w:cs="Georgia" w:ascii="Georgia" w:hAnsi="Georgia"/>
          <w:color w:val="000000"/>
          <w:sz w:val="24"/>
          <w:szCs w:val="24"/>
          <w:rPrChange w:id="0" w:author="Unknown Author" w:date="2021-01-08T17:08:21Z"/>
        </w:rPr>
        <w:t xml:space="preserve"> and Lawrence Lek’s </w:t>
      </w:r>
      <w:r>
        <w:rPr>
          <w:rFonts w:cs="Georgia" w:ascii="Georgia" w:hAnsi="Georgia"/>
          <w:i/>
          <w:iCs/>
          <w:color w:val="000000"/>
          <w:sz w:val="24"/>
          <w:szCs w:val="24"/>
          <w:rPrChange w:id="0" w:author="Unknown Author" w:date="2021-01-08T17:08:21Z"/>
        </w:rPr>
        <w:t>Dalston, Mon Amour</w:t>
      </w:r>
      <w:r>
        <w:rPr>
          <w:rStyle w:val="FootnoteAnchor"/>
          <w:rFonts w:cs="Georgia" w:ascii="Georgia" w:hAnsi="Georgia"/>
          <w:i/>
          <w:iCs/>
          <w:color w:val="000000"/>
          <w:sz w:val="24"/>
          <w:szCs w:val="24"/>
          <w:rPrChange w:id="0" w:author="Unknown Author" w:date="2021-01-08T17:08:21Z"/>
        </w:rPr>
        <w:footnoteReference w:id="1588"/>
      </w:r>
      <w:r>
        <w:rPr>
          <w:rFonts w:cs="Georgia" w:ascii="Georgia" w:hAnsi="Georgia"/>
          <w:color w:val="000000"/>
          <w:sz w:val="24"/>
          <w:szCs w:val="24"/>
          <w:rPrChange w:id="0" w:author="Unknown Author" w:date="2021-01-08T17:08:21Z"/>
        </w:rPr>
        <w:t>, characters are made deliberately absent or firmly preterite</w:t>
      </w:r>
      <w:r>
        <w:rPr>
          <w:rStyle w:val="FootnoteAnchor"/>
          <w:rFonts w:cs="Georgia" w:ascii="Georgia" w:hAnsi="Georgia"/>
          <w:color w:val="000000"/>
          <w:sz w:val="24"/>
          <w:szCs w:val="24"/>
          <w:rPrChange w:id="0" w:author="Unknown Author" w:date="2021-01-08T17:08:21Z"/>
        </w:rPr>
        <w:footnoteReference w:id="1589"/>
      </w:r>
      <w:r>
        <w:rPr>
          <w:rFonts w:cs="Georgia" w:ascii="Georgia" w:hAnsi="Georgia"/>
          <w:color w:val="000000"/>
          <w:sz w:val="24"/>
          <w:szCs w:val="24"/>
          <w:rPrChange w:id="0" w:author="Unknown Author" w:date="2021-01-08T17:08:21Z"/>
        </w:rPr>
        <w:t>, the ‘empty… world’</w:t>
      </w:r>
      <w:r>
        <w:rPr>
          <w:rStyle w:val="FootnoteAnchor"/>
          <w:rFonts w:cs="Georgia" w:ascii="Georgia" w:hAnsi="Georgia"/>
          <w:color w:val="000000"/>
          <w:sz w:val="24"/>
          <w:szCs w:val="24"/>
          <w:rPrChange w:id="0" w:author="Unknown Author" w:date="2021-01-08T17:08:21Z"/>
        </w:rPr>
        <w:footnoteReference w:id="1590"/>
      </w:r>
      <w:r>
        <w:rPr>
          <w:rFonts w:cs="Georgia" w:ascii="Georgia" w:hAnsi="Georgia"/>
          <w:color w:val="000000"/>
          <w:sz w:val="24"/>
          <w:szCs w:val="24"/>
          <w:rPrChange w:id="0" w:author="Unknown Author" w:date="2021-01-08T17:08:21Z"/>
        </w:rPr>
        <w:t xml:space="preserve"> becoming narrativised as an interlocutor, an ‘orthogonal’ access to ‘virtual pasts’</w:t>
      </w:r>
      <w:r>
        <w:rPr>
          <w:rStyle w:val="FootnoteAnchor"/>
          <w:rFonts w:cs="Georgia" w:ascii="Georgia" w:hAnsi="Georgia"/>
          <w:color w:val="000000"/>
          <w:sz w:val="24"/>
          <w:szCs w:val="24"/>
          <w:rPrChange w:id="0" w:author="Unknown Author" w:date="2021-01-08T17:08:21Z"/>
        </w:rPr>
        <w:footnoteReference w:id="1591"/>
      </w:r>
      <w:r>
        <w:rPr>
          <w:rFonts w:cs="Georgia" w:ascii="Georgia" w:hAnsi="Georgia"/>
          <w:color w:val="000000"/>
          <w:sz w:val="24"/>
          <w:szCs w:val="24"/>
          <w:rPrChange w:id="0" w:author="Unknown Author" w:date="2021-01-08T17:08:21Z"/>
        </w:rPr>
        <w:t>, or virtual elsewheres</w:t>
      </w:r>
      <w:r>
        <w:rPr>
          <w:rStyle w:val="FootnoteAnchor"/>
          <w:rFonts w:cs="Georgia" w:ascii="Georgia" w:hAnsi="Georgia"/>
          <w:color w:val="000000"/>
          <w:sz w:val="24"/>
          <w:szCs w:val="24"/>
          <w:rPrChange w:id="0" w:author="Unknown Author" w:date="2021-01-08T17:08:21Z"/>
        </w:rPr>
        <w:footnoteReference w:id="1592"/>
      </w:r>
      <w:r>
        <w:rPr>
          <w:rStyle w:val="FootnoteAnchor"/>
          <w:rFonts w:cs="Georgia" w:ascii="Georgia" w:hAnsi="Georgia"/>
          <w:color w:val="000000"/>
          <w:sz w:val="24"/>
          <w:szCs w:val="24"/>
          <w:rPrChange w:id="0" w:author="Unknown Author" w:date="2021-01-08T17:08:21Z"/>
        </w:rPr>
        <w:footnoteReference w:id="1593"/>
      </w:r>
      <w:r>
        <w:rPr>
          <w:rStyle w:val="FootnoteAnchor"/>
          <w:rFonts w:cs="Georgia" w:ascii="Georgia" w:hAnsi="Georgia"/>
          <w:color w:val="000000"/>
          <w:sz w:val="24"/>
          <w:szCs w:val="24"/>
          <w:rPrChange w:id="0" w:author="Unknown Author" w:date="2021-01-08T17:08:21Z"/>
        </w:rPr>
        <w:footnoteReference w:id="1594"/>
      </w:r>
      <w:r>
        <w:rPr>
          <w:rFonts w:cs="Georgia" w:ascii="Georgia" w:hAnsi="Georgia"/>
          <w:color w:val="000000"/>
          <w:sz w:val="24"/>
          <w:szCs w:val="24"/>
          <w:rPrChange w:id="0" w:author="Unknown Author" w:date="2021-01-08T17:08:21Z"/>
        </w:rPr>
        <w:t>. In other works, characters are simplified into massed crowds,</w:t>
      </w:r>
      <w:r>
        <w:rPr>
          <w:rStyle w:val="WWFootnoteCharacters"/>
          <w:rFonts w:cs="Georgia" w:ascii="Georgia" w:hAnsi="Georgia"/>
          <w:color w:val="000000"/>
          <w:sz w:val="24"/>
          <w:szCs w:val="24"/>
          <w:rPrChange w:id="0" w:author="Unknown Author" w:date="2021-01-08T17:08:21Z"/>
        </w:rPr>
        <w:t xml:space="preserve"> whose humanity is only expressible through their manipulation of, and by, their environment</w:t>
      </w:r>
      <w:r>
        <w:rPr>
          <w:rStyle w:val="FootnoteAnchor"/>
          <w:rFonts w:cs="Georgia" w:ascii="Georgia" w:hAnsi="Georgia"/>
          <w:color w:val="000000"/>
          <w:sz w:val="24"/>
          <w:szCs w:val="24"/>
          <w:rPrChange w:id="0" w:author="Unknown Author" w:date="2021-01-08T17:08:21Z"/>
        </w:rPr>
        <w:footnoteReference w:id="1595"/>
      </w:r>
      <w:r>
        <w:rPr>
          <w:rStyle w:val="FootnoteAnchor"/>
          <w:rFonts w:cs="Georgia" w:ascii="Georgia" w:hAnsi="Georgia"/>
          <w:color w:val="000000"/>
          <w:sz w:val="24"/>
          <w:szCs w:val="24"/>
          <w:rPrChange w:id="0" w:author="Unknown Author" w:date="2021-01-08T17:08:21Z"/>
        </w:rPr>
        <w:footnoteReference w:id="1596"/>
      </w:r>
      <w:r>
        <w:rPr>
          <w:rStyle w:val="FootnoteAnchor"/>
          <w:rFonts w:cs="Georgia" w:ascii="Georgia" w:hAnsi="Georgia"/>
          <w:color w:val="000000"/>
          <w:sz w:val="24"/>
          <w:szCs w:val="24"/>
          <w:rPrChange w:id="0" w:author="Unknown Author" w:date="2021-01-08T17:08:21Z"/>
        </w:rPr>
        <w:footnoteReference w:id="1597"/>
      </w:r>
      <w:r>
        <w:rPr>
          <w:rStyle w:val="FootnoteAnchor"/>
          <w:rFonts w:cs="Georgia" w:ascii="Georgia" w:hAnsi="Georgia"/>
          <w:color w:val="000000"/>
          <w:sz w:val="24"/>
          <w:szCs w:val="24"/>
          <w:rPrChange w:id="0" w:author="Unknown Author" w:date="2021-01-08T17:08:21Z"/>
        </w:rPr>
        <w:footnoteReference w:id="1598"/>
      </w:r>
      <w:r>
        <w:rPr>
          <w:rStyle w:val="WWFootnoteCharacters"/>
          <w:rFonts w:cs="Georgia" w:ascii="Georgia" w:hAnsi="Georgia"/>
          <w:color w:val="000000"/>
          <w:sz w:val="24"/>
          <w:szCs w:val="24"/>
          <w:rPrChange w:id="0" w:author="Unknown Author" w:date="2021-01-08T17:08:21Z"/>
        </w:rPr>
        <w:t xml:space="preserve">. </w:t>
      </w:r>
      <w:r>
        <w:rPr>
          <w:rFonts w:cs="Georgia" w:ascii="Georgia" w:hAnsi="Georgia"/>
          <w:color w:val="000000"/>
          <w:sz w:val="24"/>
          <w:szCs w:val="24"/>
          <w:rPrChange w:id="0" w:author="Unknown Author" w:date="2021-01-08T17:08:21Z"/>
        </w:rPr>
        <w:t>In each case, it is arguable that the simulated environment itself functions as a 'compelling, albeit unconventional, character'</w:t>
      </w:r>
      <w:r>
        <w:rPr>
          <w:rStyle w:val="FootnoteAnchor"/>
          <w:rFonts w:cs="Georgia" w:ascii="Georgia" w:hAnsi="Georgia"/>
          <w:color w:val="000000"/>
          <w:sz w:val="24"/>
          <w:szCs w:val="24"/>
          <w:rPrChange w:id="0" w:author="Unknown Author" w:date="2021-01-08T17:08:21Z"/>
        </w:rPr>
        <w:footnoteReference w:id="1599"/>
      </w:r>
      <w:r>
        <w:rPr>
          <w:rStyle w:val="WWFootnoteCharacters"/>
          <w:rFonts w:cs="Georgia" w:ascii="Georgia" w:hAnsi="Georgia"/>
          <w:color w:val="000000"/>
          <w:sz w:val="24"/>
          <w:szCs w:val="24"/>
          <w:rPrChange w:id="0" w:author="Unknown Author" w:date="2021-01-08T17:08:21Z"/>
        </w:rPr>
        <w:t xml:space="preserve"> in its own right. In narrative tradition (both aesthetic and mundane) this is nothing new: but what is perhaps novel is the resonance of that environment-as-character compared to the narrative’s other, more conventional characters</w:t>
      </w:r>
      <w:r>
        <w:rPr>
          <w:rStyle w:val="FootnoteAnchor"/>
          <w:rFonts w:eastAsia="Georgia" w:cs="Georgia" w:ascii="Georgia" w:hAnsi="Georgia"/>
          <w:color w:val="000000"/>
          <w:sz w:val="24"/>
          <w:szCs w:val="24"/>
          <w:highlight w:val="white"/>
          <w:rPrChange w:id="0" w:author="Unknown Author" w:date="2021-01-08T17:08:21Z"/>
        </w:rPr>
        <w:footnoteReference w:id="1600"/>
      </w:r>
      <w:r>
        <w:rPr>
          <w:rStyle w:val="FootnoteAnchor"/>
          <w:rFonts w:eastAsia="Georgia" w:cs="Georgia" w:ascii="Georgia" w:hAnsi="Georgia"/>
          <w:color w:val="000000"/>
          <w:sz w:val="24"/>
          <w:szCs w:val="24"/>
          <w:highlight w:val="white"/>
          <w:rPrChange w:id="0" w:author="Unknown Author" w:date="2021-01-08T17:08:21Z"/>
        </w:rPr>
        <w:footnoteReference w:id="1601"/>
      </w:r>
      <w:r>
        <w:rPr>
          <w:rStyle w:val="FootnoteAnchor"/>
          <w:rFonts w:eastAsia="Georgia" w:cs="Georgia" w:ascii="Georgia" w:hAnsi="Georgia"/>
          <w:color w:val="000000"/>
          <w:sz w:val="24"/>
          <w:szCs w:val="24"/>
          <w:highlight w:val="white"/>
          <w:rPrChange w:id="0" w:author="Unknown Author" w:date="2021-01-08T17:08:21Z"/>
        </w:rPr>
        <w:footnoteReference w:id="1602"/>
      </w:r>
      <w:r>
        <w:rPr>
          <w:rFonts w:cs="Georgia" w:ascii="Georgia" w:hAnsi="Georgia"/>
          <w:color w:val="000000"/>
          <w:sz w:val="24"/>
          <w:szCs w:val="24"/>
          <w:rPrChange w:id="0" w:author="Unknown Author" w:date="2021-01-08T17:08:21Z"/>
        </w:rPr>
        <w:t>. Often in comp-art, by this thesis’ measure of ‘resonance’, the environment has far more to offer than the beings which inhabit it.</w:t>
      </w:r>
    </w:p>
    <w:p>
      <w:pPr>
        <w:pStyle w:val="Normal"/>
        <w:spacing w:lineRule="auto" w:line="360"/>
        <w:rPr/>
      </w:pPr>
      <w:r>
        <w:rPr>
          <w:rFonts w:cs="Georgia" w:ascii="Georgia" w:hAnsi="Georgia"/>
          <w:color w:val="000000"/>
          <w:sz w:val="24"/>
          <w:szCs w:val="24"/>
          <w:rPrChange w:id="0" w:author="Unknown Author" w:date="2021-01-08T17:08:21Z"/>
        </w:rPr>
        <w:tab/>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pPr>
      <w:r>
        <w:rPr>
          <w:rFonts w:cs="Georgia" w:ascii="Georgia" w:hAnsi="Georgia"/>
          <w:color w:val="000000"/>
          <w:sz w:val="24"/>
          <w:szCs w:val="24"/>
          <w:rPrChange w:id="0" w:author="Unknown Author" w:date="2021-01-08T17:08:21Z"/>
        </w:rPr>
        <w:tab/>
        <w:t xml:space="preserve">It is at this juncture that I believe applying an autocosmic mindset to the central problem of computational character yields a novel perspective. In this thesis, </w:t>
      </w:r>
      <w:r>
        <w:rPr>
          <w:rFonts w:eastAsia="Georgia" w:cs="Georgia" w:ascii="Georgia" w:hAnsi="Georgia"/>
          <w:color w:val="000000"/>
          <w:sz w:val="24"/>
          <w:szCs w:val="24"/>
          <w:highlight w:val="white"/>
          <w:rPrChange w:id="0" w:author="Unknown Author" w:date="2021-01-08T17:08:21Z"/>
        </w:rPr>
        <w:t>I have defined an autocosmic methodology as one by which an artist draws on human engagement with objects, experiences and situations beyond the bounds of their aesthetic remit – beyond the bounds of aesthetics entirely - as models for how their own audiences might engage with their work. In my particular case, I propose that an understanding of how human beings engage with environments as complex, interactive, systemic realities</w:t>
      </w:r>
      <w:del w:id="4790" w:author="Unknown Author" w:date="2021-01-08T17:00:38Z">
        <w:r>
          <w:rPr>
            <w:rFonts w:eastAsia="Georgia" w:cs="Georgia" w:ascii="Georgia" w:hAnsi="Georgia"/>
            <w:color w:val="000000"/>
            <w:sz w:val="24"/>
            <w:szCs w:val="24"/>
            <w:highlight w:val="white"/>
          </w:rPr>
          <w:delText xml:space="preserve"> – often, as complex individuals in their own right –</w:delText>
        </w:r>
      </w:del>
      <w:r>
        <w:rPr>
          <w:rFonts w:eastAsia="Georgia" w:cs="Georgia" w:ascii="Georgia" w:hAnsi="Georgia"/>
          <w:color w:val="000000"/>
          <w:sz w:val="24"/>
          <w:szCs w:val="24"/>
          <w:highlight w:val="white"/>
          <w:rPrChange w:id="0" w:author="Unknown Author" w:date="2021-01-08T17:08:21Z"/>
        </w:rPr>
        <w:t xml:space="preserve"> across a range of contexts</w:t>
      </w:r>
      <w:ins w:id="4792" w:author="Unknown Author" w:date="2021-01-08T17:00:40Z">
        <w:r>
          <w:rPr>
            <w:rFonts w:eastAsia="Georgia" w:cs="Georgia" w:ascii="Georgia" w:hAnsi="Georgia"/>
            <w:color w:val="000000"/>
            <w:sz w:val="24"/>
            <w:szCs w:val="24"/>
            <w:highlight w:val="white"/>
          </w:rPr>
          <w:t xml:space="preserve"> – often, as complex individuals in their own right –</w:t>
        </w:r>
      </w:ins>
      <w:del w:id="4793" w:author="Unknown Author" w:date="2021-01-08T17:00:39Z">
        <w:r>
          <w:rPr>
            <w:rFonts w:eastAsia="Georgia" w:cs="Georgia" w:ascii="Georgia" w:hAnsi="Georgia"/>
            <w:color w:val="000000"/>
            <w:sz w:val="24"/>
            <w:szCs w:val="24"/>
            <w:highlight w:val="white"/>
          </w:rPr>
          <w:delText>,</w:delText>
        </w:r>
      </w:del>
      <w:ins w:id="4794" w:author="Unknown Author" w:date="2021-01-08T17:00:40Z">
        <w:r>
          <w:rPr>
            <w:rFonts w:eastAsia="Georgia" w:cs="Georgia" w:ascii="Georgia" w:hAnsi="Georgia"/>
            <w:color w:val="000000"/>
            <w:sz w:val="24"/>
            <w:szCs w:val="24"/>
            <w:highlight w:val="white"/>
          </w:rPr>
          <w:t xml:space="preserve"> h</w:t>
        </w:r>
      </w:ins>
      <w:del w:id="4795" w:author="Unknown Author" w:date="2021-01-08T17:00:46Z">
        <w:r>
          <w:rPr>
            <w:rFonts w:eastAsia="Georgia" w:cs="Georgia" w:ascii="Georgia" w:hAnsi="Georgia"/>
            <w:color w:val="000000"/>
            <w:sz w:val="24"/>
            <w:szCs w:val="24"/>
            <w:highlight w:val="white"/>
          </w:rPr>
          <w:delText xml:space="preserve"> h</w:delText>
        </w:r>
      </w:del>
      <w:r>
        <w:rPr>
          <w:rFonts w:eastAsia="Georgia" w:cs="Georgia" w:ascii="Georgia" w:hAnsi="Georgia"/>
          <w:color w:val="000000"/>
          <w:sz w:val="24"/>
          <w:szCs w:val="24"/>
          <w:highlight w:val="white"/>
          <w:rPrChange w:id="0" w:author="Unknown Author" w:date="2021-01-08T17:08:21Z"/>
        </w:rPr>
        <w:t>as lessons to teach the comp-artist. It teaches not just why computational environments resonate with audiences, but</w:t>
      </w:r>
      <w:del w:id="4797" w:author="Unknown Author" w:date="2021-01-08T17:00:57Z">
        <w:r>
          <w:rPr>
            <w:rFonts w:eastAsia="Georgia" w:cs="Georgia" w:ascii="Georgia" w:hAnsi="Georgia"/>
            <w:color w:val="000000"/>
            <w:sz w:val="24"/>
            <w:szCs w:val="24"/>
            <w:highlight w:val="white"/>
          </w:rPr>
          <w:delText xml:space="preserve"> in</w:delText>
        </w:r>
      </w:del>
      <w:r>
        <w:rPr>
          <w:rFonts w:eastAsia="Georgia" w:cs="Georgia" w:ascii="Georgia" w:hAnsi="Georgia"/>
          <w:color w:val="000000"/>
          <w:sz w:val="24"/>
          <w:szCs w:val="24"/>
          <w:highlight w:val="white"/>
          <w:rPrChange w:id="0" w:author="Unknown Author" w:date="2021-01-08T17:08:21Z"/>
        </w:rPr>
        <w:t xml:space="preserve"> how such resonance can be co-opted for the creation of another narrative element: that is, computational character. </w:t>
      </w:r>
    </w:p>
    <w:p>
      <w:pPr>
        <w:pStyle w:val="Normal"/>
        <w:spacing w:lineRule="auto" w:line="360"/>
        <w:rPr>
          <w:sz w:val="24"/>
          <w:szCs w:val="24"/>
        </w:rPr>
      </w:pPr>
      <w:r>
        <w:rPr>
          <w:sz w:val="24"/>
          <w:szCs w:val="24"/>
        </w:rPr>
      </w:r>
    </w:p>
    <w:p>
      <w:pPr>
        <w:pStyle w:val="Normal"/>
        <w:spacing w:lineRule="auto" w:line="360"/>
        <w:rPr>
          <w:rStyle w:val="WWFootnoteCharacters"/>
          <w:rFonts w:ascii="Georgia" w:hAnsi="Georgia" w:eastAsia="Georgia" w:cs="Georgia"/>
          <w:color w:val="000000"/>
          <w:sz w:val="24"/>
          <w:szCs w:val="24"/>
          <w:highlight w:val="white"/>
          <w:del w:id="4812" w:author="Unknown Author" w:date="2021-01-11T14:30:44Z"/>
        </w:rPr>
      </w:pPr>
      <w:r>
        <w:rPr>
          <w:rFonts w:eastAsia="Georgia" w:cs="Georgia" w:ascii="Georgia" w:hAnsi="Georgia"/>
          <w:color w:val="000000"/>
          <w:sz w:val="24"/>
          <w:szCs w:val="24"/>
          <w:highlight w:val="white"/>
          <w:rPrChange w:id="0" w:author="Unknown Author" w:date="2021-01-08T17:08:21Z"/>
        </w:rPr>
        <w:tab/>
        <w:t>By drawing agnostically upon research that demonstrates how human beings consistently, throughout history, engage with environment beyond ‘the boundary between subjectivity and materiality, agency and passivity’, between ‘spatial... [and] social reasoning’</w:t>
      </w:r>
      <w:r>
        <w:rPr>
          <w:rStyle w:val="FootnoteAnchor"/>
          <w:rFonts w:eastAsia="Georgia" w:cs="Georgia" w:ascii="Georgia" w:hAnsi="Georgia"/>
          <w:color w:val="000000"/>
          <w:sz w:val="24"/>
          <w:szCs w:val="24"/>
          <w:highlight w:val="white"/>
          <w:rPrChange w:id="0" w:author="Unknown Author" w:date="2021-01-08T17:08:21Z"/>
        </w:rPr>
        <w:footnoteReference w:id="1603"/>
      </w:r>
      <w:r>
        <w:rPr>
          <w:rStyle w:val="FootnoteAnchor"/>
          <w:rFonts w:eastAsia="Segoe UI" w:cs="Georgia" w:ascii="Georgia" w:hAnsi="Georgia"/>
          <w:i/>
          <w:iCs/>
          <w:color w:val="000000"/>
          <w:position w:val="0"/>
          <w:sz w:val="24"/>
          <w:sz w:val="24"/>
          <w:szCs w:val="24"/>
          <w:highlight w:val="white"/>
          <w:vertAlign w:val="baseline"/>
          <w:rPrChange w:id="0" w:author="Unknown Author" w:date="2021-01-08T17:08:21Z"/>
        </w:rPr>
        <w:footnoteReference w:id="1604"/>
      </w:r>
      <w:r>
        <w:rPr>
          <w:rFonts w:eastAsia="Georgia" w:cs="Georgia" w:ascii="Georgia" w:hAnsi="Georgia"/>
          <w:color w:val="000000"/>
          <w:sz w:val="24"/>
          <w:szCs w:val="24"/>
          <w:highlight w:val="white"/>
          <w:rPrChange w:id="0" w:author="Unknown Author" w:date="2021-01-08T17:08:21Z"/>
        </w:rPr>
        <w:t>, even between ‘characters and settings’</w:t>
      </w:r>
      <w:r>
        <w:rPr>
          <w:rStyle w:val="FootnoteAnchor"/>
          <w:rFonts w:eastAsia="Georgia" w:cs="Georgia" w:ascii="Georgia" w:hAnsi="Georgia"/>
          <w:color w:val="000000"/>
          <w:sz w:val="24"/>
          <w:szCs w:val="24"/>
          <w:highlight w:val="white"/>
          <w:rPrChange w:id="0" w:author="Unknown Author" w:date="2021-01-08T17:08:21Z"/>
        </w:rPr>
        <w:footnoteReference w:id="1605"/>
      </w:r>
      <w:r>
        <w:rPr>
          <w:rStyle w:val="WWFootnoteCharacters"/>
          <w:rFonts w:eastAsia="Georgia" w:cs="Georgia" w:ascii="Georgia" w:hAnsi="Georgia"/>
          <w:color w:val="000000"/>
          <w:sz w:val="24"/>
          <w:szCs w:val="24"/>
          <w:highlight w:val="white"/>
          <w:rPrChange w:id="0" w:author="Unknown Author" w:date="2021-01-08T17:08:21Z"/>
        </w:rPr>
        <w:t>, I believe a direction for character design that is both computational and resonant emerges. Computational character design can draw on the principles of computational environment design both practically and philosophically. When both environments and characters are considered as examples of ‘systemic personhood’, whose functionality and structure is intrinsic to their narrative significance, a path through the challenges of computational characterisation may be charted. This functional metaphor (in Caracciolo’s sense of the phrase</w:t>
      </w:r>
      <w:r>
        <w:rPr>
          <w:rStyle w:val="FootnoteAnchor"/>
          <w:rFonts w:eastAsia="Georgia" w:cs="Georgia" w:ascii="Georgia" w:hAnsi="Georgia"/>
          <w:color w:val="000000"/>
          <w:sz w:val="24"/>
          <w:szCs w:val="24"/>
          <w:highlight w:val="white"/>
          <w:rPrChange w:id="0" w:author="Unknown Author" w:date="2021-01-08T17:08:21Z"/>
        </w:rPr>
        <w:footnoteReference w:id="1606"/>
      </w:r>
      <w:r>
        <w:rPr>
          <w:rStyle w:val="WWFootnoteCharacters"/>
          <w:rFonts w:eastAsia="Georgia" w:cs="Georgia" w:ascii="Georgia" w:hAnsi="Georgia"/>
          <w:color w:val="000000"/>
          <w:sz w:val="24"/>
          <w:szCs w:val="24"/>
          <w:highlight w:val="white"/>
          <w:rPrChange w:id="0" w:author="Unknown Author" w:date="2021-01-08T17:08:21Z"/>
        </w:rPr>
        <w:t xml:space="preserve">) of ‘character-as-environment’ steps away from systemic, </w:t>
      </w:r>
      <w:del w:id="4807" w:author="Unknown Author" w:date="2021-01-08T17:01:44Z">
        <w:r>
          <w:rPr>
            <w:rStyle w:val="WWFootnoteCharacters"/>
            <w:rFonts w:eastAsia="Georgia" w:cs="Georgia" w:ascii="Georgia" w:hAnsi="Georgia"/>
            <w:color w:val="000000"/>
            <w:sz w:val="24"/>
            <w:szCs w:val="24"/>
            <w:highlight w:val="white"/>
          </w:rPr>
          <w:delText>functional</w:delText>
        </w:r>
      </w:del>
      <w:ins w:id="4808" w:author="Unknown Author" w:date="2021-01-08T17:01:44Z">
        <w:r>
          <w:rPr>
            <w:rStyle w:val="WWFootnoteCharacters"/>
            <w:rFonts w:eastAsia="Georgia" w:cs="Georgia" w:ascii="Georgia" w:hAnsi="Georgia"/>
            <w:color w:val="000000"/>
            <w:sz w:val="24"/>
            <w:szCs w:val="24"/>
            <w:highlight w:val="white"/>
          </w:rPr>
          <w:t>formalistic</w:t>
        </w:r>
      </w:ins>
      <w:r>
        <w:rPr>
          <w:rStyle w:val="WWFootnoteCharacters"/>
          <w:rFonts w:eastAsia="Georgia" w:cs="Georgia" w:ascii="Georgia" w:hAnsi="Georgia"/>
          <w:color w:val="000000"/>
          <w:sz w:val="24"/>
          <w:szCs w:val="24"/>
          <w:highlight w:val="white"/>
          <w:rPrChange w:id="0" w:author="Unknown Author" w:date="2021-01-08T17:08:21Z"/>
        </w:rPr>
        <w:t xml:space="preserve"> models of personhood grounded in human psychology, or biology, or information science. It does not rely on the unsuitable exemplars of other artistic forms. Instead, it has provided me with a new, autocosmic model for the characters of Project </w:t>
      </w:r>
      <w:r>
        <w:rPr>
          <w:rStyle w:val="WWFootnoteCharacters"/>
          <w:rFonts w:eastAsia="Georgia" w:cs="Courier New" w:ascii="Courier New" w:hAnsi="Courier New"/>
          <w:color w:val="000000"/>
          <w:sz w:val="24"/>
          <w:szCs w:val="24"/>
          <w:highlight w:val="white"/>
          <w:rPrChange w:id="0" w:author="Unknown Author" w:date="2021-01-08T17:08:21Z"/>
        </w:rPr>
        <w:t>knole</w:t>
      </w:r>
      <w:r>
        <w:rPr>
          <w:rStyle w:val="WWFootnoteCharacters"/>
          <w:rFonts w:eastAsia="Georgia" w:cs="Georgia" w:ascii="Georgia" w:hAnsi="Georgia"/>
          <w:color w:val="000000"/>
          <w:sz w:val="24"/>
          <w:szCs w:val="24"/>
          <w:highlight w:val="white"/>
          <w:rPrChange w:id="0" w:author="Unknown Author" w:date="2021-01-08T17:08:21Z"/>
        </w:rPr>
        <w:t>: characters who partake of the wider, more resonant history of human engagement with place and space.</w:t>
      </w:r>
    </w:p>
    <w:p>
      <w:pPr>
        <w:pStyle w:val="Normal"/>
        <w:spacing w:lineRule="auto" w:line="360"/>
        <w:rPr>
          <w:rStyle w:val="WWFootnoteCharacters"/>
          <w:rFonts w:ascii="Georgia" w:hAnsi="Georgia" w:eastAsia="Georgia" w:cs="Georgia"/>
          <w:color w:val="000000"/>
          <w:sz w:val="24"/>
          <w:szCs w:val="24"/>
          <w:highlight w:val="white"/>
        </w:rPr>
      </w:pPr>
      <w:r>
        <w:rPr/>
      </w:r>
    </w:p>
    <w:p>
      <w:pPr>
        <w:pStyle w:val="TableContents"/>
        <w:tabs>
          <w:tab w:val="clear" w:pos="720"/>
          <w:tab w:val="left" w:pos="-480" w:leader="none"/>
          <w:tab w:val="left" w:pos="0" w:leader="none"/>
        </w:tabs>
        <w:spacing w:lineRule="auto" w:line="360"/>
        <w:rPr>
          <w:rFonts w:ascii="Georgia" w:hAnsi="Georgia" w:cs="Georgia"/>
          <w:b/>
          <w:b/>
          <w:bCs/>
          <w:color w:val="000000"/>
          <w:sz w:val="22"/>
          <w:szCs w:val="22"/>
          <w:u w:val="single"/>
        </w:rPr>
      </w:pPr>
      <w:r>
        <w:rPr>
          <w:rFonts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ins w:id="4814" w:author="Unknown Author" w:date="2021-01-08T17:02:26Z"/>
          <w:sz w:val="22"/>
          <w:szCs w:val="22"/>
          <w:u w:val="single"/>
        </w:rPr>
      </w:pPr>
      <w:ins w:id="4813"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16" w:author="Unknown Author" w:date="2021-01-08T17:02:26Z"/>
          <w:sz w:val="22"/>
          <w:szCs w:val="22"/>
          <w:u w:val="single"/>
        </w:rPr>
      </w:pPr>
      <w:ins w:id="4815"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18" w:author="Unknown Author" w:date="2021-01-08T17:02:26Z"/>
          <w:sz w:val="22"/>
          <w:szCs w:val="22"/>
          <w:u w:val="single"/>
        </w:rPr>
      </w:pPr>
      <w:ins w:id="4817"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20" w:author="Unknown Author" w:date="2021-01-08T17:02:26Z"/>
          <w:sz w:val="22"/>
          <w:szCs w:val="22"/>
          <w:u w:val="single"/>
        </w:rPr>
      </w:pPr>
      <w:ins w:id="4819"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22" w:author="Unknown Author" w:date="2021-01-08T17:02:26Z"/>
          <w:sz w:val="22"/>
          <w:szCs w:val="22"/>
          <w:u w:val="single"/>
        </w:rPr>
      </w:pPr>
      <w:ins w:id="4821"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24" w:author="Unknown Author" w:date="2021-01-08T17:02:26Z"/>
          <w:sz w:val="22"/>
          <w:szCs w:val="22"/>
          <w:u w:val="single"/>
        </w:rPr>
      </w:pPr>
      <w:ins w:id="4823"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26" w:author="Unknown Author" w:date="2021-01-08T17:02:26Z"/>
          <w:sz w:val="22"/>
          <w:szCs w:val="22"/>
          <w:u w:val="single"/>
        </w:rPr>
      </w:pPr>
      <w:ins w:id="4825"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28" w:author="Unknown Author" w:date="2021-01-08T17:02:26Z"/>
          <w:sz w:val="22"/>
          <w:szCs w:val="22"/>
          <w:u w:val="single"/>
        </w:rPr>
      </w:pPr>
      <w:ins w:id="4827"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30" w:author="Unknown Author" w:date="2021-01-08T17:02:26Z"/>
          <w:sz w:val="22"/>
          <w:szCs w:val="22"/>
          <w:u w:val="single"/>
        </w:rPr>
      </w:pPr>
      <w:ins w:id="4829"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32" w:author="Unknown Author" w:date="2021-01-08T17:02:26Z"/>
          <w:sz w:val="22"/>
          <w:szCs w:val="22"/>
          <w:u w:val="single"/>
        </w:rPr>
      </w:pPr>
      <w:ins w:id="4831"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34" w:author="Unknown Author" w:date="2021-01-08T17:02:26Z"/>
          <w:sz w:val="22"/>
          <w:szCs w:val="22"/>
          <w:u w:val="single"/>
        </w:rPr>
      </w:pPr>
      <w:ins w:id="4833"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36" w:author="Unknown Author" w:date="2021-01-08T17:02:26Z"/>
          <w:sz w:val="22"/>
          <w:szCs w:val="22"/>
          <w:u w:val="single"/>
        </w:rPr>
      </w:pPr>
      <w:ins w:id="4835"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38" w:author="Unknown Author" w:date="2021-01-08T17:02:26Z"/>
          <w:sz w:val="22"/>
          <w:szCs w:val="22"/>
          <w:u w:val="single"/>
        </w:rPr>
      </w:pPr>
      <w:ins w:id="4837"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40" w:author="Unknown Author" w:date="2021-01-08T17:02:26Z"/>
          <w:sz w:val="22"/>
          <w:szCs w:val="22"/>
          <w:u w:val="single"/>
        </w:rPr>
      </w:pPr>
      <w:ins w:id="4839" w:author="Unknown Author" w:date="2021-01-08T17:02:26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4842" w:author="Unknown Author" w:date="2021-01-12T14:47:17Z"/>
          <w:sz w:val="22"/>
          <w:szCs w:val="22"/>
          <w:u w:val="single"/>
        </w:rPr>
      </w:pPr>
      <w:ins w:id="4841" w:author="Unknown Author" w:date="2021-01-12T14:47:17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pPr>
      <w:r>
        <w:rPr>
          <w:rStyle w:val="WWFootnoteCharacters"/>
          <w:rFonts w:eastAsia="Georgia" w:cs="Georgia" w:ascii="Georgia" w:hAnsi="Georgia"/>
          <w:b/>
          <w:bCs/>
          <w:color w:val="000000"/>
          <w:sz w:val="24"/>
          <w:szCs w:val="24"/>
          <w:highlight w:val="white"/>
          <w:u w:val="single"/>
          <w:rPrChange w:id="0" w:author="Unknown Author" w:date="2021-01-08T17:08:07Z"/>
        </w:rPr>
        <w:t xml:space="preserve">Section </w:t>
      </w:r>
      <w:bookmarkStart w:id="20" w:name="6d_Section_3.4"/>
      <w:bookmarkEnd w:id="20"/>
      <w:r>
        <w:rPr>
          <w:rStyle w:val="WWFootnoteCharacters"/>
          <w:rFonts w:eastAsia="Georgia" w:cs="Georgia" w:ascii="Georgia" w:hAnsi="Georgia"/>
          <w:b/>
          <w:bCs/>
          <w:color w:val="000000"/>
          <w:sz w:val="24"/>
          <w:szCs w:val="24"/>
          <w:highlight w:val="white"/>
          <w:u w:val="single"/>
          <w:rPrChange w:id="0" w:author="Unknown Author" w:date="2021-01-08T17:08:07Z"/>
        </w:rPr>
        <w:t xml:space="preserve">3.4: Three Approaches To ‘Character-As-Environment’ in Project </w:t>
      </w:r>
      <w:r>
        <w:rPr>
          <w:rStyle w:val="WWFootnoteCharacters"/>
          <w:rFonts w:eastAsia="Georgia" w:cs="Courier New" w:ascii="Courier New" w:hAnsi="Courier New"/>
          <w:b/>
          <w:bCs/>
          <w:color w:val="000000"/>
          <w:sz w:val="24"/>
          <w:szCs w:val="24"/>
          <w:highlight w:val="white"/>
          <w:u w:val="single"/>
          <w:rPrChange w:id="0" w:author="Unknown Author" w:date="2021-01-08T17:08:07Z"/>
        </w:rPr>
        <w:t>knole</w:t>
      </w:r>
    </w:p>
    <w:p>
      <w:pPr>
        <w:pStyle w:val="Normal"/>
        <w:spacing w:lineRule="auto" w:line="360" w:before="85" w:after="0"/>
        <w:rPr>
          <w:sz w:val="24"/>
          <w:szCs w:val="24"/>
        </w:rPr>
      </w:pPr>
      <w:r>
        <w:rPr>
          <w:sz w:val="24"/>
          <w:szCs w:val="24"/>
        </w:rPr>
      </w:r>
    </w:p>
    <w:p>
      <w:pPr>
        <w:pStyle w:val="Normal"/>
        <w:spacing w:lineRule="auto" w:line="360"/>
        <w:rPr/>
      </w:pPr>
      <w:r>
        <w:rPr>
          <w:rStyle w:val="WWFootnoteCharacters"/>
          <w:rFonts w:cs="Georgia" w:ascii="Georgia" w:hAnsi="Georgia"/>
          <w:sz w:val="24"/>
          <w:szCs w:val="24"/>
          <w:rPrChange w:id="0" w:author="Unknown Author" w:date="2021-01-08T17:08:07Z"/>
        </w:rPr>
        <w:tab/>
        <w:t>There are many ways of building upon the previous section’s autocosmic intersections, marrying the design of computational character and computational environment. Some of these are already part of the design lexicon of computational practice, arising wherever the systemic, spatial nature of computational design influences the creation of person-led experiences. For example, the concept of ‘architecture’ - of parts arranged hierarchically within a conceptual space - is intrinsic to the development of many forms of AI: from ‘multi-agent systems’</w:t>
      </w:r>
      <w:r>
        <w:rPr>
          <w:rStyle w:val="FootnoteAnchor"/>
          <w:rFonts w:cs="Georgia" w:ascii="Georgia" w:hAnsi="Georgia"/>
          <w:sz w:val="24"/>
          <w:szCs w:val="24"/>
          <w:rPrChange w:id="0" w:author="Unknown Author" w:date="2021-01-08T17:08:07Z"/>
        </w:rPr>
        <w:footnoteReference w:id="1607"/>
      </w:r>
      <w:r>
        <w:rPr>
          <w:rStyle w:val="WWFootnoteCharacters"/>
          <w:rFonts w:cs="Georgia" w:ascii="Georgia" w:hAnsi="Georgia"/>
          <w:sz w:val="24"/>
          <w:szCs w:val="24"/>
          <w:rPrChange w:id="0" w:author="Unknown Author" w:date="2021-01-08T17:08:07Z"/>
        </w:rPr>
        <w:t xml:space="preserve"> and subsumption architectures, to colony architectures</w:t>
      </w:r>
      <w:r>
        <w:rPr>
          <w:rStyle w:val="FootnoteAnchor"/>
          <w:rFonts w:cs="Georgia" w:ascii="Georgia" w:hAnsi="Georgia"/>
          <w:sz w:val="24"/>
          <w:szCs w:val="24"/>
          <w:rPrChange w:id="0" w:author="Unknown Author" w:date="2021-01-08T17:08:07Z"/>
        </w:rPr>
        <w:footnoteReference w:id="1608"/>
      </w:r>
      <w:r>
        <w:rPr>
          <w:rStyle w:val="WWFootnoteCharacters"/>
          <w:rFonts w:cs="Georgia" w:ascii="Georgia" w:hAnsi="Georgia"/>
          <w:sz w:val="24"/>
          <w:szCs w:val="24"/>
          <w:rPrChange w:id="0" w:author="Unknown Author" w:date="2021-01-08T17:08:07Z"/>
        </w:rPr>
        <w:t xml:space="preserve"> and distributed AI</w:t>
      </w:r>
      <w:r>
        <w:rPr>
          <w:rStyle w:val="FootnoteAnchor"/>
          <w:rFonts w:cs="Georgia" w:ascii="Georgia" w:hAnsi="Georgia"/>
          <w:sz w:val="24"/>
          <w:szCs w:val="24"/>
          <w:rPrChange w:id="0" w:author="Unknown Author" w:date="2021-01-08T17:08:07Z"/>
        </w:rPr>
        <w:footnoteReference w:id="1609"/>
      </w:r>
      <w:r>
        <w:rPr>
          <w:rStyle w:val="WWFootnoteCharacters"/>
          <w:rFonts w:cs="Georgia" w:ascii="Georgia" w:hAnsi="Georgia"/>
          <w:sz w:val="24"/>
          <w:szCs w:val="24"/>
          <w:rPrChange w:id="0" w:author="Unknown Author" w:date="2021-01-08T17:08:07Z"/>
        </w:rPr>
        <w:t>.  AI designers often conceive of and build their agents in ecosystemic terms, as an interconnected topography of separate, semi-autonomous or fully autonomous parts experienced as a single ‘entity’</w:t>
      </w:r>
      <w:r>
        <w:rPr>
          <w:rStyle w:val="FootnoteAnchor"/>
          <w:rFonts w:cs="Georgia" w:ascii="Georgia" w:hAnsi="Georgia"/>
          <w:sz w:val="24"/>
          <w:szCs w:val="24"/>
          <w:rPrChange w:id="0" w:author="Unknown Author" w:date="2021-01-08T17:08:07Z"/>
        </w:rPr>
        <w:footnoteReference w:id="1610"/>
      </w:r>
      <w:r>
        <w:rPr>
          <w:rStyle w:val="WWFootnoteCharacters"/>
          <w:rFonts w:cs="Georgia" w:ascii="Georgia" w:hAnsi="Georgia"/>
          <w:sz w:val="24"/>
          <w:szCs w:val="24"/>
          <w:rPrChange w:id="0" w:author="Unknown Author" w:date="2021-01-08T17:08:07Z"/>
        </w:rPr>
        <w:t>. Merely by using the BOD methodology, itself a synthesis of several of these approaches</w:t>
      </w:r>
      <w:r>
        <w:rPr>
          <w:rStyle w:val="FootnoteAnchor"/>
          <w:rFonts w:cs="Georgia" w:ascii="Georgia" w:hAnsi="Georgia"/>
          <w:sz w:val="24"/>
          <w:szCs w:val="24"/>
          <w:rPrChange w:id="0" w:author="Unknown Author" w:date="2021-01-08T17:08:07Z"/>
        </w:rPr>
        <w:footnoteReference w:id="1611"/>
      </w:r>
      <w:r>
        <w:rPr>
          <w:rStyle w:val="WWFootnoteCharacters"/>
          <w:rFonts w:cs="Georgia" w:ascii="Georgia" w:hAnsi="Georgia"/>
          <w:sz w:val="24"/>
          <w:szCs w:val="24"/>
          <w:rPrChange w:id="0" w:author="Unknown Author" w:date="2021-01-08T17:08:07Z"/>
        </w:rPr>
        <w:t>, the simulated ‘Beest’ is already a spatially-realised collection of computational systems, conceived as a character; the naturalised result of decades of animist design thinking</w:t>
      </w:r>
      <w:r>
        <w:rPr>
          <w:rStyle w:val="FootnoteAnchor"/>
          <w:rFonts w:cs="Georgia" w:ascii="Georgia" w:hAnsi="Georgia"/>
          <w:sz w:val="24"/>
          <w:szCs w:val="24"/>
          <w:rPrChange w:id="0" w:author="Unknown Author" w:date="2021-01-08T17:08:07Z"/>
        </w:rPr>
        <w:footnoteReference w:id="1612"/>
      </w:r>
      <w:r>
        <w:rPr>
          <w:rStyle w:val="WWFootnoteCharacters"/>
          <w:rFonts w:cs="Georgia" w:ascii="Georgia" w:hAnsi="Georgia"/>
          <w:sz w:val="24"/>
          <w:szCs w:val="24"/>
          <w:rPrChange w:id="0" w:author="Unknown Author" w:date="2021-01-08T17:08:07Z"/>
        </w:rPr>
        <w:t>.</w:t>
      </w:r>
    </w:p>
    <w:p>
      <w:pPr>
        <w:pStyle w:val="Normal"/>
        <w:spacing w:lineRule="auto" w:line="360"/>
        <w:rPr>
          <w:rStyle w:val="WWFootnoteCharacters"/>
          <w:rFonts w:ascii="Georgia" w:hAnsi="Georgia" w:cs="Georgia"/>
          <w:sz w:val="24"/>
          <w:szCs w:val="24"/>
          <w:del w:id="4861" w:author="Unknown Author" w:date="2021-01-11T14:30:44Z"/>
        </w:rPr>
      </w:pPr>
      <w:del w:id="4860" w:author="Unknown Author" w:date="2021-01-11T14:30:44Z">
        <w:r>
          <w:rPr/>
        </w:r>
      </w:del>
    </w:p>
    <w:p>
      <w:pPr>
        <w:pStyle w:val="Normal"/>
        <w:spacing w:lineRule="auto" w:line="360"/>
        <w:rPr>
          <w:rStyle w:val="WWFootnoteCharacters"/>
          <w:rFonts w:ascii="Georgia" w:hAnsi="Georgia" w:cs="Georgia"/>
          <w:sz w:val="24"/>
          <w:szCs w:val="24"/>
        </w:rPr>
      </w:pPr>
      <w:r>
        <w:rPr/>
      </w:r>
    </w:p>
    <w:p>
      <w:pPr>
        <w:pStyle w:val="Normal"/>
        <w:spacing w:lineRule="auto" w:line="360"/>
        <w:rPr/>
      </w:pPr>
      <w:r>
        <w:rPr>
          <w:rStyle w:val="WWFootnoteCharacters"/>
          <w:rFonts w:cs="Georgia" w:ascii="Georgia" w:hAnsi="Georgia"/>
          <w:sz w:val="24"/>
          <w:szCs w:val="24"/>
          <w:rPrChange w:id="0" w:author="Unknown Author" w:date="2021-01-08T17:08:07Z"/>
        </w:rPr>
        <w:tab/>
        <w:t xml:space="preserve">Such baseline ecosystemic and spatial paradigms have, of course, filtered in the computational arts more widely. Many digital artworks use topographical and ecosystemic techniques and representations to encourage interpersonal interaction, including Scenocosme’s </w:t>
      </w:r>
      <w:r>
        <w:rPr>
          <w:rStyle w:val="WWFootnoteCharacters"/>
          <w:rFonts w:cs="Georgia" w:ascii="Georgia" w:hAnsi="Georgia"/>
          <w:i/>
          <w:iCs/>
          <w:sz w:val="24"/>
          <w:szCs w:val="24"/>
          <w:rPrChange w:id="0" w:author="Unknown Author" w:date="2021-01-08T17:08:07Z"/>
        </w:rPr>
        <w:t>La maison sensible</w:t>
      </w:r>
      <w:r>
        <w:rPr>
          <w:rStyle w:val="FootnoteAnchor"/>
          <w:rFonts w:cs="Georgia" w:ascii="Georgia" w:hAnsi="Georgia"/>
          <w:i/>
          <w:iCs/>
          <w:sz w:val="24"/>
          <w:szCs w:val="24"/>
          <w:rPrChange w:id="0" w:author="Unknown Author" w:date="2021-01-08T17:08:07Z"/>
        </w:rPr>
        <w:footnoteReference w:id="1613"/>
      </w:r>
      <w:r>
        <w:rPr>
          <w:rStyle w:val="WWFootnoteCharacters"/>
          <w:rFonts w:cs="Georgia" w:ascii="Georgia" w:hAnsi="Georgia"/>
          <w:i/>
          <w:iCs/>
          <w:sz w:val="24"/>
          <w:szCs w:val="24"/>
          <w:rPrChange w:id="0" w:author="Unknown Author" w:date="2021-01-08T17:08:07Z"/>
        </w:rPr>
        <w:t xml:space="preserve">, </w:t>
      </w:r>
      <w:r>
        <w:rPr>
          <w:rStyle w:val="WWFootnoteCharacters"/>
          <w:rFonts w:cs="Georgia" w:ascii="Georgia" w:hAnsi="Georgia"/>
          <w:sz w:val="24"/>
          <w:szCs w:val="24"/>
          <w:rPrChange w:id="0" w:author="Unknown Author" w:date="2021-01-08T17:08:07Z"/>
        </w:rPr>
        <w:t>Petra Gemeinboeck</w:t>
      </w:r>
      <w:r>
        <w:rPr>
          <w:rStyle w:val="WWFootnoteCharacters"/>
          <w:rFonts w:cs="Georgia" w:ascii="Georgia" w:hAnsi="Georgia"/>
          <w:i/>
          <w:iCs/>
          <w:sz w:val="24"/>
          <w:szCs w:val="24"/>
          <w:rPrChange w:id="0" w:author="Unknown Author" w:date="2021-01-08T17:08:07Z"/>
        </w:rPr>
        <w:t xml:space="preserve"> et al</w:t>
      </w:r>
      <w:r>
        <w:rPr>
          <w:rStyle w:val="WWFootnoteCharacters"/>
          <w:rFonts w:cs="Georgia" w:ascii="Georgia" w:hAnsi="Georgia"/>
          <w:sz w:val="24"/>
          <w:szCs w:val="24"/>
          <w:rPrChange w:id="0" w:author="Unknown Author" w:date="2021-01-08T17:08:07Z"/>
        </w:rPr>
        <w:t xml:space="preserve">’s </w:t>
      </w:r>
      <w:r>
        <w:rPr>
          <w:rStyle w:val="WWFootnoteCharacters"/>
          <w:rFonts w:cs="Georgia" w:ascii="Georgia" w:hAnsi="Georgia"/>
          <w:i/>
          <w:iCs/>
          <w:sz w:val="24"/>
          <w:szCs w:val="24"/>
          <w:rPrChange w:id="0" w:author="Unknown Author" w:date="2021-01-08T17:08:07Z"/>
        </w:rPr>
        <w:t>UZUME</w:t>
      </w:r>
      <w:r>
        <w:rPr>
          <w:rStyle w:val="FootnoteAnchor"/>
          <w:rFonts w:cs="Georgia" w:ascii="Georgia" w:hAnsi="Georgia"/>
          <w:sz w:val="24"/>
          <w:szCs w:val="24"/>
          <w:rPrChange w:id="0" w:author="Unknown Author" w:date="2021-01-08T17:08:07Z"/>
        </w:rPr>
        <w:footnoteReference w:id="1614"/>
      </w:r>
      <w:r>
        <w:rPr>
          <w:rStyle w:val="WWFootnoteCharacters"/>
          <w:rFonts w:cs="Georgia" w:ascii="Georgia" w:hAnsi="Georgia"/>
          <w:sz w:val="24"/>
          <w:szCs w:val="24"/>
          <w:rPrChange w:id="0" w:author="Unknown Author" w:date="2021-01-08T17:08:07Z"/>
        </w:rPr>
        <w:t xml:space="preserve"> and Ian Cheng’s </w:t>
      </w:r>
      <w:r>
        <w:rPr>
          <w:rStyle w:val="WWFootnoteCharacters"/>
          <w:rFonts w:cs="Georgia" w:ascii="Georgia" w:hAnsi="Georgia"/>
          <w:i/>
          <w:iCs/>
          <w:sz w:val="24"/>
          <w:szCs w:val="24"/>
          <w:rPrChange w:id="0" w:author="Unknown Author" w:date="2021-01-08T17:08:07Z"/>
        </w:rPr>
        <w:t>B.O.B.</w:t>
      </w:r>
      <w:r>
        <w:rPr>
          <w:rStyle w:val="FootnoteAnchor"/>
          <w:rFonts w:cs="Georgia" w:ascii="Georgia" w:hAnsi="Georgia"/>
          <w:i/>
          <w:iCs/>
          <w:sz w:val="24"/>
          <w:szCs w:val="24"/>
          <w:rPrChange w:id="0" w:author="Unknown Author" w:date="2021-01-08T17:08:07Z"/>
        </w:rPr>
        <w:footnoteReference w:id="1615"/>
      </w:r>
      <w:r>
        <w:rPr>
          <w:rStyle w:val="WWFootnoteCharacters"/>
          <w:rFonts w:cs="Georgia" w:ascii="Georgia" w:hAnsi="Georgia"/>
          <w:i/>
          <w:iCs/>
          <w:sz w:val="24"/>
          <w:szCs w:val="24"/>
          <w:rPrChange w:id="0" w:author="Unknown Author" w:date="2021-01-08T17:08:07Z"/>
        </w:rPr>
        <w:t>.</w:t>
      </w:r>
      <w:r>
        <w:rPr>
          <w:rStyle w:val="WWFootnoteCharacters"/>
          <w:rFonts w:cs="Georgia" w:ascii="Georgia" w:hAnsi="Georgia"/>
          <w:sz w:val="24"/>
          <w:szCs w:val="24"/>
          <w:rPrChange w:id="0" w:author="Unknown Author" w:date="2021-01-08T17:08:07Z"/>
        </w:rPr>
        <w:t xml:space="preserve"> </w:t>
      </w:r>
    </w:p>
    <w:p>
      <w:pPr>
        <w:pStyle w:val="Normal"/>
        <w:spacing w:lineRule="auto" w:line="360"/>
        <w:rPr>
          <w:rStyle w:val="WWFootnoteCharacters"/>
          <w:rFonts w:ascii="Georgia" w:hAnsi="Georgia" w:cs="Georgia"/>
          <w:sz w:val="24"/>
          <w:szCs w:val="24"/>
          <w:del w:id="4878" w:author="Unknown Author" w:date="2021-01-11T14:30:44Z"/>
        </w:rPr>
      </w:pPr>
      <w:del w:id="4877" w:author="Unknown Author" w:date="2021-01-11T14:30:44Z">
        <w:r>
          <w:rPr/>
        </w:r>
      </w:del>
    </w:p>
    <w:p>
      <w:pPr>
        <w:pStyle w:val="Normal"/>
        <w:spacing w:lineRule="auto" w:line="360"/>
        <w:rPr>
          <w:rStyle w:val="WWFootnoteCharacters"/>
          <w:rFonts w:ascii="Georgia" w:hAnsi="Georgia" w:cs="Georgia"/>
          <w:sz w:val="24"/>
          <w:szCs w:val="24"/>
        </w:rPr>
      </w:pPr>
      <w:r>
        <w:rPr/>
      </w:r>
    </w:p>
    <w:p>
      <w:pPr>
        <w:pStyle w:val="Normal"/>
        <w:spacing w:lineRule="auto" w:line="360"/>
        <w:rPr/>
      </w:pPr>
      <w:r>
        <w:rPr>
          <w:rStyle w:val="WWFootnoteCharacters"/>
          <w:rFonts w:cs="Georgia" w:ascii="Georgia" w:hAnsi="Georgia"/>
          <w:sz w:val="24"/>
          <w:szCs w:val="24"/>
          <w:rPrChange w:id="0" w:author="Unknown Author" w:date="2021-01-08T17:08:07Z"/>
        </w:rPr>
        <w:tab/>
        <w:t xml:space="preserve">In consumer </w:t>
      </w:r>
      <w:del w:id="4880" w:author="Unknown Author" w:date="2021-01-08T17:04:13Z">
        <w:r>
          <w:rPr>
            <w:rStyle w:val="WWFootnoteCharacters"/>
            <w:rFonts w:cs="Georgia" w:ascii="Georgia" w:hAnsi="Georgia"/>
            <w:sz w:val="24"/>
            <w:szCs w:val="24"/>
          </w:rPr>
          <w:delText>‘</w:delText>
        </w:r>
      </w:del>
      <w:r>
        <w:rPr>
          <w:rStyle w:val="WWFootnoteCharacters"/>
          <w:rFonts w:cs="Georgia" w:ascii="Georgia" w:hAnsi="Georgia"/>
          <w:sz w:val="24"/>
          <w:szCs w:val="24"/>
          <w:rPrChange w:id="0" w:author="Unknown Author" w:date="2021-01-08T17:08:07Z"/>
        </w:rPr>
        <w:t>comp-art</w:t>
      </w:r>
      <w:del w:id="4882" w:author="Unknown Author" w:date="2021-01-08T17:04:14Z">
        <w:r>
          <w:rPr>
            <w:rStyle w:val="WWFootnoteCharacters"/>
            <w:rFonts w:cs="Georgia" w:ascii="Georgia" w:hAnsi="Georgia"/>
            <w:sz w:val="24"/>
            <w:szCs w:val="24"/>
          </w:rPr>
          <w:delText>’</w:delText>
        </w:r>
      </w:del>
      <w:r>
        <w:rPr>
          <w:rStyle w:val="WWFootnoteCharacters"/>
          <w:rFonts w:cs="Georgia" w:ascii="Georgia" w:hAnsi="Georgia"/>
          <w:sz w:val="24"/>
          <w:szCs w:val="24"/>
          <w:rPrChange w:id="0" w:author="Unknown Author" w:date="2021-01-08T17:08:07Z"/>
        </w:rPr>
        <w:t xml:space="preserve"> (in particular videogames), the methodological ‘shortcuts’ that character-as-environment allows </w:t>
      </w:r>
      <w:del w:id="4884" w:author="Unknown Author" w:date="2021-01-08T17:04:38Z">
        <w:r>
          <w:rPr>
            <w:rStyle w:val="WWFootnoteCharacters"/>
            <w:rFonts w:cs="Georgia" w:ascii="Georgia" w:hAnsi="Georgia"/>
            <w:sz w:val="24"/>
            <w:szCs w:val="24"/>
          </w:rPr>
          <w:delText xml:space="preserve">for </w:delText>
        </w:r>
      </w:del>
      <w:r>
        <w:rPr>
          <w:rStyle w:val="WWFootnoteCharacters"/>
          <w:rFonts w:cs="Georgia" w:ascii="Georgia" w:hAnsi="Georgia"/>
          <w:sz w:val="24"/>
          <w:szCs w:val="24"/>
          <w:rPrChange w:id="0" w:author="Unknown Author" w:date="2021-01-08T17:08:07Z"/>
        </w:rPr>
        <w:t>designers ha</w:t>
      </w:r>
      <w:ins w:id="4886" w:author="Unknown Author" w:date="2021-01-08T17:04:41Z">
        <w:r>
          <w:rPr>
            <w:rStyle w:val="WWFootnoteCharacters"/>
            <w:rFonts w:cs="Georgia" w:ascii="Georgia" w:hAnsi="Georgia"/>
            <w:sz w:val="24"/>
            <w:szCs w:val="24"/>
          </w:rPr>
          <w:t>ve</w:t>
        </w:r>
      </w:ins>
      <w:del w:id="4887" w:author="Unknown Author" w:date="2021-01-08T17:04:41Z">
        <w:r>
          <w:rPr>
            <w:rStyle w:val="WWFootnoteCharacters"/>
            <w:rFonts w:cs="Georgia" w:ascii="Georgia" w:hAnsi="Georgia"/>
            <w:sz w:val="24"/>
            <w:szCs w:val="24"/>
          </w:rPr>
          <w:delText>s</w:delText>
        </w:r>
      </w:del>
      <w:r>
        <w:rPr>
          <w:rStyle w:val="WWFootnoteCharacters"/>
          <w:rFonts w:cs="Georgia" w:ascii="Georgia" w:hAnsi="Georgia"/>
          <w:sz w:val="24"/>
          <w:szCs w:val="24"/>
          <w:rPrChange w:id="0" w:author="Unknown Author" w:date="2021-01-08T17:08:07Z"/>
        </w:rPr>
        <w:t xml:space="preserve"> led to a variety of approaches, with differing degrees of </w:t>
      </w:r>
      <w:del w:id="4889" w:author="Unknown Author" w:date="2021-01-08T17:04:32Z">
        <w:r>
          <w:rPr>
            <w:rStyle w:val="WWFootnoteCharacters"/>
            <w:rFonts w:cs="Georgia" w:ascii="Georgia" w:hAnsi="Georgia"/>
            <w:sz w:val="24"/>
            <w:szCs w:val="24"/>
            <w:u w:val="none"/>
          </w:rPr>
          <w:delText>‘</w:delText>
        </w:r>
      </w:del>
      <w:r>
        <w:rPr>
          <w:rStyle w:val="WWFootnoteCharacters"/>
          <w:rFonts w:cs="Georgia" w:ascii="Georgia" w:hAnsi="Georgia"/>
          <w:sz w:val="24"/>
          <w:szCs w:val="24"/>
          <w:u w:val="none"/>
          <w:rPrChange w:id="0" w:author="Unknown Author" w:date="2021-01-08T17:08:07Z"/>
        </w:rPr>
        <w:t>resonance</w:t>
      </w:r>
      <w:del w:id="4891" w:author="Unknown Author" w:date="2021-01-08T17:04:33Z">
        <w:r>
          <w:rPr>
            <w:rStyle w:val="WWFootnoteCharacters"/>
            <w:rFonts w:cs="Georgia" w:ascii="Georgia" w:hAnsi="Georgia"/>
            <w:sz w:val="24"/>
            <w:szCs w:val="24"/>
            <w:u w:val="none"/>
          </w:rPr>
          <w:delText>’</w:delText>
        </w:r>
      </w:del>
      <w:r>
        <w:rPr>
          <w:rStyle w:val="WWFootnoteCharacters"/>
          <w:rFonts w:cs="Georgia" w:ascii="Georgia" w:hAnsi="Georgia"/>
          <w:sz w:val="24"/>
          <w:szCs w:val="24"/>
          <w:rPrChange w:id="0" w:author="Unknown Author" w:date="2021-01-08T17:08:07Z"/>
        </w:rPr>
        <w:t>. The archetype of the ‘videogame boss’</w:t>
      </w:r>
      <w:r>
        <w:rPr>
          <w:rStyle w:val="FootnoteAnchor"/>
          <w:rFonts w:cs="Georgia" w:ascii="Georgia" w:hAnsi="Georgia"/>
          <w:sz w:val="24"/>
          <w:szCs w:val="24"/>
          <w:rPrChange w:id="0" w:author="Unknown Author" w:date="2021-01-08T17:08:07Z"/>
        </w:rPr>
        <w:footnoteReference w:id="1616"/>
      </w:r>
      <w:r>
        <w:rPr>
          <w:rStyle w:val="FootnoteAnchor"/>
          <w:rFonts w:cs="Georgia" w:ascii="Georgia" w:hAnsi="Georgia"/>
          <w:sz w:val="24"/>
          <w:szCs w:val="24"/>
          <w:rPrChange w:id="0" w:author="Unknown Author" w:date="2021-01-08T17:08:07Z"/>
        </w:rPr>
        <w:footnoteReference w:id="1617"/>
      </w:r>
      <w:del w:id="4895" w:author="Unknown Author" w:date="2021-01-08T17:04:47Z">
        <w:r>
          <w:rPr>
            <w:rStyle w:val="WWFootnoteCharacters"/>
            <w:rFonts w:cs="Georgia" w:ascii="Georgia" w:hAnsi="Georgia"/>
            <w:sz w:val="24"/>
            <w:szCs w:val="24"/>
          </w:rPr>
          <w:delText xml:space="preserve">,  </w:delText>
        </w:r>
      </w:del>
      <w:ins w:id="4896" w:author="Unknown Author" w:date="2021-01-08T17:04:48Z">
        <w:r>
          <w:rPr>
            <w:rStyle w:val="WWFootnoteCharacters"/>
            <w:rFonts w:cs="Georgia" w:ascii="Georgia" w:hAnsi="Georgia"/>
            <w:sz w:val="24"/>
            <w:szCs w:val="24"/>
          </w:rPr>
          <w:t xml:space="preserve"> </w:t>
        </w:r>
      </w:ins>
      <w:r>
        <w:rPr>
          <w:rStyle w:val="WWFootnoteCharacters"/>
          <w:rFonts w:cs="Georgia" w:ascii="Georgia" w:hAnsi="Georgia"/>
          <w:sz w:val="24"/>
          <w:szCs w:val="24"/>
          <w:rPrChange w:id="0" w:author="Unknown Author" w:date="2021-01-08T17:08:07Z"/>
        </w:rPr>
        <w:t>both implicitly and explicitly fuses character and environmental design to create both ‘character [and] mechanism’</w:t>
      </w:r>
      <w:r>
        <w:rPr>
          <w:rStyle w:val="FootnoteAnchor"/>
          <w:rFonts w:cs="Georgia" w:ascii="Georgia" w:hAnsi="Georgia"/>
          <w:sz w:val="24"/>
          <w:szCs w:val="24"/>
          <w:rPrChange w:id="0" w:author="Unknown Author" w:date="2021-01-08T17:08:07Z"/>
        </w:rPr>
        <w:footnoteReference w:id="1618"/>
      </w:r>
      <w:r>
        <w:rPr>
          <w:rStyle w:val="WWFootnoteCharacters"/>
          <w:rFonts w:cs="Georgia" w:ascii="Georgia" w:hAnsi="Georgia"/>
          <w:sz w:val="24"/>
          <w:szCs w:val="24"/>
          <w:rPrChange w:id="0" w:author="Unknown Author" w:date="2021-01-08T17:08:07Z"/>
        </w:rPr>
        <w:t>, drawing and hold the player’s narrative and strategic attentions through intimate, subtle spatial and interpersonal interaction. Either sewn into their own bounded arenas and ‘self-contained space[s]’</w:t>
      </w:r>
      <w:r>
        <w:rPr>
          <w:rStyle w:val="FootnoteAnchor"/>
          <w:rFonts w:cs="Georgia" w:ascii="Georgia" w:hAnsi="Georgia"/>
          <w:sz w:val="24"/>
          <w:szCs w:val="24"/>
          <w:rPrChange w:id="0" w:author="Unknown Author" w:date="2021-01-08T17:08:07Z"/>
        </w:rPr>
        <w:footnoteReference w:id="1619"/>
      </w:r>
      <w:r>
        <w:rPr>
          <w:rStyle w:val="WWFootnoteCharacters"/>
          <w:rFonts w:cs="Georgia" w:ascii="Georgia" w:hAnsi="Georgia"/>
          <w:sz w:val="24"/>
          <w:szCs w:val="24"/>
          <w:rPrChange w:id="0" w:author="Unknown Author" w:date="2021-01-08T17:08:07Z"/>
        </w:rPr>
        <w:t>, configured as extensions of their beings, personalities and abilities</w:t>
      </w:r>
      <w:r>
        <w:rPr>
          <w:rStyle w:val="FootnoteAnchor"/>
          <w:rFonts w:cs="Georgia" w:ascii="Georgia" w:hAnsi="Georgia"/>
          <w:sz w:val="24"/>
          <w:szCs w:val="24"/>
          <w:rPrChange w:id="0" w:author="Unknown Author" w:date="2021-01-08T17:08:07Z"/>
        </w:rPr>
        <w:footnoteReference w:id="1620"/>
      </w:r>
      <w:r>
        <w:rPr>
          <w:rStyle w:val="FootnoteAnchor"/>
          <w:rFonts w:cs="Georgia" w:ascii="Georgia" w:hAnsi="Georgia"/>
          <w:sz w:val="24"/>
          <w:szCs w:val="24"/>
          <w:rPrChange w:id="0" w:author="Unknown Author" w:date="2021-01-08T17:08:07Z"/>
        </w:rPr>
        <w:footnoteReference w:id="1621"/>
      </w:r>
      <w:r>
        <w:rPr>
          <w:rStyle w:val="FootnoteAnchor"/>
          <w:rFonts w:cs="Georgia" w:ascii="Georgia" w:hAnsi="Georgia"/>
          <w:sz w:val="24"/>
          <w:szCs w:val="24"/>
          <w:rPrChange w:id="0" w:author="Unknown Author" w:date="2021-01-08T17:08:07Z"/>
        </w:rPr>
        <w:footnoteReference w:id="1622"/>
      </w:r>
      <w:r>
        <w:rPr>
          <w:rStyle w:val="WWFootnoteCharacters"/>
          <w:rFonts w:cs="Georgia" w:ascii="Georgia" w:hAnsi="Georgia"/>
          <w:sz w:val="24"/>
          <w:szCs w:val="24"/>
          <w:rPrChange w:id="0" w:author="Unknown Author" w:date="2021-01-08T17:08:07Z"/>
        </w:rPr>
        <w:t>, or created as  ‘living levels’</w:t>
      </w:r>
      <w:r>
        <w:rPr>
          <w:rStyle w:val="FootnoteAnchor"/>
          <w:rFonts w:cs="Georgia" w:ascii="Georgia" w:hAnsi="Georgia"/>
          <w:sz w:val="24"/>
          <w:szCs w:val="24"/>
          <w:rPrChange w:id="0" w:author="Unknown Author" w:date="2021-01-08T17:08:07Z"/>
        </w:rPr>
        <w:footnoteReference w:id="1623"/>
      </w:r>
      <w:r>
        <w:rPr>
          <w:rStyle w:val="FootnoteAnchor"/>
          <w:rFonts w:cs="Georgia" w:ascii="Georgia" w:hAnsi="Georgia"/>
          <w:sz w:val="24"/>
          <w:szCs w:val="24"/>
          <w:rPrChange w:id="0" w:author="Unknown Author" w:date="2021-01-08T17:08:07Z"/>
        </w:rPr>
        <w:footnoteReference w:id="1624"/>
      </w:r>
      <w:r>
        <w:rPr>
          <w:rStyle w:val="WWFootnoteCharacters"/>
          <w:rFonts w:cs="Georgia" w:ascii="Georgia" w:hAnsi="Georgia"/>
          <w:sz w:val="24"/>
          <w:szCs w:val="24"/>
          <w:rPrChange w:id="0" w:author="Unknown Author" w:date="2021-01-08T17:08:07Z"/>
        </w:rPr>
        <w:t xml:space="preserve"> to be traversed themselves, in a literal sense</w:t>
      </w:r>
      <w:del w:id="4909" w:author="Unknown Author" w:date="2021-01-08T17:05:05Z">
        <w:r>
          <w:rPr>
            <w:rStyle w:val="WWFootnoteCharacters"/>
            <w:rFonts w:cs="Georgia" w:ascii="Georgia" w:hAnsi="Georgia"/>
            <w:sz w:val="24"/>
            <w:szCs w:val="24"/>
          </w:rPr>
          <w:delText>;</w:delText>
        </w:r>
      </w:del>
      <w:ins w:id="4910" w:author="Unknown Author" w:date="2021-01-08T17:05:07Z">
        <w:r>
          <w:rPr>
            <w:rStyle w:val="WWFootnoteCharacters"/>
            <w:rFonts w:cs="Georgia" w:ascii="Georgia" w:hAnsi="Georgia"/>
            <w:sz w:val="24"/>
            <w:szCs w:val="24"/>
          </w:rPr>
          <w:t>,</w:t>
        </w:r>
      </w:ins>
      <w:r>
        <w:rPr>
          <w:rStyle w:val="WWFootnoteCharacters"/>
          <w:rFonts w:cs="Georgia" w:ascii="Georgia" w:hAnsi="Georgia"/>
          <w:sz w:val="24"/>
          <w:szCs w:val="24"/>
          <w:rPrChange w:id="0" w:author="Unknown Author" w:date="2021-01-08T17:08:07Z"/>
        </w:rPr>
        <w:t xml:space="preserve"> bosses are characters to be engaged mostly through the ‘spatial reasoning’, and environmental exploration, that define the mechanics of the traditional videogame</w:t>
      </w:r>
      <w:r>
        <w:rPr>
          <w:rStyle w:val="FootnoteAnchor"/>
          <w:rFonts w:cs="Georgia" w:ascii="Georgia" w:hAnsi="Georgia"/>
          <w:sz w:val="24"/>
          <w:szCs w:val="24"/>
          <w:rPrChange w:id="0" w:author="Unknown Author" w:date="2021-01-08T17:08:07Z"/>
        </w:rPr>
        <w:footnoteReference w:id="1625"/>
      </w:r>
      <w:r>
        <w:rPr>
          <w:rStyle w:val="WWFootnoteCharacters"/>
          <w:rFonts w:cs="Georgia" w:ascii="Georgia" w:hAnsi="Georgia"/>
          <w:sz w:val="24"/>
          <w:szCs w:val="24"/>
          <w:rPrChange w:id="0" w:author="Unknown Author" w:date="2021-01-08T17:08:07Z"/>
        </w:rPr>
        <w:t>; a person who becomes a ‘puzzle’, in Newman’s view</w:t>
      </w:r>
      <w:r>
        <w:rPr>
          <w:rStyle w:val="FootnoteAnchor"/>
          <w:rFonts w:cs="Georgia" w:ascii="Georgia" w:hAnsi="Georgia"/>
          <w:sz w:val="24"/>
          <w:szCs w:val="24"/>
          <w:rPrChange w:id="0" w:author="Unknown Author" w:date="2021-01-08T17:08:07Z"/>
        </w:rPr>
        <w:footnoteReference w:id="1626"/>
      </w:r>
      <w:r>
        <w:rPr>
          <w:rStyle w:val="WWFootnoteCharacters"/>
          <w:rFonts w:cs="Georgia" w:ascii="Georgia" w:hAnsi="Georgia"/>
          <w:sz w:val="24"/>
          <w:szCs w:val="24"/>
          <w:rPrChange w:id="0" w:author="Unknown Author" w:date="2021-01-08T17:08:07Z"/>
        </w:rPr>
        <w:t>.</w:t>
      </w:r>
    </w:p>
    <w:p>
      <w:pPr>
        <w:pStyle w:val="Normal"/>
        <w:spacing w:lineRule="auto" w:line="360"/>
        <w:rPr>
          <w:rStyle w:val="WWFootnoteCharacters"/>
          <w:rFonts w:ascii="Georgia" w:hAnsi="Georgia" w:cs="Georgia"/>
          <w:sz w:val="24"/>
          <w:szCs w:val="24"/>
          <w:del w:id="4918" w:author="Unknown Author" w:date="2021-01-11T14:30:44Z"/>
        </w:rPr>
      </w:pPr>
      <w:del w:id="4917" w:author="Unknown Author" w:date="2021-01-11T14:30:44Z">
        <w:r>
          <w:rPr/>
        </w:r>
      </w:del>
    </w:p>
    <w:p>
      <w:pPr>
        <w:pStyle w:val="Normal"/>
        <w:spacing w:lineRule="auto" w:line="360"/>
        <w:rPr>
          <w:rStyle w:val="WWFootnoteCharacters"/>
          <w:rFonts w:ascii="Georgia" w:hAnsi="Georgia" w:cs="Georgia"/>
          <w:sz w:val="24"/>
          <w:szCs w:val="24"/>
        </w:rPr>
      </w:pPr>
      <w:r>
        <w:rPr/>
      </w:r>
    </w:p>
    <w:p>
      <w:pPr>
        <w:pStyle w:val="Normal"/>
        <w:spacing w:lineRule="auto" w:line="360"/>
        <w:rPr/>
      </w:pPr>
      <w:r>
        <w:rPr>
          <w:rStyle w:val="WWFootnoteCharacters"/>
          <w:rFonts w:cs="Georgia" w:ascii="Georgia" w:hAnsi="Georgia"/>
          <w:sz w:val="24"/>
          <w:szCs w:val="24"/>
          <w:rPrChange w:id="0" w:author="Unknown Author" w:date="2021-01-08T17:08:07Z"/>
        </w:rPr>
        <w:tab/>
        <w:t xml:space="preserve">As explored in previous chapters, other computational artworks provide their own perspective on the ‘character-as-environment’ methodology, both explicitly and implicitly. The Chinese Room’s </w:t>
      </w:r>
      <w:r>
        <w:rPr>
          <w:rStyle w:val="WWFootnoteCharacters"/>
          <w:rFonts w:cs="Georgia" w:ascii="Georgia" w:hAnsi="Georgia"/>
          <w:i/>
          <w:iCs/>
          <w:sz w:val="24"/>
          <w:szCs w:val="24"/>
          <w:rPrChange w:id="0" w:author="Unknown Author" w:date="2021-01-08T17:08:07Z"/>
        </w:rPr>
        <w:t xml:space="preserve">Dear Esther </w:t>
      </w:r>
      <w:r>
        <w:rPr>
          <w:rStyle w:val="WWFootnoteCharacters"/>
          <w:rFonts w:cs="Georgia" w:ascii="Georgia" w:hAnsi="Georgia"/>
          <w:sz w:val="24"/>
          <w:szCs w:val="24"/>
          <w:rPrChange w:id="0" w:author="Unknown Author" w:date="2021-01-08T17:08:07Z"/>
        </w:rPr>
        <w:t>projects the guilt-ridden psyche of the protagonist onto an island landscape</w:t>
      </w:r>
      <w:r>
        <w:rPr>
          <w:rStyle w:val="FootnoteAnchor"/>
          <w:rFonts w:cs="Georgia" w:ascii="Georgia" w:hAnsi="Georgia"/>
          <w:sz w:val="24"/>
          <w:szCs w:val="24"/>
          <w:rPrChange w:id="0" w:author="Unknown Author" w:date="2021-01-08T17:08:07Z"/>
        </w:rPr>
        <w:footnoteReference w:id="1627"/>
      </w:r>
      <w:r>
        <w:rPr>
          <w:rStyle w:val="WWFootnoteCharacters"/>
          <w:rFonts w:cs="Georgia" w:ascii="Georgia" w:hAnsi="Georgia"/>
          <w:sz w:val="24"/>
          <w:szCs w:val="24"/>
          <w:rPrChange w:id="0" w:author="Unknown Author" w:date="2021-01-08T17:08:07Z"/>
        </w:rPr>
        <w:t xml:space="preserve">. Kitty Horrorshow’s </w:t>
      </w:r>
      <w:r>
        <w:rPr>
          <w:rStyle w:val="WWFootnoteCharacters"/>
          <w:rFonts w:cs="Georgia" w:ascii="Georgia" w:hAnsi="Georgia"/>
          <w:i/>
          <w:iCs/>
          <w:sz w:val="24"/>
          <w:szCs w:val="24"/>
          <w:rPrChange w:id="0" w:author="Unknown Author" w:date="2021-01-08T17:08:07Z"/>
        </w:rPr>
        <w:t>Anatomy</w:t>
      </w:r>
      <w:r>
        <w:rPr>
          <w:rStyle w:val="WWFootnoteCharacters"/>
          <w:rFonts w:cs="Georgia" w:ascii="Georgia" w:hAnsi="Georgia"/>
          <w:sz w:val="24"/>
          <w:szCs w:val="24"/>
          <w:rPrChange w:id="0" w:author="Unknown Author" w:date="2021-01-08T17:08:07Z"/>
        </w:rPr>
        <w:t xml:space="preserve"> uses the traversal of a suburban house to draw parallels with body-horror conventions of transformation and psychosis</w:t>
      </w:r>
      <w:r>
        <w:rPr>
          <w:rStyle w:val="FootnoteAnchor"/>
          <w:rFonts w:cs="Georgia" w:ascii="Georgia" w:hAnsi="Georgia"/>
          <w:sz w:val="24"/>
          <w:szCs w:val="24"/>
          <w:rPrChange w:id="0" w:author="Unknown Author" w:date="2021-01-08T17:08:07Z"/>
        </w:rPr>
        <w:footnoteReference w:id="1628"/>
      </w:r>
      <w:r>
        <w:rPr>
          <w:rStyle w:val="WWFootnoteCharacters"/>
          <w:rFonts w:cs="Georgia" w:ascii="Georgia" w:hAnsi="Georgia"/>
          <w:sz w:val="24"/>
          <w:szCs w:val="24"/>
          <w:rPrChange w:id="0" w:author="Unknown Author" w:date="2021-01-08T17:08:07Z"/>
        </w:rPr>
        <w:t>. Robert Yang often foregrounds the spatialised male body as a site of all sorts of sociopolitical interactions and representations</w:t>
      </w:r>
      <w:r>
        <w:rPr>
          <w:rStyle w:val="FootnoteAnchor"/>
          <w:rFonts w:cs="Georgia" w:ascii="Georgia" w:hAnsi="Georgia"/>
          <w:sz w:val="24"/>
          <w:szCs w:val="24"/>
          <w:rPrChange w:id="0" w:author="Unknown Author" w:date="2021-01-08T17:08:07Z"/>
        </w:rPr>
        <w:footnoteReference w:id="1629"/>
      </w:r>
      <w:r>
        <w:rPr>
          <w:rStyle w:val="WWFootnoteCharacters"/>
          <w:rFonts w:cs="Georgia" w:ascii="Georgia" w:hAnsi="Georgia"/>
          <w:sz w:val="24"/>
          <w:szCs w:val="24"/>
          <w:rPrChange w:id="0" w:author="Unknown Author" w:date="2021-01-08T17:08:07Z"/>
        </w:rPr>
        <w:t xml:space="preserve">. In David O’Reilly’s </w:t>
      </w:r>
      <w:r>
        <w:rPr>
          <w:rStyle w:val="WWFootnoteCharacters"/>
          <w:rFonts w:cs="Georgia" w:ascii="Georgia" w:hAnsi="Georgia"/>
          <w:i/>
          <w:iCs/>
          <w:sz w:val="24"/>
          <w:szCs w:val="24"/>
          <w:rPrChange w:id="0" w:author="Unknown Author" w:date="2021-01-08T17:08:07Z"/>
        </w:rPr>
        <w:t>Everything</w:t>
      </w:r>
      <w:r>
        <w:rPr>
          <w:rStyle w:val="WWFootnoteCharacters"/>
          <w:rFonts w:cs="Georgia" w:ascii="Georgia" w:hAnsi="Georgia"/>
          <w:sz w:val="24"/>
          <w:szCs w:val="24"/>
          <w:rPrChange w:id="0" w:author="Unknown Author" w:date="2021-01-08T17:08:07Z"/>
        </w:rPr>
        <w:t>, the artist uses simple environmental design techniques to explore a philosophy of life’s interconnectedness, derived from that of Alan Watts</w:t>
      </w:r>
      <w:r>
        <w:rPr>
          <w:rStyle w:val="FootnoteAnchor"/>
          <w:rFonts w:cs="Georgia" w:ascii="Georgia" w:hAnsi="Georgia"/>
          <w:sz w:val="24"/>
          <w:szCs w:val="24"/>
          <w:rPrChange w:id="0" w:author="Unknown Author" w:date="2021-01-08T17:08:07Z"/>
        </w:rPr>
        <w:footnoteReference w:id="1630"/>
      </w:r>
      <w:r>
        <w:rPr>
          <w:rStyle w:val="WWFootnoteCharacters"/>
          <w:rFonts w:cs="Georgia" w:ascii="Georgia" w:hAnsi="Georgia"/>
          <w:sz w:val="24"/>
          <w:szCs w:val="24"/>
          <w:rPrChange w:id="0" w:author="Unknown Author" w:date="2021-01-08T17:08:07Z"/>
        </w:rPr>
        <w:t xml:space="preserve">; conceiving every object in the (simulated) universe as a member of its </w:t>
      </w:r>
      <w:r>
        <w:rPr>
          <w:rStyle w:val="WWFootnoteCharacters"/>
          <w:rFonts w:cs="Georgia" w:ascii="Georgia" w:hAnsi="Georgia"/>
          <w:i/>
          <w:iCs/>
          <w:sz w:val="24"/>
          <w:szCs w:val="24"/>
          <w:rPrChange w:id="0" w:author="Unknown Author" w:date="2021-01-08T17:08:07Z"/>
        </w:rPr>
        <w:t>dramatis personae</w:t>
      </w:r>
      <w:r>
        <w:rPr>
          <w:rStyle w:val="WWFootnoteCharacters"/>
          <w:rFonts w:cs="Georgia" w:ascii="Georgia" w:hAnsi="Georgia"/>
          <w:sz w:val="24"/>
          <w:szCs w:val="24"/>
          <w:rPrChange w:id="0" w:author="Unknown Author" w:date="2021-01-08T17:08:07Z"/>
        </w:rPr>
        <w:t>.</w:t>
      </w:r>
    </w:p>
    <w:p>
      <w:pPr>
        <w:pStyle w:val="Normal"/>
        <w:spacing w:lineRule="auto" w:line="360"/>
        <w:rPr>
          <w:rStyle w:val="WWFootnoteCharacters"/>
          <w:rFonts w:ascii="Georgia" w:hAnsi="Georgia" w:cs="Georgia"/>
          <w:sz w:val="24"/>
          <w:szCs w:val="24"/>
          <w:del w:id="4938" w:author="Unknown Author" w:date="2021-01-11T14:30:44Z"/>
        </w:rPr>
      </w:pPr>
      <w:del w:id="4937" w:author="Unknown Author" w:date="2021-01-11T14:30:44Z">
        <w:r>
          <w:rPr/>
        </w:r>
      </w:del>
    </w:p>
    <w:p>
      <w:pPr>
        <w:pStyle w:val="Normal"/>
        <w:spacing w:lineRule="auto" w:line="360"/>
        <w:rPr>
          <w:rStyle w:val="WWFootnoteCharacters"/>
          <w:rFonts w:ascii="Georgia" w:hAnsi="Georgia" w:cs="Georgia"/>
          <w:sz w:val="24"/>
          <w:szCs w:val="24"/>
        </w:rPr>
      </w:pPr>
      <w:r>
        <w:rPr/>
      </w:r>
    </w:p>
    <w:p>
      <w:pPr>
        <w:pStyle w:val="Normal"/>
        <w:spacing w:lineRule="auto" w:line="360"/>
        <w:rPr/>
      </w:pPr>
      <w:r>
        <w:rPr>
          <w:rStyle w:val="WWFootnoteCharacters"/>
          <w:rFonts w:cs="Georgia" w:ascii="Georgia" w:hAnsi="Georgia"/>
          <w:sz w:val="24"/>
          <w:szCs w:val="24"/>
          <w:rPrChange w:id="0" w:author="Unknown Author" w:date="2021-01-08T17:08:07Z"/>
        </w:rPr>
        <w:tab/>
        <w:t xml:space="preserve">These extant approaches, and others, have certainly influenced the production of Project </w:t>
      </w:r>
      <w:r>
        <w:rPr>
          <w:rStyle w:val="WWFootnoteCharacters"/>
          <w:rFonts w:cs="Courier New" w:ascii="Courier New" w:hAnsi="Courier New"/>
          <w:sz w:val="24"/>
          <w:szCs w:val="24"/>
          <w:rPrChange w:id="0" w:author="Unknown Author" w:date="2021-01-08T17:08:07Z"/>
        </w:rPr>
        <w:t>knole</w:t>
      </w:r>
      <w:r>
        <w:rPr>
          <w:rStyle w:val="WWFootnoteCharacters"/>
          <w:rFonts w:cs="Georgia" w:ascii="Georgia" w:hAnsi="Georgia"/>
          <w:sz w:val="24"/>
          <w:szCs w:val="24"/>
          <w:rPrChange w:id="0" w:author="Unknown Author" w:date="2021-01-08T17:08:07Z"/>
        </w:rPr>
        <w:t xml:space="preserve">. They form perhaps-unavoidable touchstones for any working in this field. However, in </w:t>
      </w:r>
      <w:r>
        <w:rPr>
          <w:rStyle w:val="WWFootnoteCharacters"/>
          <w:rFonts w:cs="Courier New" w:ascii="Courier New" w:hAnsi="Courier New"/>
          <w:sz w:val="24"/>
          <w:szCs w:val="24"/>
          <w:rPrChange w:id="0" w:author="Unknown Author" w:date="2021-01-08T17:08:07Z"/>
        </w:rPr>
        <w:t>knole</w:t>
      </w:r>
      <w:r>
        <w:rPr>
          <w:rStyle w:val="WWFootnoteCharacters"/>
          <w:rFonts w:cs="Georgia" w:ascii="Georgia" w:hAnsi="Georgia"/>
          <w:sz w:val="24"/>
          <w:szCs w:val="24"/>
          <w:rPrChange w:id="0" w:author="Unknown Author" w:date="2021-01-08T17:08:07Z"/>
        </w:rPr>
        <w:t xml:space="preserve"> I have looked beyond these exemplars</w:t>
      </w:r>
      <w:del w:id="4944" w:author="Unknown Author" w:date="2021-01-08T17:05:42Z">
        <w:r>
          <w:rPr>
            <w:rStyle w:val="WWFootnoteCharacters"/>
            <w:rFonts w:cs="Georgia" w:ascii="Georgia" w:hAnsi="Georgia"/>
            <w:sz w:val="24"/>
            <w:szCs w:val="24"/>
          </w:rPr>
          <w:delText>,</w:delText>
        </w:r>
      </w:del>
      <w:r>
        <w:rPr>
          <w:rStyle w:val="WWFootnoteCharacters"/>
          <w:rFonts w:cs="Georgia" w:ascii="Georgia" w:hAnsi="Georgia"/>
          <w:sz w:val="24"/>
          <w:szCs w:val="24"/>
          <w:rPrChange w:id="0" w:author="Unknown Author" w:date="2021-01-08T17:08:07Z"/>
        </w:rPr>
        <w:t xml:space="preserve"> to seek original approaches to the </w:t>
      </w:r>
      <w:del w:id="4946" w:author="Unknown Author" w:date="2021-01-08T17:05:46Z">
        <w:r>
          <w:rPr>
            <w:rStyle w:val="WWFootnoteCharacters"/>
            <w:rFonts w:cs="Georgia" w:ascii="Georgia" w:hAnsi="Georgia"/>
            <w:sz w:val="24"/>
            <w:szCs w:val="24"/>
          </w:rPr>
          <w:delText>‘</w:delText>
        </w:r>
      </w:del>
      <w:r>
        <w:rPr>
          <w:rStyle w:val="WWFootnoteCharacters"/>
          <w:rFonts w:cs="Georgia" w:ascii="Georgia" w:hAnsi="Georgia"/>
          <w:sz w:val="24"/>
          <w:szCs w:val="24"/>
          <w:rPrChange w:id="0" w:author="Unknown Author" w:date="2021-01-08T17:08:07Z"/>
        </w:rPr>
        <w:t>autocosmic</w:t>
      </w:r>
      <w:del w:id="4948" w:author="Unknown Author" w:date="2021-01-08T17:05:47Z">
        <w:r>
          <w:rPr>
            <w:rStyle w:val="WWFootnoteCharacters"/>
            <w:rFonts w:cs="Georgia" w:ascii="Georgia" w:hAnsi="Georgia"/>
            <w:sz w:val="24"/>
            <w:szCs w:val="24"/>
          </w:rPr>
          <w:delText>’</w:delText>
        </w:r>
      </w:del>
      <w:r>
        <w:rPr>
          <w:rStyle w:val="WWFootnoteCharacters"/>
          <w:rFonts w:cs="Georgia" w:ascii="Georgia" w:hAnsi="Georgia"/>
          <w:sz w:val="24"/>
          <w:szCs w:val="24"/>
          <w:rPrChange w:id="0" w:author="Unknown Author" w:date="2021-01-08T17:08:07Z"/>
        </w:rPr>
        <w:t xml:space="preserve"> precept of ‘character-as-environment’, across all of the project’s narrative modalities.  </w:t>
      </w:r>
    </w:p>
    <w:p>
      <w:pPr>
        <w:pStyle w:val="Normal"/>
        <w:spacing w:lineRule="auto" w:line="360"/>
        <w:rPr>
          <w:sz w:val="24"/>
          <w:szCs w:val="24"/>
        </w:rPr>
      </w:pPr>
      <w:r>
        <w:rPr>
          <w:sz w:val="24"/>
          <w:szCs w:val="24"/>
        </w:rPr>
      </w:r>
    </w:p>
    <w:p>
      <w:pPr>
        <w:pStyle w:val="Normal"/>
        <w:spacing w:lineRule="auto" w:line="360"/>
        <w:rPr/>
      </w:pPr>
      <w:r>
        <w:rPr>
          <w:rStyle w:val="WWFootnoteCharacters"/>
          <w:rFonts w:cs="Georgia" w:ascii="Georgia" w:hAnsi="Georgia"/>
          <w:sz w:val="24"/>
          <w:szCs w:val="24"/>
          <w:rPrChange w:id="0" w:author="Unknown Author" w:date="2021-01-08T17:08:07Z"/>
        </w:rPr>
        <w:tab/>
        <w:t xml:space="preserve">In the final three sections of this chapter, I explore these approaches towards </w:t>
      </w:r>
      <w:ins w:id="4951" w:author="Unknown Author" w:date="2021-01-08T17:06:01Z">
        <w:r>
          <w:rPr>
            <w:rStyle w:val="WWFootnoteCharacters"/>
            <w:rFonts w:cs="Georgia" w:ascii="Georgia" w:hAnsi="Georgia"/>
            <w:sz w:val="24"/>
            <w:szCs w:val="24"/>
          </w:rPr>
          <w:t xml:space="preserve">the resonance of computational </w:t>
        </w:r>
      </w:ins>
      <w:r>
        <w:rPr>
          <w:rStyle w:val="WWFootnoteCharacters"/>
          <w:rFonts w:cs="Georgia" w:ascii="Georgia" w:hAnsi="Georgia"/>
          <w:sz w:val="24"/>
          <w:szCs w:val="24"/>
          <w:rPrChange w:id="0" w:author="Unknown Author" w:date="2021-01-08T17:08:07Z"/>
        </w:rPr>
        <w:t>character</w:t>
      </w:r>
      <w:ins w:id="4953" w:author="Unknown Author" w:date="2021-01-08T17:06:08Z">
        <w:r>
          <w:rPr>
            <w:rStyle w:val="WWFootnoteCharacters"/>
            <w:rFonts w:cs="Georgia" w:ascii="Georgia" w:hAnsi="Georgia"/>
            <w:sz w:val="24"/>
            <w:szCs w:val="24"/>
          </w:rPr>
          <w:t>s</w:t>
        </w:r>
      </w:ins>
      <w:del w:id="4954" w:author="Unknown Author" w:date="2021-01-08T17:05:57Z">
        <w:r>
          <w:rPr>
            <w:rStyle w:val="WWFootnoteCharacters"/>
            <w:rFonts w:cs="Georgia" w:ascii="Georgia" w:hAnsi="Georgia"/>
            <w:sz w:val="24"/>
            <w:szCs w:val="24"/>
          </w:rPr>
          <w:delText>’</w:delText>
        </w:r>
      </w:del>
      <w:del w:id="4955" w:author="Unknown Author" w:date="2021-01-08T17:06:10Z">
        <w:r>
          <w:rPr>
            <w:rStyle w:val="WWFootnoteCharacters"/>
            <w:rFonts w:cs="Georgia" w:ascii="Georgia" w:hAnsi="Georgia"/>
            <w:sz w:val="24"/>
            <w:szCs w:val="24"/>
          </w:rPr>
          <w:delText>resonance</w:delText>
        </w:r>
      </w:del>
      <w:del w:id="4956" w:author="Unknown Author" w:date="2021-01-08T17:05:56Z">
        <w:r>
          <w:rPr>
            <w:rStyle w:val="WWFootnoteCharacters"/>
            <w:rFonts w:cs="Georgia" w:ascii="Georgia" w:hAnsi="Georgia"/>
            <w:sz w:val="24"/>
            <w:szCs w:val="24"/>
          </w:rPr>
          <w:delText>‘</w:delText>
        </w:r>
      </w:del>
      <w:del w:id="4957" w:author="Unknown Author" w:date="2021-01-08T17:06:11Z">
        <w:r>
          <w:rPr>
            <w:rStyle w:val="WWFootnoteCharacters"/>
            <w:rFonts w:cs="Georgia" w:ascii="Georgia" w:hAnsi="Georgia"/>
            <w:sz w:val="24"/>
            <w:szCs w:val="24"/>
          </w:rPr>
          <w:delText xml:space="preserve"> </w:delText>
        </w:r>
      </w:del>
      <w:r>
        <w:rPr>
          <w:rStyle w:val="WWFootnoteCharacters"/>
          <w:rFonts w:cs="Georgia" w:ascii="Georgia" w:hAnsi="Georgia"/>
          <w:sz w:val="24"/>
          <w:szCs w:val="24"/>
          <w:rPrChange w:id="0" w:author="Unknown Author" w:date="2021-01-08T17:08:07Z"/>
        </w:rPr>
        <w:t xml:space="preserve"> under three broad headings:</w:t>
      </w:r>
    </w:p>
    <w:p>
      <w:pPr>
        <w:pStyle w:val="Normal"/>
        <w:spacing w:lineRule="auto" w:line="360"/>
        <w:rPr>
          <w:sz w:val="24"/>
          <w:szCs w:val="24"/>
        </w:rPr>
      </w:pPr>
      <w:r>
        <w:rPr>
          <w:sz w:val="24"/>
          <w:szCs w:val="24"/>
        </w:rPr>
      </w:r>
    </w:p>
    <w:p>
      <w:pPr>
        <w:pStyle w:val="Normal"/>
        <w:numPr>
          <w:ilvl w:val="0"/>
          <w:numId w:val="1"/>
        </w:numPr>
        <w:spacing w:lineRule="auto" w:line="360"/>
        <w:rPr/>
      </w:pPr>
      <w:r>
        <w:rPr>
          <w:rStyle w:val="WWFootnoteCharacters"/>
          <w:rFonts w:eastAsia="Georgia" w:cs="Georgia" w:ascii="Georgia" w:hAnsi="Georgia"/>
          <w:color w:val="000000"/>
          <w:sz w:val="24"/>
          <w:szCs w:val="24"/>
          <w:highlight w:val="white"/>
          <w:rPrChange w:id="0" w:author="Unknown Author" w:date="2021-01-08T17:08:07Z"/>
        </w:rPr>
        <w:t>The design of the simulated ‘Beest’ as a personified computational landscape, both generically and in the specific context of Anne</w:t>
      </w:r>
      <w:ins w:id="4960" w:author="Unknown Author" w:date="2021-01-08T17:06:17Z">
        <w:r>
          <w:rPr>
            <w:rStyle w:val="WWFootnoteCharacters"/>
            <w:rFonts w:eastAsia="Georgia" w:cs="Georgia" w:ascii="Georgia" w:hAnsi="Georgia"/>
            <w:color w:val="000000"/>
            <w:sz w:val="24"/>
            <w:szCs w:val="24"/>
            <w:highlight w:val="white"/>
          </w:rPr>
          <w:t xml:space="preserve"> Latch</w:t>
        </w:r>
      </w:ins>
      <w:r>
        <w:rPr>
          <w:rStyle w:val="WWFootnoteCharacters"/>
          <w:rFonts w:eastAsia="Georgia" w:cs="Georgia" w:ascii="Georgia" w:hAnsi="Georgia"/>
          <w:color w:val="000000"/>
          <w:sz w:val="24"/>
          <w:szCs w:val="24"/>
          <w:highlight w:val="white"/>
          <w:rPrChange w:id="0" w:author="Unknown Author" w:date="2021-01-08T17:08:07Z"/>
        </w:rPr>
        <w:t>’s narrative;</w:t>
      </w:r>
    </w:p>
    <w:p>
      <w:pPr>
        <w:pStyle w:val="Normal"/>
        <w:spacing w:lineRule="auto" w:line="360"/>
        <w:ind w:left="720" w:right="0" w:hanging="0"/>
        <w:rPr>
          <w:sz w:val="24"/>
          <w:szCs w:val="24"/>
        </w:rPr>
      </w:pPr>
      <w:r>
        <w:rPr>
          <w:sz w:val="24"/>
          <w:szCs w:val="24"/>
        </w:rPr>
      </w:r>
    </w:p>
    <w:p>
      <w:pPr>
        <w:pStyle w:val="Normal"/>
        <w:numPr>
          <w:ilvl w:val="0"/>
          <w:numId w:val="1"/>
        </w:numPr>
        <w:spacing w:lineRule="auto" w:line="360"/>
        <w:rPr/>
      </w:pPr>
      <w:r>
        <w:rPr>
          <w:rStyle w:val="WWFootnoteCharacters"/>
          <w:rFonts w:eastAsia="Georgia" w:cs="Georgia" w:ascii="Georgia" w:hAnsi="Georgia"/>
          <w:color w:val="000000"/>
          <w:sz w:val="24"/>
          <w:szCs w:val="24"/>
          <w:highlight w:val="white"/>
          <w:rPrChange w:id="0" w:author="Unknown Author" w:date="2021-01-08T17:08:07Z"/>
        </w:rPr>
        <w:t xml:space="preserve">The </w:t>
      </w:r>
      <w:r>
        <w:rPr>
          <w:rStyle w:val="WWFootnoteCharacters"/>
          <w:rFonts w:eastAsia="Georgia" w:cs="Georgia" w:ascii="Georgia" w:hAnsi="Georgia"/>
          <w:i/>
          <w:iCs/>
          <w:color w:val="000000"/>
          <w:sz w:val="24"/>
          <w:szCs w:val="24"/>
          <w:highlight w:val="white"/>
          <w:rPrChange w:id="0" w:author="Unknown Author" w:date="2021-01-08T17:08:07Z"/>
        </w:rPr>
        <w:t xml:space="preserve">Housekeeping </w:t>
      </w:r>
      <w:r>
        <w:rPr>
          <w:rStyle w:val="WWFootnoteCharacters"/>
          <w:rFonts w:eastAsia="Georgia" w:cs="Georgia" w:ascii="Georgia" w:hAnsi="Georgia"/>
          <w:color w:val="000000"/>
          <w:sz w:val="24"/>
          <w:szCs w:val="24"/>
          <w:highlight w:val="white"/>
          <w:rPrChange w:id="0" w:author="Unknown Author" w:date="2021-01-08T17:08:07Z"/>
        </w:rPr>
        <w:t>as a narrative companion to this landscape, in the tradition of</w:t>
      </w:r>
      <w:del w:id="4965" w:author="Unknown Author" w:date="2021-01-08T17:06:31Z">
        <w:r>
          <w:rPr>
            <w:rStyle w:val="WWFootnoteCharacters"/>
            <w:rFonts w:eastAsia="Georgia" w:cs="Georgia" w:ascii="Georgia" w:hAnsi="Georgia"/>
            <w:color w:val="000000"/>
            <w:sz w:val="24"/>
            <w:szCs w:val="24"/>
            <w:highlight w:val="white"/>
          </w:rPr>
          <w:delText xml:space="preserve"> both</w:delText>
        </w:r>
      </w:del>
      <w:r>
        <w:rPr>
          <w:rStyle w:val="WWFootnoteCharacters"/>
          <w:rFonts w:eastAsia="Georgia" w:cs="Georgia" w:ascii="Georgia" w:hAnsi="Georgia"/>
          <w:color w:val="000000"/>
          <w:sz w:val="24"/>
          <w:szCs w:val="24"/>
          <w:highlight w:val="white"/>
          <w:rPrChange w:id="0" w:author="Unknown Author" w:date="2021-01-08T17:08:07Z"/>
        </w:rPr>
        <w:t xml:space="preserve"> topographical, systemic and computational paratexts</w:t>
      </w:r>
      <w:ins w:id="4967" w:author="Unknown Author" w:date="2021-01-08T17:06:33Z">
        <w:r>
          <w:rPr>
            <w:rStyle w:val="WWFootnoteCharacters"/>
            <w:rFonts w:eastAsia="Georgia" w:cs="Georgia" w:ascii="Georgia" w:hAnsi="Georgia"/>
            <w:color w:val="000000"/>
            <w:sz w:val="24"/>
            <w:szCs w:val="24"/>
            <w:highlight w:val="white"/>
          </w:rPr>
          <w:t xml:space="preserve"> and intertexts</w:t>
        </w:r>
      </w:ins>
      <w:r>
        <w:rPr>
          <w:rStyle w:val="WWFootnoteCharacters"/>
          <w:rFonts w:eastAsia="Georgia" w:cs="Georgia" w:ascii="Georgia" w:hAnsi="Georgia"/>
          <w:color w:val="000000"/>
          <w:sz w:val="24"/>
          <w:szCs w:val="24"/>
          <w:highlight w:val="white"/>
          <w:rPrChange w:id="0" w:author="Unknown Author" w:date="2021-01-08T17:08:07Z"/>
        </w:rPr>
        <w:t>;</w:t>
      </w:r>
    </w:p>
    <w:p>
      <w:pPr>
        <w:pStyle w:val="Normal"/>
        <w:spacing w:lineRule="auto" w:line="360"/>
        <w:ind w:left="720" w:right="0" w:hanging="0"/>
        <w:rPr>
          <w:sz w:val="24"/>
          <w:szCs w:val="24"/>
        </w:rPr>
      </w:pPr>
      <w:r>
        <w:rPr>
          <w:sz w:val="24"/>
          <w:szCs w:val="24"/>
        </w:rPr>
      </w:r>
    </w:p>
    <w:p>
      <w:pPr>
        <w:pStyle w:val="Normal"/>
        <w:numPr>
          <w:ilvl w:val="0"/>
          <w:numId w:val="1"/>
        </w:numPr>
        <w:spacing w:lineRule="auto" w:line="360"/>
        <w:rPr/>
      </w:pPr>
      <w:r>
        <w:rPr>
          <w:rStyle w:val="WWFootnoteCharacters"/>
          <w:rFonts w:eastAsia="Georgia" w:cs="Georgia" w:ascii="Georgia" w:hAnsi="Georgia"/>
          <w:color w:val="000000"/>
          <w:sz w:val="24"/>
          <w:szCs w:val="24"/>
          <w:highlight w:val="white"/>
          <w:rPrChange w:id="0" w:author="Unknown Author" w:date="2021-01-08T17:08:07Z"/>
        </w:rPr>
        <w:t>The interaction of these two</w:t>
      </w:r>
      <w:ins w:id="4970" w:author="Unknown Author" w:date="2021-01-08T17:09:48Z">
        <w:r>
          <w:rPr>
            <w:rStyle w:val="WWFootnoteCharacters"/>
            <w:rFonts w:eastAsia="Georgia" w:cs="Georgia" w:ascii="Georgia" w:hAnsi="Georgia"/>
            <w:color w:val="000000"/>
            <w:sz w:val="24"/>
            <w:szCs w:val="24"/>
            <w:highlight w:val="white"/>
          </w:rPr>
          <w:t xml:space="preserve"> previous</w:t>
        </w:r>
      </w:ins>
      <w:r>
        <w:rPr>
          <w:rStyle w:val="WWFootnoteCharacters"/>
          <w:rFonts w:eastAsia="Georgia" w:cs="Georgia" w:ascii="Georgia" w:hAnsi="Georgia"/>
          <w:color w:val="000000"/>
          <w:sz w:val="24"/>
          <w:szCs w:val="24"/>
          <w:highlight w:val="white"/>
          <w:rPrChange w:id="0" w:author="Unknown Author" w:date="2021-01-08T17:08:07Z"/>
        </w:rPr>
        <w:t xml:space="preserve"> elements, and the audience’s engagement, in the context of ritualised performance</w:t>
      </w:r>
      <w:del w:id="4972" w:author="Unknown Author" w:date="2021-01-08T17:07:02Z">
        <w:r>
          <w:rPr>
            <w:rStyle w:val="WWFootnoteCharacters"/>
            <w:rFonts w:eastAsia="Georgia" w:cs="Georgia" w:ascii="Georgia" w:hAnsi="Georgia"/>
            <w:color w:val="000000"/>
            <w:sz w:val="24"/>
            <w:szCs w:val="24"/>
            <w:highlight w:val="white"/>
          </w:rPr>
          <w:delText xml:space="preserve"> landscape</w:delText>
        </w:r>
      </w:del>
      <w:del w:id="4973" w:author="Unknown Author" w:date="2021-01-08T17:06:59Z">
        <w:r>
          <w:rPr>
            <w:rStyle w:val="WWFootnoteCharacters"/>
            <w:rFonts w:eastAsia="Georgia" w:cs="Georgia" w:ascii="Georgia" w:hAnsi="Georgia"/>
            <w:color w:val="000000"/>
            <w:sz w:val="24"/>
            <w:szCs w:val="24"/>
            <w:highlight w:val="white"/>
          </w:rPr>
          <w:delText xml:space="preserve"> with both ceremonial other and ritual</w:delText>
        </w:r>
      </w:del>
      <w:ins w:id="4974" w:author="Unknown Author" w:date="2021-01-08T17:07:02Z">
        <w:r>
          <w:rPr>
            <w:rStyle w:val="WWFootnoteCharacters"/>
            <w:rFonts w:eastAsia="Georgia" w:cs="Georgia" w:ascii="Georgia" w:hAnsi="Georgia"/>
            <w:color w:val="000000"/>
            <w:sz w:val="24"/>
            <w:szCs w:val="24"/>
            <w:highlight w:val="white"/>
          </w:rPr>
          <w:t xml:space="preserve"> with a living ceremonial landscape</w:t>
        </w:r>
      </w:ins>
      <w:r>
        <w:rPr>
          <w:rStyle w:val="WWFootnoteCharacters"/>
          <w:rFonts w:eastAsia="Georgia" w:cs="Georgia" w:ascii="Georgia" w:hAnsi="Georgia"/>
          <w:color w:val="000000"/>
          <w:sz w:val="24"/>
          <w:szCs w:val="24"/>
          <w:highlight w:val="white"/>
          <w:rPrChange w:id="0" w:author="Unknown Author" w:date="2021-01-08T17:08:07Z"/>
        </w:rPr>
        <w:t xml:space="preserve">. </w:t>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r>
        <w:rPr/>
      </w:r>
    </w:p>
    <w:p>
      <w:pPr>
        <w:pStyle w:val="Normal"/>
        <w:spacing w:lineRule="auto" w:line="360" w:before="85" w:after="0"/>
        <w:rPr/>
      </w:pPr>
      <w:ins w:id="4976" w:author="Unknown Author" w:date="2021-01-12T15:07:20Z">
        <w:r>
          <w:rPr/>
        </w:r>
      </w:ins>
    </w:p>
    <w:p>
      <w:pPr>
        <w:pStyle w:val="Normal"/>
        <w:spacing w:lineRule="auto" w:line="360" w:before="85" w:after="0"/>
        <w:rPr/>
      </w:pPr>
      <w:ins w:id="4978" w:author="Unknown Author" w:date="2021-01-12T15:07:20Z">
        <w:r>
          <w:rPr/>
        </w:r>
      </w:ins>
    </w:p>
    <w:p>
      <w:pPr>
        <w:pStyle w:val="Normal"/>
        <w:spacing w:lineRule="auto" w:line="360" w:before="85" w:after="0"/>
        <w:rPr/>
      </w:pPr>
      <w:ins w:id="4980" w:author="Unknown Author" w:date="2021-01-12T15:07:20Z">
        <w:r>
          <w:rPr/>
        </w:r>
      </w:ins>
    </w:p>
    <w:p>
      <w:pPr>
        <w:pStyle w:val="Normal"/>
        <w:spacing w:lineRule="auto" w:line="360" w:before="85" w:after="0"/>
        <w:rPr/>
      </w:pPr>
      <w:ins w:id="4982" w:author="Unknown Author" w:date="2021-01-12T15:07:20Z">
        <w:r>
          <w:rPr/>
        </w:r>
      </w:ins>
    </w:p>
    <w:p>
      <w:pPr>
        <w:pStyle w:val="Normal"/>
        <w:spacing w:lineRule="auto" w:line="360" w:before="85" w:after="0"/>
        <w:rPr/>
      </w:pPr>
      <w:ins w:id="4984" w:author="Unknown Author" w:date="2021-01-12T15:07:20Z">
        <w:r>
          <w:rPr/>
        </w:r>
      </w:ins>
    </w:p>
    <w:p>
      <w:pPr>
        <w:pStyle w:val="Normal"/>
        <w:spacing w:lineRule="auto" w:line="360" w:before="85" w:after="0"/>
        <w:rPr/>
      </w:pPr>
      <w:ins w:id="4986" w:author="Unknown Author" w:date="2021-01-12T15:07:20Z">
        <w:r>
          <w:rPr/>
        </w:r>
      </w:ins>
    </w:p>
    <w:p>
      <w:pPr>
        <w:pStyle w:val="Normal"/>
        <w:spacing w:lineRule="auto" w:line="360" w:before="85" w:after="0"/>
        <w:rPr/>
      </w:pPr>
      <w:ins w:id="4988" w:author="Unknown Author" w:date="2021-01-12T15:07:20Z">
        <w:r>
          <w:rPr/>
        </w:r>
      </w:ins>
    </w:p>
    <w:p>
      <w:pPr>
        <w:pStyle w:val="Normal"/>
        <w:spacing w:lineRule="auto" w:line="360" w:before="85" w:after="0"/>
        <w:rPr/>
      </w:pPr>
      <w:ins w:id="4990" w:author="Unknown Author" w:date="2021-01-12T15:07:20Z">
        <w:r>
          <w:rPr/>
        </w:r>
      </w:ins>
    </w:p>
    <w:p>
      <w:pPr>
        <w:pStyle w:val="Normal"/>
        <w:spacing w:lineRule="auto" w:line="360" w:before="85" w:after="0"/>
        <w:rPr/>
      </w:pPr>
      <w:ins w:id="4992" w:author="Unknown Author" w:date="2021-01-12T15:07:20Z">
        <w:r>
          <w:rPr/>
        </w:r>
      </w:ins>
    </w:p>
    <w:p>
      <w:pPr>
        <w:pStyle w:val="Normal"/>
        <w:spacing w:lineRule="auto" w:line="360" w:before="85" w:after="0"/>
        <w:rPr/>
      </w:pPr>
      <w:ins w:id="4994" w:author="Unknown Author" w:date="2021-01-12T15:07:20Z">
        <w:r>
          <w:rPr/>
        </w:r>
      </w:ins>
    </w:p>
    <w:p>
      <w:pPr>
        <w:pStyle w:val="Normal"/>
        <w:spacing w:lineRule="auto" w:line="360" w:before="85" w:after="0"/>
        <w:rPr/>
      </w:pPr>
      <w:r>
        <w:rPr/>
      </w:r>
    </w:p>
    <w:p>
      <w:pPr>
        <w:pStyle w:val="Normal"/>
        <w:spacing w:lineRule="auto" w:line="360" w:before="85" w:after="0"/>
        <w:rPr/>
      </w:pPr>
      <w:ins w:id="4996" w:author="Unknown Author" w:date="2021-01-12T16:05:20Z">
        <w:r>
          <w:rPr/>
        </w:r>
      </w:ins>
    </w:p>
    <w:p>
      <w:pPr>
        <w:pStyle w:val="Normal"/>
        <w:spacing w:lineRule="auto" w:line="360" w:before="85" w:after="0"/>
        <w:rPr/>
      </w:pPr>
      <w:ins w:id="4998" w:author="Unknown Author" w:date="2021-01-12T16:05:20Z">
        <w:r>
          <w:rPr/>
        </w:r>
      </w:ins>
    </w:p>
    <w:p>
      <w:pPr>
        <w:pStyle w:val="Normal"/>
        <w:spacing w:lineRule="auto" w:line="360" w:before="85" w:after="0"/>
        <w:rPr>
          <w:rFonts w:ascii="Georgia" w:hAnsi="Georgia" w:eastAsia="Georgia" w:cs="Georgia"/>
          <w:b/>
          <w:b/>
          <w:bCs/>
          <w:color w:val="000000"/>
          <w:sz w:val="24"/>
          <w:szCs w:val="24"/>
          <w:u w:val="single"/>
          <w:del w:id="5001" w:author="Unknown Author" w:date="2021-01-12T16:08:47Z"/>
        </w:rPr>
      </w:pPr>
      <w:del w:id="5000" w:author="Unknown Author" w:date="2021-01-12T16:08:47Z">
        <w:r>
          <w:rPr/>
        </w:r>
      </w:del>
    </w:p>
    <w:p>
      <w:pPr>
        <w:pStyle w:val="Normal"/>
        <w:spacing w:lineRule="auto" w:line="360" w:before="85" w:after="0"/>
        <w:rPr>
          <w:del w:id="5003" w:author="Unknown Author" w:date="2021-01-12T16:08:47Z"/>
        </w:rPr>
      </w:pPr>
      <w:del w:id="5002" w:author="Unknown Author" w:date="2021-01-12T16:08:47Z">
        <w:r>
          <w:rPr/>
        </w:r>
      </w:del>
    </w:p>
    <w:p>
      <w:pPr>
        <w:pStyle w:val="Normal"/>
        <w:spacing w:lineRule="auto" w:line="360" w:before="85" w:after="0"/>
        <w:rPr>
          <w:rFonts w:ascii="Georgia" w:hAnsi="Georgia" w:eastAsia="Georgia" w:cs="Georgia"/>
          <w:b/>
          <w:b/>
          <w:bCs/>
          <w:color w:val="000000"/>
          <w:sz w:val="24"/>
          <w:szCs w:val="24"/>
          <w:u w:val="single"/>
          <w:del w:id="5005" w:author="Unknown Author" w:date="2021-01-08T17:07:36Z"/>
        </w:rPr>
      </w:pPr>
      <w:del w:id="5004" w:author="Unknown Author" w:date="2021-01-08T17:07:36Z">
        <w:r>
          <w:rPr/>
        </w:r>
      </w:del>
    </w:p>
    <w:p>
      <w:pPr>
        <w:pStyle w:val="Normal"/>
        <w:spacing w:lineRule="auto" w:line="360" w:before="85" w:after="0"/>
        <w:rPr>
          <w:del w:id="5007" w:author="Unknown Author" w:date="2021-01-08T17:07:36Z"/>
        </w:rPr>
      </w:pPr>
      <w:del w:id="5006" w:author="Unknown Author" w:date="2021-01-08T17:07:36Z">
        <w:r>
          <w:rPr/>
        </w:r>
      </w:del>
    </w:p>
    <w:p>
      <w:pPr>
        <w:pStyle w:val="Normal"/>
        <w:spacing w:lineRule="auto" w:line="360" w:before="85" w:after="0"/>
        <w:rPr>
          <w:del w:id="5009" w:author="Unknown Author" w:date="2021-01-08T17:07:36Z"/>
        </w:rPr>
      </w:pPr>
      <w:del w:id="5008" w:author="Unknown Author" w:date="2021-01-08T17:07:36Z">
        <w:r>
          <w:rPr/>
        </w:r>
      </w:del>
    </w:p>
    <w:p>
      <w:pPr>
        <w:pStyle w:val="Normal"/>
        <w:spacing w:lineRule="auto" w:line="360" w:before="85" w:after="0"/>
        <w:rPr>
          <w:del w:id="5011" w:author="Unknown Author" w:date="2021-01-08T17:07:36Z"/>
        </w:rPr>
      </w:pPr>
      <w:del w:id="5010" w:author="Unknown Author" w:date="2021-01-08T17:07:36Z">
        <w:r>
          <w:rPr/>
        </w:r>
      </w:del>
    </w:p>
    <w:p>
      <w:pPr>
        <w:pStyle w:val="Normal"/>
        <w:spacing w:lineRule="auto" w:line="360" w:before="85" w:after="0"/>
        <w:rPr>
          <w:del w:id="5013" w:author="Unknown Author" w:date="2021-01-08T17:07:36Z"/>
        </w:rPr>
      </w:pPr>
      <w:del w:id="5012" w:author="Unknown Author" w:date="2021-01-08T17:07:36Z">
        <w:r>
          <w:rPr/>
        </w:r>
      </w:del>
    </w:p>
    <w:p>
      <w:pPr>
        <w:pStyle w:val="Normal"/>
        <w:spacing w:lineRule="auto" w:line="360" w:before="85" w:after="0"/>
        <w:rPr>
          <w:del w:id="5015" w:author="Unknown Author" w:date="2021-01-08T17:07:36Z"/>
        </w:rPr>
      </w:pPr>
      <w:del w:id="5014" w:author="Unknown Author" w:date="2021-01-08T17:07:36Z">
        <w:r>
          <w:rPr/>
        </w:r>
      </w:del>
    </w:p>
    <w:p>
      <w:pPr>
        <w:pStyle w:val="Normal"/>
        <w:spacing w:lineRule="auto" w:line="360" w:before="85" w:after="0"/>
        <w:rPr>
          <w:del w:id="5017" w:author="Unknown Author" w:date="2021-01-08T17:07:36Z"/>
        </w:rPr>
      </w:pPr>
      <w:del w:id="5016" w:author="Unknown Author" w:date="2021-01-08T17:07:36Z">
        <w:r>
          <w:rPr/>
        </w:r>
      </w:del>
    </w:p>
    <w:p>
      <w:pPr>
        <w:pStyle w:val="Normal"/>
        <w:spacing w:lineRule="auto" w:line="360" w:before="85" w:after="0"/>
        <w:rPr>
          <w:del w:id="5019" w:author="Unknown Author" w:date="2021-01-08T17:07:36Z"/>
        </w:rPr>
      </w:pPr>
      <w:del w:id="5018" w:author="Unknown Author" w:date="2021-01-08T17:07:36Z">
        <w:r>
          <w:rPr/>
        </w:r>
      </w:del>
    </w:p>
    <w:p>
      <w:pPr>
        <w:pStyle w:val="Normal"/>
        <w:spacing w:lineRule="auto" w:line="360" w:before="85" w:after="0"/>
        <w:rPr>
          <w:del w:id="5021" w:author="Unknown Author" w:date="2021-01-08T17:07:36Z"/>
        </w:rPr>
      </w:pPr>
      <w:del w:id="5020" w:author="Unknown Author" w:date="2021-01-08T17:07:36Z">
        <w:r>
          <w:rPr/>
        </w:r>
      </w:del>
    </w:p>
    <w:p>
      <w:pPr>
        <w:pStyle w:val="Normal"/>
        <w:spacing w:lineRule="auto" w:line="360" w:before="85" w:after="0"/>
        <w:rPr>
          <w:del w:id="5023" w:author="Unknown Author" w:date="2021-01-08T17:07:36Z"/>
        </w:rPr>
      </w:pPr>
      <w:del w:id="5022" w:author="Unknown Author" w:date="2021-01-08T17:07:36Z">
        <w:r>
          <w:rPr/>
        </w:r>
      </w:del>
    </w:p>
    <w:p>
      <w:pPr>
        <w:pStyle w:val="Normal"/>
        <w:spacing w:lineRule="auto" w:line="360" w:before="85" w:after="0"/>
        <w:rPr>
          <w:del w:id="5025" w:author="Unknown Author" w:date="2021-01-08T17:07:36Z"/>
        </w:rPr>
      </w:pPr>
      <w:del w:id="5024" w:author="Unknown Author" w:date="2021-01-08T17:07:36Z">
        <w:r>
          <w:rPr/>
        </w:r>
      </w:del>
    </w:p>
    <w:p>
      <w:pPr>
        <w:pStyle w:val="Normal"/>
        <w:spacing w:lineRule="auto" w:line="360" w:before="85" w:after="0"/>
        <w:rPr>
          <w:del w:id="5027" w:author="Unknown Author" w:date="2021-01-08T17:07:36Z"/>
        </w:rPr>
      </w:pPr>
      <w:del w:id="5026" w:author="Unknown Author" w:date="2021-01-08T17:07:36Z">
        <w:r>
          <w:rPr/>
        </w:r>
      </w:del>
    </w:p>
    <w:p>
      <w:pPr>
        <w:pStyle w:val="Normal"/>
        <w:spacing w:lineRule="auto" w:line="360" w:before="85" w:after="0"/>
        <w:rPr>
          <w:del w:id="5029" w:author="Unknown Author" w:date="2021-01-08T17:07:36Z"/>
        </w:rPr>
      </w:pPr>
      <w:del w:id="5028" w:author="Unknown Author" w:date="2021-01-08T17:07:36Z">
        <w:r>
          <w:rPr/>
        </w:r>
      </w:del>
    </w:p>
    <w:p>
      <w:pPr>
        <w:pStyle w:val="Normal"/>
        <w:spacing w:lineRule="auto" w:line="360" w:before="85" w:after="0"/>
        <w:rPr>
          <w:del w:id="5031" w:author="Unknown Author" w:date="2021-01-08T17:07:36Z"/>
        </w:rPr>
      </w:pPr>
      <w:del w:id="5030" w:author="Unknown Author" w:date="2021-01-08T17:07:36Z">
        <w:r>
          <w:rPr/>
        </w:r>
      </w:del>
    </w:p>
    <w:p>
      <w:pPr>
        <w:pStyle w:val="Normal"/>
        <w:spacing w:lineRule="auto" w:line="360" w:before="85" w:after="0"/>
        <w:rPr>
          <w:del w:id="5033" w:author="Unknown Author" w:date="2021-01-08T17:07:36Z"/>
        </w:rPr>
      </w:pPr>
      <w:del w:id="5032" w:author="Unknown Author" w:date="2021-01-08T17:07:36Z">
        <w:r>
          <w:rPr/>
        </w:r>
      </w:del>
    </w:p>
    <w:p>
      <w:pPr>
        <w:pStyle w:val="Normal"/>
        <w:spacing w:lineRule="auto" w:line="360" w:before="85" w:after="0"/>
        <w:rPr>
          <w:rFonts w:ascii="Georgia" w:hAnsi="Georgia" w:eastAsia="Georgia" w:cs="Georgia"/>
          <w:b/>
          <w:b/>
          <w:bCs/>
          <w:color w:val="000000"/>
          <w:sz w:val="24"/>
          <w:szCs w:val="24"/>
          <w:u w:val="single"/>
          <w:del w:id="5035" w:author="Unknown Author" w:date="2021-01-12T10:05:24Z"/>
        </w:rPr>
      </w:pPr>
      <w:del w:id="5034" w:author="Unknown Author" w:date="2021-01-12T10:05:24Z">
        <w:r>
          <w:rPr/>
        </w:r>
      </w:del>
    </w:p>
    <w:p>
      <w:pPr>
        <w:pStyle w:val="Normal"/>
        <w:spacing w:lineRule="auto" w:line="360" w:before="85" w:after="0"/>
        <w:rPr>
          <w:del w:id="5037" w:author="Unknown Author" w:date="2021-01-12T10:05:24Z"/>
        </w:rPr>
      </w:pPr>
      <w:del w:id="5036" w:author="Unknown Author" w:date="2021-01-12T10:05:24Z">
        <w:r>
          <w:rPr/>
        </w:r>
      </w:del>
    </w:p>
    <w:p>
      <w:pPr>
        <w:pStyle w:val="Normal"/>
        <w:spacing w:lineRule="auto" w:line="360" w:before="85" w:after="0"/>
        <w:rPr>
          <w:del w:id="5039" w:author="Unknown Author" w:date="2021-01-12T10:05:24Z"/>
        </w:rPr>
      </w:pPr>
      <w:del w:id="5038" w:author="Unknown Author" w:date="2021-01-12T10:05:24Z">
        <w:r>
          <w:rPr/>
        </w:r>
      </w:del>
    </w:p>
    <w:p>
      <w:pPr>
        <w:pStyle w:val="Normal"/>
        <w:spacing w:lineRule="auto" w:line="360" w:before="85" w:after="0"/>
        <w:rPr>
          <w:del w:id="5041" w:author="Unknown Author" w:date="2021-01-12T10:05:24Z"/>
        </w:rPr>
      </w:pPr>
      <w:del w:id="5040" w:author="Unknown Author" w:date="2021-01-12T10:05:24Z">
        <w:r>
          <w:rPr/>
        </w:r>
      </w:del>
    </w:p>
    <w:p>
      <w:pPr>
        <w:pStyle w:val="Normal"/>
        <w:spacing w:lineRule="auto" w:line="360" w:before="85" w:after="0"/>
        <w:rPr>
          <w:del w:id="5043" w:author="Unknown Author" w:date="2021-01-12T10:05:24Z"/>
        </w:rPr>
      </w:pPr>
      <w:del w:id="5042" w:author="Unknown Author" w:date="2021-01-12T10:05:24Z">
        <w:r>
          <w:rPr/>
        </w:r>
      </w:del>
    </w:p>
    <w:p>
      <w:pPr>
        <w:pStyle w:val="Normal"/>
        <w:spacing w:lineRule="auto" w:line="360" w:before="85" w:after="0"/>
        <w:rPr>
          <w:del w:id="5045" w:author="Unknown Author" w:date="2021-01-12T10:05:24Z"/>
        </w:rPr>
      </w:pPr>
      <w:del w:id="5044" w:author="Unknown Author" w:date="2021-01-12T10:05:24Z">
        <w:r>
          <w:rPr/>
        </w:r>
      </w:del>
    </w:p>
    <w:p>
      <w:pPr>
        <w:pStyle w:val="Normal"/>
        <w:spacing w:lineRule="auto" w:line="360" w:before="85" w:after="0"/>
        <w:rPr>
          <w:del w:id="5047" w:author="Unknown Author" w:date="2021-01-12T10:05:24Z"/>
        </w:rPr>
      </w:pPr>
      <w:del w:id="5046" w:author="Unknown Author" w:date="2021-01-12T10:05:24Z">
        <w:r>
          <w:rPr/>
        </w:r>
      </w:del>
    </w:p>
    <w:p>
      <w:pPr>
        <w:pStyle w:val="Normal"/>
        <w:spacing w:lineRule="auto" w:line="360" w:before="85" w:after="0"/>
        <w:rPr>
          <w:del w:id="5049" w:author="Unknown Author" w:date="2021-01-12T10:05:24Z"/>
        </w:rPr>
      </w:pPr>
      <w:del w:id="5048" w:author="Unknown Author" w:date="2021-01-12T10:05:24Z">
        <w:r>
          <w:rPr/>
        </w:r>
      </w:del>
    </w:p>
    <w:p>
      <w:pPr>
        <w:pStyle w:val="Normal"/>
        <w:spacing w:lineRule="auto" w:line="360" w:before="85" w:after="0"/>
        <w:rPr>
          <w:del w:id="5051" w:author="Unknown Author" w:date="2021-01-12T10:05:24Z"/>
        </w:rPr>
      </w:pPr>
      <w:del w:id="5050" w:author="Unknown Author" w:date="2021-01-12T10:05:24Z">
        <w:r>
          <w:rPr/>
        </w:r>
      </w:del>
    </w:p>
    <w:p>
      <w:pPr>
        <w:pStyle w:val="Normal"/>
        <w:spacing w:lineRule="auto" w:line="360" w:before="85" w:after="0"/>
        <w:rPr>
          <w:del w:id="5053" w:author="Unknown Author" w:date="2021-01-12T10:05:24Z"/>
        </w:rPr>
      </w:pPr>
      <w:del w:id="5052" w:author="Unknown Author" w:date="2021-01-12T10:05:24Z">
        <w:r>
          <w:rPr/>
        </w:r>
      </w:del>
    </w:p>
    <w:p>
      <w:pPr>
        <w:pStyle w:val="Normal"/>
        <w:spacing w:lineRule="auto" w:line="360" w:before="85" w:after="0"/>
        <w:rPr/>
      </w:pPr>
      <w:r>
        <w:rPr>
          <w:rFonts w:eastAsia="Georgia" w:cs="Georgia" w:ascii="Georgia" w:hAnsi="Georgia"/>
          <w:b/>
          <w:bCs/>
          <w:color w:val="000000"/>
          <w:sz w:val="24"/>
          <w:szCs w:val="24"/>
          <w:u w:val="single"/>
          <w:rPrChange w:id="0" w:author="Unknown Author" w:date="2021-01-11T13:14:05Z"/>
        </w:rPr>
        <w:t>Secti</w:t>
      </w:r>
      <w:bookmarkStart w:id="21" w:name="6e_Section_3.5"/>
      <w:bookmarkEnd w:id="21"/>
      <w:r>
        <w:rPr>
          <w:rFonts w:eastAsia="Georgia" w:cs="Georgia" w:ascii="Georgia" w:hAnsi="Georgia"/>
          <w:b/>
          <w:bCs/>
          <w:color w:val="000000"/>
          <w:sz w:val="24"/>
          <w:szCs w:val="24"/>
          <w:u w:val="single"/>
          <w:rPrChange w:id="0" w:author="Unknown Author" w:date="2021-01-11T13:14:05Z"/>
        </w:rPr>
        <w:t>on 3.5: The ‘Beest’ As Computational, Personified Landscape</w:t>
      </w:r>
    </w:p>
    <w:p>
      <w:pPr>
        <w:pStyle w:val="Normal"/>
        <w:spacing w:lineRule="auto" w:line="360" w:before="85" w:after="0"/>
        <w:rPr/>
      </w:pPr>
      <w:r>
        <w:rPr>
          <w:rStyle w:val="WWFootnoteCharacters"/>
          <w:rFonts w:eastAsia="Georgia" w:cs="Georgia" w:ascii="Georgia" w:hAnsi="Georgia"/>
          <w:color w:val="000000"/>
          <w:sz w:val="24"/>
          <w:szCs w:val="24"/>
          <w:highlight w:val="white"/>
          <w:rPrChange w:id="0" w:author="Unknown Author" w:date="2021-01-11T13:14:05Z"/>
        </w:rPr>
        <w:tab/>
      </w:r>
    </w:p>
    <w:p>
      <w:pPr>
        <w:pStyle w:val="Normal"/>
        <w:spacing w:lineRule="auto" w:line="360" w:before="85" w:after="0"/>
        <w:rPr/>
      </w:pPr>
      <w:r>
        <w:rPr>
          <w:rStyle w:val="WWFootnoteCharacters"/>
          <w:rFonts w:eastAsia="Georgia" w:cs="Georgia" w:ascii="Georgia" w:hAnsi="Georgia"/>
          <w:color w:val="000000"/>
          <w:sz w:val="24"/>
          <w:szCs w:val="24"/>
          <w:highlight w:val="white"/>
          <w:rPrChange w:id="0" w:author="Unknown Author" w:date="2021-01-11T13:14:05Z"/>
        </w:rPr>
        <w:tab/>
        <w:t xml:space="preserve">When an audience member approaches </w:t>
      </w:r>
      <w:r>
        <w:rPr>
          <w:rStyle w:val="WWFootnoteCharacters"/>
          <w:rFonts w:eastAsia="Georgia" w:cs="Courier New" w:ascii="Courier New" w:hAnsi="Courier New"/>
          <w:color w:val="000000"/>
          <w:sz w:val="24"/>
          <w:szCs w:val="24"/>
          <w:highlight w:val="white"/>
          <w:rPrChange w:id="0" w:author="Unknown Author" w:date="2021-01-11T13:14:05Z"/>
        </w:rPr>
        <w:t>knole</w:t>
      </w:r>
      <w:r>
        <w:rPr>
          <w:rStyle w:val="WWFootnoteCharacters"/>
          <w:rFonts w:eastAsia="Georgia" w:cs="Georgia" w:ascii="Georgia" w:hAnsi="Georgia"/>
          <w:color w:val="000000"/>
          <w:sz w:val="24"/>
          <w:szCs w:val="24"/>
          <w:highlight w:val="white"/>
          <w:rPrChange w:id="0" w:author="Unknown Author" w:date="2021-01-11T13:14:05Z"/>
        </w:rPr>
        <w:t xml:space="preserve">’s installation, there can be little doubt where their attentions, and their interactions, are supposed to be directed. The darkened space, a recreation of Anne Latch’s gritstone-built house in the village of Nighthead, is almost devoid of any indication that these rooms were once a home. As Anne describes in the </w:t>
      </w:r>
      <w:r>
        <w:rPr>
          <w:rStyle w:val="WWFootnoteCharacters"/>
          <w:rFonts w:eastAsia="Georgia" w:cs="Georgia" w:ascii="Georgia" w:hAnsi="Georgia"/>
          <w:i/>
          <w:iCs/>
          <w:color w:val="000000"/>
          <w:sz w:val="24"/>
          <w:szCs w:val="24"/>
          <w:highlight w:val="white"/>
          <w:rPrChange w:id="0" w:author="Unknown Author" w:date="2021-01-11T13:14:05Z"/>
        </w:rPr>
        <w:t>Housekeeping</w:t>
      </w:r>
      <w:r>
        <w:rPr>
          <w:rStyle w:val="WWFootnoteCharacters"/>
          <w:rFonts w:eastAsia="Georgia" w:cs="Georgia" w:ascii="Georgia" w:hAnsi="Georgia"/>
          <w:color w:val="000000"/>
          <w:sz w:val="24"/>
          <w:szCs w:val="24"/>
          <w:highlight w:val="white"/>
          <w:rPrChange w:id="0" w:author="Unknown Author" w:date="2021-01-11T13:14:05Z"/>
        </w:rPr>
        <w:t xml:space="preserve">, in leaving behind her practice she has packed up and carted away almost every scrap of furniture, every hard-won luxury and comfort; every prize of her new-found wealth and fame. </w:t>
      </w:r>
    </w:p>
    <w:p>
      <w:pPr>
        <w:pStyle w:val="Normal"/>
        <w:spacing w:lineRule="auto" w:line="360" w:before="85" w:after="0"/>
        <w:rPr>
          <w:sz w:val="24"/>
          <w:szCs w:val="24"/>
        </w:rPr>
      </w:pPr>
      <w:r>
        <w:rPr>
          <w:sz w:val="24"/>
          <w:szCs w:val="24"/>
        </w:rPr>
      </w:r>
    </w:p>
    <w:p>
      <w:pPr>
        <w:pStyle w:val="Normal"/>
        <w:spacing w:lineRule="auto" w:line="360" w:before="85" w:after="0"/>
        <w:rPr/>
      </w:pPr>
      <w:r>
        <w:rPr>
          <w:rStyle w:val="WWFootnoteCharacters"/>
          <w:rFonts w:eastAsia="Georgia" w:cs="Georgia" w:ascii="Georgia" w:hAnsi="Georgia"/>
          <w:color w:val="000000"/>
          <w:sz w:val="24"/>
          <w:szCs w:val="24"/>
          <w:highlight w:val="white"/>
          <w:rPrChange w:id="0" w:author="Unknown Author" w:date="2021-01-11T13:14:05Z"/>
        </w:rPr>
        <w:tab/>
        <w:t>All that remain are the accoutrements and apparatus of her ‘Work’ with the creature; a chalked ‘circlet’, a few guttering candles, a collection of glass phials, and a dusty Book of Common Prayer, all arranged most carefull</w:t>
      </w:r>
      <w:ins w:id="5063" w:author="Unknown Author" w:date="2021-01-11T13:54:47Z">
        <w:r>
          <w:rPr>
            <w:rStyle w:val="WWFootnoteCharacters"/>
            <w:rFonts w:eastAsia="Georgia" w:cs="Georgia" w:ascii="Georgia" w:hAnsi="Georgia"/>
            <w:color w:val="000000"/>
            <w:sz w:val="24"/>
            <w:szCs w:val="24"/>
            <w:highlight w:val="white"/>
          </w:rPr>
          <w:t>y in orientation with</w:t>
        </w:r>
      </w:ins>
      <w:del w:id="5064" w:author="Unknown Author" w:date="2021-01-11T13:54:51Z">
        <w:r>
          <w:rPr>
            <w:rStyle w:val="WWFootnoteCharacters"/>
            <w:rFonts w:eastAsia="Georgia" w:cs="Georgia" w:ascii="Georgia" w:hAnsi="Georgia"/>
            <w:color w:val="000000"/>
            <w:sz w:val="24"/>
            <w:szCs w:val="24"/>
            <w:highlight w:val="white"/>
          </w:rPr>
          <w:delText>y, placed in reference to,</w:delText>
        </w:r>
      </w:del>
      <w:r>
        <w:rPr>
          <w:rStyle w:val="WWFootnoteCharacters"/>
          <w:rFonts w:eastAsia="Georgia" w:cs="Georgia" w:ascii="Georgia" w:hAnsi="Georgia"/>
          <w:color w:val="000000"/>
          <w:sz w:val="24"/>
          <w:szCs w:val="24"/>
          <w:highlight w:val="white"/>
          <w:rPrChange w:id="0" w:author="Unknown Author" w:date="2021-01-11T13:14:05Z"/>
        </w:rPr>
        <w:t xml:space="preserve"> the ‘Fissure’ in the wall where the ‘Beest’ resides. Apart from the dim light of the candles, and the echo of the audience member’s feet on the stone floor, this long crack is the only source of light and sound in the entire space. It is the navel of the entire experience, and the ‘referent’ for which the entire mixed-reality dynamic of the work is provided</w:t>
      </w:r>
      <w:r>
        <w:rPr>
          <w:rStyle w:val="FootnoteAnchor"/>
          <w:rFonts w:eastAsia="Georgia" w:cs="Georgia" w:ascii="Georgia" w:hAnsi="Georgia"/>
          <w:color w:val="000000"/>
          <w:sz w:val="24"/>
          <w:szCs w:val="24"/>
          <w:highlight w:val="white"/>
          <w:rPrChange w:id="0" w:author="Unknown Author" w:date="2021-01-11T13:14:05Z"/>
        </w:rPr>
        <w:footnoteReference w:id="1631"/>
      </w:r>
      <w:r>
        <w:rPr>
          <w:rStyle w:val="FootnoteAnchor"/>
          <w:rFonts w:eastAsia="Georgia" w:cs="Georgia" w:ascii="Georgia" w:hAnsi="Georgia"/>
          <w:color w:val="000000"/>
          <w:sz w:val="24"/>
          <w:szCs w:val="24"/>
          <w:highlight w:val="white"/>
          <w:rPrChange w:id="0" w:author="Unknown Author" w:date="2021-01-11T13:14:05Z"/>
        </w:rPr>
        <w:footnoteReference w:id="1632"/>
      </w:r>
      <w:r>
        <w:rPr>
          <w:rStyle w:val="WWFootnoteCharacters"/>
          <w:rFonts w:eastAsia="Georgia" w:cs="Georgia" w:ascii="Georgia" w:hAnsi="Georgia"/>
          <w:color w:val="000000"/>
          <w:sz w:val="24"/>
          <w:szCs w:val="24"/>
          <w:highlight w:val="white"/>
          <w:rPrChange w:id="0" w:author="Unknown Author" w:date="2021-01-11T13:14:05Z"/>
        </w:rPr>
        <w:t>. Most properly, the whole analogue space is in continuum</w:t>
      </w:r>
      <w:r>
        <w:rPr>
          <w:rStyle w:val="FootnoteAnchor"/>
          <w:rFonts w:eastAsia="Georgia" w:cs="Georgia" w:ascii="Georgia" w:hAnsi="Georgia"/>
          <w:color w:val="000000"/>
          <w:sz w:val="24"/>
          <w:szCs w:val="24"/>
          <w:highlight w:val="white"/>
          <w:rPrChange w:id="0" w:author="Unknown Author" w:date="2021-01-11T13:14:05Z"/>
        </w:rPr>
        <w:footnoteReference w:id="1633"/>
      </w:r>
      <w:r>
        <w:rPr>
          <w:rStyle w:val="WWFootnoteCharacters"/>
          <w:rFonts w:eastAsia="Georgia" w:cs="Georgia" w:ascii="Georgia" w:hAnsi="Georgia"/>
          <w:color w:val="000000"/>
          <w:sz w:val="24"/>
          <w:szCs w:val="24"/>
          <w:highlight w:val="white"/>
          <w:rPrChange w:id="0" w:author="Unknown Author" w:date="2021-01-11T13:14:05Z"/>
        </w:rPr>
        <w:t xml:space="preserve"> with the virtual space rendered on-screen; an almost-empty territory, inhabited by a lone denizen.</w:t>
      </w:r>
    </w:p>
    <w:p>
      <w:pPr>
        <w:pStyle w:val="Normal"/>
        <w:spacing w:lineRule="auto" w:line="360" w:before="85" w:after="0"/>
        <w:rPr>
          <w:rStyle w:val="WWFootnoteCharacters"/>
          <w:rFonts w:ascii="Georgia" w:hAnsi="Georgia" w:eastAsia="Georgia" w:cs="Georgia"/>
          <w:color w:val="000000"/>
          <w:sz w:val="24"/>
          <w:szCs w:val="24"/>
          <w:highlight w:val="white"/>
          <w:del w:id="5073" w:author="Unknown Author" w:date="2021-01-11T14:30:44Z"/>
        </w:rPr>
      </w:pPr>
      <w:del w:id="5072" w:author="Unknown Author" w:date="2021-01-11T14:30:44Z">
        <w:r>
          <w:rPr/>
        </w:r>
      </w:del>
    </w:p>
    <w:p>
      <w:pPr>
        <w:pStyle w:val="Normal"/>
        <w:spacing w:lineRule="auto" w:line="360" w:before="85" w:after="0"/>
        <w:rPr>
          <w:rStyle w:val="WWFootnoteCharacters"/>
          <w:rFonts w:ascii="Georgia" w:hAnsi="Georgia" w:eastAsia="Georgia" w:cs="Georgia"/>
          <w:color w:val="000000"/>
          <w:sz w:val="24"/>
          <w:szCs w:val="24"/>
          <w:highlight w:val="white"/>
        </w:rPr>
      </w:pPr>
      <w:r>
        <w:rPr/>
      </w:r>
    </w:p>
    <w:p>
      <w:pPr>
        <w:pStyle w:val="Normal"/>
        <w:spacing w:lineRule="auto" w:line="360" w:before="85" w:after="0"/>
        <w:rPr/>
      </w:pPr>
      <w:r>
        <w:rPr>
          <w:rStyle w:val="WWFootnoteCharacters"/>
          <w:rFonts w:eastAsia="Georgia" w:cs="Georgia" w:ascii="Georgia" w:hAnsi="Georgia"/>
          <w:color w:val="000000"/>
          <w:sz w:val="24"/>
          <w:szCs w:val="24"/>
          <w:highlight w:val="white"/>
          <w:rPrChange w:id="0" w:author="Unknown Author" w:date="2021-01-11T13:14:05Z"/>
        </w:rPr>
        <w:tab/>
        <w:t xml:space="preserve">The sparse design of the installation space, and the emptiness of the creature’s virtual environment, were deliberate creative decisions. The analogue components of </w:t>
      </w:r>
      <w:r>
        <w:rPr>
          <w:rStyle w:val="WWFootnoteCharacters"/>
          <w:rFonts w:eastAsia="Georgia" w:cs="Courier New" w:ascii="Courier New" w:hAnsi="Courier New"/>
          <w:color w:val="000000"/>
          <w:sz w:val="24"/>
          <w:szCs w:val="24"/>
          <w:highlight w:val="white"/>
          <w:rPrChange w:id="0" w:author="Unknown Author" w:date="2021-01-11T13:14:05Z"/>
        </w:rPr>
        <w:t>knole</w:t>
      </w:r>
      <w:r>
        <w:rPr>
          <w:rStyle w:val="WWFootnoteCharacters"/>
          <w:rFonts w:eastAsia="Georgia" w:cs="Georgia" w:ascii="Georgia" w:hAnsi="Georgia"/>
          <w:color w:val="000000"/>
          <w:sz w:val="24"/>
          <w:szCs w:val="24"/>
          <w:highlight w:val="white"/>
          <w:rPrChange w:id="0" w:author="Unknown Author" w:date="2021-01-11T13:14:05Z"/>
        </w:rPr>
        <w:t xml:space="preserve"> are not designed to be traversed, or explored, outside of the permitted contexts and contingent interactions defined by Anne’s ritualised relationship with the ‘Beest’ itself. Even within this relationship, the creature has little ability to influence this physical space </w:t>
      </w:r>
      <w:ins w:id="5077" w:author="Unknown Author" w:date="2021-01-11T13:55:59Z">
        <w:r>
          <w:rPr>
            <w:rStyle w:val="WWFootnoteCharacters"/>
            <w:rFonts w:eastAsia="Georgia" w:cs="Georgia" w:ascii="Georgia" w:hAnsi="Georgia"/>
            <w:color w:val="000000"/>
            <w:sz w:val="24"/>
            <w:szCs w:val="24"/>
            <w:highlight w:val="white"/>
          </w:rPr>
          <w:t>with</w:t>
        </w:r>
      </w:ins>
      <w:del w:id="5078" w:author="Unknown Author" w:date="2021-01-11T13:55:59Z">
        <w:r>
          <w:rPr>
            <w:rStyle w:val="WWFootnoteCharacters"/>
            <w:rFonts w:eastAsia="Georgia" w:cs="Georgia" w:ascii="Georgia" w:hAnsi="Georgia"/>
            <w:color w:val="000000"/>
            <w:sz w:val="24"/>
            <w:szCs w:val="24"/>
            <w:highlight w:val="white"/>
          </w:rPr>
          <w:delText>in</w:delText>
        </w:r>
      </w:del>
      <w:r>
        <w:rPr>
          <w:rStyle w:val="WWFootnoteCharacters"/>
          <w:rFonts w:eastAsia="Georgia" w:cs="Georgia" w:ascii="Georgia" w:hAnsi="Georgia"/>
          <w:color w:val="000000"/>
          <w:sz w:val="24"/>
          <w:szCs w:val="24"/>
          <w:highlight w:val="white"/>
          <w:rPrChange w:id="0" w:author="Unknown Author" w:date="2021-01-11T13:14:05Z"/>
        </w:rPr>
        <w:t xml:space="preserve"> any </w:t>
      </w:r>
      <w:ins w:id="5080" w:author="Unknown Author" w:date="2021-01-11T13:56:06Z">
        <w:r>
          <w:rPr>
            <w:rStyle w:val="WWFootnoteCharacters"/>
            <w:rFonts w:eastAsia="Georgia" w:cs="Georgia" w:ascii="Georgia" w:hAnsi="Georgia"/>
            <w:color w:val="000000"/>
            <w:sz w:val="24"/>
            <w:szCs w:val="24"/>
            <w:highlight w:val="white"/>
          </w:rPr>
          <w:t xml:space="preserve">formally </w:t>
        </w:r>
      </w:ins>
      <w:r>
        <w:rPr>
          <w:rStyle w:val="WWFootnoteCharacters"/>
          <w:rFonts w:eastAsia="Georgia" w:cs="Georgia" w:ascii="Georgia" w:hAnsi="Georgia"/>
          <w:color w:val="000000"/>
          <w:sz w:val="24"/>
          <w:szCs w:val="24"/>
          <w:highlight w:val="white"/>
          <w:rPrChange w:id="0" w:author="Unknown Author" w:date="2021-01-11T13:14:05Z"/>
        </w:rPr>
        <w:t xml:space="preserve">meaningful </w:t>
      </w:r>
      <w:del w:id="5082" w:author="Unknown Author" w:date="2021-01-11T13:56:02Z">
        <w:r>
          <w:rPr>
            <w:rStyle w:val="WWFootnoteCharacters"/>
            <w:rFonts w:eastAsia="Georgia" w:cs="Georgia" w:ascii="Georgia" w:hAnsi="Georgia"/>
            <w:color w:val="000000"/>
            <w:sz w:val="24"/>
            <w:szCs w:val="24"/>
            <w:highlight w:val="white"/>
          </w:rPr>
          <w:delText>wa</w:delText>
        </w:r>
      </w:del>
      <w:ins w:id="5083" w:author="Unknown Author" w:date="2021-01-11T13:56:02Z">
        <w:r>
          <w:rPr>
            <w:rStyle w:val="WWFootnoteCharacters"/>
            <w:rFonts w:eastAsia="Georgia" w:cs="Georgia" w:ascii="Georgia" w:hAnsi="Georgia"/>
            <w:color w:val="000000"/>
            <w:sz w:val="24"/>
            <w:szCs w:val="24"/>
            <w:highlight w:val="white"/>
          </w:rPr>
          <w:t>utility</w:t>
        </w:r>
      </w:ins>
      <w:del w:id="5084" w:author="Unknown Author" w:date="2021-01-11T13:56:03Z">
        <w:r>
          <w:rPr>
            <w:rStyle w:val="WWFootnoteCharacters"/>
            <w:rFonts w:eastAsia="Georgia" w:cs="Georgia" w:ascii="Georgia" w:hAnsi="Georgia"/>
            <w:color w:val="000000"/>
            <w:sz w:val="24"/>
            <w:szCs w:val="24"/>
            <w:highlight w:val="white"/>
          </w:rPr>
          <w:delText>y</w:delText>
        </w:r>
      </w:del>
      <w:r>
        <w:rPr>
          <w:rStyle w:val="WWFootnoteCharacters"/>
          <w:rFonts w:eastAsia="Georgia" w:cs="Georgia" w:ascii="Georgia" w:hAnsi="Georgia"/>
          <w:color w:val="000000"/>
          <w:sz w:val="24"/>
          <w:szCs w:val="24"/>
          <w:highlight w:val="white"/>
          <w:rPrChange w:id="0" w:author="Unknown Author" w:date="2021-01-11T13:14:05Z"/>
        </w:rPr>
        <w:t xml:space="preserve">. </w:t>
      </w:r>
      <w:ins w:id="5086" w:author="Unknown Author" w:date="2021-01-11T13:55:44Z">
        <w:r>
          <w:rPr>
            <w:rStyle w:val="WWFootnoteCharacters"/>
            <w:rFonts w:eastAsia="Georgia" w:cs="Georgia" w:ascii="Georgia" w:hAnsi="Georgia"/>
            <w:color w:val="000000"/>
            <w:sz w:val="24"/>
            <w:szCs w:val="24"/>
            <w:highlight w:val="white"/>
          </w:rPr>
          <w:t>While t</w:t>
        </w:r>
      </w:ins>
      <w:del w:id="5087" w:author="Unknown Author" w:date="2021-01-11T13:55:22Z">
        <w:r>
          <w:rPr>
            <w:rStyle w:val="WWFootnoteCharacters"/>
            <w:rFonts w:eastAsia="Georgia" w:cs="Georgia" w:ascii="Georgia" w:hAnsi="Georgia"/>
            <w:color w:val="000000"/>
            <w:sz w:val="24"/>
            <w:szCs w:val="24"/>
            <w:highlight w:val="white"/>
          </w:rPr>
          <w:delText>T</w:delText>
        </w:r>
      </w:del>
      <w:r>
        <w:rPr>
          <w:rStyle w:val="WWFootnoteCharacters"/>
          <w:rFonts w:eastAsia="Georgia" w:cs="Georgia" w:ascii="Georgia" w:hAnsi="Georgia"/>
          <w:color w:val="000000"/>
          <w:sz w:val="24"/>
          <w:szCs w:val="24"/>
          <w:highlight w:val="white"/>
          <w:rPrChange w:id="0" w:author="Unknown Author" w:date="2021-01-11T13:14:05Z"/>
        </w:rPr>
        <w:t>he ‘seams’ between Anne’s world</w:t>
      </w:r>
      <w:del w:id="5089" w:author="Unknown Author" w:date="2021-01-11T13:55:30Z">
        <w:r>
          <w:rPr>
            <w:rStyle w:val="WWFootnoteCharacters"/>
            <w:rFonts w:eastAsia="Georgia" w:cs="Georgia" w:ascii="Georgia" w:hAnsi="Georgia"/>
            <w:color w:val="000000"/>
            <w:sz w:val="24"/>
            <w:szCs w:val="24"/>
            <w:highlight w:val="white"/>
          </w:rPr>
          <w:delText>,</w:delText>
        </w:r>
      </w:del>
      <w:r>
        <w:rPr>
          <w:rStyle w:val="WWFootnoteCharacters"/>
          <w:rFonts w:eastAsia="Georgia" w:cs="Georgia" w:ascii="Georgia" w:hAnsi="Georgia"/>
          <w:color w:val="000000"/>
          <w:sz w:val="24"/>
          <w:szCs w:val="24"/>
          <w:highlight w:val="white"/>
          <w:rPrChange w:id="0" w:author="Unknown Author" w:date="2021-01-11T13:14:05Z"/>
        </w:rPr>
        <w:t xml:space="preserve"> and the Beest’s</w:t>
      </w:r>
      <w:del w:id="5091" w:author="Unknown Author" w:date="2021-01-11T13:56:12Z">
        <w:r>
          <w:rPr>
            <w:rStyle w:val="WWFootnoteCharacters"/>
            <w:rFonts w:eastAsia="Georgia" w:cs="Georgia" w:ascii="Georgia" w:hAnsi="Georgia"/>
            <w:color w:val="000000"/>
            <w:sz w:val="24"/>
            <w:szCs w:val="24"/>
            <w:highlight w:val="white"/>
          </w:rPr>
          <w:delText>,</w:delText>
        </w:r>
      </w:del>
      <w:r>
        <w:rPr>
          <w:rStyle w:val="WWFootnoteCharacters"/>
          <w:rFonts w:eastAsia="Georgia" w:cs="Georgia" w:ascii="Georgia" w:hAnsi="Georgia"/>
          <w:color w:val="000000"/>
          <w:sz w:val="24"/>
          <w:szCs w:val="24"/>
          <w:highlight w:val="white"/>
          <w:rPrChange w:id="0" w:author="Unknown Author" w:date="2021-01-11T13:14:05Z"/>
        </w:rPr>
        <w:t xml:space="preserve"> </w:t>
      </w:r>
      <w:del w:id="5093" w:author="Unknown Author" w:date="2021-01-11T13:56:25Z">
        <w:r>
          <w:rPr>
            <w:rStyle w:val="WWFootnoteCharacters"/>
            <w:rFonts w:eastAsia="Georgia" w:cs="Georgia" w:ascii="Georgia" w:hAnsi="Georgia"/>
            <w:color w:val="000000"/>
            <w:sz w:val="24"/>
            <w:szCs w:val="24"/>
            <w:highlight w:val="white"/>
          </w:rPr>
          <w:delText>a</w:delText>
        </w:r>
      </w:del>
      <w:ins w:id="5094" w:author="Unknown Author" w:date="2021-01-11T13:56:25Z">
        <w:r>
          <w:rPr>
            <w:rStyle w:val="WWFootnoteCharacters"/>
            <w:rFonts w:eastAsia="Georgia" w:cs="Georgia" w:ascii="Georgia" w:hAnsi="Georgia"/>
            <w:color w:val="000000"/>
            <w:sz w:val="24"/>
            <w:szCs w:val="24"/>
            <w:highlight w:val="white"/>
          </w:rPr>
          <w:t>a</w:t>
        </w:r>
      </w:ins>
      <w:r>
        <w:rPr>
          <w:rStyle w:val="WWFootnoteCharacters"/>
          <w:rFonts w:eastAsia="Georgia" w:cs="Georgia" w:ascii="Georgia" w:hAnsi="Georgia"/>
          <w:color w:val="000000"/>
          <w:sz w:val="24"/>
          <w:szCs w:val="24"/>
          <w:highlight w:val="white"/>
          <w:rPrChange w:id="0" w:author="Unknown Author" w:date="2021-01-11T13:14:05Z"/>
        </w:rPr>
        <w:t>re deliberately emphasised, their negotiation always pointed and narratively meaningful</w:t>
      </w:r>
      <w:del w:id="5096" w:author="Unknown Author" w:date="2021-01-11T13:56:17Z">
        <w:r>
          <w:rPr>
            <w:rStyle w:val="WWFootnoteCharacters"/>
            <w:rFonts w:eastAsia="Georgia" w:cs="Georgia" w:ascii="Georgia" w:hAnsi="Georgia"/>
            <w:color w:val="000000"/>
            <w:sz w:val="24"/>
            <w:szCs w:val="24"/>
            <w:highlight w:val="white"/>
          </w:rPr>
          <w:delText>; even in these cases, however</w:delText>
        </w:r>
      </w:del>
      <w:r>
        <w:rPr>
          <w:rStyle w:val="WWFootnoteCharacters"/>
          <w:rFonts w:eastAsia="Georgia" w:cs="Georgia" w:ascii="Georgia" w:hAnsi="Georgia"/>
          <w:color w:val="000000"/>
          <w:sz w:val="24"/>
          <w:szCs w:val="24"/>
          <w:highlight w:val="white"/>
          <w:rPrChange w:id="0" w:author="Unknown Author" w:date="2021-01-11T13:14:05Z"/>
        </w:rPr>
        <w:t xml:space="preserve">, the </w:t>
      </w:r>
      <w:ins w:id="5098" w:author="Unknown Author" w:date="2021-01-11T13:56:43Z">
        <w:r>
          <w:rPr>
            <w:rStyle w:val="WWFootnoteCharacters"/>
            <w:rFonts w:eastAsia="Georgia" w:cs="Georgia" w:ascii="Georgia" w:hAnsi="Georgia"/>
            <w:color w:val="000000"/>
            <w:sz w:val="24"/>
            <w:szCs w:val="24"/>
            <w:highlight w:val="white"/>
          </w:rPr>
          <w:t xml:space="preserve">true </w:t>
        </w:r>
      </w:ins>
      <w:r>
        <w:rPr>
          <w:rStyle w:val="WWFootnoteCharacters"/>
          <w:rFonts w:eastAsia="Georgia" w:cs="Georgia" w:ascii="Georgia" w:hAnsi="Georgia"/>
          <w:color w:val="000000"/>
          <w:sz w:val="24"/>
          <w:szCs w:val="24"/>
          <w:highlight w:val="white"/>
          <w:rPrChange w:id="0" w:author="Unknown Author" w:date="2021-01-11T13:14:05Z"/>
        </w:rPr>
        <w:t>nature of these negotiations are deeply suspect (see Section 3.7)</w:t>
      </w:r>
      <w:r>
        <w:rPr>
          <w:rStyle w:val="FootnoteAnchor"/>
          <w:rFonts w:eastAsia="Georgia" w:cs="Georgia" w:ascii="Georgia" w:hAnsi="Georgia"/>
          <w:color w:val="000000"/>
          <w:sz w:val="24"/>
          <w:szCs w:val="24"/>
          <w:highlight w:val="white"/>
          <w:rPrChange w:id="0" w:author="Unknown Author" w:date="2021-01-11T13:14:05Z"/>
        </w:rPr>
        <w:footnoteReference w:id="1634"/>
      </w:r>
      <w:r>
        <w:rPr>
          <w:rStyle w:val="WWFootnoteCharacters"/>
          <w:rFonts w:eastAsia="Georgia" w:cs="Georgia" w:ascii="Georgia" w:hAnsi="Georgia"/>
          <w:color w:val="000000"/>
          <w:sz w:val="24"/>
          <w:szCs w:val="24"/>
          <w:highlight w:val="white"/>
          <w:rPrChange w:id="0" w:author="Unknown Author" w:date="2021-01-11T13:14:05Z"/>
        </w:rPr>
        <w:t xml:space="preserve">. </w:t>
      </w:r>
    </w:p>
    <w:p>
      <w:pPr>
        <w:pStyle w:val="Normal"/>
        <w:spacing w:lineRule="auto" w:line="360" w:before="85" w:after="0"/>
        <w:rPr>
          <w:rStyle w:val="WWFootnoteCharacters"/>
          <w:rFonts w:ascii="Georgia" w:hAnsi="Georgia" w:eastAsia="Georgia" w:cs="Georgia"/>
          <w:color w:val="000000"/>
          <w:sz w:val="24"/>
          <w:szCs w:val="24"/>
          <w:highlight w:val="white"/>
          <w:del w:id="5104" w:author="Unknown Author" w:date="2021-01-11T14:30:44Z"/>
        </w:rPr>
      </w:pPr>
      <w:del w:id="5103" w:author="Unknown Author" w:date="2021-01-11T14:30:44Z">
        <w:r>
          <w:rPr/>
        </w:r>
      </w:del>
    </w:p>
    <w:p>
      <w:pPr>
        <w:pStyle w:val="Normal"/>
        <w:spacing w:lineRule="auto" w:line="360" w:before="85" w:after="0"/>
        <w:rPr>
          <w:rStyle w:val="WWFootnoteCharacters"/>
          <w:rFonts w:ascii="Georgia" w:hAnsi="Georgia" w:eastAsia="Georgia" w:cs="Georgia"/>
          <w:color w:val="000000"/>
          <w:sz w:val="24"/>
          <w:szCs w:val="24"/>
          <w:highlight w:val="white"/>
        </w:rPr>
      </w:pPr>
      <w:r>
        <w:rPr/>
      </w:r>
    </w:p>
    <w:p>
      <w:pPr>
        <w:pStyle w:val="Normal"/>
        <w:spacing w:lineRule="auto" w:line="360" w:before="85" w:after="0"/>
        <w:rPr>
          <w:rStyle w:val="WWFootnoteCharacters"/>
          <w:rFonts w:ascii="Georgia" w:hAnsi="Georgia" w:eastAsia="Georgia" w:cs="Georgia"/>
          <w:color w:val="000000"/>
          <w:sz w:val="24"/>
          <w:szCs w:val="24"/>
          <w:highlight w:val="white"/>
          <w:del w:id="5119" w:author="Unknown Author" w:date="2021-01-11T14:30:44Z"/>
        </w:rPr>
      </w:pPr>
      <w:r>
        <w:rPr>
          <w:rStyle w:val="WWFootnoteCharacters"/>
          <w:rFonts w:eastAsia="Georgia" w:cs="Georgia" w:ascii="Georgia" w:hAnsi="Georgia"/>
          <w:color w:val="000000"/>
          <w:sz w:val="24"/>
          <w:szCs w:val="24"/>
          <w:highlight w:val="white"/>
          <w:rPrChange w:id="0" w:author="Unknown Author" w:date="2021-01-11T13:14:05Z"/>
        </w:rPr>
        <w:tab/>
        <w:t xml:space="preserve">However, even within its own ‘Relm’, the ‘Beest’ has few of the navigational abilities that are commonly expected in virtual agents; abilities that so often help to define that agency </w:t>
      </w:r>
      <w:del w:id="5106" w:author="Unknown Author" w:date="2021-01-11T13:57:02Z">
        <w:r>
          <w:rPr>
            <w:rStyle w:val="WWFootnoteCharacters"/>
            <w:rFonts w:eastAsia="Georgia" w:cs="Georgia" w:ascii="Georgia" w:hAnsi="Georgia"/>
            <w:color w:val="000000"/>
            <w:sz w:val="24"/>
            <w:szCs w:val="24"/>
            <w:highlight w:val="white"/>
          </w:rPr>
          <w:delText>within</w:delText>
        </w:r>
      </w:del>
      <w:ins w:id="5107" w:author="Unknown Author" w:date="2021-01-11T13:57:02Z">
        <w:r>
          <w:rPr>
            <w:rStyle w:val="WWFootnoteCharacters"/>
            <w:rFonts w:eastAsia="Georgia" w:cs="Georgia" w:ascii="Georgia" w:hAnsi="Georgia"/>
            <w:color w:val="000000"/>
            <w:sz w:val="24"/>
            <w:szCs w:val="24"/>
            <w:highlight w:val="white"/>
          </w:rPr>
          <w:t>in reference to</w:t>
        </w:r>
      </w:ins>
      <w:r>
        <w:rPr>
          <w:rStyle w:val="WWFootnoteCharacters"/>
          <w:rFonts w:eastAsia="Georgia" w:cs="Georgia" w:ascii="Georgia" w:hAnsi="Georgia"/>
          <w:color w:val="000000"/>
          <w:sz w:val="24"/>
          <w:szCs w:val="24"/>
          <w:highlight w:val="white"/>
          <w:rPrChange w:id="0" w:author="Unknown Author" w:date="2021-01-11T13:14:05Z"/>
        </w:rPr>
        <w:t xml:space="preserve"> a containing environment</w:t>
      </w:r>
      <w:r>
        <w:rPr>
          <w:rStyle w:val="FootnoteAnchor"/>
          <w:rFonts w:eastAsia="Georgia" w:cs="Georgia" w:ascii="Georgia" w:hAnsi="Georgia"/>
          <w:color w:val="000000"/>
          <w:sz w:val="24"/>
          <w:szCs w:val="24"/>
          <w:highlight w:val="white"/>
          <w:rPrChange w:id="0" w:author="Unknown Author" w:date="2021-01-11T13:14:05Z"/>
        </w:rPr>
        <w:footnoteReference w:id="1635"/>
      </w:r>
      <w:r>
        <w:rPr>
          <w:rStyle w:val="WWFootnoteCharacters"/>
          <w:rFonts w:eastAsia="Georgia" w:cs="Georgia" w:ascii="Georgia" w:hAnsi="Georgia"/>
          <w:color w:val="000000"/>
          <w:sz w:val="24"/>
          <w:szCs w:val="24"/>
          <w:highlight w:val="white"/>
          <w:rPrChange w:id="0" w:author="Unknown Author" w:date="2021-01-11T13:14:05Z"/>
        </w:rPr>
        <w:t>. The Beest</w:t>
      </w:r>
      <w:del w:id="5111" w:author="Microsoft Office User" w:date="2020-12-05T17:55:00Z">
        <w:r>
          <w:rPr>
            <w:rStyle w:val="WWFootnoteCharacters"/>
            <w:rFonts w:eastAsia="Georgia" w:cs="Georgia" w:ascii="Georgia" w:hAnsi="Georgia"/>
            <w:color w:val="000000"/>
            <w:sz w:val="24"/>
            <w:szCs w:val="24"/>
            <w:highlight w:val="white"/>
          </w:rPr>
          <w:delText>’s</w:delText>
        </w:r>
      </w:del>
      <w:r>
        <w:rPr>
          <w:rStyle w:val="WWFootnoteCharacters"/>
          <w:rFonts w:eastAsia="Georgia" w:cs="Georgia" w:ascii="Georgia" w:hAnsi="Georgia"/>
          <w:color w:val="000000"/>
          <w:sz w:val="24"/>
          <w:szCs w:val="24"/>
          <w:highlight w:val="white"/>
          <w:rPrChange w:id="0" w:author="Unknown Author" w:date="2021-01-11T13:14:05Z"/>
        </w:rPr>
        <w:t xml:space="preserve"> floats and bobs, almost </w:t>
      </w:r>
      <w:ins w:id="5113" w:author="Unknown Author" w:date="2021-01-11T13:57:13Z">
        <w:r>
          <w:rPr>
            <w:rStyle w:val="WWFootnoteCharacters"/>
            <w:rFonts w:eastAsia="Georgia" w:cs="Georgia" w:ascii="Georgia" w:hAnsi="Georgia"/>
            <w:color w:val="000000"/>
            <w:sz w:val="24"/>
            <w:szCs w:val="24"/>
            <w:highlight w:val="white"/>
          </w:rPr>
          <w:t>stationary</w:t>
        </w:r>
      </w:ins>
      <w:del w:id="5114" w:author="Unknown Author" w:date="2021-01-11T13:57:13Z">
        <w:r>
          <w:rPr>
            <w:rStyle w:val="WWFootnoteCharacters"/>
            <w:rFonts w:eastAsia="Georgia" w:cs="Georgia" w:ascii="Georgia" w:hAnsi="Georgia"/>
            <w:color w:val="000000"/>
            <w:sz w:val="24"/>
            <w:szCs w:val="24"/>
            <w:highlight w:val="white"/>
          </w:rPr>
          <w:delText>stationery</w:delText>
        </w:r>
      </w:del>
      <w:r>
        <w:rPr>
          <w:rStyle w:val="WWFootnoteCharacters"/>
          <w:rFonts w:eastAsia="Georgia" w:cs="Georgia" w:ascii="Georgia" w:hAnsi="Georgia"/>
          <w:color w:val="000000"/>
          <w:sz w:val="24"/>
          <w:szCs w:val="24"/>
          <w:highlight w:val="white"/>
          <w:rPrChange w:id="0" w:author="Unknown Author" w:date="2021-01-11T13:14:05Z"/>
        </w:rPr>
        <w:t xml:space="preserve"> </w:t>
      </w:r>
      <w:ins w:id="5116" w:author="Unknown Author" w:date="2021-01-11T13:57:17Z">
        <w:r>
          <w:rPr>
            <w:rStyle w:val="WWFootnoteCharacters"/>
            <w:rFonts w:eastAsia="Georgia" w:cs="Georgia" w:ascii="Georgia" w:hAnsi="Georgia"/>
            <w:color w:val="000000"/>
            <w:sz w:val="24"/>
            <w:szCs w:val="24"/>
            <w:highlight w:val="white"/>
          </w:rPr>
          <w:t>much</w:t>
        </w:r>
      </w:ins>
      <w:del w:id="5117" w:author="Unknown Author" w:date="2021-01-11T13:57:17Z">
        <w:r>
          <w:rPr>
            <w:rStyle w:val="WWFootnoteCharacters"/>
            <w:rFonts w:eastAsia="Georgia" w:cs="Georgia" w:ascii="Georgia" w:hAnsi="Georgia"/>
            <w:color w:val="000000"/>
            <w:sz w:val="24"/>
            <w:szCs w:val="24"/>
            <w:highlight w:val="white"/>
          </w:rPr>
          <w:delText>most</w:delText>
        </w:r>
      </w:del>
      <w:r>
        <w:rPr>
          <w:rStyle w:val="WWFootnoteCharacters"/>
          <w:rFonts w:eastAsia="Georgia" w:cs="Georgia" w:ascii="Georgia" w:hAnsi="Georgia"/>
          <w:color w:val="000000"/>
          <w:sz w:val="24"/>
          <w:szCs w:val="24"/>
          <w:highlight w:val="white"/>
          <w:rPrChange w:id="0" w:author="Unknown Author" w:date="2021-01-11T13:14:05Z"/>
        </w:rPr>
        <w:t xml:space="preserve"> of the time; when it does move, it is only in reference to the audience member sat in front of it. It can move closer to them, or it can disappear into the shadows, on its obscure missions, without friction, effort or visible means of propulsion. The ‘Beest’s’ only navigational lodestone is the audience, or rather Anne herself, and its duties therein. All else is undifferentiated void, except for occasional squalls of weather, and the distant, untouchable moon hanging in the clouds behind the ‘Beest’s’ head.</w:t>
      </w:r>
    </w:p>
    <w:p>
      <w:pPr>
        <w:pStyle w:val="Normal"/>
        <w:spacing w:lineRule="auto" w:line="360" w:before="85" w:after="0"/>
        <w:rPr>
          <w:rStyle w:val="WWFootnoteCharacters"/>
          <w:rFonts w:ascii="Georgia" w:hAnsi="Georgia" w:eastAsia="Georgia" w:cs="Georgia"/>
          <w:color w:val="000000"/>
          <w:ins w:id="5121" w:author="Unknown Author" w:date="2021-01-12T16:05:16Z"/>
          <w:sz w:val="24"/>
          <w:szCs w:val="24"/>
          <w:highlight w:val="white"/>
        </w:rPr>
      </w:pPr>
      <w:ins w:id="5120" w:author="Unknown Author" w:date="2021-01-12T16:05:16Z">
        <w:r>
          <w:rPr/>
        </w:r>
      </w:ins>
    </w:p>
    <w:p>
      <w:pPr>
        <w:pStyle w:val="Normal"/>
        <w:spacing w:lineRule="auto" w:line="360" w:before="85" w:after="0"/>
        <w:rPr>
          <w:rStyle w:val="WWFootnoteCharacters"/>
          <w:rFonts w:ascii="Georgia" w:hAnsi="Georgia" w:eastAsia="Georgia" w:cs="Georgia"/>
          <w:i/>
          <w:i/>
          <w:iCs/>
          <w:color w:val="000000"/>
          <w:sz w:val="18"/>
          <w:szCs w:val="18"/>
          <w:highlight w:val="white"/>
          <w:del w:id="5123" w:author="Unknown Author" w:date="2021-01-12T10:05:48Z"/>
        </w:rPr>
      </w:pPr>
      <w:del w:id="5122" w:author="Unknown Author" w:date="2021-01-12T10:05:48Z">
        <w:r>
          <w:rPr>
            <w:rFonts w:eastAsia="Georgia" w:cs="Georgia" w:ascii="Georgia" w:hAnsi="Georgia"/>
            <w:color w:val="000000"/>
            <w:sz w:val="24"/>
            <w:szCs w:val="24"/>
            <w:highlight w:val="white"/>
          </w:rPr>
        </w:r>
      </w:del>
    </w:p>
    <w:p>
      <w:pPr>
        <w:pStyle w:val="Normal"/>
        <w:spacing w:lineRule="auto" w:line="360" w:before="85" w:after="0"/>
        <w:rPr>
          <w:sz w:val="24"/>
          <w:szCs w:val="24"/>
          <w:del w:id="5125" w:author="Unknown Author" w:date="2021-01-12T10:05:48Z"/>
        </w:rPr>
      </w:pPr>
      <w:del w:id="5124" w:author="Unknown Author" w:date="2021-01-12T10:05:48Z">
        <w:r>
          <w:rPr>
            <w:sz w:val="24"/>
            <w:szCs w:val="24"/>
          </w:rPr>
        </w:r>
      </w:del>
    </w:p>
    <w:p>
      <w:pPr>
        <w:pStyle w:val="Normal"/>
        <w:spacing w:lineRule="auto" w:line="360" w:before="85" w:after="0"/>
        <w:rPr>
          <w:sz w:val="24"/>
          <w:szCs w:val="24"/>
          <w:del w:id="5127" w:author="Unknown Author" w:date="2021-01-12T10:05:48Z"/>
        </w:rPr>
      </w:pPr>
      <w:del w:id="5126" w:author="Unknown Author" w:date="2021-01-12T10:05:48Z">
        <w:r>
          <w:rPr>
            <w:sz w:val="24"/>
            <w:szCs w:val="24"/>
          </w:rPr>
        </w:r>
      </w:del>
    </w:p>
    <w:p>
      <w:pPr>
        <w:pStyle w:val="Normal"/>
        <w:spacing w:lineRule="auto" w:line="360" w:before="85" w:after="0"/>
        <w:jc w:val="center"/>
        <w:rPr>
          <w:sz w:val="24"/>
          <w:szCs w:val="24"/>
          <w:del w:id="5129" w:author="Unknown Author" w:date="2021-01-12T10:05:48Z"/>
        </w:rPr>
      </w:pPr>
      <w:del w:id="5128" w:author="Unknown Author" w:date="2021-01-12T10:05:48Z">
        <w:r>
          <w:rPr>
            <w:sz w:val="24"/>
            <w:szCs w:val="24"/>
          </w:rPr>
        </w:r>
      </w:del>
    </w:p>
    <w:p>
      <w:pPr>
        <w:pStyle w:val="Normal"/>
        <w:spacing w:lineRule="auto" w:line="360" w:before="85" w:after="0"/>
        <w:jc w:val="center"/>
        <w:rPr>
          <w:sz w:val="24"/>
          <w:szCs w:val="24"/>
          <w:del w:id="5131" w:author="Unknown Author" w:date="2021-01-12T10:05:48Z"/>
        </w:rPr>
      </w:pPr>
      <w:del w:id="5130" w:author="Unknown Author" w:date="2021-01-12T10:05:48Z">
        <w:r>
          <w:rPr>
            <w:sz w:val="24"/>
            <w:szCs w:val="24"/>
          </w:rPr>
        </w:r>
      </w:del>
    </w:p>
    <w:p>
      <w:pPr>
        <w:pStyle w:val="Normal"/>
        <w:spacing w:lineRule="auto" w:line="360" w:before="85" w:after="0"/>
        <w:jc w:val="center"/>
        <w:rPr>
          <w:sz w:val="24"/>
          <w:szCs w:val="24"/>
          <w:del w:id="5133" w:author="Unknown Author" w:date="2021-01-12T10:05:48Z"/>
        </w:rPr>
      </w:pPr>
      <w:del w:id="5132" w:author="Unknown Author" w:date="2021-01-12T10:05:48Z">
        <w:r>
          <w:rPr>
            <w:sz w:val="24"/>
            <w:szCs w:val="24"/>
          </w:rPr>
        </w:r>
      </w:del>
    </w:p>
    <w:p>
      <w:pPr>
        <w:pStyle w:val="Normal"/>
        <w:spacing w:lineRule="auto" w:line="360" w:before="85" w:after="0"/>
        <w:jc w:val="center"/>
        <w:rPr>
          <w:sz w:val="24"/>
          <w:szCs w:val="24"/>
          <w:del w:id="5135" w:author="Unknown Author" w:date="2021-01-12T10:05:48Z"/>
        </w:rPr>
      </w:pPr>
      <w:del w:id="5134" w:author="Unknown Author" w:date="2021-01-12T10:05:48Z">
        <w:r>
          <w:rPr>
            <w:sz w:val="24"/>
            <w:szCs w:val="24"/>
          </w:rPr>
        </w:r>
      </w:del>
    </w:p>
    <w:p>
      <w:pPr>
        <w:pStyle w:val="Normal"/>
        <w:spacing w:lineRule="auto" w:line="360" w:before="85" w:after="0"/>
        <w:rPr>
          <w:rStyle w:val="WWFootnoteCharacters"/>
          <w:rFonts w:ascii="Georgia" w:hAnsi="Georgia" w:eastAsia="Georgia" w:cs="Georgia"/>
          <w:i/>
          <w:i/>
          <w:iCs/>
          <w:color w:val="000000"/>
          <w:sz w:val="18"/>
          <w:szCs w:val="18"/>
          <w:highlight w:val="white"/>
          <w:del w:id="5137" w:author="Unknown Author" w:date="2021-01-12T16:05:15Z"/>
        </w:rPr>
      </w:pPr>
      <w:del w:id="5136" w:author="Unknown Author" w:date="2021-01-12T16:05:15Z">
        <w:r>
          <w:rPr>
            <w:sz w:val="24"/>
            <w:szCs w:val="24"/>
          </w:rPr>
        </w:r>
      </w:del>
    </w:p>
    <w:p>
      <w:pPr>
        <w:pStyle w:val="Normal"/>
        <w:spacing w:lineRule="auto" w:line="360" w:before="85" w:after="0"/>
        <w:jc w:val="center"/>
        <w:rPr>
          <w:sz w:val="24"/>
          <w:szCs w:val="24"/>
          <w:del w:id="5139" w:author="Unknown Author" w:date="2021-01-12T16:05:15Z"/>
        </w:rPr>
      </w:pPr>
      <w:del w:id="5138" w:author="Unknown Author" w:date="2021-01-12T16:05:15Z">
        <w:r>
          <w:rPr>
            <w:sz w:val="24"/>
            <w:szCs w:val="24"/>
          </w:rPr>
        </w:r>
      </w:del>
    </w:p>
    <w:p>
      <w:pPr>
        <w:pStyle w:val="Normal"/>
        <w:spacing w:lineRule="auto" w:line="360" w:before="85" w:after="0"/>
        <w:rPr>
          <w:rStyle w:val="WWFootnoteCharacters"/>
          <w:rFonts w:ascii="Georgia" w:hAnsi="Georgia" w:eastAsia="Georgia" w:cs="Georgia"/>
          <w:i/>
          <w:i/>
          <w:iCs/>
          <w:color w:val="000000"/>
          <w:ins w:id="5141" w:author="Unknown Author" w:date="2021-01-12T15:13:40Z"/>
          <w:sz w:val="18"/>
          <w:szCs w:val="18"/>
          <w:highlight w:val="white"/>
        </w:rPr>
      </w:pPr>
      <w:ins w:id="5140"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43" w:author="Unknown Author" w:date="2021-01-12T15:13:40Z"/>
          <w:sz w:val="18"/>
          <w:szCs w:val="18"/>
          <w:highlight w:val="white"/>
        </w:rPr>
      </w:pPr>
      <w:ins w:id="5142"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45" w:author="Unknown Author" w:date="2021-01-12T15:13:40Z"/>
          <w:sz w:val="18"/>
          <w:szCs w:val="18"/>
          <w:highlight w:val="white"/>
        </w:rPr>
      </w:pPr>
      <w:ins w:id="5144"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47" w:author="Unknown Author" w:date="2021-01-12T15:13:40Z"/>
          <w:sz w:val="18"/>
          <w:szCs w:val="18"/>
          <w:highlight w:val="white"/>
        </w:rPr>
      </w:pPr>
      <w:ins w:id="5146"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49" w:author="Unknown Author" w:date="2021-01-12T15:13:40Z"/>
          <w:sz w:val="18"/>
          <w:szCs w:val="18"/>
          <w:highlight w:val="white"/>
        </w:rPr>
      </w:pPr>
      <w:ins w:id="5148"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51" w:author="Unknown Author" w:date="2021-01-12T15:13:40Z"/>
          <w:sz w:val="18"/>
          <w:szCs w:val="18"/>
          <w:highlight w:val="white"/>
        </w:rPr>
      </w:pPr>
      <w:ins w:id="5150"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53" w:author="Unknown Author" w:date="2021-01-12T15:13:40Z"/>
          <w:sz w:val="18"/>
          <w:szCs w:val="18"/>
          <w:highlight w:val="white"/>
        </w:rPr>
      </w:pPr>
      <w:ins w:id="5152"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55" w:author="Unknown Author" w:date="2021-01-12T15:13:40Z"/>
          <w:sz w:val="18"/>
          <w:szCs w:val="18"/>
          <w:highlight w:val="white"/>
        </w:rPr>
      </w:pPr>
      <w:ins w:id="5154"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57" w:author="Unknown Author" w:date="2021-01-12T15:13:40Z"/>
          <w:sz w:val="18"/>
          <w:szCs w:val="18"/>
          <w:highlight w:val="white"/>
        </w:rPr>
      </w:pPr>
      <w:ins w:id="5156"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59" w:author="Unknown Author" w:date="2021-01-12T15:13:40Z"/>
          <w:sz w:val="18"/>
          <w:szCs w:val="18"/>
          <w:highlight w:val="white"/>
        </w:rPr>
      </w:pPr>
      <w:ins w:id="5158"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61" w:author="Unknown Author" w:date="2021-01-12T15:13:40Z"/>
          <w:sz w:val="18"/>
          <w:szCs w:val="18"/>
          <w:highlight w:val="white"/>
        </w:rPr>
      </w:pPr>
      <w:ins w:id="5160"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63" w:author="Unknown Author" w:date="2021-01-12T15:13:40Z"/>
          <w:sz w:val="18"/>
          <w:szCs w:val="18"/>
          <w:highlight w:val="white"/>
        </w:rPr>
      </w:pPr>
      <w:ins w:id="5162" w:author="Unknown Author" w:date="2021-01-12T15:13:40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65" w:author="Unknown Author" w:date="2021-01-12T16:08:59Z"/>
          <w:sz w:val="18"/>
          <w:szCs w:val="18"/>
          <w:highlight w:val="white"/>
        </w:rPr>
      </w:pPr>
      <w:ins w:id="5164" w:author="Unknown Author" w:date="2021-01-12T16:08:59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67" w:author="Unknown Author" w:date="2021-01-12T16:08:59Z"/>
          <w:sz w:val="18"/>
          <w:szCs w:val="18"/>
          <w:highlight w:val="white"/>
        </w:rPr>
      </w:pPr>
      <w:ins w:id="5166" w:author="Unknown Author" w:date="2021-01-12T16:08:59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69" w:author="Unknown Author" w:date="2021-01-12T16:09:06Z"/>
          <w:sz w:val="18"/>
          <w:szCs w:val="18"/>
          <w:highlight w:val="white"/>
        </w:rPr>
      </w:pPr>
      <w:ins w:id="5168" w:author="Unknown Author" w:date="2021-01-12T16:09:06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71" w:author="Unknown Author" w:date="2021-01-12T16:09:06Z"/>
          <w:sz w:val="18"/>
          <w:szCs w:val="18"/>
          <w:highlight w:val="white"/>
        </w:rPr>
      </w:pPr>
      <w:ins w:id="5170" w:author="Unknown Author" w:date="2021-01-12T16:09:06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73" w:author="Unknown Author" w:date="2021-01-12T16:09:06Z"/>
          <w:sz w:val="18"/>
          <w:szCs w:val="18"/>
          <w:highlight w:val="white"/>
        </w:rPr>
      </w:pPr>
      <w:ins w:id="5172" w:author="Unknown Author" w:date="2021-01-12T16:09:06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75" w:author="Unknown Author" w:date="2021-01-12T16:09:06Z"/>
          <w:sz w:val="18"/>
          <w:szCs w:val="18"/>
          <w:highlight w:val="white"/>
        </w:rPr>
      </w:pPr>
      <w:ins w:id="5174"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77" w:author="Unknown Author" w:date="2021-01-12T16:09:06Z"/>
          <w:sz w:val="18"/>
          <w:szCs w:val="18"/>
          <w:highlight w:val="white"/>
        </w:rPr>
      </w:pPr>
      <w:ins w:id="5176"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79" w:author="Unknown Author" w:date="2021-01-12T16:09:06Z"/>
          <w:sz w:val="18"/>
          <w:szCs w:val="18"/>
          <w:highlight w:val="white"/>
        </w:rPr>
      </w:pPr>
      <w:ins w:id="5178" w:author="Unknown Author" w:date="2021-01-12T16:09:06Z">
        <w:r>
          <w:rPr/>
          <w:drawing>
            <wp:anchor behindDoc="0" distT="0" distB="0" distL="0" distR="0" simplePos="0" locked="0" layoutInCell="1" allowOverlap="1" relativeHeight="21">
              <wp:simplePos x="0" y="0"/>
              <wp:positionH relativeFrom="column">
                <wp:posOffset>1189355</wp:posOffset>
              </wp:positionH>
              <wp:positionV relativeFrom="paragraph">
                <wp:posOffset>12700</wp:posOffset>
              </wp:positionV>
              <wp:extent cx="2386965" cy="28168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rcRect l="-143" t="-234" r="-143" b="-234"/>
                      <a:stretch>
                        <a:fillRect/>
                      </a:stretch>
                    </pic:blipFill>
                    <pic:spPr bwMode="auto">
                      <a:xfrm>
                        <a:off x="0" y="0"/>
                        <a:ext cx="2386965" cy="2816860"/>
                      </a:xfrm>
                      <a:prstGeom prst="rect">
                        <a:avLst/>
                      </a:prstGeom>
                    </pic:spPr>
                  </pic:pic>
                </a:graphicData>
              </a:graphic>
            </wp:anchor>
          </w:drawing>
        </w:r>
      </w:ins>
    </w:p>
    <w:p>
      <w:pPr>
        <w:pStyle w:val="Normal"/>
        <w:spacing w:lineRule="auto" w:line="360" w:before="85" w:after="0"/>
        <w:ind w:right="432" w:hanging="0"/>
        <w:jc w:val="center"/>
        <w:rPr>
          <w:rStyle w:val="WWFootnoteCharacters"/>
          <w:rFonts w:ascii="Georgia" w:hAnsi="Georgia" w:eastAsia="Georgia" w:cs="Georgia"/>
          <w:i/>
          <w:i/>
          <w:iCs/>
          <w:color w:val="000000"/>
          <w:ins w:id="5181" w:author="Unknown Author" w:date="2021-01-12T16:09:06Z"/>
          <w:sz w:val="18"/>
          <w:szCs w:val="18"/>
          <w:highlight w:val="white"/>
        </w:rPr>
      </w:pPr>
      <w:ins w:id="5180"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83" w:author="Unknown Author" w:date="2021-01-12T16:09:06Z"/>
          <w:sz w:val="18"/>
          <w:szCs w:val="18"/>
          <w:highlight w:val="white"/>
        </w:rPr>
      </w:pPr>
      <w:ins w:id="5182"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85" w:author="Unknown Author" w:date="2021-01-12T16:09:06Z"/>
          <w:sz w:val="18"/>
          <w:szCs w:val="18"/>
          <w:highlight w:val="white"/>
        </w:rPr>
      </w:pPr>
      <w:ins w:id="5184"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87" w:author="Unknown Author" w:date="2021-01-12T16:09:06Z"/>
          <w:sz w:val="18"/>
          <w:szCs w:val="18"/>
          <w:highlight w:val="white"/>
        </w:rPr>
      </w:pPr>
      <w:ins w:id="5186"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89" w:author="Unknown Author" w:date="2021-01-12T16:09:06Z"/>
          <w:sz w:val="18"/>
          <w:szCs w:val="18"/>
          <w:highlight w:val="white"/>
        </w:rPr>
      </w:pPr>
      <w:ins w:id="5188"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91" w:author="Unknown Author" w:date="2021-01-12T16:09:06Z"/>
          <w:sz w:val="18"/>
          <w:szCs w:val="18"/>
          <w:highlight w:val="white"/>
        </w:rPr>
      </w:pPr>
      <w:ins w:id="5190"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93" w:author="Unknown Author" w:date="2021-01-12T16:09:06Z"/>
          <w:sz w:val="18"/>
          <w:szCs w:val="18"/>
          <w:highlight w:val="white"/>
        </w:rPr>
      </w:pPr>
      <w:ins w:id="5192"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95" w:author="Unknown Author" w:date="2021-01-12T16:09:06Z"/>
          <w:sz w:val="18"/>
          <w:szCs w:val="18"/>
          <w:highlight w:val="white"/>
        </w:rPr>
      </w:pPr>
      <w:ins w:id="5194" w:author="Unknown Author" w:date="2021-01-12T16:09:06Z">
        <w:r>
          <w:rPr/>
        </w:r>
      </w:ins>
    </w:p>
    <w:p>
      <w:pPr>
        <w:pStyle w:val="Normal"/>
        <w:spacing w:lineRule="auto" w:line="360" w:before="85" w:after="0"/>
        <w:ind w:right="432" w:hanging="0"/>
        <w:jc w:val="center"/>
        <w:rPr>
          <w:rStyle w:val="WWFootnoteCharacters"/>
          <w:rFonts w:ascii="Georgia" w:hAnsi="Georgia" w:eastAsia="Georgia" w:cs="Georgia"/>
          <w:i/>
          <w:i/>
          <w:iCs/>
          <w:color w:val="000000"/>
          <w:ins w:id="5197" w:author="Unknown Author" w:date="2021-01-12T16:09:06Z"/>
          <w:sz w:val="18"/>
          <w:szCs w:val="18"/>
          <w:highlight w:val="white"/>
        </w:rPr>
      </w:pPr>
      <w:ins w:id="5196" w:author="Unknown Author" w:date="2021-01-12T16:09:06Z">
        <w:r>
          <w:rPr/>
        </w:r>
      </w:ins>
    </w:p>
    <w:p>
      <w:pPr>
        <w:pStyle w:val="Normal"/>
        <w:spacing w:lineRule="auto" w:line="360" w:before="85" w:after="0"/>
        <w:ind w:left="432" w:right="432" w:hanging="0"/>
        <w:jc w:val="center"/>
        <w:rPr>
          <w:rStyle w:val="WWFootnoteCharacters"/>
          <w:rFonts w:ascii="Georgia" w:hAnsi="Georgia" w:eastAsia="Georgia" w:cs="Georgia"/>
          <w:i/>
          <w:i/>
          <w:iCs/>
          <w:color w:val="000000"/>
          <w:ins w:id="5199" w:author="Unknown Author" w:date="2021-01-12T16:09:06Z"/>
          <w:sz w:val="18"/>
          <w:szCs w:val="18"/>
          <w:highlight w:val="white"/>
        </w:rPr>
      </w:pPr>
      <w:ins w:id="5198" w:author="Unknown Author" w:date="2021-01-12T16:09:06Z">
        <w:r>
          <w:rPr/>
        </w:r>
      </w:ins>
    </w:p>
    <w:p>
      <w:pPr>
        <w:pStyle w:val="Normal"/>
        <w:spacing w:lineRule="auto" w:line="360" w:before="85" w:after="0"/>
        <w:ind w:left="432" w:right="432" w:hanging="0"/>
        <w:jc w:val="center"/>
        <w:rPr/>
      </w:pPr>
      <w:r>
        <w:rPr>
          <w:rStyle w:val="WWFootnoteCharacters"/>
          <w:rFonts w:eastAsia="Georgia" w:cs="Georgia" w:ascii="Georgia" w:hAnsi="Georgia"/>
          <w:i/>
          <w:iCs/>
          <w:color w:val="000000"/>
          <w:sz w:val="18"/>
          <w:szCs w:val="18"/>
          <w:highlight w:val="white"/>
          <w:rPrChange w:id="0" w:author="Unknown Author" w:date="2021-01-11T13:59:45Z"/>
        </w:rPr>
        <w:t>Figure 7: The ‘Beest’ in its ‘relm’: the lack of contextualising environment draws the audience’s attention to the physicality of the Beest itself.</w:t>
      </w:r>
      <w:r>
        <w:rPr>
          <w:rStyle w:val="FootnoteAnchor"/>
          <w:rFonts w:eastAsia="Georgia" w:cs="Georgia" w:ascii="Georgia" w:hAnsi="Georgia"/>
          <w:i/>
          <w:iCs/>
          <w:color w:val="000000"/>
          <w:sz w:val="18"/>
          <w:szCs w:val="18"/>
          <w:highlight w:val="white"/>
          <w:rPrChange w:id="0" w:author="Unknown Author" w:date="2021-01-11T13:59:45Z"/>
        </w:rPr>
        <w:footnoteReference w:id="1636"/>
      </w:r>
      <w:r>
        <w:rPr>
          <w:rStyle w:val="WWFootnoteCharacters"/>
          <w:rFonts w:eastAsia="Georgia" w:cs="Georgia" w:ascii="Georgia" w:hAnsi="Georgia"/>
          <w:i/>
          <w:iCs/>
          <w:color w:val="000000"/>
          <w:sz w:val="18"/>
          <w:szCs w:val="18"/>
          <w:highlight w:val="white"/>
          <w:rPrChange w:id="0" w:author="Unknown Author" w:date="2021-01-11T13:59:45Z"/>
        </w:rPr>
        <w:t>.</w:t>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del w:id="5205" w:author="Unknown Author" w:date="2021-01-11T14:30:44Z"/>
        </w:rPr>
      </w:pPr>
      <w:del w:id="5204" w:author="Unknown Author" w:date="2021-01-11T14:30:44Z">
        <w:r>
          <w:rPr/>
        </w:r>
      </w:del>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rPr>
      </w:pPr>
      <w:r>
        <w:rPr/>
      </w:r>
    </w:p>
    <w:p>
      <w:pPr>
        <w:pStyle w:val="Normal"/>
        <w:spacing w:lineRule="auto" w:line="360" w:before="85" w:after="0"/>
        <w:rPr/>
      </w:pPr>
      <w:r>
        <w:rPr>
          <w:rStyle w:val="WWFootnoteCharacters"/>
          <w:rFonts w:eastAsia="Georgia" w:cs="Georgia" w:ascii="Georgia" w:hAnsi="Georgia"/>
          <w:color w:val="000000"/>
          <w:sz w:val="24"/>
          <w:szCs w:val="24"/>
          <w:highlight w:val="white"/>
          <w:rPrChange w:id="0" w:author="Unknown Author" w:date="2021-01-11T13:14:05Z"/>
        </w:rPr>
        <w:tab/>
        <w:t>It is this ‘tidyness’, this lack of territory or camouflage, that in part attracted Anne to the ‘Beest’ in the first place. For me as a practitioner, its design was a conscious decision to narrow the ‘scale of analysis’</w:t>
      </w:r>
      <w:r>
        <w:rPr>
          <w:rStyle w:val="FootnoteAnchor"/>
          <w:rFonts w:eastAsia="Georgia" w:cs="Georgia" w:ascii="Georgia" w:hAnsi="Georgia"/>
          <w:color w:val="000000"/>
          <w:sz w:val="24"/>
          <w:szCs w:val="24"/>
          <w:highlight w:val="white"/>
          <w:rPrChange w:id="0" w:author="Unknown Author" w:date="2021-01-11T13:14:05Z"/>
        </w:rPr>
        <w:footnoteReference w:id="1637"/>
      </w:r>
      <w:r>
        <w:rPr>
          <w:rStyle w:val="WWFootnoteCharacters"/>
          <w:rFonts w:eastAsia="Georgia" w:cs="Georgia" w:ascii="Georgia" w:hAnsi="Georgia"/>
          <w:color w:val="000000"/>
          <w:sz w:val="24"/>
          <w:szCs w:val="24"/>
          <w:highlight w:val="white"/>
          <w:rPrChange w:id="0" w:author="Unknown Author" w:date="2021-01-11T13:14:05Z"/>
        </w:rPr>
        <w:t xml:space="preserve">, and the narrative </w:t>
      </w:r>
      <w:ins w:id="5209" w:author="Unknown Author" w:date="2021-01-11T14:23:32Z">
        <w:r>
          <w:rPr>
            <w:rStyle w:val="WWFootnoteCharacters"/>
            <w:rFonts w:eastAsia="Georgia" w:cs="Georgia" w:ascii="Georgia" w:hAnsi="Georgia"/>
            <w:color w:val="000000"/>
            <w:sz w:val="24"/>
            <w:szCs w:val="24"/>
            <w:highlight w:val="white"/>
          </w:rPr>
          <w:t>focus</w:t>
        </w:r>
      </w:ins>
      <w:del w:id="5210" w:author="Unknown Author" w:date="2021-01-11T14:23:32Z">
        <w:r>
          <w:rPr>
            <w:rStyle w:val="WWFootnoteCharacters"/>
            <w:rFonts w:eastAsia="Georgia" w:cs="Georgia" w:ascii="Georgia" w:hAnsi="Georgia"/>
            <w:color w:val="000000"/>
            <w:sz w:val="24"/>
            <w:szCs w:val="24"/>
            <w:highlight w:val="white"/>
          </w:rPr>
          <w:delText>‘focalisation’</w:delText>
        </w:r>
      </w:del>
      <w:r>
        <w:rPr>
          <w:rStyle w:val="FootnoteAnchor"/>
          <w:rFonts w:eastAsia="Georgia" w:cs="Georgia" w:ascii="Georgia" w:hAnsi="Georgia"/>
          <w:color w:val="000000"/>
          <w:sz w:val="24"/>
          <w:szCs w:val="24"/>
          <w:highlight w:val="white"/>
        </w:rPr>
        <w:footnoteReference w:id="1638"/>
      </w:r>
      <w:r>
        <w:rPr>
          <w:rStyle w:val="WWFootnoteCharacters"/>
          <w:rFonts w:eastAsia="Georgia" w:cs="Georgia" w:ascii="Georgia" w:hAnsi="Georgia"/>
          <w:color w:val="000000"/>
          <w:sz w:val="24"/>
          <w:szCs w:val="24"/>
          <w:highlight w:val="white"/>
          <w:rPrChange w:id="0" w:author="Unknown Author" w:date="2021-01-11T13:14:05Z"/>
        </w:rPr>
        <w:t xml:space="preserve">, away from any computational context beyond the ‘Beest’ itself. In lacking almost any containing environment, the ‘Beest’ most properly becomes its own environmental context. Unlike many other computational characters (see Chapter 2.2), there is no referential counterpoint, nothing to distract or obfuscate. While the ‘Beest’ may </w:t>
      </w:r>
      <w:ins w:id="5212" w:author="Unknown Author" w:date="2021-01-11T14:23:42Z">
        <w:r>
          <w:rPr>
            <w:rStyle w:val="WWFootnoteCharacters"/>
            <w:rFonts w:eastAsia="Georgia" w:cs="Georgia" w:ascii="Georgia" w:hAnsi="Georgia"/>
            <w:color w:val="000000"/>
            <w:sz w:val="24"/>
            <w:szCs w:val="24"/>
            <w:highlight w:val="white"/>
          </w:rPr>
          <w:t xml:space="preserve">be </w:t>
        </w:r>
      </w:ins>
      <w:r>
        <w:rPr>
          <w:rStyle w:val="WWFootnoteCharacters"/>
          <w:rFonts w:eastAsia="Georgia" w:cs="Georgia" w:ascii="Georgia" w:hAnsi="Georgia"/>
          <w:color w:val="000000"/>
          <w:sz w:val="24"/>
          <w:szCs w:val="24"/>
          <w:highlight w:val="white"/>
          <w:rPrChange w:id="0" w:author="Unknown Author" w:date="2021-01-11T13:14:05Z"/>
        </w:rPr>
        <w:t>the inhabitant of small, pathological ecosystem, defined by its relationship to Anne and its work, in its presentation it becomes ecosystem and landscape itself; a ‘microworld with human significance’</w:t>
      </w:r>
      <w:r>
        <w:rPr>
          <w:rStyle w:val="FootnoteAnchor"/>
          <w:rFonts w:eastAsia="Georgia" w:cs="Georgia" w:ascii="Georgia" w:hAnsi="Georgia"/>
          <w:color w:val="000000"/>
          <w:sz w:val="24"/>
          <w:szCs w:val="24"/>
          <w:highlight w:val="white"/>
          <w:rPrChange w:id="0" w:author="Unknown Author" w:date="2021-01-11T13:14:05Z"/>
        </w:rPr>
        <w:footnoteReference w:id="1639"/>
      </w:r>
      <w:r>
        <w:rPr>
          <w:rStyle w:val="WWFootnoteCharacters"/>
          <w:rFonts w:eastAsia="Georgia" w:cs="Georgia" w:ascii="Georgia" w:hAnsi="Georgia"/>
          <w:color w:val="000000"/>
          <w:sz w:val="24"/>
          <w:szCs w:val="24"/>
          <w:highlight w:val="white"/>
          <w:rPrChange w:id="0" w:author="Unknown Author" w:date="2021-01-11T13:14:05Z"/>
        </w:rPr>
        <w:t>.</w:t>
      </w:r>
    </w:p>
    <w:p>
      <w:pPr>
        <w:pStyle w:val="Normal"/>
        <w:spacing w:lineRule="auto" w:line="360" w:before="85" w:after="0"/>
        <w:rPr>
          <w:rStyle w:val="WWFootnoteCharacters"/>
          <w:rFonts w:ascii="Georgia" w:hAnsi="Georgia" w:eastAsia="Georgia" w:cs="Georgia"/>
          <w:color w:val="000000"/>
          <w:sz w:val="24"/>
          <w:szCs w:val="24"/>
          <w:highlight w:val="white"/>
          <w:del w:id="5218" w:author="Unknown Author" w:date="2021-01-11T14:30:44Z"/>
        </w:rPr>
      </w:pPr>
      <w:del w:id="5217" w:author="Unknown Author" w:date="2021-01-11T14:30:44Z">
        <w:r>
          <w:rPr/>
        </w:r>
      </w:del>
    </w:p>
    <w:p>
      <w:pPr>
        <w:pStyle w:val="Normal"/>
        <w:spacing w:lineRule="auto" w:line="360" w:before="85" w:after="0"/>
        <w:rPr>
          <w:sz w:val="24"/>
          <w:szCs w:val="24"/>
          <w:del w:id="5220" w:author="Unknown Author" w:date="2021-01-11T14:30:44Z"/>
        </w:rPr>
      </w:pPr>
      <w:del w:id="5219" w:author="Unknown Author" w:date="2021-01-11T14:30:44Z">
        <w:r>
          <w:rPr>
            <w:sz w:val="24"/>
            <w:szCs w:val="24"/>
          </w:rPr>
        </w:r>
      </w:del>
    </w:p>
    <w:p>
      <w:pPr>
        <w:pStyle w:val="Normal"/>
        <w:spacing w:lineRule="auto" w:line="360" w:before="85" w:after="0"/>
        <w:rPr>
          <w:rStyle w:val="WWFootnoteCharacters"/>
          <w:rFonts w:ascii="Georgia" w:hAnsi="Georgia" w:eastAsia="Georgia" w:cs="Georgia"/>
          <w:color w:val="000000"/>
          <w:sz w:val="24"/>
          <w:szCs w:val="24"/>
          <w:highlight w:val="white"/>
        </w:rPr>
      </w:pPr>
      <w:r>
        <w:rPr/>
      </w:r>
    </w:p>
    <w:p>
      <w:pPr>
        <w:pStyle w:val="Normal"/>
        <w:spacing w:lineRule="auto" w:line="360" w:before="85" w:after="0"/>
        <w:rPr/>
      </w:pPr>
      <w:r>
        <w:rPr>
          <w:rStyle w:val="WWFootnoteCharacters"/>
          <w:rFonts w:eastAsia="Georgia" w:cs="Georgia" w:ascii="Georgia" w:hAnsi="Georgia"/>
          <w:color w:val="000000"/>
          <w:sz w:val="24"/>
          <w:szCs w:val="24"/>
          <w:highlight w:val="white"/>
          <w:rPrChange w:id="0" w:author="Unknown Author" w:date="2021-01-11T13:14:05Z"/>
        </w:rPr>
        <w:tab/>
        <w:t>In this short section, I will explore some of the other ways in which I have constructed the simulation of the ‘Beest’ to function, and be perceived as functioning, in ways as much akin to a computational environment as to a computational character. This was not achieved by pursuing new technological approaches to character design, or attempting to devise new system architectures for artificial intelligence. As I have described elsewhere in this thesis, the ‘Beest’ is, in many ways, barely distinguishable in its construction from any typical computational ‘agent’</w:t>
      </w:r>
      <w:r>
        <w:rPr>
          <w:rStyle w:val="FootnoteAnchor"/>
          <w:rFonts w:eastAsia="Georgia" w:cs="Georgia" w:ascii="Georgia" w:hAnsi="Georgia"/>
          <w:color w:val="000000"/>
          <w:sz w:val="24"/>
          <w:szCs w:val="24"/>
          <w:highlight w:val="white"/>
          <w:rPrChange w:id="0" w:author="Unknown Author" w:date="2021-01-11T13:14:05Z"/>
        </w:rPr>
        <w:footnoteReference w:id="1640"/>
      </w:r>
      <w:r>
        <w:rPr>
          <w:rStyle w:val="WWFootnoteCharacters"/>
          <w:rFonts w:eastAsia="Georgia" w:cs="Georgia" w:ascii="Georgia" w:hAnsi="Georgia"/>
          <w:color w:val="000000"/>
          <w:sz w:val="24"/>
          <w:szCs w:val="24"/>
          <w:highlight w:val="white"/>
          <w:rPrChange w:id="0" w:author="Unknown Author" w:date="2021-01-11T13:14:05Z"/>
        </w:rPr>
        <w:t xml:space="preserve"> in any number of works of narrative comp-art. Using Joanna Bryson’s well-established BOD framework as an instructive base, I pursued a conventional object-oriented approach to agent design; creating each component of the ‘Beest’s’ physical features, and potential reactive and deliberative behaviours, as components in a non-hierarchal network, able to communicate, trigger and influence each other according to a central plan-based control schema</w:t>
      </w:r>
      <w:r>
        <w:rPr>
          <w:rStyle w:val="FootnoteAnchor"/>
          <w:rFonts w:eastAsia="Georgia" w:cs="Georgia" w:ascii="Georgia" w:hAnsi="Georgia"/>
          <w:color w:val="000000"/>
          <w:sz w:val="24"/>
          <w:szCs w:val="24"/>
          <w:highlight w:val="white"/>
          <w:rPrChange w:id="0" w:author="Unknown Author" w:date="2021-01-11T13:14:05Z"/>
        </w:rPr>
        <w:footnoteReference w:id="1641"/>
      </w:r>
      <w:r>
        <w:rPr>
          <w:rStyle w:val="WWFootnoteCharacters"/>
          <w:rFonts w:eastAsia="Georgia" w:cs="Georgia" w:ascii="Georgia" w:hAnsi="Georgia"/>
          <w:color w:val="000000"/>
          <w:sz w:val="24"/>
          <w:szCs w:val="24"/>
          <w:highlight w:val="white"/>
          <w:rPrChange w:id="0" w:author="Unknown Author" w:date="2021-01-11T13:14:05Z"/>
        </w:rPr>
        <w:t>.  I slightly bastardised Bryson’s model to include a few hierarchical control structures</w:t>
      </w:r>
      <w:r>
        <w:rPr>
          <w:rStyle w:val="FootnoteAnchor"/>
          <w:rFonts w:eastAsia="Georgia" w:cs="Georgia" w:ascii="Georgia" w:hAnsi="Georgia"/>
          <w:color w:val="000000"/>
          <w:sz w:val="24"/>
          <w:szCs w:val="24"/>
          <w:highlight w:val="white"/>
          <w:rPrChange w:id="0" w:author="Unknown Author" w:date="2021-01-11T13:14:05Z"/>
        </w:rPr>
        <w:footnoteReference w:id="1642"/>
      </w:r>
      <w:r>
        <w:rPr>
          <w:rStyle w:val="WWFootnoteCharacters"/>
          <w:rFonts w:eastAsia="Georgia" w:cs="Georgia" w:ascii="Georgia" w:hAnsi="Georgia"/>
          <w:color w:val="000000"/>
          <w:sz w:val="24"/>
          <w:szCs w:val="24"/>
          <w:highlight w:val="white"/>
          <w:rPrChange w:id="0" w:author="Unknown Author" w:date="2021-01-11T13:14:05Z"/>
        </w:rPr>
        <w:t xml:space="preserve">, found in other AI architectures (see Introduction and Section 2.1) to provide some higher-level organisation of the Beest’s emotions, conceptual models and </w:t>
      </w:r>
      <w:r>
        <w:rPr>
          <w:rStyle w:val="WWFootnoteCharacters"/>
          <w:rFonts w:eastAsia="Georgia" w:cs="Georgia" w:ascii="Georgia" w:hAnsi="Georgia"/>
          <w:i/>
          <w:iCs/>
          <w:color w:val="000000"/>
          <w:sz w:val="24"/>
          <w:szCs w:val="24"/>
          <w:highlight w:val="white"/>
          <w:rPrChange w:id="0" w:author="Unknown Author" w:date="2021-01-11T13:14:05Z"/>
        </w:rPr>
        <w:t xml:space="preserve">gestalt </w:t>
      </w:r>
      <w:r>
        <w:rPr>
          <w:rStyle w:val="WWFootnoteCharacters"/>
          <w:rFonts w:eastAsia="Georgia" w:cs="Georgia" w:ascii="Georgia" w:hAnsi="Georgia"/>
          <w:color w:val="000000"/>
          <w:sz w:val="24"/>
          <w:szCs w:val="24"/>
          <w:highlight w:val="white"/>
          <w:rPrChange w:id="0" w:author="Unknown Author" w:date="2021-01-11T13:14:05Z"/>
        </w:rPr>
        <w:t>physical state.</w:t>
      </w:r>
    </w:p>
    <w:p>
      <w:pPr>
        <w:pStyle w:val="Normal"/>
        <w:spacing w:lineRule="auto" w:line="360" w:before="85" w:after="0"/>
        <w:rPr>
          <w:rStyle w:val="WWFootnoteCharacters"/>
          <w:rFonts w:ascii="Georgia" w:hAnsi="Georgia" w:eastAsia="Georgia" w:cs="Georgia"/>
          <w:color w:val="000000"/>
          <w:sz w:val="24"/>
          <w:szCs w:val="24"/>
          <w:highlight w:val="white"/>
          <w:del w:id="5232" w:author="Unknown Author" w:date="2021-01-11T14:30:44Z"/>
        </w:rPr>
      </w:pPr>
      <w:del w:id="5231" w:author="Unknown Author" w:date="2021-01-11T14:30:44Z">
        <w:r>
          <w:rPr/>
        </w:r>
      </w:del>
    </w:p>
    <w:p>
      <w:pPr>
        <w:pStyle w:val="Normal"/>
        <w:spacing w:lineRule="auto" w:line="360" w:before="85" w:after="0"/>
        <w:rPr>
          <w:rStyle w:val="WWFootnoteCharacters"/>
          <w:rFonts w:ascii="Georgia" w:hAnsi="Georgia" w:eastAsia="Georgia" w:cs="Georgia"/>
          <w:color w:val="000000"/>
          <w:sz w:val="24"/>
          <w:szCs w:val="24"/>
          <w:highlight w:val="white"/>
        </w:rPr>
      </w:pPr>
      <w:r>
        <w:rPr/>
      </w:r>
    </w:p>
    <w:p>
      <w:pPr>
        <w:pStyle w:val="Normal"/>
        <w:spacing w:lineRule="auto" w:line="360" w:before="85" w:after="0"/>
        <w:rPr>
          <w:rStyle w:val="FootnoteCharacters"/>
          <w:rFonts w:ascii="Georgia" w:hAnsi="Georgia" w:eastAsia="Georgia" w:cs="Georgia"/>
          <w:color w:val="000000"/>
          <w:position w:val="0"/>
          <w:sz w:val="24"/>
          <w:sz w:val="24"/>
          <w:szCs w:val="24"/>
          <w:highlight w:val="white"/>
          <w:vertAlign w:val="baseline"/>
          <w:del w:id="5254" w:author="Unknown Author" w:date="2021-01-12T15:13:54Z"/>
        </w:rPr>
      </w:pPr>
      <w:r>
        <w:rPr>
          <w:rFonts w:cs="Georgia" w:ascii="Georgia" w:hAnsi="Georgia"/>
          <w:i/>
          <w:iCs/>
          <w:sz w:val="24"/>
          <w:szCs w:val="24"/>
          <w:rPrChange w:id="0" w:author="Unknown Author" w:date="2021-01-11T13:14:05Z"/>
        </w:rPr>
        <w:tab/>
      </w:r>
      <w:r>
        <w:rPr>
          <w:rFonts w:cs="Georgia" w:ascii="Georgia" w:hAnsi="Georgia"/>
          <w:sz w:val="24"/>
          <w:szCs w:val="24"/>
          <w:rPrChange w:id="0" w:author="Unknown Author" w:date="2021-01-11T13:14:05Z"/>
        </w:rPr>
        <w:t xml:space="preserve">My ‘autocosmic’ approach to character design did not involve much modification of these effective exemplars. Instead, I tried to </w:t>
      </w:r>
      <w:ins w:id="5235" w:author="Unknown Author" w:date="2021-01-11T14:24:54Z">
        <w:r>
          <w:rPr>
            <w:rFonts w:cs="Georgia" w:ascii="Georgia" w:hAnsi="Georgia"/>
            <w:sz w:val="24"/>
            <w:szCs w:val="24"/>
          </w:rPr>
          <w:t>re-frame</w:t>
        </w:r>
      </w:ins>
      <w:del w:id="5236" w:author="Unknown Author" w:date="2021-01-11T14:24:54Z">
        <w:r>
          <w:rPr>
            <w:rFonts w:cs="Georgia" w:ascii="Georgia" w:hAnsi="Georgia"/>
            <w:sz w:val="24"/>
            <w:szCs w:val="24"/>
          </w:rPr>
          <w:delText>reframe</w:delText>
        </w:r>
      </w:del>
      <w:r>
        <w:rPr>
          <w:rFonts w:cs="Georgia" w:ascii="Georgia" w:hAnsi="Georgia"/>
          <w:sz w:val="24"/>
          <w:szCs w:val="24"/>
          <w:rPrChange w:id="0" w:author="Unknown Author" w:date="2021-01-11T13:14:05Z"/>
        </w:rPr>
        <w:t xml:space="preserve"> the philosophy and process of their use; using them to produce a computational character whose algorithmic workings may seem familiar, at the boilerplate, but w</w:t>
      </w:r>
      <w:ins w:id="5238" w:author="Unknown Author" w:date="2021-01-11T14:25:13Z">
        <w:r>
          <w:rPr>
            <w:rFonts w:cs="Georgia" w:ascii="Georgia" w:hAnsi="Georgia"/>
            <w:sz w:val="24"/>
            <w:szCs w:val="24"/>
          </w:rPr>
          <w:t xml:space="preserve">hich would be </w:t>
        </w:r>
      </w:ins>
      <w:ins w:id="5239" w:author="Unknown Author" w:date="2021-01-11T14:25:13Z">
        <w:r>
          <w:rPr>
            <w:rFonts w:cs="Georgia" w:ascii="Georgia" w:hAnsi="Georgia"/>
            <w:i/>
            <w:iCs/>
            <w:sz w:val="24"/>
            <w:szCs w:val="24"/>
          </w:rPr>
          <w:t xml:space="preserve">perceived </w:t>
        </w:r>
      </w:ins>
      <w:ins w:id="5240" w:author="Unknown Author" w:date="2021-01-11T14:25:13Z">
        <w:r>
          <w:rPr>
            <w:rFonts w:cs="Georgia" w:ascii="Georgia" w:hAnsi="Georgia"/>
            <w:i w:val="false"/>
            <w:iCs w:val="false"/>
            <w:sz w:val="24"/>
            <w:szCs w:val="24"/>
          </w:rPr>
          <w:t>by audiences</w:t>
        </w:r>
      </w:ins>
      <w:del w:id="5241" w:author="Unknown Author" w:date="2021-01-11T14:25:35Z">
        <w:r>
          <w:rPr>
            <w:rFonts w:cs="Georgia" w:ascii="Georgia" w:hAnsi="Georgia"/>
            <w:i w:val="false"/>
            <w:iCs w:val="false"/>
            <w:sz w:val="24"/>
            <w:szCs w:val="24"/>
          </w:rPr>
          <w:delText xml:space="preserve">hose audiences would </w:delText>
        </w:r>
      </w:del>
      <w:del w:id="5242" w:author="Unknown Author" w:date="2021-01-11T14:25:35Z">
        <w:r>
          <w:rPr>
            <w:rFonts w:cs="Georgia" w:ascii="Georgia" w:hAnsi="Georgia"/>
            <w:i/>
            <w:iCs/>
            <w:sz w:val="24"/>
            <w:szCs w:val="24"/>
          </w:rPr>
          <w:delText xml:space="preserve">perceive </w:delText>
        </w:r>
      </w:del>
      <w:del w:id="5243" w:author="Unknown Author" w:date="2021-01-11T14:25:35Z">
        <w:r>
          <w:rPr>
            <w:rFonts w:cs="Georgia" w:ascii="Georgia" w:hAnsi="Georgia"/>
            <w:i w:val="false"/>
            <w:iCs w:val="false"/>
            <w:sz w:val="24"/>
            <w:szCs w:val="24"/>
          </w:rPr>
          <w:delText>those workings</w:delText>
        </w:r>
      </w:del>
      <w:r>
        <w:rPr>
          <w:rFonts w:cs="Georgia" w:ascii="Georgia" w:hAnsi="Georgia"/>
          <w:sz w:val="24"/>
          <w:szCs w:val="24"/>
          <w:rPrChange w:id="0" w:author="Unknown Author" w:date="2021-01-11T13:14:05Z"/>
        </w:rPr>
        <w:t xml:space="preserve"> in</w:t>
      </w:r>
      <w:del w:id="5245" w:author="Unknown Author" w:date="2021-01-11T14:25:40Z">
        <w:r>
          <w:rPr>
            <w:rFonts w:cs="Georgia" w:ascii="Georgia" w:hAnsi="Georgia"/>
            <w:sz w:val="24"/>
            <w:szCs w:val="24"/>
          </w:rPr>
          <w:delText xml:space="preserve"> quite</w:delText>
        </w:r>
      </w:del>
      <w:r>
        <w:rPr>
          <w:rFonts w:cs="Georgia" w:ascii="Georgia" w:hAnsi="Georgia"/>
          <w:sz w:val="24"/>
          <w:szCs w:val="24"/>
          <w:rPrChange w:id="0" w:author="Unknown Author" w:date="2021-01-11T13:14:05Z"/>
        </w:rPr>
        <w:t xml:space="preserve"> a different way. It was an extension of the logical architectures of object-oriented programming into a perceived, personified topography. </w:t>
      </w:r>
      <w:ins w:id="5247" w:author="Unknown Author" w:date="2021-01-11T14:25:48Z">
        <w:r>
          <w:rPr>
            <w:rFonts w:cs="Georgia" w:ascii="Georgia" w:hAnsi="Georgia"/>
            <w:sz w:val="24"/>
            <w:szCs w:val="24"/>
          </w:rPr>
          <w:t>Such</w:t>
        </w:r>
      </w:ins>
      <w:del w:id="5248" w:author="Unknown Author" w:date="2021-01-11T14:25:48Z">
        <w:r>
          <w:rPr>
            <w:rFonts w:cs="Georgia" w:ascii="Georgia" w:hAnsi="Georgia"/>
            <w:sz w:val="24"/>
            <w:szCs w:val="24"/>
          </w:rPr>
          <w:delText xml:space="preserve">These </w:delText>
        </w:r>
      </w:del>
      <w:ins w:id="5249" w:author="Unknown Author" w:date="2021-01-11T14:25:49Z">
        <w:r>
          <w:rPr>
            <w:rFonts w:cs="Georgia" w:ascii="Georgia" w:hAnsi="Georgia"/>
            <w:sz w:val="24"/>
            <w:szCs w:val="24"/>
          </w:rPr>
          <w:t xml:space="preserve"> </w:t>
        </w:r>
      </w:ins>
      <w:r>
        <w:rPr>
          <w:rFonts w:cs="Georgia" w:ascii="Georgia" w:hAnsi="Georgia"/>
          <w:sz w:val="24"/>
          <w:szCs w:val="24"/>
          <w:rPrChange w:id="0" w:author="Unknown Author" w:date="2021-01-11T13:14:05Z"/>
        </w:rPr>
        <w:t xml:space="preserve">architectures are characterised by the ecosystemic interactions of atomised components, nevertheless designed to produce an overall </w:t>
      </w:r>
      <w:r>
        <w:rPr>
          <w:rStyle w:val="WWFootnoteCharacters"/>
          <w:rFonts w:eastAsia="Georgia" w:cs="Georgia" w:ascii="Georgia" w:hAnsi="Georgia"/>
          <w:color w:val="000000"/>
          <w:sz w:val="24"/>
          <w:szCs w:val="24"/>
          <w:highlight w:val="white"/>
          <w:rPrChange w:id="0" w:author="Unknown Author" w:date="2021-01-11T13:14:05Z"/>
        </w:rPr>
        <w:t>‘entity’</w:t>
      </w:r>
      <w:r>
        <w:rPr>
          <w:rStyle w:val="FootnoteAnchor"/>
          <w:rFonts w:eastAsia="Georgia" w:cs="Georgia" w:ascii="Georgia" w:hAnsi="Georgia"/>
          <w:color w:val="000000"/>
          <w:position w:val="0"/>
          <w:sz w:val="24"/>
          <w:sz w:val="24"/>
          <w:szCs w:val="24"/>
          <w:highlight w:val="white"/>
          <w:vertAlign w:val="baseline"/>
          <w:rPrChange w:id="0" w:author="Unknown Author" w:date="2021-01-11T13:14:05Z"/>
        </w:rPr>
        <w:footnoteReference w:id="1643"/>
      </w: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 xml:space="preserve">. In the design of the Beest’s biology, the mapping of its form and psyche, and in the modes by which an audience navigates them, the Beest – and Anne herself -  may be perceived environmentally, as well as interpersonally. </w:t>
      </w:r>
    </w:p>
    <w:p>
      <w:pPr>
        <w:pStyle w:val="Normal"/>
        <w:spacing w:lineRule="auto" w:line="360" w:before="85" w:after="0"/>
        <w:jc w:val="center"/>
        <w:rPr>
          <w:rFonts w:ascii="Georgia" w:hAnsi="Georgia" w:cs="Georgia"/>
          <w:i/>
          <w:i/>
          <w:iCs/>
          <w:sz w:val="24"/>
          <w:szCs w:val="24"/>
          <w:del w:id="5256" w:author="Unknown Author" w:date="2021-01-12T15:13:54Z"/>
        </w:rPr>
      </w:pPr>
      <w:del w:id="5255" w:author="Unknown Author" w:date="2021-01-12T15:13:54Z">
        <w:r>
          <w:rPr>
            <w:rFonts w:cs="Georgia" w:ascii="Georgia" w:hAnsi="Georgia"/>
            <w:i/>
            <w:iCs/>
            <w:sz w:val="24"/>
            <w:szCs w:val="24"/>
          </w:rPr>
        </w:r>
      </w:del>
    </w:p>
    <w:p>
      <w:pPr>
        <w:pStyle w:val="Normal"/>
        <w:spacing w:lineRule="auto" w:line="360" w:before="85" w:after="0"/>
        <w:ind w:left="0" w:right="432" w:hanging="0"/>
        <w:jc w:val="center"/>
        <w:rPr>
          <w:rFonts w:ascii="Georgia" w:hAnsi="Georgia" w:cs="Georgia"/>
          <w:i/>
          <w:i/>
          <w:iCs/>
          <w:sz w:val="24"/>
          <w:szCs w:val="24"/>
          <w:del w:id="5258" w:author="Unknown Author" w:date="2021-01-12T15:13:54Z"/>
        </w:rPr>
      </w:pPr>
      <w:del w:id="5257" w:author="Unknown Author" w:date="2021-01-12T15:13:54Z">
        <w:r>
          <w:rPr>
            <w:rFonts w:cs="Georgia" w:ascii="Georgia" w:hAnsi="Georgia"/>
            <w:i/>
            <w:iCs/>
            <w:sz w:val="24"/>
            <w:szCs w:val="24"/>
          </w:rPr>
        </w:r>
      </w:del>
    </w:p>
    <w:p>
      <w:pPr>
        <w:pStyle w:val="Normal"/>
        <w:spacing w:lineRule="auto" w:line="360" w:before="85" w:after="0"/>
        <w:ind w:left="0" w:right="432" w:hanging="0"/>
        <w:jc w:val="center"/>
        <w:rPr>
          <w:rFonts w:ascii="Georgia" w:hAnsi="Georgia" w:cs="Georgia"/>
          <w:i/>
          <w:i/>
          <w:iCs/>
          <w:sz w:val="24"/>
          <w:szCs w:val="24"/>
          <w:del w:id="5260" w:author="Unknown Author" w:date="2021-01-12T15:13:54Z"/>
        </w:rPr>
      </w:pPr>
      <w:del w:id="5259" w:author="Unknown Author" w:date="2021-01-12T15:13:54Z">
        <w:r>
          <w:rPr>
            <w:rFonts w:cs="Georgia" w:ascii="Georgia" w:hAnsi="Georgia"/>
            <w:i/>
            <w:iCs/>
            <w:sz w:val="24"/>
            <w:szCs w:val="24"/>
          </w:rPr>
        </w:r>
      </w:del>
    </w:p>
    <w:p>
      <w:pPr>
        <w:pStyle w:val="Normal"/>
        <w:spacing w:lineRule="auto" w:line="360" w:before="85" w:after="0"/>
        <w:ind w:left="0" w:right="432" w:hanging="0"/>
        <w:jc w:val="center"/>
        <w:rPr>
          <w:rFonts w:ascii="Georgia" w:hAnsi="Georgia" w:cs="Georgia"/>
          <w:i/>
          <w:i/>
          <w:iCs/>
          <w:sz w:val="24"/>
          <w:szCs w:val="24"/>
          <w:del w:id="5262" w:author="Unknown Author" w:date="2021-01-12T15:13:54Z"/>
        </w:rPr>
      </w:pPr>
      <w:del w:id="5261" w:author="Unknown Author" w:date="2021-01-12T15:13:54Z">
        <w:r>
          <w:rPr>
            <w:rFonts w:cs="Georgia" w:ascii="Georgia" w:hAnsi="Georgia"/>
            <w:i/>
            <w:iCs/>
            <w:sz w:val="24"/>
            <w:szCs w:val="24"/>
          </w:rPr>
        </w:r>
      </w:del>
    </w:p>
    <w:p>
      <w:pPr>
        <w:pStyle w:val="Normal"/>
        <w:spacing w:lineRule="auto" w:line="360" w:before="85" w:after="0"/>
        <w:ind w:left="0" w:right="432" w:hanging="0"/>
        <w:jc w:val="center"/>
        <w:rPr>
          <w:sz w:val="24"/>
          <w:szCs w:val="24"/>
          <w:del w:id="5264" w:author="Unknown Author" w:date="2021-01-12T15:13:54Z"/>
        </w:rPr>
      </w:pPr>
      <w:del w:id="5263" w:author="Unknown Author" w:date="2021-01-12T15:13:54Z">
        <w:r>
          <w:rPr>
            <w:sz w:val="24"/>
            <w:szCs w:val="24"/>
          </w:rPr>
        </w:r>
      </w:del>
    </w:p>
    <w:p>
      <w:pPr>
        <w:pStyle w:val="Normal"/>
        <w:spacing w:lineRule="auto" w:line="360" w:before="85" w:after="0"/>
        <w:rPr>
          <w:rStyle w:val="FootnoteCharacters"/>
          <w:rFonts w:ascii="Georgia" w:hAnsi="Georgia" w:eastAsia="Georgia" w:cs="Georgia"/>
          <w:color w:val="000000"/>
          <w:position w:val="0"/>
          <w:sz w:val="24"/>
          <w:sz w:val="24"/>
          <w:szCs w:val="24"/>
          <w:highlight w:val="white"/>
          <w:vertAlign w:val="baseline"/>
          <w:del w:id="5266" w:author="Unknown Author" w:date="2021-01-11T14:30:44Z"/>
        </w:rPr>
      </w:pPr>
      <w:del w:id="5265" w:author="Unknown Author" w:date="2021-01-11T14:30:44Z">
        <w:r>
          <w:rPr/>
        </w:r>
      </w:del>
    </w:p>
    <w:p>
      <w:pPr>
        <w:pStyle w:val="Normal"/>
        <w:spacing w:lineRule="auto" w:line="360" w:before="85" w:after="0"/>
        <w:rPr>
          <w:rStyle w:val="FootnoteCharacters"/>
          <w:rFonts w:ascii="Georgia" w:hAnsi="Georgia" w:eastAsia="Georgia" w:cs="Georgia"/>
          <w:color w:val="000000"/>
          <w:ins w:id="5268" w:author="Unknown Author" w:date="2021-01-12T10:06:21Z"/>
          <w:position w:val="0"/>
          <w:sz w:val="24"/>
          <w:sz w:val="24"/>
          <w:szCs w:val="24"/>
          <w:highlight w:val="white"/>
          <w:vertAlign w:val="baseline"/>
        </w:rPr>
      </w:pPr>
      <w:ins w:id="5267" w:author="Unknown Author" w:date="2021-01-12T10:06:21Z">
        <w:r>
          <w:rPr/>
        </w:r>
      </w:ins>
    </w:p>
    <w:p>
      <w:pPr>
        <w:pStyle w:val="Normal"/>
        <w:spacing w:lineRule="auto" w:line="360" w:before="85" w:after="0"/>
        <w:ind w:left="432" w:right="432" w:hanging="0"/>
        <w:jc w:val="center"/>
        <w:rPr>
          <w:sz w:val="24"/>
          <w:szCs w:val="24"/>
          <w:ins w:id="5270" w:author="Unknown Author" w:date="2021-01-12T10:06:21Z"/>
        </w:rPr>
      </w:pPr>
      <w:ins w:id="5269" w:author="Unknown Author" w:date="2021-01-12T10:06:21Z">
        <w:r>
          <w:rPr>
            <w:sz w:val="24"/>
            <w:szCs w:val="24"/>
          </w:rPr>
          <w:drawing>
            <wp:anchor behindDoc="0" distT="0" distB="0" distL="0" distR="0" simplePos="0" locked="0" layoutInCell="1" allowOverlap="1" relativeHeight="15">
              <wp:simplePos x="0" y="0"/>
              <wp:positionH relativeFrom="column">
                <wp:posOffset>1469390</wp:posOffset>
              </wp:positionH>
              <wp:positionV relativeFrom="paragraph">
                <wp:posOffset>67310</wp:posOffset>
              </wp:positionV>
              <wp:extent cx="2080895" cy="321056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rcRect l="-143" t="-234" r="-143" b="-234"/>
                      <a:stretch>
                        <a:fillRect/>
                      </a:stretch>
                    </pic:blipFill>
                    <pic:spPr bwMode="auto">
                      <a:xfrm>
                        <a:off x="0" y="0"/>
                        <a:ext cx="2080895" cy="3210560"/>
                      </a:xfrm>
                      <a:prstGeom prst="rect">
                        <a:avLst/>
                      </a:prstGeom>
                    </pic:spPr>
                  </pic:pic>
                </a:graphicData>
              </a:graphic>
            </wp:anchor>
          </w:drawing>
        </w:r>
      </w:ins>
    </w:p>
    <w:p>
      <w:pPr>
        <w:pStyle w:val="Normal"/>
        <w:spacing w:lineRule="auto" w:line="360" w:before="85" w:after="0"/>
        <w:ind w:left="432" w:right="432" w:hanging="0"/>
        <w:jc w:val="center"/>
        <w:rPr>
          <w:sz w:val="24"/>
          <w:szCs w:val="24"/>
          <w:ins w:id="5272" w:author="Unknown Author" w:date="2021-01-12T10:06:21Z"/>
        </w:rPr>
      </w:pPr>
      <w:ins w:id="5271" w:author="Unknown Author" w:date="2021-01-12T10:06:21Z">
        <w:r>
          <w:rPr>
            <w:sz w:val="24"/>
            <w:szCs w:val="24"/>
          </w:rPr>
        </w:r>
      </w:ins>
    </w:p>
    <w:p>
      <w:pPr>
        <w:pStyle w:val="Normal"/>
        <w:spacing w:lineRule="auto" w:line="360" w:before="85" w:after="0"/>
        <w:ind w:left="432" w:right="432" w:hanging="0"/>
        <w:jc w:val="center"/>
        <w:rPr>
          <w:sz w:val="24"/>
          <w:szCs w:val="24"/>
          <w:ins w:id="5274" w:author="Unknown Author" w:date="2021-01-12T10:06:21Z"/>
        </w:rPr>
      </w:pPr>
      <w:ins w:id="5273" w:author="Unknown Author" w:date="2021-01-12T10:06:21Z">
        <w:r>
          <w:rPr>
            <w:sz w:val="24"/>
            <w:szCs w:val="24"/>
          </w:rPr>
        </w:r>
      </w:ins>
    </w:p>
    <w:p>
      <w:pPr>
        <w:pStyle w:val="Normal"/>
        <w:spacing w:lineRule="auto" w:line="360" w:before="85" w:after="0"/>
        <w:ind w:left="432" w:right="432" w:hanging="0"/>
        <w:jc w:val="center"/>
        <w:rPr>
          <w:sz w:val="24"/>
          <w:szCs w:val="24"/>
          <w:ins w:id="5276" w:author="Unknown Author" w:date="2021-01-12T10:06:21Z"/>
        </w:rPr>
      </w:pPr>
      <w:ins w:id="5275" w:author="Unknown Author" w:date="2021-01-12T10:06:21Z">
        <w:r>
          <w:rPr>
            <w:sz w:val="24"/>
            <w:szCs w:val="24"/>
          </w:rPr>
        </w:r>
      </w:ins>
    </w:p>
    <w:p>
      <w:pPr>
        <w:pStyle w:val="Normal"/>
        <w:spacing w:lineRule="auto" w:line="360" w:before="85" w:after="0"/>
        <w:ind w:left="432" w:right="432" w:hanging="0"/>
        <w:jc w:val="center"/>
        <w:rPr>
          <w:sz w:val="24"/>
          <w:szCs w:val="24"/>
          <w:ins w:id="5278" w:author="Unknown Author" w:date="2021-01-12T10:06:21Z"/>
        </w:rPr>
      </w:pPr>
      <w:ins w:id="5277" w:author="Unknown Author" w:date="2021-01-12T10:06:21Z">
        <w:r>
          <w:rPr>
            <w:sz w:val="24"/>
            <w:szCs w:val="24"/>
          </w:rPr>
        </w:r>
      </w:ins>
    </w:p>
    <w:p>
      <w:pPr>
        <w:pStyle w:val="Normal"/>
        <w:spacing w:lineRule="auto" w:line="360" w:before="85" w:after="0"/>
        <w:ind w:left="432" w:right="432" w:hanging="0"/>
        <w:jc w:val="center"/>
        <w:rPr>
          <w:sz w:val="24"/>
          <w:szCs w:val="24"/>
        </w:rPr>
      </w:pPr>
      <w:r>
        <w:rPr>
          <w:sz w:val="24"/>
          <w:szCs w:val="24"/>
        </w:rPr>
      </w:r>
    </w:p>
    <w:p>
      <w:pPr>
        <w:pStyle w:val="Normal"/>
        <w:spacing w:lineRule="auto" w:line="360" w:before="85" w:after="0"/>
        <w:ind w:left="432" w:right="432" w:hanging="0"/>
        <w:jc w:val="center"/>
        <w:rPr>
          <w:sz w:val="24"/>
          <w:szCs w:val="24"/>
          <w:ins w:id="5280" w:author="Unknown Author" w:date="2021-01-11T14:26:25Z"/>
        </w:rPr>
      </w:pPr>
      <w:ins w:id="5279" w:author="Unknown Author" w:date="2021-01-11T14:26:25Z">
        <w:r>
          <w:rPr>
            <w:sz w:val="24"/>
            <w:szCs w:val="24"/>
          </w:rPr>
        </w:r>
      </w:ins>
    </w:p>
    <w:p>
      <w:pPr>
        <w:pStyle w:val="Normal"/>
        <w:spacing w:lineRule="auto" w:line="360" w:before="85" w:after="0"/>
        <w:ind w:left="432" w:right="432" w:hanging="0"/>
        <w:jc w:val="center"/>
        <w:rPr>
          <w:sz w:val="24"/>
          <w:szCs w:val="24"/>
          <w:ins w:id="5282" w:author="Unknown Author" w:date="2021-01-11T14:26:25Z"/>
        </w:rPr>
      </w:pPr>
      <w:ins w:id="5281" w:author="Unknown Author" w:date="2021-01-11T14:26:25Z">
        <w:r>
          <w:rPr>
            <w:sz w:val="24"/>
            <w:szCs w:val="24"/>
          </w:rPr>
        </w:r>
      </w:ins>
    </w:p>
    <w:p>
      <w:pPr>
        <w:pStyle w:val="Normal"/>
        <w:spacing w:lineRule="auto" w:line="360" w:before="85" w:after="0"/>
        <w:ind w:left="432" w:right="432" w:hanging="0"/>
        <w:jc w:val="center"/>
        <w:rPr>
          <w:sz w:val="24"/>
          <w:szCs w:val="24"/>
          <w:ins w:id="5284" w:author="Unknown Author" w:date="2021-01-11T14:26:25Z"/>
        </w:rPr>
      </w:pPr>
      <w:ins w:id="5283" w:author="Unknown Author" w:date="2021-01-11T14:26:25Z">
        <w:r>
          <w:rPr>
            <w:sz w:val="24"/>
            <w:szCs w:val="24"/>
          </w:rPr>
        </w:r>
      </w:ins>
    </w:p>
    <w:p>
      <w:pPr>
        <w:pStyle w:val="Normal"/>
        <w:spacing w:lineRule="auto" w:line="360" w:before="85" w:after="0"/>
        <w:ind w:left="432" w:right="432" w:hanging="0"/>
        <w:jc w:val="center"/>
        <w:rPr>
          <w:sz w:val="24"/>
          <w:szCs w:val="24"/>
          <w:ins w:id="5286" w:author="Unknown Author" w:date="2021-01-11T14:26:25Z"/>
        </w:rPr>
      </w:pPr>
      <w:ins w:id="5285" w:author="Unknown Author" w:date="2021-01-11T14:26:25Z">
        <w:r>
          <w:rPr>
            <w:sz w:val="24"/>
            <w:szCs w:val="24"/>
          </w:rPr>
        </w:r>
      </w:ins>
    </w:p>
    <w:p>
      <w:pPr>
        <w:pStyle w:val="Normal"/>
        <w:spacing w:lineRule="auto" w:line="360" w:before="85" w:after="0"/>
        <w:ind w:left="432" w:right="432" w:hanging="0"/>
        <w:jc w:val="center"/>
        <w:rPr>
          <w:sz w:val="24"/>
          <w:szCs w:val="24"/>
          <w:ins w:id="5288" w:author="Unknown Author" w:date="2021-01-11T14:26:25Z"/>
        </w:rPr>
      </w:pPr>
      <w:ins w:id="5287" w:author="Unknown Author" w:date="2021-01-11T14:26:25Z">
        <w:r>
          <w:rPr>
            <w:sz w:val="24"/>
            <w:szCs w:val="24"/>
          </w:rPr>
        </w:r>
      </w:ins>
    </w:p>
    <w:p>
      <w:pPr>
        <w:pStyle w:val="Normal"/>
        <w:spacing w:lineRule="auto" w:line="360" w:before="85" w:after="0"/>
        <w:ind w:left="432" w:right="432" w:hanging="0"/>
        <w:jc w:val="center"/>
        <w:rPr>
          <w:rFonts w:ascii="Georgia" w:hAnsi="Georgia" w:cs="Georgia"/>
          <w:i/>
          <w:i/>
          <w:iCs/>
          <w:sz w:val="18"/>
          <w:szCs w:val="18"/>
          <w:del w:id="5290" w:author="Unknown Author" w:date="2021-01-12T10:06:08Z"/>
        </w:rPr>
      </w:pPr>
      <w:del w:id="5289" w:author="Unknown Author" w:date="2021-01-12T10:06:08Z">
        <w:r>
          <w:rPr/>
        </w:r>
      </w:del>
    </w:p>
    <w:p>
      <w:pPr>
        <w:pStyle w:val="Normal"/>
        <w:spacing w:lineRule="auto" w:line="360" w:before="85" w:after="0"/>
        <w:ind w:left="432" w:right="432" w:hanging="0"/>
        <w:jc w:val="center"/>
        <w:rPr>
          <w:rFonts w:ascii="Georgia" w:hAnsi="Georgia" w:cs="Georgia"/>
          <w:i/>
          <w:i/>
          <w:iCs/>
          <w:sz w:val="18"/>
          <w:szCs w:val="18"/>
          <w:del w:id="5292" w:author="Unknown Author" w:date="2021-01-11T14:26:35Z"/>
        </w:rPr>
      </w:pPr>
      <w:del w:id="5291" w:author="Unknown Author" w:date="2021-01-11T14:26:35Z">
        <w:r>
          <w:rPr/>
        </w:r>
      </w:del>
    </w:p>
    <w:p>
      <w:pPr>
        <w:pStyle w:val="Normal"/>
        <w:spacing w:lineRule="auto" w:line="360" w:before="85" w:after="0"/>
        <w:ind w:left="432" w:right="432" w:hanging="0"/>
        <w:jc w:val="center"/>
        <w:rPr/>
      </w:pPr>
      <w:r>
        <w:rPr>
          <w:rFonts w:cs="Georgia" w:ascii="Georgia" w:hAnsi="Georgia"/>
          <w:i/>
          <w:iCs/>
          <w:sz w:val="18"/>
          <w:szCs w:val="18"/>
          <w:rPrChange w:id="0" w:author="Unknown Author" w:date="2021-01-11T14:26:33Z"/>
        </w:rPr>
        <w:t>Figure 8: The simulation’s ‘debug’ screen, showing some of the ‘Beest’s’ hierarchical control structures</w:t>
      </w:r>
      <w:r>
        <w:rPr>
          <w:rStyle w:val="FootnoteAnchor"/>
          <w:rFonts w:cs="Georgia" w:ascii="Georgia" w:hAnsi="Georgia"/>
          <w:i/>
          <w:iCs/>
          <w:sz w:val="18"/>
          <w:szCs w:val="18"/>
          <w:rPrChange w:id="0" w:author="Unknown Author" w:date="2021-01-11T14:26:33Z"/>
        </w:rPr>
        <w:footnoteReference w:id="1644"/>
      </w:r>
      <w:r>
        <w:rPr>
          <w:rFonts w:cs="Georgia" w:ascii="Georgia" w:hAnsi="Georgia"/>
          <w:i/>
          <w:iCs/>
          <w:sz w:val="18"/>
          <w:szCs w:val="18"/>
          <w:rPrChange w:id="0" w:author="Unknown Author" w:date="2021-01-11T14:26:33Z"/>
        </w:rPr>
        <w:t>.</w:t>
      </w:r>
    </w:p>
    <w:p>
      <w:pPr>
        <w:pStyle w:val="Normal"/>
        <w:spacing w:lineRule="auto" w:line="360" w:before="85" w:after="0"/>
        <w:ind w:left="432" w:right="432" w:hanging="0"/>
        <w:jc w:val="center"/>
        <w:rPr>
          <w:rFonts w:ascii="Georgia" w:hAnsi="Georgia" w:cs="Georgia"/>
          <w:i/>
          <w:i/>
          <w:iCs/>
          <w:sz w:val="18"/>
          <w:szCs w:val="18"/>
          <w:del w:id="5298" w:author="Unknown Author" w:date="2021-01-11T14:30:44Z"/>
        </w:rPr>
      </w:pPr>
      <w:del w:id="5297" w:author="Unknown Author" w:date="2021-01-11T14:30:44Z">
        <w:r>
          <w:rPr>
            <w:rFonts w:cs="Georgia" w:ascii="Georgia" w:hAnsi="Georgia"/>
            <w:i/>
            <w:iCs/>
            <w:sz w:val="18"/>
            <w:szCs w:val="18"/>
          </w:rPr>
        </w:r>
      </w:del>
    </w:p>
    <w:p>
      <w:pPr>
        <w:pStyle w:val="Normal"/>
        <w:spacing w:lineRule="auto" w:line="360" w:before="85" w:after="0"/>
        <w:ind w:left="432" w:right="432" w:hanging="0"/>
        <w:jc w:val="center"/>
        <w:rPr>
          <w:sz w:val="24"/>
          <w:szCs w:val="24"/>
          <w:del w:id="5300" w:author="Unknown Author" w:date="2021-01-11T14:30:44Z"/>
        </w:rPr>
      </w:pPr>
      <w:del w:id="5299" w:author="Unknown Author" w:date="2021-01-11T14:30:44Z">
        <w:r>
          <w:rPr>
            <w:sz w:val="24"/>
            <w:szCs w:val="24"/>
          </w:rPr>
        </w:r>
      </w:del>
    </w:p>
    <w:p>
      <w:pPr>
        <w:pStyle w:val="Normal"/>
        <w:spacing w:lineRule="auto" w:line="360" w:before="85" w:after="0"/>
        <w:ind w:left="432" w:right="432" w:hanging="0"/>
        <w:jc w:val="center"/>
        <w:rPr>
          <w:rFonts w:ascii="Georgia" w:hAnsi="Georgia" w:cs="Georgia"/>
          <w:i/>
          <w:i/>
          <w:iCs/>
          <w:sz w:val="18"/>
          <w:szCs w:val="18"/>
        </w:rPr>
      </w:pPr>
      <w:r>
        <w:rPr>
          <w:rFonts w:cs="Georgia" w:ascii="Georgia" w:hAnsi="Georgia"/>
          <w:i/>
          <w:iCs/>
          <w:sz w:val="18"/>
          <w:szCs w:val="18"/>
        </w:rPr>
      </w:r>
    </w:p>
    <w:p>
      <w:pPr>
        <w:pStyle w:val="Normal"/>
        <w:spacing w:lineRule="auto" w:line="360" w:before="85" w:after="0"/>
        <w:rPr/>
      </w:pP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ab/>
        <w:t>In the first instance, both the Beest, Anne and their containing narrative world were constructed using a distributed, ‘bottom-up approach’</w:t>
      </w:r>
      <w:r>
        <w:rPr>
          <w:rStyle w:val="FootnoteAnchor"/>
          <w:rFonts w:eastAsia="Georgia" w:cs="Georgia" w:ascii="Georgia" w:hAnsi="Georgia"/>
          <w:color w:val="000000"/>
          <w:sz w:val="24"/>
          <w:szCs w:val="24"/>
          <w:highlight w:val="white"/>
          <w:rPrChange w:id="0" w:author="Unknown Author" w:date="2021-01-11T13:14:05Z"/>
        </w:rPr>
        <w:footnoteReference w:id="1645"/>
      </w: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 xml:space="preserve"> Rather than dictating the design of my characters using a ‘top-down’</w:t>
      </w:r>
      <w:r>
        <w:rPr>
          <w:rStyle w:val="FootnoteAnchor"/>
          <w:rFonts w:eastAsia="Georgia" w:cs="Georgia" w:ascii="Georgia" w:hAnsi="Georgia"/>
          <w:color w:val="000000"/>
          <w:sz w:val="24"/>
          <w:szCs w:val="24"/>
          <w:highlight w:val="white"/>
          <w:rPrChange w:id="0" w:author="Unknown Author" w:date="2021-01-11T13:14:05Z"/>
        </w:rPr>
        <w:footnoteReference w:id="1646"/>
      </w: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 xml:space="preserve"> narrative or computational schema, I instead slowly extruded them from various experimentations</w:t>
      </w:r>
      <w:del w:id="5306" w:author="Unknown Author" w:date="2021-01-11T14:27:48Z">
        <w:r>
          <w:rPr>
            <w:rStyle w:val="FootnoteCharacters"/>
            <w:rFonts w:eastAsia="Georgia" w:cs="Georgia" w:ascii="Georgia" w:hAnsi="Georgia"/>
            <w:color w:val="000000"/>
            <w:position w:val="0"/>
            <w:sz w:val="24"/>
            <w:sz w:val="24"/>
            <w:szCs w:val="24"/>
            <w:highlight w:val="white"/>
            <w:vertAlign w:val="baseline"/>
          </w:rPr>
          <w:delText>, juxtapositions and combinations of atomic code tests</w:delText>
        </w:r>
      </w:del>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 Beginning with the smooth, undifferentiated cylinder of the Beest’s underlying form – to some akin to a ‘sperpent’, to Anne more like a perfectly-milled industrial component – the ‘Beest’ slowly grew from a loose collection of individual elements to become a ‘punctualized’</w:t>
      </w:r>
      <w:r>
        <w:rPr>
          <w:rStyle w:val="FootnoteAnchor"/>
          <w:rFonts w:eastAsia="Georgia" w:cs="Georgia" w:ascii="Georgia" w:hAnsi="Georgia"/>
          <w:color w:val="000000"/>
          <w:sz w:val="24"/>
          <w:szCs w:val="24"/>
          <w:highlight w:val="white"/>
          <w:rPrChange w:id="0" w:author="Unknown Author" w:date="2021-01-11T13:14:05Z"/>
        </w:rPr>
        <w:footnoteReference w:id="1647"/>
      </w: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 xml:space="preserve"> identity in aggregate. In designing its form – in developing its body parts, their placement, and their interconnection – I was not only building a biology, but that biology’s narrative context. In the ‘Beest’s’ form, the entire ‘storyworld’</w:t>
      </w:r>
      <w:r>
        <w:rPr>
          <w:rStyle w:val="FootnoteAnchor"/>
          <w:rFonts w:eastAsia="Georgia" w:cs="Georgia" w:ascii="Georgia" w:hAnsi="Georgia"/>
          <w:color w:val="000000"/>
          <w:position w:val="0"/>
          <w:sz w:val="24"/>
          <w:sz w:val="24"/>
          <w:szCs w:val="24"/>
          <w:highlight w:val="white"/>
          <w:vertAlign w:val="baseline"/>
          <w:rPrChange w:id="0" w:author="Unknown Author" w:date="2021-01-11T13:14:05Z"/>
        </w:rPr>
        <w:footnoteReference w:id="1648"/>
      </w: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 xml:space="preserve"> of </w:t>
      </w:r>
      <w:r>
        <w:rPr>
          <w:rStyle w:val="FootnoteCharacters"/>
          <w:rFonts w:eastAsia="Georgia" w:cs="Courier New" w:ascii="Courier New" w:hAnsi="Courier New"/>
          <w:color w:val="000000"/>
          <w:position w:val="0"/>
          <w:sz w:val="24"/>
          <w:sz w:val="24"/>
          <w:szCs w:val="24"/>
          <w:highlight w:val="white"/>
          <w:vertAlign w:val="baseline"/>
          <w:rPrChange w:id="0" w:author="Unknown Author" w:date="2021-01-11T13:14:05Z"/>
        </w:rPr>
        <w:t>knole</w:t>
      </w: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 xml:space="preserve"> can be mapped; the significant topographies of its setting, the relationships between its characters, </w:t>
      </w:r>
      <w:r>
        <w:rPr>
          <w:rStyle w:val="FootnoteCharacters"/>
          <w:rFonts w:eastAsia="Georgia" w:cs="Georgia" w:ascii="Georgia" w:hAnsi="Georgia"/>
          <w:color w:val="000000"/>
          <w:position w:val="0"/>
          <w:sz w:val="24"/>
          <w:sz w:val="24"/>
          <w:szCs w:val="24"/>
          <w:highlight w:val="white"/>
          <w:vertAlign w:val="baseline"/>
          <w:lang w:val="en-GB" w:bidi="ar-SA"/>
          <w:rPrChange w:id="0" w:author="Unknown Author" w:date="2021-01-11T13:14:05Z"/>
        </w:rPr>
        <w:t>and the</w:t>
      </w: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 xml:space="preserve"> events and actions which define them.</w:t>
      </w:r>
    </w:p>
    <w:p>
      <w:pPr>
        <w:pStyle w:val="Normal"/>
        <w:spacing w:lineRule="auto" w:line="360" w:before="85" w:after="0"/>
        <w:rPr>
          <w:rStyle w:val="FootnoteCharacters"/>
          <w:rFonts w:ascii="Georgia" w:hAnsi="Georgia" w:eastAsia="Georgia" w:cs="Georgia"/>
          <w:color w:val="000000"/>
          <w:sz w:val="24"/>
          <w:szCs w:val="24"/>
          <w:highlight w:val="white"/>
          <w:del w:id="5318" w:author="Unknown Author" w:date="2021-01-11T14:30:44Z"/>
        </w:rPr>
      </w:pPr>
      <w:del w:id="5317" w:author="Unknown Author" w:date="2021-01-11T14:30:44Z">
        <w:r>
          <w:rPr/>
        </w:r>
      </w:del>
    </w:p>
    <w:p>
      <w:pPr>
        <w:pStyle w:val="Normal"/>
        <w:spacing w:lineRule="auto" w:line="360" w:before="85" w:after="0"/>
        <w:rPr>
          <w:rStyle w:val="FootnoteCharacters"/>
          <w:rFonts w:ascii="Georgia" w:hAnsi="Georgia" w:eastAsia="Georgia" w:cs="Georgia"/>
          <w:color w:val="000000"/>
          <w:sz w:val="24"/>
          <w:szCs w:val="24"/>
          <w:highlight w:val="white"/>
        </w:rPr>
      </w:pPr>
      <w:r>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8">
            <wp:simplePos x="0" y="0"/>
            <wp:positionH relativeFrom="column">
              <wp:posOffset>705485</wp:posOffset>
            </wp:positionH>
            <wp:positionV relativeFrom="paragraph">
              <wp:posOffset>-237490</wp:posOffset>
            </wp:positionV>
            <wp:extent cx="3680460" cy="224472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rcRect l="-143" t="-234" r="-143" b="-234"/>
                    <a:stretch>
                      <a:fillRect/>
                    </a:stretch>
                  </pic:blipFill>
                  <pic:spPr bwMode="auto">
                    <a:xfrm>
                      <a:off x="0" y="0"/>
                      <a:ext cx="3680460" cy="2244725"/>
                    </a:xfrm>
                    <a:prstGeom prst="rect">
                      <a:avLst/>
                    </a:prstGeom>
                  </pic:spPr>
                </pic:pic>
              </a:graphicData>
            </a:graphic>
          </wp:anchor>
        </w:drawing>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ind w:left="432" w:right="432" w:hanging="0"/>
        <w:jc w:val="center"/>
        <w:rPr/>
      </w:pPr>
      <w:r>
        <w:rPr>
          <w:rStyle w:val="FootnoteCharacters"/>
          <w:rFonts w:eastAsia="Georgia" w:cs="Georgia" w:ascii="Georgia" w:hAnsi="Georgia"/>
          <w:i/>
          <w:iCs/>
          <w:color w:val="000000"/>
          <w:position w:val="0"/>
          <w:sz w:val="18"/>
          <w:sz w:val="18"/>
          <w:szCs w:val="18"/>
          <w:highlight w:val="white"/>
          <w:vertAlign w:val="baseline"/>
          <w:rPrChange w:id="0" w:author="Unknown Author" w:date="2021-01-11T14:27:26Z"/>
        </w:rPr>
        <w:t xml:space="preserve">Figure 9: One of the early experiments in creating parasitic sub-agents on the creature’s flesh. Preserved now in </w:t>
      </w:r>
      <w:r>
        <w:rPr>
          <w:rStyle w:val="FootnoteCharacters"/>
          <w:rFonts w:eastAsia="Georgia" w:cs="Georgia" w:ascii="Georgia" w:hAnsi="Georgia"/>
          <w:i/>
          <w:iCs/>
          <w:color w:val="000000"/>
          <w:position w:val="0"/>
          <w:sz w:val="18"/>
          <w:sz w:val="18"/>
          <w:szCs w:val="18"/>
          <w:highlight w:val="white"/>
          <w:vertAlign w:val="baseline"/>
          <w:lang w:val="en-GB" w:bidi="ar-SA"/>
          <w:rPrChange w:id="0" w:author="Unknown Author" w:date="2021-01-11T14:27:26Z"/>
        </w:rPr>
        <w:t>the</w:t>
      </w:r>
      <w:r>
        <w:rPr>
          <w:rStyle w:val="FootnoteCharacters"/>
          <w:rFonts w:eastAsia="Georgia" w:cs="Georgia" w:ascii="Georgia" w:hAnsi="Georgia"/>
          <w:i/>
          <w:iCs/>
          <w:color w:val="000000"/>
          <w:position w:val="0"/>
          <w:sz w:val="18"/>
          <w:sz w:val="18"/>
          <w:szCs w:val="18"/>
          <w:highlight w:val="white"/>
          <w:vertAlign w:val="baseline"/>
          <w:rPrChange w:id="0" w:author="Unknown Author" w:date="2021-01-11T14:27:26Z"/>
        </w:rPr>
        <w:t xml:space="preserve"> creature’s population of moles, this simulation led directly to the development of the character Simon Awlbatch, the ‘addled’ cowherd upon whom Anne swears revenge</w:t>
      </w:r>
      <w:r>
        <w:rPr>
          <w:rStyle w:val="FootnoteAnchor"/>
          <w:rFonts w:eastAsia="Georgia" w:cs="Georgia" w:ascii="Georgia" w:hAnsi="Georgia"/>
          <w:i/>
          <w:iCs/>
          <w:color w:val="000000"/>
          <w:sz w:val="18"/>
          <w:szCs w:val="18"/>
          <w:highlight w:val="white"/>
          <w:rPrChange w:id="0" w:author="Unknown Author" w:date="2021-01-11T14:27:26Z"/>
        </w:rPr>
        <w:footnoteReference w:id="1649"/>
      </w:r>
      <w:r>
        <w:rPr>
          <w:rStyle w:val="FootnoteCharacters"/>
          <w:rFonts w:eastAsia="Georgia" w:cs="Georgia" w:ascii="Georgia" w:hAnsi="Georgia"/>
          <w:i/>
          <w:iCs/>
          <w:color w:val="000000"/>
          <w:position w:val="0"/>
          <w:sz w:val="18"/>
          <w:sz w:val="18"/>
          <w:szCs w:val="18"/>
          <w:highlight w:val="white"/>
          <w:vertAlign w:val="baseline"/>
          <w:rPrChange w:id="0" w:author="Unknown Author" w:date="2021-01-11T14:27:26Z"/>
        </w:rPr>
        <w:t>.</w:t>
      </w:r>
    </w:p>
    <w:p>
      <w:pPr>
        <w:pStyle w:val="Normal"/>
        <w:spacing w:lineRule="auto" w:line="360" w:before="85" w:after="0"/>
        <w:ind w:left="432" w:right="432" w:hanging="0"/>
        <w:jc w:val="center"/>
        <w:rPr>
          <w:rStyle w:val="FootnoteCharacters"/>
          <w:rFonts w:ascii="Georgia" w:hAnsi="Georgia" w:eastAsia="Georgia" w:cs="Georgia"/>
          <w:i/>
          <w:i/>
          <w:iCs/>
          <w:color w:val="000000"/>
          <w:sz w:val="18"/>
          <w:szCs w:val="18"/>
          <w:highlight w:val="white"/>
          <w:del w:id="5326" w:author="Unknown Author" w:date="2021-01-11T14:30:44Z"/>
        </w:rPr>
      </w:pPr>
      <w:del w:id="5325" w:author="Unknown Author" w:date="2021-01-11T14:30:44Z">
        <w:r>
          <w:rPr/>
        </w:r>
      </w:del>
    </w:p>
    <w:p>
      <w:pPr>
        <w:pStyle w:val="Normal"/>
        <w:spacing w:lineRule="auto" w:line="360" w:before="85" w:after="0"/>
        <w:ind w:left="432" w:right="432" w:hanging="0"/>
        <w:jc w:val="center"/>
        <w:rPr>
          <w:sz w:val="24"/>
          <w:szCs w:val="24"/>
          <w:del w:id="5328" w:author="Unknown Author" w:date="2021-01-11T14:30:44Z"/>
        </w:rPr>
      </w:pPr>
      <w:del w:id="5327" w:author="Unknown Author" w:date="2021-01-11T14:30:44Z">
        <w:r>
          <w:rPr>
            <w:sz w:val="24"/>
            <w:szCs w:val="24"/>
          </w:rPr>
        </w:r>
      </w:del>
    </w:p>
    <w:p>
      <w:pPr>
        <w:pStyle w:val="Normal"/>
        <w:spacing w:lineRule="auto" w:line="360" w:before="85" w:after="0"/>
        <w:ind w:left="432" w:right="432" w:hanging="0"/>
        <w:jc w:val="center"/>
        <w:rPr>
          <w:rStyle w:val="FootnoteCharacters"/>
          <w:rFonts w:ascii="Georgia" w:hAnsi="Georgia" w:eastAsia="Georgia" w:cs="Georgia"/>
          <w:i/>
          <w:i/>
          <w:iCs/>
          <w:color w:val="000000"/>
          <w:sz w:val="18"/>
          <w:szCs w:val="18"/>
          <w:highlight w:val="white"/>
        </w:rPr>
      </w:pPr>
      <w:r>
        <w:rPr/>
      </w:r>
    </w:p>
    <w:p>
      <w:pPr>
        <w:pStyle w:val="Normal"/>
        <w:spacing w:lineRule="auto" w:line="360" w:before="85" w:after="0"/>
        <w:rPr/>
      </w:pP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ab/>
        <w:t>Through this process, the character of the ‘Beest’, inextricable from these wider narrative concerns, grew into a simulated, topographical model; not only to be navigated by the traditional markers of personhood – what Calleja calls ‘social involvement’ - but also by the waypoints of a narrative environment with which an audience is ‘spatially involved’</w:t>
      </w:r>
      <w:r>
        <w:rPr>
          <w:rStyle w:val="FootnoteAnchor"/>
          <w:rFonts w:eastAsia="Georgia" w:cs="Georgia" w:ascii="Georgia" w:hAnsi="Georgia"/>
          <w:color w:val="000000"/>
          <w:position w:val="0"/>
          <w:sz w:val="24"/>
          <w:sz w:val="24"/>
          <w:szCs w:val="24"/>
          <w:highlight w:val="white"/>
          <w:vertAlign w:val="baseline"/>
          <w:rPrChange w:id="0" w:author="Unknown Author" w:date="2021-01-11T13:14:05Z"/>
        </w:rPr>
        <w:footnoteReference w:id="1650"/>
      </w: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 xml:space="preserve">. </w:t>
      </w:r>
    </w:p>
    <w:p>
      <w:pPr>
        <w:pStyle w:val="Normal"/>
        <w:spacing w:lineRule="auto" w:line="360" w:before="85" w:after="0"/>
        <w:rPr>
          <w:rStyle w:val="FootnoteCharacters"/>
          <w:rFonts w:ascii="Georgia" w:hAnsi="Georgia" w:eastAsia="Georgia" w:cs="Georgia"/>
          <w:color w:val="000000"/>
          <w:sz w:val="24"/>
          <w:szCs w:val="24"/>
          <w:highlight w:val="white"/>
          <w:del w:id="5334" w:author="Unknown Author" w:date="2021-01-11T14:30:44Z"/>
        </w:rPr>
      </w:pPr>
      <w:del w:id="5333" w:author="Unknown Author" w:date="2021-01-11T14:30:44Z">
        <w:r>
          <w:rPr/>
        </w:r>
      </w:del>
    </w:p>
    <w:p>
      <w:pPr>
        <w:pStyle w:val="Normal"/>
        <w:spacing w:lineRule="auto" w:line="360" w:before="85" w:after="0"/>
        <w:rPr>
          <w:sz w:val="24"/>
          <w:szCs w:val="24"/>
          <w:del w:id="5336" w:author="Unknown Author" w:date="2021-01-11T14:30:44Z"/>
        </w:rPr>
      </w:pPr>
      <w:del w:id="5335" w:author="Unknown Author" w:date="2021-01-11T14:30:44Z">
        <w:r>
          <w:rPr>
            <w:sz w:val="24"/>
            <w:szCs w:val="24"/>
          </w:rPr>
        </w:r>
      </w:del>
    </w:p>
    <w:p>
      <w:pPr>
        <w:pStyle w:val="Normal"/>
        <w:spacing w:lineRule="auto" w:line="360" w:before="85" w:after="0"/>
        <w:rPr>
          <w:rStyle w:val="FootnoteCharacters"/>
          <w:rFonts w:ascii="Georgia" w:hAnsi="Georgia" w:eastAsia="Georgia" w:cs="Georgia"/>
          <w:color w:val="000000"/>
          <w:sz w:val="24"/>
          <w:szCs w:val="24"/>
          <w:highlight w:val="white"/>
        </w:rPr>
      </w:pPr>
      <w:r>
        <w:rPr/>
      </w:r>
    </w:p>
    <w:p>
      <w:pPr>
        <w:pStyle w:val="Normal"/>
        <w:spacing w:lineRule="auto" w:line="360" w:before="85" w:after="0"/>
        <w:rPr/>
      </w:pPr>
      <w:r>
        <w:rPr>
          <w:rStyle w:val="FootnoteCharacters"/>
          <w:rFonts w:eastAsia="Georgia" w:cs="Georgia" w:ascii="Georgia" w:hAnsi="Georgia"/>
          <w:color w:val="000000"/>
          <w:position w:val="0"/>
          <w:sz w:val="24"/>
          <w:sz w:val="24"/>
          <w:szCs w:val="24"/>
          <w:highlight w:val="white"/>
          <w:vertAlign w:val="baseline"/>
          <w:rPrChange w:id="0" w:author="Unknown Author" w:date="2021-01-11T13:14:05Z"/>
        </w:rPr>
        <w:tab/>
        <w:t>The ‘Beest’, of course, has a face; a collection of brows, a mouth, eyes, and nose, arranged more or less anthropomorphically close to the top edges of the creature</w:t>
      </w:r>
      <w:r>
        <w:rPr>
          <w:rStyle w:val="FootnoteCharacters"/>
          <w:rFonts w:eastAsia="Georgia" w:cs="Georgia" w:ascii="Georgia" w:hAnsi="Georgia"/>
          <w:position w:val="0"/>
          <w:sz w:val="24"/>
          <w:sz w:val="24"/>
          <w:szCs w:val="24"/>
          <w:highlight w:val="white"/>
          <w:vertAlign w:val="baseline"/>
          <w:rPrChange w:id="0" w:author="Unknown Author" w:date="2021-01-11T13:14:05Z"/>
        </w:rPr>
        <w:t>’s cylinder-form.</w:t>
      </w:r>
      <w:r>
        <w:rPr>
          <w:rStyle w:val="WWFootnoteCharacters"/>
          <w:rFonts w:eastAsia="Georgia" w:cs="Georgia" w:ascii="Georgia" w:hAnsi="Georgia"/>
          <w:color w:val="000000"/>
          <w:sz w:val="24"/>
          <w:szCs w:val="24"/>
          <w:highlight w:val="white"/>
          <w:rPrChange w:id="0" w:author="Unknown Author" w:date="2021-01-11T13:14:05Z"/>
        </w:rPr>
        <w:t xml:space="preserve">  My ‘autocosmic’ research (outlined in Chapter 2.2) certainly indicates that such recognisable features serve as </w:t>
      </w:r>
      <w:r>
        <w:rPr>
          <w:rFonts w:cs="Georgia" w:ascii="Georgia" w:hAnsi="Georgia"/>
          <w:sz w:val="24"/>
          <w:szCs w:val="24"/>
          <w:rPrChange w:id="0" w:author="Unknown Author" w:date="2021-01-11T13:14:05Z"/>
        </w:rPr>
        <w:t>important markers for person-oriented engagement with an object, or collection of objects</w:t>
      </w:r>
      <w:r>
        <w:rPr>
          <w:rStyle w:val="FootnoteAnchor"/>
          <w:rFonts w:eastAsia="Georgia" w:cs="Georgia" w:ascii="Georgia" w:hAnsi="Georgia"/>
          <w:color w:val="000000"/>
          <w:sz w:val="24"/>
          <w:szCs w:val="24"/>
          <w:highlight w:val="white"/>
          <w:rPrChange w:id="0" w:author="Unknown Author" w:date="2021-01-11T13:14:05Z"/>
        </w:rPr>
        <w:footnoteReference w:id="1651"/>
      </w:r>
      <w:r>
        <w:rPr>
          <w:rStyle w:val="FootnoteAnchor"/>
          <w:rFonts w:eastAsia="Georgia" w:cs="Georgia" w:ascii="Georgia" w:hAnsi="Georgia"/>
          <w:color w:val="000000"/>
          <w:sz w:val="24"/>
          <w:szCs w:val="24"/>
          <w:highlight w:val="white"/>
          <w:rPrChange w:id="0" w:author="Unknown Author" w:date="2021-01-11T13:14:05Z"/>
        </w:rPr>
        <w:footnoteReference w:id="1652"/>
      </w:r>
      <w:r>
        <w:rPr>
          <w:rStyle w:val="WWFootnoteCharacters"/>
          <w:rFonts w:eastAsia="Georgia" w:cs="Georgia" w:ascii="Georgia" w:hAnsi="Georgia"/>
          <w:color w:val="000000"/>
          <w:sz w:val="24"/>
          <w:szCs w:val="24"/>
          <w:highlight w:val="white"/>
          <w:rPrChange w:id="0" w:author="Unknown Author" w:date="2021-01-11T13:14:05Z"/>
        </w:rPr>
        <w:t>. However, the features of the face are only an arbitrary collection within a flat hierarchy of features arranged across the entire length and breadth of the ‘Beest’s’ body. As Section 3.7 explores, Anne’s instructions and characterisation of the Beest have little anthropomorphic bias; she encourages the audience member to perceive the creature as a wider topography of useful and significant elements rather than a ‘person’ in any conventional sense. This space is to be navigated in two main ways; either by prodding and dragging the ‘Beest’ - and thus their field of ‘View’ - back and forth with an outstretched finger, in a control schema more often encountered in real-time strategy videogames</w:t>
      </w:r>
      <w:r>
        <w:rPr>
          <w:rStyle w:val="FootnoteAnchor"/>
          <w:rFonts w:eastAsia="Georgia" w:cs="Georgia" w:ascii="Georgia" w:hAnsi="Georgia"/>
          <w:color w:val="000000"/>
          <w:sz w:val="24"/>
          <w:szCs w:val="24"/>
          <w:highlight w:val="white"/>
          <w:rPrChange w:id="0" w:author="Unknown Author" w:date="2021-01-11T13:14:05Z"/>
        </w:rPr>
        <w:footnoteReference w:id="1653"/>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54"/>
      </w:r>
      <w:r>
        <w:rPr>
          <w:rStyle w:val="WWFootnoteCharacters"/>
          <w:rFonts w:eastAsia="Georgia" w:cs="Georgia" w:ascii="Georgia" w:hAnsi="Georgia"/>
          <w:color w:val="000000"/>
          <w:sz w:val="24"/>
          <w:szCs w:val="24"/>
          <w:highlight w:val="white"/>
          <w:rPrChange w:id="0" w:author="Unknown Author" w:date="2021-01-11T13:14:05Z"/>
        </w:rPr>
        <w:t>; or, alternatively, with simple barked commands. They can even order the ‘Beest’ to come closer to the ‘Fissure’, revealing a myopic-yet-microscopic perspective which</w:t>
      </w:r>
      <w:ins w:id="5347" w:author="Unknown Author" w:date="2021-01-11T14:29:21Z">
        <w:r>
          <w:rPr>
            <w:rStyle w:val="WWFootnoteCharacters"/>
            <w:rFonts w:eastAsia="Georgia" w:cs="Georgia" w:ascii="Georgia" w:hAnsi="Georgia"/>
            <w:color w:val="000000"/>
            <w:sz w:val="24"/>
            <w:szCs w:val="24"/>
            <w:highlight w:val="white"/>
          </w:rPr>
          <w:t xml:space="preserve"> focuses closely</w:t>
        </w:r>
      </w:ins>
      <w:del w:id="5348" w:author="Unknown Author" w:date="2021-01-11T14:29:21Z">
        <w:r>
          <w:rPr>
            <w:rStyle w:val="WWFootnoteCharacters"/>
            <w:rFonts w:eastAsia="Georgia" w:cs="Georgia" w:ascii="Georgia" w:hAnsi="Georgia"/>
            <w:color w:val="000000"/>
            <w:sz w:val="24"/>
            <w:szCs w:val="24"/>
            <w:highlight w:val="white"/>
          </w:rPr>
          <w:delText xml:space="preserve"> reveals</w:delText>
        </w:r>
      </w:del>
      <w:ins w:id="5349" w:author="Unknown Author" w:date="2021-01-11T14:29:21Z">
        <w:r>
          <w:rPr>
            <w:rStyle w:val="WWFootnoteCharacters"/>
            <w:rFonts w:eastAsia="Georgia" w:cs="Georgia" w:ascii="Georgia" w:hAnsi="Georgia"/>
            <w:color w:val="000000"/>
            <w:sz w:val="24"/>
            <w:szCs w:val="24"/>
            <w:highlight w:val="white"/>
          </w:rPr>
          <w:t xml:space="preserve"> </w:t>
        </w:r>
      </w:ins>
      <w:del w:id="5350" w:author="Unknown Author" w:date="2021-01-11T14:29:33Z">
        <w:r>
          <w:rPr>
            <w:rStyle w:val="WWFootnoteCharacters"/>
            <w:rFonts w:eastAsia="Georgia" w:cs="Georgia" w:ascii="Georgia" w:hAnsi="Georgia"/>
            <w:color w:val="000000"/>
            <w:sz w:val="24"/>
            <w:szCs w:val="24"/>
            <w:highlight w:val="white"/>
          </w:rPr>
          <w:delText xml:space="preserve"> </w:delText>
        </w:r>
      </w:del>
      <w:ins w:id="5351" w:author="Unknown Author" w:date="2021-01-11T14:29:30Z">
        <w:r>
          <w:rPr>
            <w:rStyle w:val="WWFootnoteCharacters"/>
            <w:rFonts w:eastAsia="Georgia" w:cs="Georgia" w:ascii="Georgia" w:hAnsi="Georgia"/>
            <w:color w:val="000000"/>
            <w:sz w:val="24"/>
            <w:szCs w:val="24"/>
            <w:highlight w:val="white"/>
          </w:rPr>
          <w:t xml:space="preserve">on </w:t>
        </w:r>
      </w:ins>
      <w:r>
        <w:rPr>
          <w:rStyle w:val="WWFootnoteCharacters"/>
          <w:rFonts w:eastAsia="Georgia" w:cs="Georgia" w:ascii="Georgia" w:hAnsi="Georgia"/>
          <w:color w:val="000000"/>
          <w:sz w:val="24"/>
          <w:szCs w:val="24"/>
          <w:highlight w:val="white"/>
          <w:rPrChange w:id="0" w:author="Unknown Author" w:date="2021-01-11T13:14:05Z"/>
        </w:rPr>
        <w:t>segments of the creature’s ‘Fleche’ in depersonified, almost-clinical detail. As the audience roams further and further from the face, noting a range of biological features both familiar and strange, they begin to perceive this higher-level ‘entity’</w:t>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through new, and conflicting, intimacies.</w:t>
      </w:r>
    </w:p>
    <w:p>
      <w:pPr>
        <w:pStyle w:val="Normal"/>
        <w:spacing w:lineRule="auto" w:line="360" w:before="85" w:after="0"/>
        <w:rPr>
          <w:rStyle w:val="WWFootnoteCharacters"/>
          <w:rFonts w:ascii="Georgia" w:hAnsi="Georgia" w:eastAsia="Georgia" w:cs="Georgia"/>
          <w:color w:val="000000"/>
          <w:sz w:val="24"/>
          <w:szCs w:val="24"/>
          <w:highlight w:val="white"/>
          <w:lang w:val="en-GB" w:bidi="ar-SA"/>
          <w:ins w:id="5356" w:author="Unknown Author" w:date="2021-01-12T16:09:14Z"/>
        </w:rPr>
      </w:pPr>
      <w:ins w:id="5355" w:author="Unknown Author" w:date="2021-01-12T16:09:14Z">
        <w:r>
          <w:rPr/>
        </w:r>
      </w:ins>
    </w:p>
    <w:p>
      <w:pPr>
        <w:pStyle w:val="Normal"/>
        <w:spacing w:lineRule="auto" w:line="360" w:before="85" w:after="0"/>
        <w:rPr>
          <w:rStyle w:val="WWFootnoteCharacters"/>
          <w:rFonts w:ascii="Georgia" w:hAnsi="Georgia" w:eastAsia="Georgia" w:cs="Georgia"/>
          <w:color w:val="000000"/>
          <w:sz w:val="24"/>
          <w:szCs w:val="24"/>
          <w:highlight w:val="white"/>
          <w:lang w:val="en-GB" w:bidi="ar-SA"/>
          <w:ins w:id="5358" w:author="Unknown Author" w:date="2021-01-12T16:09:14Z"/>
        </w:rPr>
      </w:pPr>
      <w:ins w:id="5357" w:author="Unknown Author" w:date="2021-01-12T16:09:14Z">
        <w:r>
          <w:rPr/>
        </w:r>
      </w:ins>
    </w:p>
    <w:p>
      <w:pPr>
        <w:pStyle w:val="Normal"/>
        <w:spacing w:lineRule="auto" w:line="360" w:before="85" w:after="0"/>
        <w:rPr>
          <w:rStyle w:val="WWFootnoteCharacters"/>
          <w:rFonts w:ascii="Georgia" w:hAnsi="Georgia" w:eastAsia="Georgia" w:cs="Georgia"/>
          <w:color w:val="000000"/>
          <w:sz w:val="24"/>
          <w:szCs w:val="24"/>
          <w:highlight w:val="white"/>
          <w:lang w:val="en-GB" w:bidi="ar-SA"/>
          <w:ins w:id="5360" w:author="Unknown Author" w:date="2021-01-12T16:09:14Z"/>
        </w:rPr>
      </w:pPr>
      <w:ins w:id="5359" w:author="Unknown Author" w:date="2021-01-12T16:09:14Z">
        <w:r>
          <w:rPr/>
        </w:r>
      </w:ins>
    </w:p>
    <w:p>
      <w:pPr>
        <w:pStyle w:val="Normal"/>
        <w:spacing w:lineRule="auto" w:line="360" w:before="85" w:after="0"/>
        <w:rPr>
          <w:sz w:val="24"/>
          <w:szCs w:val="24"/>
          <w:del w:id="5362" w:author="Unknown Author" w:date="2021-01-11T14:30:44Z"/>
        </w:rPr>
      </w:pPr>
      <w:del w:id="5361" w:author="Unknown Author" w:date="2021-01-11T14:30:44Z">
        <w:r>
          <w:rPr>
            <w:sz w:val="24"/>
            <w:szCs w:val="24"/>
          </w:rPr>
        </w:r>
      </w:del>
    </w:p>
    <w:p>
      <w:pPr>
        <w:pStyle w:val="Normal"/>
        <w:spacing w:lineRule="auto" w:line="360" w:before="85" w:after="0"/>
        <w:rPr>
          <w:sz w:val="24"/>
          <w:szCs w:val="24"/>
          <w:del w:id="5364" w:author="Unknown Author" w:date="2021-01-12T16:05:09Z"/>
        </w:rPr>
      </w:pPr>
      <w:del w:id="5363" w:author="Unknown Author" w:date="2021-01-12T16:05:09Z">
        <w:r>
          <w:rPr>
            <w:sz w:val="24"/>
            <w:szCs w:val="24"/>
          </w:rPr>
        </w:r>
      </w:del>
    </w:p>
    <w:p>
      <w:pPr>
        <w:pStyle w:val="Normal"/>
        <w:spacing w:lineRule="auto" w:line="360" w:before="85" w:after="0"/>
        <w:rPr>
          <w:rFonts w:ascii="Georgia" w:hAnsi="Georgia" w:cs="Georgia"/>
          <w:sz w:val="24"/>
          <w:szCs w:val="24"/>
          <w:del w:id="5366" w:author="Unknown Author" w:date="2021-01-12T16:05:09Z"/>
        </w:rPr>
      </w:pPr>
      <w:del w:id="5365" w:author="Unknown Author" w:date="2021-01-12T16:05:09Z">
        <w:r>
          <w:rPr>
            <w:rFonts w:cs="Georgia" w:ascii="Georgia" w:hAnsi="Georgia"/>
            <w:sz w:val="24"/>
            <w:szCs w:val="24"/>
          </w:rPr>
        </w:r>
      </w:del>
    </w:p>
    <w:p>
      <w:pPr>
        <w:pStyle w:val="Normal"/>
        <w:spacing w:lineRule="auto" w:line="360" w:before="85" w:after="0"/>
        <w:rPr>
          <w:rFonts w:eastAsia="Times New Roman" w:cs="Times New Roman"/>
          <w:sz w:val="24"/>
          <w:szCs w:val="24"/>
          <w:del w:id="5368" w:author="Unknown Author" w:date="2021-01-12T16:05:09Z"/>
        </w:rPr>
      </w:pPr>
      <w:del w:id="5367" w:author="Unknown Author" w:date="2021-01-12T16:05:09Z">
        <w:r>
          <w:rPr>
            <w:rFonts w:eastAsia="Times New Roman" w:cs="Times New Roman"/>
            <w:sz w:val="24"/>
            <w:szCs w:val="24"/>
          </w:rPr>
          <w:delText xml:space="preserve"> </w:delText>
        </w:r>
      </w:del>
    </w:p>
    <w:p>
      <w:pPr>
        <w:pStyle w:val="Normal"/>
        <w:spacing w:lineRule="auto" w:line="360" w:before="85" w:after="0"/>
        <w:rPr>
          <w:sz w:val="24"/>
          <w:szCs w:val="24"/>
          <w:del w:id="5370" w:author="Unknown Author" w:date="2021-01-12T16:05:09Z"/>
        </w:rPr>
      </w:pPr>
      <w:del w:id="5369" w:author="Unknown Author" w:date="2021-01-12T16:05:09Z">
        <w:r>
          <w:rPr>
            <w:sz w:val="24"/>
            <w:szCs w:val="24"/>
          </w:rPr>
        </w:r>
      </w:del>
    </w:p>
    <w:p>
      <w:pPr>
        <w:pStyle w:val="Normal"/>
        <w:spacing w:lineRule="auto" w:line="360" w:before="85" w:after="0"/>
        <w:rPr>
          <w:sz w:val="24"/>
          <w:szCs w:val="24"/>
          <w:del w:id="5372" w:author="Unknown Author" w:date="2021-01-12T16:05:09Z"/>
        </w:rPr>
      </w:pPr>
      <w:del w:id="5371" w:author="Unknown Author" w:date="2021-01-12T16:05:09Z">
        <w:r>
          <w:rPr>
            <w:sz w:val="24"/>
            <w:szCs w:val="24"/>
          </w:rPr>
        </w:r>
      </w:del>
    </w:p>
    <w:p>
      <w:pPr>
        <w:pStyle w:val="Normal"/>
        <w:spacing w:lineRule="auto" w:line="360" w:before="85" w:after="0"/>
        <w:rPr>
          <w:sz w:val="24"/>
          <w:szCs w:val="24"/>
        </w:rPr>
      </w:pPr>
      <w:r>
        <w:rPr>
          <w:sz w:val="24"/>
          <w:szCs w:val="24"/>
        </w:rPr>
      </w:r>
    </w:p>
    <w:p>
      <w:pPr>
        <w:pStyle w:val="Normal"/>
        <w:spacing w:lineRule="auto" w:line="360" w:before="85" w:after="0"/>
        <w:rPr>
          <w:rStyle w:val="WWFootnoteCharacters"/>
          <w:rFonts w:ascii="Georgia" w:hAnsi="Georgia" w:eastAsia="Georgia" w:cs="Georgia"/>
          <w:i/>
          <w:i/>
          <w:iCs/>
          <w:color w:val="000000"/>
          <w:sz w:val="24"/>
          <w:szCs w:val="24"/>
          <w:highlight w:val="white"/>
          <w:lang w:val="en-GB" w:bidi="ar-SA"/>
          <w:del w:id="5374" w:author="Unknown Author" w:date="2021-01-12T15:14:07Z"/>
        </w:rPr>
      </w:pPr>
      <w:del w:id="5373" w:author="Unknown Author" w:date="2021-01-12T15:14:07Z">
        <w:r>
          <w:rPr>
            <w:rFonts w:eastAsia="Georgia" w:cs="Georgia" w:ascii="Georgia" w:hAnsi="Georgia"/>
            <w:i/>
            <w:iCs/>
            <w:color w:val="000000"/>
            <w:sz w:val="24"/>
            <w:szCs w:val="24"/>
            <w:highlight w:val="white"/>
            <w:lang w:val="en-GB" w:bidi="ar-SA"/>
          </w:rPr>
        </w:r>
      </w:del>
    </w:p>
    <w:p>
      <w:pPr>
        <w:pStyle w:val="Normal"/>
        <w:spacing w:lineRule="auto" w:line="360" w:before="85" w:after="0"/>
        <w:rPr>
          <w:sz w:val="24"/>
          <w:szCs w:val="24"/>
          <w:del w:id="5376" w:author="Unknown Author" w:date="2021-01-12T15:14:07Z"/>
        </w:rPr>
      </w:pPr>
      <w:del w:id="5375" w:author="Unknown Author" w:date="2021-01-12T15:14:07Z">
        <w:r>
          <w:rPr>
            <w:sz w:val="24"/>
            <w:szCs w:val="24"/>
          </w:rPr>
        </w:r>
      </w:del>
    </w:p>
    <w:p>
      <w:pPr>
        <w:pStyle w:val="Normal"/>
        <w:spacing w:lineRule="auto" w:line="360" w:before="85" w:after="0"/>
        <w:rPr>
          <w:rStyle w:val="WWFootnoteCharacters"/>
          <w:rFonts w:ascii="Georgia" w:hAnsi="Georgia" w:eastAsia="Georgia" w:cs="Georgia"/>
          <w:i/>
          <w:i/>
          <w:iCs/>
          <w:color w:val="000000"/>
          <w:sz w:val="24"/>
          <w:szCs w:val="24"/>
          <w:highlight w:val="white"/>
          <w:lang w:val="en-GB" w:bidi="ar-SA"/>
          <w:ins w:id="5378" w:author="Unknown Author" w:date="2021-01-11T14:29:57Z"/>
        </w:rPr>
      </w:pPr>
      <w:ins w:id="5377" w:author="Unknown Author" w:date="2021-01-11T14:29:57Z">
        <w:r>
          <w:rPr>
            <w:rFonts w:eastAsia="Georgia" w:cs="Georgia" w:ascii="Georgia" w:hAnsi="Georgia"/>
            <w:i/>
            <w:iCs/>
            <w:color w:val="000000"/>
            <w:sz w:val="24"/>
            <w:szCs w:val="24"/>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24"/>
          <w:szCs w:val="24"/>
          <w:highlight w:val="white"/>
          <w:lang w:val="en-GB" w:bidi="ar-SA"/>
          <w:ins w:id="5380" w:author="Unknown Author" w:date="2021-01-11T14:29:57Z"/>
        </w:rPr>
      </w:pPr>
      <w:ins w:id="5379" w:author="Unknown Author" w:date="2021-01-11T14:29:57Z">
        <w:r>
          <w:rPr>
            <w:rFonts w:eastAsia="Georgia" w:cs="Georgia" w:ascii="Georgia" w:hAnsi="Georgia"/>
            <w:i/>
            <w:iCs/>
            <w:color w:val="000000"/>
            <w:sz w:val="24"/>
            <w:szCs w:val="24"/>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24"/>
          <w:szCs w:val="24"/>
          <w:highlight w:val="white"/>
          <w:lang w:val="en-GB" w:bidi="ar-SA"/>
          <w:ins w:id="5382" w:author="Unknown Author" w:date="2021-01-11T14:29:57Z"/>
        </w:rPr>
      </w:pPr>
      <w:ins w:id="5381" w:author="Unknown Author" w:date="2021-01-11T14:29:57Z">
        <w:r>
          <w:rPr>
            <w:rFonts w:eastAsia="Georgia" w:cs="Georgia" w:ascii="Georgia" w:hAnsi="Georgia"/>
            <w:i/>
            <w:iCs/>
            <w:color w:val="000000"/>
            <w:sz w:val="24"/>
            <w:szCs w:val="24"/>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384" w:author="Unknown Author" w:date="2021-01-12T10:07:01Z"/>
        </w:rPr>
      </w:pPr>
      <w:ins w:id="5383" w:author="Unknown Author" w:date="2021-01-12T10:07:01Z">
        <w:r>
          <w:rPr>
            <w:rFonts w:eastAsia="Georgia" w:cs="Georgia" w:ascii="Georgia" w:hAnsi="Georgia"/>
            <w:i/>
            <w:iCs/>
            <w:color w:val="000000"/>
            <w:sz w:val="18"/>
            <w:szCs w:val="18"/>
            <w:highlight w:val="white"/>
            <w:lang w:val="en-GB" w:bidi="ar-SA"/>
          </w:rPr>
          <w:drawing>
            <wp:anchor behindDoc="0" distT="0" distB="0" distL="0" distR="0" simplePos="0" locked="0" layoutInCell="1" allowOverlap="1" relativeHeight="16">
              <wp:simplePos x="0" y="0"/>
              <wp:positionH relativeFrom="column">
                <wp:posOffset>1390650</wp:posOffset>
              </wp:positionH>
              <wp:positionV relativeFrom="paragraph">
                <wp:posOffset>-42545</wp:posOffset>
              </wp:positionV>
              <wp:extent cx="2181225" cy="328422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rcRect l="-143" t="-234" r="-143" b="-234"/>
                      <a:stretch>
                        <a:fillRect/>
                      </a:stretch>
                    </pic:blipFill>
                    <pic:spPr bwMode="auto">
                      <a:xfrm>
                        <a:off x="0" y="0"/>
                        <a:ext cx="2181225" cy="3284220"/>
                      </a:xfrm>
                      <a:prstGeom prst="rect">
                        <a:avLst/>
                      </a:prstGeom>
                    </pic:spPr>
                  </pic:pic>
                </a:graphicData>
              </a:graphic>
            </wp:anchor>
          </w:drawing>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386" w:author="Unknown Author" w:date="2021-01-12T10:07:01Z"/>
        </w:rPr>
      </w:pPr>
      <w:ins w:id="5385"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388" w:author="Unknown Author" w:date="2021-01-12T10:07:01Z"/>
        </w:rPr>
      </w:pPr>
      <w:ins w:id="5387"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390" w:author="Unknown Author" w:date="2021-01-12T10:07:01Z"/>
        </w:rPr>
      </w:pPr>
      <w:ins w:id="5389"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392" w:author="Unknown Author" w:date="2021-01-12T10:07:01Z"/>
        </w:rPr>
      </w:pPr>
      <w:ins w:id="5391"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394" w:author="Unknown Author" w:date="2021-01-12T10:07:01Z"/>
        </w:rPr>
      </w:pPr>
      <w:ins w:id="5393"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396" w:author="Unknown Author" w:date="2021-01-12T10:07:01Z"/>
        </w:rPr>
      </w:pPr>
      <w:ins w:id="5395"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398" w:author="Unknown Author" w:date="2021-01-12T10:07:01Z"/>
        </w:rPr>
      </w:pPr>
      <w:ins w:id="5397"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400" w:author="Unknown Author" w:date="2021-01-12T10:07:01Z"/>
        </w:rPr>
      </w:pPr>
      <w:ins w:id="5399"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402" w:author="Unknown Author" w:date="2021-01-12T10:07:01Z"/>
        </w:rPr>
      </w:pPr>
      <w:ins w:id="5401"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404" w:author="Unknown Author" w:date="2021-01-12T10:07:01Z"/>
        </w:rPr>
      </w:pPr>
      <w:ins w:id="5403"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406" w:author="Unknown Author" w:date="2021-01-12T10:07:01Z"/>
        </w:rPr>
      </w:pPr>
      <w:ins w:id="5405"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408" w:author="Unknown Author" w:date="2021-01-12T10:07:01Z"/>
        </w:rPr>
      </w:pPr>
      <w:ins w:id="5407" w:author="Unknown Author" w:date="2021-01-12T10:07:01Z">
        <w:r>
          <w:rPr>
            <w:rFonts w:eastAsia="Georgia" w:cs="Georgia" w:ascii="Georgia" w:hAnsi="Georgia"/>
            <w:i/>
            <w:iCs/>
            <w:color w:val="000000"/>
            <w:sz w:val="18"/>
            <w:szCs w:val="18"/>
            <w:highlight w:val="white"/>
            <w:lang w:val="en-GB" w:bidi="ar-SA"/>
          </w:rPr>
        </w:r>
      </w:ins>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ins w:id="5410" w:author="Unknown Author" w:date="2021-01-12T15:14:11Z"/>
        </w:rPr>
      </w:pPr>
      <w:ins w:id="5409" w:author="Unknown Author" w:date="2021-01-12T15:14:11Z">
        <w:r>
          <w:rPr/>
        </w:r>
      </w:ins>
    </w:p>
    <w:p>
      <w:pPr>
        <w:pStyle w:val="Normal"/>
        <w:spacing w:lineRule="auto" w:line="360" w:before="85" w:after="0"/>
        <w:ind w:left="432" w:right="432" w:hanging="0"/>
        <w:jc w:val="center"/>
        <w:rPr/>
      </w:pPr>
      <w:r>
        <w:rPr>
          <w:rStyle w:val="WWFootnoteCharacters"/>
          <w:rFonts w:eastAsia="Georgia" w:cs="Georgia" w:ascii="Georgia" w:hAnsi="Georgia"/>
          <w:i/>
          <w:iCs/>
          <w:color w:val="000000"/>
          <w:sz w:val="18"/>
          <w:szCs w:val="18"/>
          <w:highlight w:val="white"/>
          <w:lang w:val="en-GB" w:bidi="ar-SA"/>
          <w:rPrChange w:id="0" w:author="Unknown Author" w:date="2021-01-11T14:30:13Z"/>
        </w:rPr>
        <w:t>Figure 10: A still from a short animation, showing an audience member calling the ‘Beest’ to come closer to them, revealing details on the surface of its skin that bear closer inspection</w:t>
      </w:r>
      <w:r>
        <w:rPr>
          <w:rStyle w:val="FootnoteAnchor"/>
          <w:rFonts w:eastAsia="Georgia" w:cs="Georgia" w:ascii="Georgia" w:hAnsi="Georgia"/>
          <w:i/>
          <w:iCs/>
          <w:color w:val="000000"/>
          <w:sz w:val="18"/>
          <w:szCs w:val="18"/>
          <w:highlight w:val="white"/>
          <w:lang w:val="en-GB" w:bidi="ar-SA"/>
          <w:rPrChange w:id="0" w:author="Unknown Author" w:date="2021-01-11T14:30:13Z"/>
        </w:rPr>
        <w:footnoteReference w:id="1655"/>
      </w:r>
      <w:r>
        <w:rPr>
          <w:rStyle w:val="WWFootnoteCharacters"/>
          <w:rFonts w:eastAsia="Georgia" w:cs="Georgia" w:ascii="Georgia" w:hAnsi="Georgia"/>
          <w:i/>
          <w:iCs/>
          <w:color w:val="000000"/>
          <w:sz w:val="18"/>
          <w:szCs w:val="18"/>
          <w:highlight w:val="white"/>
          <w:lang w:val="en-GB" w:bidi="ar-SA"/>
          <w:rPrChange w:id="0" w:author="Unknown Author" w:date="2021-01-11T14:30:13Z"/>
        </w:rPr>
        <w:t>.</w:t>
      </w:r>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del w:id="5416" w:author="Unknown Author" w:date="2021-01-11T14:30:44Z"/>
        </w:rPr>
      </w:pPr>
      <w:del w:id="5415" w:author="Unknown Author" w:date="2021-01-11T14:30:44Z">
        <w:r>
          <w:rPr/>
        </w:r>
      </w:del>
    </w:p>
    <w:p>
      <w:pPr>
        <w:pStyle w:val="Normal"/>
        <w:spacing w:lineRule="auto" w:line="360" w:before="85" w:after="0"/>
        <w:ind w:left="432" w:right="432" w:hanging="0"/>
        <w:jc w:val="center"/>
        <w:rPr>
          <w:rStyle w:val="WWFootnoteCharacters"/>
          <w:rFonts w:ascii="Georgia" w:hAnsi="Georgia" w:eastAsia="Georgia" w:cs="Georgia"/>
          <w:i/>
          <w:i/>
          <w:iCs/>
          <w:color w:val="000000"/>
          <w:sz w:val="18"/>
          <w:szCs w:val="18"/>
          <w:highlight w:val="white"/>
          <w:lang w:val="en-GB" w:bidi="ar-SA"/>
        </w:rPr>
      </w:pPr>
      <w:r>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bidi="ar-SA"/>
          <w:rPrChange w:id="0" w:author="Unknown Author" w:date="2021-01-11T13:14:05Z"/>
        </w:rPr>
        <w:tab/>
        <w:t>Through this ‘active’ traversal, as indeed through their more ‘passive’ observation</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56"/>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57"/>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58"/>
      </w:r>
      <w:r>
        <w:rPr>
          <w:rStyle w:val="WWFootnoteCharacters"/>
          <w:rFonts w:eastAsia="Georgia" w:cs="Georgia" w:ascii="Georgia" w:hAnsi="Georgia"/>
          <w:color w:val="000000"/>
          <w:sz w:val="24"/>
          <w:szCs w:val="24"/>
          <w:highlight w:val="white"/>
          <w:lang w:val="en-GB" w:bidi="ar-SA"/>
          <w:rPrChange w:id="0" w:author="Unknown Author" w:date="2021-01-11T13:14:05Z"/>
        </w:rPr>
        <w:t>, the interconnected ecologies that underlie the Beest’s’ body as a simple  ‘locator of objects’</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59"/>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start to become more apparent.  Cycles, patterns and interconnections emerge; audience members will begin to note them, and to incorporate them into their emerging models of this space and its narrative context. </w:t>
      </w:r>
    </w:p>
    <w:p>
      <w:pPr>
        <w:pStyle w:val="Normal"/>
        <w:spacing w:lineRule="auto" w:line="360" w:before="85" w:after="0"/>
        <w:rPr>
          <w:rStyle w:val="WWFootnoteCharacters"/>
          <w:rFonts w:ascii="Georgia" w:hAnsi="Georgia" w:eastAsia="Georgia" w:cs="Georgia"/>
          <w:color w:val="000000"/>
          <w:sz w:val="24"/>
          <w:szCs w:val="24"/>
          <w:highlight w:val="white"/>
          <w:lang w:val="en-GB" w:bidi="ar-SA"/>
          <w:del w:id="5426" w:author="Unknown Author" w:date="2021-01-11T14:30:44Z"/>
        </w:rPr>
      </w:pPr>
      <w:del w:id="5425" w:author="Unknown Author" w:date="2021-01-11T14:30:44Z">
        <w:r>
          <w:rPr/>
        </w:r>
      </w:del>
    </w:p>
    <w:p>
      <w:pPr>
        <w:pStyle w:val="Normal"/>
        <w:spacing w:lineRule="auto" w:line="360" w:before="85" w:after="0"/>
        <w:rPr>
          <w:rStyle w:val="WWFootnoteCharacters"/>
          <w:rFonts w:ascii="Georgia" w:hAnsi="Georgia" w:eastAsia="Georgia" w:cs="Georgia"/>
          <w:color w:val="000000"/>
          <w:sz w:val="24"/>
          <w:szCs w:val="24"/>
          <w:highlight w:val="white"/>
          <w:lang w:val="en-GB" w:bidi="ar-SA"/>
          <w:ins w:id="5428" w:author="Unknown Author" w:date="2021-01-11T14:30:35Z"/>
        </w:rPr>
      </w:pPr>
      <w:ins w:id="5427" w:author="Unknown Author" w:date="2021-01-11T14:30:35Z">
        <w:r>
          <w:rPr/>
        </w:r>
      </w:ins>
    </w:p>
    <w:p>
      <w:pPr>
        <w:pStyle w:val="Normal"/>
        <w:spacing w:lineRule="auto" w:line="360" w:before="85" w:after="0"/>
        <w:rPr/>
      </w:pPr>
      <w:ins w:id="5429" w:author="Unknown Author" w:date="2021-01-11T14:30:35Z">
        <w:r>
          <w:rPr>
            <w:rStyle w:val="WWFootnoteCharacters"/>
            <w:rFonts w:eastAsia="Georgia" w:cs="Georgia" w:ascii="Georgia" w:hAnsi="Georgia"/>
            <w:color w:val="000000"/>
            <w:sz w:val="24"/>
            <w:szCs w:val="24"/>
            <w:highlight w:val="white"/>
            <w:lang w:val="en-GB" w:bidi="ar-SA"/>
          </w:rPr>
          <w:tab/>
        </w:r>
      </w:ins>
      <w:r>
        <w:rPr>
          <w:rStyle w:val="WWFootnoteCharacters"/>
          <w:rFonts w:eastAsia="Georgia" w:cs="Georgia" w:ascii="Georgia" w:hAnsi="Georgia"/>
          <w:color w:val="000000"/>
          <w:sz w:val="24"/>
          <w:szCs w:val="24"/>
          <w:highlight w:val="white"/>
          <w:lang w:val="en-GB" w:bidi="ar-SA"/>
          <w:rPrChange w:id="0" w:author="Unknown Author" w:date="2021-01-11T13:14:05Z"/>
        </w:rPr>
        <w:t>They may witness herds of moles roaming across the ‘Beest’s’ surface, only brave enough to leave the shelter of its body hair after dark; drinking at the ducts of the creature’s eyes, or nibbling at the edges of the wounds caused by the audience member’s ritual attentions</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0"/>
      </w:r>
      <w:r>
        <w:rPr>
          <w:rStyle w:val="WWFootnoteCharacters"/>
          <w:rFonts w:eastAsia="Georgia" w:cs="Georgia" w:ascii="Georgia" w:hAnsi="Georgia"/>
          <w:color w:val="000000"/>
          <w:sz w:val="24"/>
          <w:szCs w:val="24"/>
          <w:highlight w:val="white"/>
          <w:lang w:val="en-GB" w:bidi="ar-SA"/>
          <w:rPrChange w:id="0" w:author="Unknown Author" w:date="2021-01-11T13:14:05Z"/>
        </w:rPr>
        <w:t>. They may track the spread of strange cankers across its skin like an invasive mould</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1"/>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or seek the source of the strange, ghostly sounds which seem to emanate from places other than the creature’s mouth. An observant player, in concert with the other components of the </w:t>
      </w:r>
      <w:r>
        <w:rPr>
          <w:rStyle w:val="WWFootnoteCharacters"/>
          <w:rFonts w:eastAsia="Georgia" w:cs="Courier New" w:ascii="Courier New" w:hAnsi="Courier New"/>
          <w:color w:val="000000"/>
          <w:sz w:val="24"/>
          <w:szCs w:val="24"/>
          <w:highlight w:val="white"/>
          <w:lang w:val="en-GB" w:bidi="ar-SA"/>
          <w:rPrChange w:id="0" w:author="Unknown Author" w:date="2021-01-11T13:14:05Z"/>
        </w:rPr>
        <w:t>knole</w:t>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experience, may begin to see the correlations between the Beest’s’ geography, its simulated ecosystems, and the moorland setting within which the wider </w:t>
      </w:r>
      <w:r>
        <w:rPr>
          <w:rStyle w:val="WWFootnoteCharacters"/>
          <w:rFonts w:eastAsia="Georgia" w:cs="Courier New" w:ascii="Courier New" w:hAnsi="Courier New"/>
          <w:color w:val="000000"/>
          <w:sz w:val="24"/>
          <w:szCs w:val="24"/>
          <w:highlight w:val="white"/>
          <w:lang w:val="en-GB" w:bidi="ar-SA"/>
          <w:rPrChange w:id="0" w:author="Unknown Author" w:date="2021-01-11T13:14:05Z"/>
        </w:rPr>
        <w:t>knole</w:t>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narrative takes place. The moonlit horns at the top of the creature’s head, often wreathed in cloud and mist, connote the ‘two great Stones’ which form the focus of so many of the story’s events</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2"/>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Its eyes become the millponds in which Simon Awlbatch whiles away his afternoons fishing, filled with fish-like </w:t>
      </w:r>
      <w:r>
        <w:rPr>
          <w:rStyle w:val="WWFootnoteCharacters"/>
          <w:rFonts w:eastAsia="Georgia" w:cs="Georgia" w:ascii="Georgia" w:hAnsi="Georgia"/>
          <w:i/>
          <w:iCs/>
          <w:color w:val="000000"/>
          <w:sz w:val="24"/>
          <w:szCs w:val="24"/>
          <w:highlight w:val="white"/>
          <w:lang w:val="en-GB" w:bidi="ar-SA"/>
          <w:rPrChange w:id="0" w:author="Unknown Author" w:date="2021-01-11T13:14:05Z"/>
        </w:rPr>
        <w:t xml:space="preserve">muscae volitans </w:t>
      </w:r>
      <w:r>
        <w:rPr>
          <w:rStyle w:val="WWFootnoteCharacters"/>
          <w:rFonts w:eastAsia="Georgia" w:cs="Georgia" w:ascii="Georgia" w:hAnsi="Georgia"/>
          <w:color w:val="000000"/>
          <w:sz w:val="24"/>
          <w:szCs w:val="24"/>
          <w:highlight w:val="white"/>
          <w:lang w:val="en-GB" w:bidi="ar-SA"/>
          <w:rPrChange w:id="0" w:author="Unknown Author" w:date="2021-01-11T13:14:05Z"/>
        </w:rPr>
        <w:t>that shiver and react to both environmental conditions and the audience’s looming presence</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3"/>
      </w:r>
      <w:r>
        <w:rPr>
          <w:rStyle w:val="WWFootnoteCharacters"/>
          <w:rFonts w:eastAsia="Georgia" w:cs="Georgia" w:ascii="Georgia" w:hAnsi="Georgia"/>
          <w:color w:val="000000"/>
          <w:sz w:val="24"/>
          <w:szCs w:val="24"/>
          <w:highlight w:val="white"/>
          <w:lang w:val="en-GB" w:bidi="ar-SA"/>
          <w:rPrChange w:id="0" w:author="Unknown Author" w:date="2021-01-11T13:14:05Z"/>
        </w:rPr>
        <w:t>. The patches of fur becomes the stunted woods where Mr. Awlbatch’s cows shelter on rainy nights, and where strange lights glint and flash. The seemingly auspicious arrangements of warts and other blemishes</w:t>
      </w:r>
      <w:ins w:id="5445" w:author="Unknown Author" w:date="2021-01-11T14:31:28Z">
        <w:r>
          <w:rPr>
            <w:rStyle w:val="WWFootnoteCharacters"/>
            <w:rFonts w:eastAsia="Georgia" w:cs="Georgia" w:ascii="Georgia" w:hAnsi="Georgia"/>
            <w:color w:val="000000"/>
            <w:sz w:val="24"/>
            <w:szCs w:val="24"/>
            <w:highlight w:val="white"/>
            <w:lang w:val="en-GB" w:bidi="ar-SA"/>
          </w:rPr>
          <w:t>,</w:t>
        </w:r>
      </w:ins>
      <w:r>
        <w:rPr>
          <w:rStyle w:val="WWFootnoteCharacters"/>
          <w:rFonts w:eastAsia="Georgia" w:cs="Georgia" w:ascii="Georgia" w:hAnsi="Georgia"/>
          <w:color w:val="000000"/>
          <w:sz w:val="24"/>
          <w:szCs w:val="24"/>
          <w:highlight w:val="white"/>
          <w:lang w:val="en-GB" w:bidi="ar-SA"/>
          <w:rPrChange w:id="0" w:author="Unknown Author" w:date="2021-01-11T13:14:05Z"/>
        </w:rPr>
        <w:t xml:space="preserve"> akin to mushroom rings and stone avenues</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4"/>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5"/>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w:t>
      </w:r>
      <w:ins w:id="5450" w:author="Unknown Author" w:date="2021-01-11T14:31:30Z">
        <w:r>
          <w:rPr>
            <w:rStyle w:val="WWFootnoteCharacters"/>
            <w:rFonts w:eastAsia="Georgia" w:cs="Georgia" w:ascii="Georgia" w:hAnsi="Georgia"/>
            <w:color w:val="000000"/>
            <w:sz w:val="24"/>
            <w:szCs w:val="24"/>
            <w:highlight w:val="white"/>
            <w:lang w:val="en-GB" w:bidi="ar-SA"/>
          </w:rPr>
          <w:t xml:space="preserve">become </w:t>
        </w:r>
      </w:ins>
      <w:r>
        <w:rPr>
          <w:rStyle w:val="WWFootnoteCharacters"/>
          <w:rFonts w:eastAsia="Georgia" w:cs="Georgia" w:ascii="Georgia" w:hAnsi="Georgia"/>
          <w:color w:val="000000"/>
          <w:sz w:val="24"/>
          <w:szCs w:val="24"/>
          <w:highlight w:val="white"/>
          <w:lang w:val="en-GB" w:bidi="ar-SA"/>
          <w:rPrChange w:id="0" w:author="Unknown Author" w:date="2021-01-11T13:14:05Z"/>
        </w:rPr>
        <w:t>material indicators of the moor’s influence on the superstitious minds of its inhabitants. Across, above and through it all hangs the moon, in its carousel of phases, the wind in its strength, the weather in all its moods; all of these features controlled by live API data to match exactly the current environmental conditions of the moors above Sheffield</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6"/>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7"/>
      </w:r>
      <w:r>
        <w:rPr>
          <w:rStyle w:val="WWFootnoteCharacters"/>
          <w:rFonts w:eastAsia="Georgia" w:cs="Georgia" w:ascii="Georgia" w:hAnsi="Georgia"/>
          <w:color w:val="000000"/>
          <w:sz w:val="24"/>
          <w:szCs w:val="24"/>
          <w:highlight w:val="white"/>
          <w:lang w:val="en-GB" w:bidi="ar-SA"/>
          <w:rPrChange w:id="0" w:author="Unknown Author" w:date="2021-01-11T13:14:05Z"/>
        </w:rPr>
        <w:t>.</w:t>
      </w:r>
    </w:p>
    <w:p>
      <w:pPr>
        <w:pStyle w:val="Normal"/>
        <w:spacing w:lineRule="auto" w:line="360" w:before="85" w:after="0"/>
        <w:rPr>
          <w:rStyle w:val="WWFootnoteCharacters"/>
          <w:rFonts w:ascii="Georgia" w:hAnsi="Georgia" w:eastAsia="Georgia" w:cs="Georgia"/>
          <w:color w:val="000000"/>
          <w:sz w:val="24"/>
          <w:szCs w:val="24"/>
          <w:highlight w:val="white"/>
          <w:lang w:val="en-GB" w:bidi="ar-SA"/>
          <w:del w:id="5457" w:author="Unknown Author" w:date="2021-01-11T14:30:44Z"/>
        </w:rPr>
      </w:pPr>
      <w:del w:id="5456" w:author="Unknown Author" w:date="2021-01-11T14:30:44Z">
        <w:r>
          <w:rPr/>
        </w:r>
      </w:del>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bidi="ar-SA"/>
          <w:rPrChange w:id="0" w:author="Unknown Author" w:date="2021-01-11T13:14:05Z"/>
        </w:rPr>
        <w:tab/>
        <w:t xml:space="preserve">Beneath these visible, ‘transparent’ ecosystems are the buried, arguably-inaccessible landscapes to which they are connected; the creature’s desires, emotions and conceptual models. Every one of the creature’s body parts and ecological features – in their location, operation and systemic function – are connected in a web of influence and effect to these central controls. The operation and navigation of the ‘Beest’s’ physical landscape thus becomes an interface for the traversal of this invisible underworld; two layers of environment which are intricately interconnected. </w:t>
      </w:r>
      <w:r>
        <w:rPr>
          <w:rStyle w:val="WWFootnoteCharacters"/>
          <w:rFonts w:eastAsia="Georgia" w:cs="Georgia" w:ascii="Georgia" w:hAnsi="Georgia"/>
          <w:sz w:val="24"/>
          <w:szCs w:val="24"/>
          <w:highlight w:val="white"/>
          <w:lang w:val="en-GB" w:bidi="ar-SA"/>
          <w:rPrChange w:id="0" w:author="Unknown Author" w:date="2021-01-11T13:14:05Z"/>
        </w:rPr>
        <w:t xml:space="preserve">Certain touches and actions, in certain places, elicit </w:t>
      </w:r>
      <w:ins w:id="5460" w:author="Unknown Author" w:date="2021-01-11T14:32:09Z">
        <w:r>
          <w:rPr>
            <w:rStyle w:val="WWFootnoteCharacters"/>
            <w:rFonts w:eastAsia="Georgia" w:cs="Georgia" w:ascii="Georgia" w:hAnsi="Georgia"/>
            <w:sz w:val="24"/>
            <w:szCs w:val="24"/>
            <w:highlight w:val="white"/>
            <w:lang w:val="en-GB" w:bidi="ar-SA"/>
          </w:rPr>
          <w:t>contingent</w:t>
        </w:r>
      </w:ins>
      <w:del w:id="5461" w:author="Unknown Author" w:date="2021-01-11T14:32:06Z">
        <w:r>
          <w:rPr>
            <w:rStyle w:val="WWFootnoteCharacters"/>
            <w:rFonts w:eastAsia="Georgia" w:cs="Georgia" w:ascii="Georgia" w:hAnsi="Georgia"/>
            <w:sz w:val="24"/>
            <w:szCs w:val="24"/>
            <w:highlight w:val="white"/>
            <w:lang w:val="en-GB" w:bidi="ar-SA"/>
          </w:rPr>
          <w:delText>certain</w:delText>
        </w:r>
      </w:del>
      <w:r>
        <w:rPr>
          <w:rStyle w:val="WWFootnoteCharacters"/>
          <w:rFonts w:eastAsia="Georgia" w:cs="Georgia" w:ascii="Georgia" w:hAnsi="Georgia"/>
          <w:sz w:val="24"/>
          <w:szCs w:val="24"/>
          <w:highlight w:val="white"/>
          <w:lang w:val="en-GB" w:bidi="ar-SA"/>
          <w:rPrChange w:id="0" w:author="Unknown Author" w:date="2021-01-11T13:14:05Z"/>
        </w:rPr>
        <w:t xml:space="preserve"> emotional and conceptual changes, at a global level, which in turn affect the physical structure of the creature in granular, localised manners. Even passive observation is no longer a neutral practice; the gaze of the audience, tracked with constantly-active webcams built into the installation, can cause the ‘Beest’ everything from discomfort and shame to pleasure and excitement, depending on its current mental and emotional state. Some areas of the creature are forbidden, taboo, inaccessible; not mediated by any physical lock, but by the refusal of the ‘Beest’ to show them. To open these locks, keys of a more abstract nature are required; trust, kindness, or intimidation (see Section 3.7).</w:t>
      </w:r>
    </w:p>
    <w:p>
      <w:pPr>
        <w:pStyle w:val="Normal"/>
        <w:spacing w:lineRule="auto" w:line="360" w:before="85" w:after="0"/>
        <w:rPr>
          <w:sz w:val="24"/>
          <w:szCs w:val="24"/>
        </w:rPr>
      </w:pPr>
      <w:r>
        <w:rPr>
          <w:sz w:val="24"/>
          <w:szCs w:val="24"/>
        </w:rPr>
      </w:r>
    </w:p>
    <w:p>
      <w:pPr>
        <w:pStyle w:val="Normal"/>
        <w:spacing w:lineRule="auto" w:line="360" w:before="85" w:after="0"/>
        <w:rPr>
          <w:rStyle w:val="WWFootnoteCharacters"/>
          <w:rFonts w:ascii="Georgia" w:hAnsi="Georgia" w:eastAsia="Georgia" w:cs="Georgia"/>
          <w:color w:val="000000"/>
          <w:sz w:val="24"/>
          <w:szCs w:val="24"/>
          <w:highlight w:val="white"/>
          <w:lang w:val="en-GB" w:bidi="ar-SA"/>
          <w:del w:id="5471" w:author="Unknown Author" w:date="2021-01-11T14:30:44Z"/>
        </w:rPr>
      </w:pPr>
      <w:r>
        <w:rPr>
          <w:rStyle w:val="WWFootnoteCharacters"/>
          <w:rFonts w:eastAsia="Georgia" w:cs="Georgia" w:ascii="Georgia" w:hAnsi="Georgia"/>
          <w:sz w:val="24"/>
          <w:szCs w:val="24"/>
          <w:highlight w:val="white"/>
          <w:lang w:val="en-GB" w:bidi="ar-SA"/>
          <w:rPrChange w:id="0" w:author="Unknown Author" w:date="2021-01-11T13:14:05Z"/>
        </w:rPr>
        <w:tab/>
        <w:t>Of course, it is not only the creature’s agency that is present in its simulated body/landscape; Anne has indelibly curated and marked this person/place herself, according to her own character. At every point in an audience member’s exploration, the</w:t>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‘formal and associational traces’</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8"/>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of past uses and past presences can be witnessed and excavated</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69"/>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scars, bruises, curious remnants hidden beneath regrown fur; even inked markings which Anne used to help her navigate the entirety of the creature’s complex length. Often, however, these traces are not physical, but witnessed only as fleeting emergences of the underlying systems. In the ‘Beest’s’ emotions, reactions and behaviours, Anne’s vanished influence is </w:t>
      </w:r>
      <w:ins w:id="5469" w:author="Unknown Author" w:date="2021-01-11T14:32:58Z">
        <w:r>
          <w:rPr>
            <w:rStyle w:val="WWFootnoteCharacters"/>
            <w:rFonts w:eastAsia="Georgia" w:cs="Georgia" w:ascii="Georgia" w:hAnsi="Georgia"/>
            <w:color w:val="000000"/>
            <w:sz w:val="24"/>
            <w:szCs w:val="24"/>
            <w:highlight w:val="white"/>
            <w:lang w:val="en-GB" w:bidi="ar-SA"/>
          </w:rPr>
          <w:t xml:space="preserve">most </w:t>
        </w:r>
      </w:ins>
      <w:r>
        <w:rPr>
          <w:rStyle w:val="WWFootnoteCharacters"/>
          <w:rFonts w:eastAsia="Georgia" w:cs="Georgia" w:ascii="Georgia" w:hAnsi="Georgia"/>
          <w:color w:val="000000"/>
          <w:sz w:val="24"/>
          <w:szCs w:val="24"/>
          <w:highlight w:val="white"/>
          <w:lang w:val="en-GB" w:bidi="ar-SA"/>
          <w:rPrChange w:id="0" w:author="Unknown Author" w:date="2021-01-11T13:14:05Z"/>
        </w:rPr>
        <w:t>apparent.</w:t>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
    </w:p>
    <w:p>
      <w:pPr>
        <w:pStyle w:val="Normal"/>
        <w:spacing w:lineRule="auto" w:line="360" w:before="85" w:after="0"/>
        <w:rPr>
          <w:rStyle w:val="WWFootnoteCharacters"/>
          <w:rFonts w:ascii="Georgia" w:hAnsi="Georgia" w:eastAsia="Georgia" w:cs="Georgia"/>
          <w:color w:val="000000"/>
          <w:sz w:val="24"/>
          <w:szCs w:val="24"/>
          <w:highlight w:val="white"/>
          <w:lang w:val="en-GB" w:bidi="ar-SA"/>
          <w:del w:id="5490" w:author="Unknown Author" w:date="2021-01-11T14:30:44Z"/>
        </w:rPr>
      </w:pPr>
      <w:r>
        <w:rPr>
          <w:rStyle w:val="WWFootnoteCharacters"/>
          <w:rFonts w:eastAsia="Georgia" w:cs="Georgia" w:ascii="Georgia" w:hAnsi="Georgia"/>
          <w:color w:val="000000"/>
          <w:sz w:val="24"/>
          <w:szCs w:val="24"/>
          <w:highlight w:val="white"/>
          <w:lang w:val="en-GB" w:bidi="ar-SA"/>
          <w:rPrChange w:id="0" w:author="Unknown Author" w:date="2021-01-11T13:14:05Z"/>
        </w:rPr>
        <w:tab/>
        <w:t xml:space="preserve">Many of the ideas in this Chapter are explored in more depth in Section 3.7, but it </w:t>
      </w:r>
      <w:ins w:id="5473" w:author="Unknown Author" w:date="2021-01-11T14:33:12Z">
        <w:r>
          <w:rPr>
            <w:rStyle w:val="WWFootnoteCharacters"/>
            <w:rFonts w:eastAsia="Georgia" w:cs="Georgia" w:ascii="Georgia" w:hAnsi="Georgia"/>
            <w:color w:val="000000"/>
            <w:sz w:val="24"/>
            <w:szCs w:val="24"/>
            <w:highlight w:val="white"/>
            <w:lang w:val="en-GB" w:bidi="ar-SA"/>
          </w:rPr>
          <w:t>i</w:t>
        </w:r>
      </w:ins>
      <w:del w:id="5474" w:author="Unknown Author" w:date="2021-01-11T14:33:12Z">
        <w:r>
          <w:rPr>
            <w:rStyle w:val="WWFootnoteCharacters"/>
            <w:rFonts w:eastAsia="Georgia" w:cs="Georgia" w:ascii="Georgia" w:hAnsi="Georgia"/>
            <w:color w:val="000000"/>
            <w:sz w:val="24"/>
            <w:szCs w:val="24"/>
            <w:highlight w:val="white"/>
            <w:lang w:val="en-GB" w:bidi="ar-SA"/>
          </w:rPr>
          <w:delText>wa</w:delText>
        </w:r>
      </w:del>
      <w:r>
        <w:rPr>
          <w:rStyle w:val="WWFootnoteCharacters"/>
          <w:rFonts w:eastAsia="Georgia" w:cs="Georgia" w:ascii="Georgia" w:hAnsi="Georgia"/>
          <w:color w:val="000000"/>
          <w:sz w:val="24"/>
          <w:szCs w:val="24"/>
          <w:highlight w:val="white"/>
          <w:lang w:val="en-GB" w:bidi="ar-SA"/>
          <w:rPrChange w:id="0" w:author="Unknown Author" w:date="2021-01-11T13:14:05Z"/>
        </w:rPr>
        <w:t xml:space="preserve">s important for me to delineate the fundamental constructions and conceptions at work in </w:t>
      </w:r>
      <w:r>
        <w:rPr>
          <w:rStyle w:val="WWFootnoteCharacters"/>
          <w:rFonts w:eastAsia="Georgia" w:cs="Courier New" w:ascii="Courier New" w:hAnsi="Courier New"/>
          <w:color w:val="000000"/>
          <w:sz w:val="24"/>
          <w:szCs w:val="24"/>
          <w:highlight w:val="white"/>
          <w:lang w:val="en-GB" w:bidi="ar-SA"/>
          <w:rPrChange w:id="0" w:author="Unknown Author" w:date="2021-01-11T13:14:05Z"/>
        </w:rPr>
        <w:t>knole</w:t>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’s simulation. In </w:t>
      </w:r>
      <w:del w:id="5478" w:author="Unknown Author" w:date="2021-01-11T14:33:50Z">
        <w:r>
          <w:rPr>
            <w:rStyle w:val="WWFootnoteCharacters"/>
            <w:rFonts w:eastAsia="Georgia" w:cs="Georgia" w:ascii="Georgia" w:hAnsi="Georgia"/>
            <w:color w:val="000000"/>
            <w:sz w:val="24"/>
            <w:szCs w:val="24"/>
            <w:highlight w:val="white"/>
            <w:lang w:val="en-GB" w:bidi="ar-SA"/>
          </w:rPr>
          <w:delText>constructing and</w:delText>
        </w:r>
      </w:del>
      <w:r>
        <w:rPr>
          <w:rStyle w:val="WWFootnoteCharacters"/>
          <w:rFonts w:eastAsia="Georgia" w:cs="Georgia" w:ascii="Georgia" w:hAnsi="Georgia"/>
          <w:color w:val="000000"/>
          <w:sz w:val="24"/>
          <w:szCs w:val="24"/>
          <w:highlight w:val="white"/>
          <w:lang w:val="en-GB" w:bidi="ar-SA"/>
          <w:rPrChange w:id="0" w:author="Unknown Author" w:date="2021-01-11T13:14:05Z"/>
        </w:rPr>
        <w:t xml:space="preserve"> contextualising the ‘Beest’ both as landscape and character – a space filled with animist vitality and dynamic agency – a curious mix of ‘resonant’ intimacies and ‘emotional bonds’ arise</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0"/>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1"/>
      </w:r>
      <w:r>
        <w:rPr>
          <w:rStyle w:val="WWFootnoteCharacters"/>
          <w:rFonts w:eastAsia="Georgia" w:cs="Georgia" w:ascii="Georgia" w:hAnsi="Georgia"/>
          <w:color w:val="000000"/>
          <w:sz w:val="24"/>
          <w:szCs w:val="24"/>
          <w:highlight w:val="white"/>
          <w:lang w:val="en-GB" w:bidi="ar-SA"/>
          <w:rPrChange w:id="0" w:author="Unknown Author" w:date="2021-01-11T13:14:05Z"/>
        </w:rPr>
        <w:t>. The inherently attractive and engaging modalities of environmental manipulation, traversal and mastery mean that the Beest is able to function according to many of the ‘resonant’ principles of environmental storytelling</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2"/>
      </w:r>
      <w:r>
        <w:rPr>
          <w:rStyle w:val="WWFootnoteCharacters"/>
          <w:rFonts w:eastAsia="Georgia" w:cs="Georgia" w:ascii="Georgia" w:hAnsi="Georgia"/>
          <w:color w:val="000000"/>
          <w:sz w:val="24"/>
          <w:szCs w:val="24"/>
          <w:highlight w:val="white"/>
          <w:lang w:val="en-GB" w:bidi="ar-SA"/>
          <w:rPrChange w:id="0" w:author="Unknown Author" w:date="2021-01-11T13:14:05Z"/>
        </w:rPr>
        <w:t>; to become an audience’s focus as an ‘environment of information’</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3"/>
      </w:r>
      <w:r>
        <w:rPr>
          <w:rStyle w:val="WWFootnoteCharacters"/>
          <w:rFonts w:eastAsia="Georgia" w:cs="Georgia" w:ascii="Georgia" w:hAnsi="Georgia"/>
          <w:color w:val="000000"/>
          <w:sz w:val="24"/>
          <w:szCs w:val="24"/>
          <w:highlight w:val="white"/>
          <w:lang w:val="en-GB" w:bidi="ar-SA"/>
          <w:rPrChange w:id="0" w:author="Unknown Author" w:date="2021-01-11T13:14:05Z"/>
        </w:rPr>
        <w:t>, a collection of ‘embedded’ and ‘evoked’ elements, referring to an established narrative, over whose revelation the audience has both manual and interpretative agency</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4"/>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5"/>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w:t>
      </w:r>
    </w:p>
    <w:p>
      <w:pPr>
        <w:pStyle w:val="Normal"/>
        <w:spacing w:lineRule="auto" w:line="360" w:before="85" w:after="0"/>
        <w:rPr/>
      </w:pPr>
      <w:r>
        <w:rPr>
          <w:rStyle w:val="WWFootnoteCharacters"/>
          <w:rFonts w:eastAsia="Georgia" w:cs="Georgia" w:ascii="Georgia" w:hAnsi="Georgia"/>
          <w:color w:val="000000"/>
          <w:sz w:val="24"/>
          <w:szCs w:val="24"/>
          <w:highlight w:val="white"/>
          <w:lang w:val="en-GB" w:bidi="ar-SA"/>
          <w:rPrChange w:id="0" w:author="Unknown Author" w:date="2021-01-11T13:14:05Z"/>
        </w:rPr>
        <w:tab/>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
    </w:p>
    <w:p>
      <w:pPr>
        <w:pStyle w:val="Normal"/>
        <w:spacing w:lineRule="auto" w:line="360" w:before="85" w:after="0"/>
        <w:rPr>
          <w:rStyle w:val="WWFootnoteCharacters"/>
          <w:rFonts w:ascii="Georgia" w:hAnsi="Georgia" w:eastAsia="Georgia" w:cs="Georgia"/>
          <w:color w:val="000000"/>
          <w:sz w:val="24"/>
          <w:szCs w:val="24"/>
          <w:highlight w:val="white"/>
          <w:lang w:val="en-GB" w:bidi="ar-SA"/>
          <w:del w:id="5506" w:author="Unknown Author" w:date="2021-01-11T14:30:44Z"/>
        </w:rPr>
      </w:pPr>
      <w:r>
        <w:rPr>
          <w:rStyle w:val="WWFootnoteCharacters"/>
          <w:rFonts w:eastAsia="Georgia" w:cs="Georgia" w:ascii="Georgia" w:hAnsi="Georgia"/>
          <w:color w:val="000000"/>
          <w:sz w:val="24"/>
          <w:szCs w:val="24"/>
          <w:highlight w:val="white"/>
          <w:lang w:val="en-GB" w:bidi="ar-SA"/>
          <w:rPrChange w:id="0" w:author="Unknown Author" w:date="2021-01-11T13:14:05Z"/>
        </w:rPr>
        <w:tab/>
        <w:t>However, this agency is not merely co-opted in order to reveal a</w:t>
      </w:r>
      <w:del w:id="5494" w:author="Unknown Author" w:date="2021-01-11T13:54:08Z">
        <w:r>
          <w:rPr>
            <w:rStyle w:val="WWFootnoteCharacters"/>
            <w:rFonts w:eastAsia="Georgia" w:cs="Georgia" w:ascii="Georgia" w:hAnsi="Georgia"/>
            <w:color w:val="000000"/>
            <w:sz w:val="24"/>
            <w:szCs w:val="24"/>
            <w:highlight w:val="white"/>
            <w:lang w:val="en-GB" w:bidi="ar-SA"/>
          </w:rPr>
          <w:delText xml:space="preserve"> </w:delText>
        </w:r>
      </w:del>
      <w:r>
        <w:rPr>
          <w:rStyle w:val="WWFootnoteCharacters"/>
          <w:rFonts w:eastAsia="Georgia" w:cs="Georgia" w:ascii="Georgia" w:hAnsi="Georgia"/>
          <w:color w:val="000000"/>
          <w:sz w:val="24"/>
          <w:szCs w:val="24"/>
          <w:highlight w:val="white"/>
          <w:lang w:val="en-GB" w:bidi="ar-SA"/>
          <w:rPrChange w:id="0" w:author="Unknown Author" w:date="2021-01-11T13:14:05Z"/>
        </w:rPr>
        <w:t xml:space="preserve"> long-inert corpus</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6"/>
      </w:r>
      <w:r>
        <w:rPr>
          <w:rStyle w:val="WWFootnoteCharacters"/>
          <w:rFonts w:eastAsia="Georgia" w:cs="Georgia" w:ascii="Georgia" w:hAnsi="Georgia"/>
          <w:color w:val="000000"/>
          <w:sz w:val="24"/>
          <w:szCs w:val="24"/>
          <w:highlight w:val="white"/>
          <w:lang w:val="en-GB" w:bidi="ar-SA"/>
          <w:rPrChange w:id="0" w:author="Unknown Author" w:date="2021-01-11T13:14:05Z"/>
        </w:rPr>
        <w:t>. The narrative events to which the creature’s body refers are not yet deactivated; they are ‘enacted’, and modified, by the audience’s environmental manipulation. In concert with the ‘Beest’s’ own dynamic agency, a mode of virtual exploration is created which involves not merely a lop-sided exploitation of a fixed resource, but an ongoing, environmental dialogue between two participants in a ‘storyworld’</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7"/>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that is still unfolding</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8"/>
      </w:r>
      <w:r>
        <w:rPr>
          <w:rStyle w:val="WWFootnoteCharacters"/>
          <w:rFonts w:eastAsia="Georgia" w:cs="Georgia" w:ascii="Georgia" w:hAnsi="Georgia"/>
          <w:color w:val="000000"/>
          <w:sz w:val="24"/>
          <w:szCs w:val="24"/>
          <w:highlight w:val="white"/>
          <w:lang w:val="en-GB" w:bidi="ar-SA"/>
          <w:rPrChange w:id="0" w:author="Unknown Author" w:date="2021-01-11T13:14:05Z"/>
        </w:rPr>
        <w:t>. The oscillation between these two states – between the navigation of the living sensitivities of a ‘punctualized’</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79"/>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character, and the act of traversing a ‘depunctualized’</w:t>
      </w:r>
      <w:r>
        <w:rPr>
          <w:rStyle w:val="FootnoteAnchor"/>
          <w:rFonts w:eastAsia="Georgia" w:cs="Georgia" w:ascii="Georgia" w:hAnsi="Georgia"/>
          <w:color w:val="000000"/>
          <w:sz w:val="24"/>
          <w:szCs w:val="24"/>
          <w:highlight w:val="white"/>
          <w:lang w:val="en-GB" w:bidi="ar-SA"/>
          <w:rPrChange w:id="0" w:author="Unknown Author" w:date="2021-01-11T13:14:05Z"/>
        </w:rPr>
        <w:footnoteReference w:id="1680"/>
      </w:r>
      <w:r>
        <w:rPr>
          <w:rStyle w:val="WWFootnoteCharacters"/>
          <w:rFonts w:eastAsia="Georgia" w:cs="Georgia" w:ascii="Georgia" w:hAnsi="Georgia"/>
          <w:color w:val="000000"/>
          <w:sz w:val="24"/>
          <w:szCs w:val="24"/>
          <w:highlight w:val="white"/>
          <w:lang w:val="en-GB" w:bidi="ar-SA"/>
          <w:rPrChange w:id="0" w:author="Unknown Author" w:date="2021-01-11T13:14:05Z"/>
        </w:rPr>
        <w:t xml:space="preserve"> environment that is not indifferent to that traversal – comes to form the central narrative tension, and a key source of ‘resonance’, for the project.</w:t>
      </w:r>
    </w:p>
    <w:p>
      <w:pPr>
        <w:pStyle w:val="Normal"/>
        <w:spacing w:lineRule="auto" w:line="360" w:before="85" w:after="0"/>
        <w:rPr>
          <w:rStyle w:val="WWFootnoteCharacters"/>
          <w:rFonts w:ascii="Georgia" w:hAnsi="Georgia" w:eastAsia="Georgia" w:cs="Georgia"/>
          <w:color w:val="000000"/>
          <w:sz w:val="24"/>
          <w:szCs w:val="24"/>
          <w:highlight w:val="white"/>
          <w:lang w:val="en-GB" w:bidi="ar-SA"/>
        </w:rPr>
      </w:pPr>
      <w:r>
        <w:rPr/>
      </w:r>
    </w:p>
    <w:p>
      <w:pPr>
        <w:pStyle w:val="Normal"/>
        <w:spacing w:lineRule="auto" w:line="360" w:before="85" w:after="0"/>
        <w:rPr>
          <w:rFonts w:ascii="Georgia" w:hAnsi="Georgia" w:eastAsia="Georgia" w:cs="Georgia"/>
          <w:b/>
          <w:b/>
          <w:bCs/>
          <w:color w:val="000000"/>
          <w:ins w:id="5508" w:author="Unknown Author" w:date="2021-01-11T14:34:41Z"/>
          <w:sz w:val="22"/>
          <w:szCs w:val="22"/>
          <w:u w:val="single"/>
        </w:rPr>
      </w:pPr>
      <w:ins w:id="5507"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10" w:author="Unknown Author" w:date="2021-01-11T14:34:41Z"/>
          <w:sz w:val="22"/>
          <w:szCs w:val="22"/>
          <w:u w:val="single"/>
        </w:rPr>
      </w:pPr>
      <w:ins w:id="5509"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12" w:author="Unknown Author" w:date="2021-01-11T14:34:41Z"/>
          <w:sz w:val="22"/>
          <w:szCs w:val="22"/>
          <w:u w:val="single"/>
        </w:rPr>
      </w:pPr>
      <w:ins w:id="5511"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14" w:author="Unknown Author" w:date="2021-01-11T14:34:41Z"/>
          <w:sz w:val="22"/>
          <w:szCs w:val="22"/>
          <w:u w:val="single"/>
        </w:rPr>
      </w:pPr>
      <w:ins w:id="5513"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16" w:author="Unknown Author" w:date="2021-01-11T14:34:41Z"/>
          <w:sz w:val="22"/>
          <w:szCs w:val="22"/>
          <w:u w:val="single"/>
        </w:rPr>
      </w:pPr>
      <w:ins w:id="5515"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18" w:author="Unknown Author" w:date="2021-01-11T14:34:41Z"/>
          <w:sz w:val="22"/>
          <w:szCs w:val="22"/>
          <w:u w:val="single"/>
        </w:rPr>
      </w:pPr>
      <w:ins w:id="5517"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20" w:author="Unknown Author" w:date="2021-01-11T14:34:41Z"/>
          <w:sz w:val="22"/>
          <w:szCs w:val="22"/>
          <w:u w:val="single"/>
        </w:rPr>
      </w:pPr>
      <w:ins w:id="5519"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22" w:author="Unknown Author" w:date="2021-01-11T14:34:41Z"/>
          <w:sz w:val="22"/>
          <w:szCs w:val="22"/>
          <w:u w:val="single"/>
        </w:rPr>
      </w:pPr>
      <w:ins w:id="5521"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24" w:author="Unknown Author" w:date="2021-01-11T14:34:41Z"/>
          <w:sz w:val="22"/>
          <w:szCs w:val="22"/>
          <w:u w:val="single"/>
        </w:rPr>
      </w:pPr>
      <w:ins w:id="5523"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26" w:author="Unknown Author" w:date="2021-01-11T14:34:41Z"/>
          <w:sz w:val="22"/>
          <w:szCs w:val="22"/>
          <w:u w:val="single"/>
        </w:rPr>
      </w:pPr>
      <w:ins w:id="5525" w:author="Unknown Author" w:date="2021-01-11T14:34:4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28" w:author="Unknown Author" w:date="2021-01-12T16:09:31Z"/>
          <w:sz w:val="22"/>
          <w:szCs w:val="22"/>
          <w:u w:val="single"/>
        </w:rPr>
      </w:pPr>
      <w:ins w:id="5527"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30" w:author="Unknown Author" w:date="2021-01-12T16:09:31Z"/>
          <w:sz w:val="22"/>
          <w:szCs w:val="22"/>
          <w:u w:val="single"/>
        </w:rPr>
      </w:pPr>
      <w:ins w:id="5529"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32" w:author="Unknown Author" w:date="2021-01-12T16:09:31Z"/>
          <w:sz w:val="22"/>
          <w:szCs w:val="22"/>
          <w:u w:val="single"/>
        </w:rPr>
      </w:pPr>
      <w:ins w:id="5531"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34" w:author="Unknown Author" w:date="2021-01-12T16:09:31Z"/>
          <w:sz w:val="22"/>
          <w:szCs w:val="22"/>
          <w:u w:val="single"/>
        </w:rPr>
      </w:pPr>
      <w:ins w:id="5533"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36" w:author="Unknown Author" w:date="2021-01-12T16:09:31Z"/>
          <w:sz w:val="22"/>
          <w:szCs w:val="22"/>
          <w:u w:val="single"/>
        </w:rPr>
      </w:pPr>
      <w:ins w:id="5535"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38" w:author="Unknown Author" w:date="2021-01-12T16:09:31Z"/>
          <w:sz w:val="22"/>
          <w:szCs w:val="22"/>
          <w:u w:val="single"/>
        </w:rPr>
      </w:pPr>
      <w:ins w:id="5537"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40" w:author="Unknown Author" w:date="2021-01-12T16:09:31Z"/>
          <w:sz w:val="22"/>
          <w:szCs w:val="22"/>
          <w:u w:val="single"/>
        </w:rPr>
      </w:pPr>
      <w:ins w:id="5539"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42" w:author="Unknown Author" w:date="2021-01-12T16:09:31Z"/>
          <w:sz w:val="22"/>
          <w:szCs w:val="22"/>
          <w:u w:val="single"/>
        </w:rPr>
      </w:pPr>
      <w:ins w:id="5541"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44" w:author="Unknown Author" w:date="2021-01-12T16:09:31Z"/>
          <w:sz w:val="22"/>
          <w:szCs w:val="22"/>
          <w:u w:val="single"/>
        </w:rPr>
      </w:pPr>
      <w:ins w:id="5543"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46" w:author="Unknown Author" w:date="2021-01-12T16:09:31Z"/>
          <w:sz w:val="22"/>
          <w:szCs w:val="22"/>
          <w:u w:val="single"/>
        </w:rPr>
      </w:pPr>
      <w:ins w:id="5545"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48" w:author="Unknown Author" w:date="2021-01-12T16:09:31Z"/>
          <w:sz w:val="22"/>
          <w:szCs w:val="22"/>
          <w:u w:val="single"/>
        </w:rPr>
      </w:pPr>
      <w:ins w:id="5547"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50" w:author="Unknown Author" w:date="2021-01-12T16:09:31Z"/>
          <w:sz w:val="22"/>
          <w:szCs w:val="22"/>
          <w:u w:val="single"/>
        </w:rPr>
      </w:pPr>
      <w:ins w:id="5549"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ins w:id="5552" w:author="Unknown Author" w:date="2021-01-12T16:09:31Z"/>
          <w:sz w:val="22"/>
          <w:szCs w:val="22"/>
          <w:u w:val="single"/>
        </w:rPr>
      </w:pPr>
      <w:ins w:id="5551" w:author="Unknown Author" w:date="2021-01-12T16:09:31Z">
        <w:r>
          <w:rPr>
            <w:rFonts w:eastAsia="Georgia" w:cs="Georgia" w:ascii="Georgia" w:hAnsi="Georgia"/>
            <w:b/>
            <w:bCs/>
            <w:color w:val="000000"/>
            <w:sz w:val="22"/>
            <w:szCs w:val="22"/>
            <w:u w:val="single"/>
          </w:rPr>
        </w:r>
      </w:ins>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2"/>
          <w:szCs w:val="22"/>
          <w:u w:val="single"/>
        </w:rPr>
      </w:pPr>
      <w:r>
        <w:rPr>
          <w:rFonts w:eastAsia="Georgia" w:cs="Georgia" w:ascii="Georgia" w:hAnsi="Georgia"/>
          <w:b/>
          <w:bCs/>
          <w:color w:val="000000"/>
          <w:sz w:val="22"/>
          <w:szCs w:val="22"/>
          <w:u w:val="single"/>
        </w:rPr>
      </w:r>
    </w:p>
    <w:p>
      <w:pPr>
        <w:pStyle w:val="Normal"/>
        <w:spacing w:lineRule="auto" w:line="360" w:before="85" w:after="0"/>
        <w:rPr>
          <w:rFonts w:ascii="Georgia" w:hAnsi="Georgia" w:eastAsia="Georgia" w:cs="Georgia"/>
          <w:b/>
          <w:b/>
          <w:bCs/>
          <w:color w:val="000000"/>
          <w:sz w:val="24"/>
          <w:szCs w:val="24"/>
          <w:u w:val="single"/>
          <w:del w:id="5554" w:author="Unknown Author" w:date="2021-01-12T16:05:02Z"/>
        </w:rPr>
      </w:pPr>
      <w:del w:id="5553" w:author="Unknown Author" w:date="2021-01-12T16:05:02Z">
        <w:r>
          <w:rPr/>
        </w:r>
      </w:del>
    </w:p>
    <w:p>
      <w:pPr>
        <w:pStyle w:val="Normal"/>
        <w:spacing w:lineRule="auto" w:line="360" w:before="85" w:after="0"/>
        <w:rPr>
          <w:rFonts w:ascii="Georgia" w:hAnsi="Georgia" w:eastAsia="Georgia" w:cs="Georgia"/>
          <w:b/>
          <w:b/>
          <w:bCs/>
          <w:color w:val="000000"/>
          <w:sz w:val="22"/>
          <w:szCs w:val="22"/>
          <w:u w:val="single"/>
          <w:del w:id="5556" w:author="Unknown Author" w:date="2021-01-12T16:05:02Z"/>
        </w:rPr>
      </w:pPr>
      <w:del w:id="5555" w:author="Unknown Author" w:date="2021-01-12T16:05:02Z">
        <w:r>
          <w:rPr>
            <w:rFonts w:eastAsia="Georgia" w:cs="Georgia" w:ascii="Georgia" w:hAnsi="Georgia"/>
            <w:b/>
            <w:bCs/>
            <w:color w:val="000000"/>
            <w:sz w:val="22"/>
            <w:szCs w:val="22"/>
            <w:u w:val="single"/>
          </w:rPr>
        </w:r>
      </w:del>
    </w:p>
    <w:p>
      <w:pPr>
        <w:pStyle w:val="Normal"/>
        <w:spacing w:lineRule="auto" w:line="360" w:before="85" w:after="0"/>
        <w:rPr>
          <w:rFonts w:ascii="Georgia" w:hAnsi="Georgia" w:eastAsia="Georgia" w:cs="Georgia"/>
          <w:b/>
          <w:b/>
          <w:bCs/>
          <w:color w:val="000000"/>
          <w:sz w:val="22"/>
          <w:szCs w:val="22"/>
          <w:u w:val="single"/>
          <w:del w:id="5558" w:author="Unknown Author" w:date="2021-01-12T16:05:02Z"/>
        </w:rPr>
      </w:pPr>
      <w:del w:id="5557" w:author="Unknown Author" w:date="2021-01-12T16:05:02Z">
        <w:r>
          <w:rPr>
            <w:rFonts w:eastAsia="Georgia" w:cs="Georgia" w:ascii="Georgia" w:hAnsi="Georgia"/>
            <w:b/>
            <w:bCs/>
            <w:color w:val="000000"/>
            <w:sz w:val="22"/>
            <w:szCs w:val="22"/>
            <w:u w:val="single"/>
          </w:rPr>
        </w:r>
      </w:del>
    </w:p>
    <w:p>
      <w:pPr>
        <w:pStyle w:val="Normal"/>
        <w:spacing w:lineRule="auto" w:line="360" w:before="85" w:after="0"/>
        <w:rPr>
          <w:rFonts w:ascii="Georgia" w:hAnsi="Georgia" w:eastAsia="Georgia" w:cs="Georgia"/>
          <w:b/>
          <w:b/>
          <w:bCs/>
          <w:color w:val="000000"/>
          <w:sz w:val="24"/>
          <w:szCs w:val="24"/>
          <w:u w:val="single"/>
          <w:del w:id="5560" w:author="Unknown Author" w:date="2021-01-12T10:07:17Z"/>
        </w:rPr>
      </w:pPr>
      <w:del w:id="5559" w:author="Unknown Author" w:date="2021-01-12T10:07:17Z">
        <w:r>
          <w:rPr/>
        </w:r>
      </w:del>
    </w:p>
    <w:p>
      <w:pPr>
        <w:pStyle w:val="Normal"/>
        <w:spacing w:lineRule="auto" w:line="360" w:before="85" w:after="0"/>
        <w:rPr/>
      </w:pPr>
      <w:r>
        <w:rPr>
          <w:rFonts w:eastAsia="Georgia" w:cs="Georgia" w:ascii="Georgia" w:hAnsi="Georgia"/>
          <w:b/>
          <w:bCs/>
          <w:color w:val="000000"/>
          <w:sz w:val="24"/>
          <w:szCs w:val="24"/>
          <w:u w:val="single"/>
          <w:rPrChange w:id="0" w:author="Unknown Author" w:date="2021-01-11T14:38:13Z"/>
        </w:rPr>
        <w:t>Section 3.6: T</w:t>
      </w:r>
      <w:bookmarkStart w:id="22" w:name="6f_Section_3.6"/>
      <w:bookmarkEnd w:id="22"/>
      <w:r>
        <w:rPr>
          <w:rFonts w:eastAsia="Georgia" w:cs="Georgia" w:ascii="Georgia" w:hAnsi="Georgia"/>
          <w:b/>
          <w:bCs/>
          <w:color w:val="000000"/>
          <w:sz w:val="24"/>
          <w:szCs w:val="24"/>
          <w:u w:val="single"/>
          <w:rPrChange w:id="0" w:author="Unknown Author" w:date="2021-01-11T14:38:13Z"/>
        </w:rPr>
        <w:t xml:space="preserve">he </w:t>
      </w:r>
      <w:r>
        <w:rPr>
          <w:rFonts w:eastAsia="Georgia" w:cs="Georgia" w:ascii="Georgia" w:hAnsi="Georgia"/>
          <w:b/>
          <w:bCs/>
          <w:i/>
          <w:iCs/>
          <w:color w:val="000000"/>
          <w:sz w:val="24"/>
          <w:szCs w:val="24"/>
          <w:u w:val="single"/>
          <w:rPrChange w:id="0" w:author="Unknown Author" w:date="2021-01-11T14:38:13Z"/>
        </w:rPr>
        <w:t>Housekeeping</w:t>
      </w:r>
      <w:r>
        <w:rPr>
          <w:rFonts w:eastAsia="Georgia" w:cs="Georgia" w:ascii="Georgia" w:hAnsi="Georgia"/>
          <w:i/>
          <w:iCs/>
          <w:color w:val="000000"/>
          <w:sz w:val="24"/>
          <w:szCs w:val="24"/>
          <w:u w:val="single"/>
          <w:rPrChange w:id="0" w:author="Unknown Author" w:date="2021-01-11T14:38:13Z"/>
        </w:rPr>
        <w:t xml:space="preserve"> </w:t>
      </w:r>
      <w:r>
        <w:rPr>
          <w:rFonts w:eastAsia="Georgia" w:cs="Georgia" w:ascii="Georgia" w:hAnsi="Georgia"/>
          <w:b/>
          <w:bCs/>
          <w:color w:val="000000"/>
          <w:sz w:val="24"/>
          <w:szCs w:val="24"/>
          <w:u w:val="single"/>
          <w:rPrChange w:id="0" w:author="Unknown Author" w:date="2021-01-11T14:38:13Z"/>
        </w:rPr>
        <w:t>As Computational Paratext &amp; Intertext</w:t>
      </w:r>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Change w:id="0" w:author="Unknown Author" w:date="2021-01-11T14:38:13Z"/>
        </w:rPr>
        <w:tab/>
      </w:r>
    </w:p>
    <w:p>
      <w:pPr>
        <w:pStyle w:val="Normal"/>
        <w:spacing w:lineRule="auto" w:line="360" w:before="85" w:after="0"/>
        <w:rPr/>
      </w:pPr>
      <w:r>
        <w:rPr>
          <w:rFonts w:eastAsia="Georgia" w:cs="Georgia" w:ascii="Georgia" w:hAnsi="Georgia"/>
          <w:color w:val="000000"/>
          <w:sz w:val="24"/>
          <w:szCs w:val="24"/>
          <w:rPrChange w:id="0" w:author="Unknown Author" w:date="2021-01-11T14:38:13Z"/>
        </w:rPr>
        <w:tab/>
        <w:t xml:space="preserve">The previous section explored how the simulation at the heart of Project </w:t>
      </w:r>
      <w:r>
        <w:rPr>
          <w:rFonts w:eastAsia="Georgia" w:cs="Courier New" w:ascii="Courier New" w:hAnsi="Courier New"/>
          <w:color w:val="000000"/>
          <w:sz w:val="24"/>
          <w:szCs w:val="24"/>
          <w:rPrChange w:id="0" w:author="Unknown Author" w:date="2021-01-11T14:38:13Z"/>
        </w:rPr>
        <w:t>knole</w:t>
      </w:r>
      <w:r>
        <w:rPr>
          <w:rFonts w:eastAsia="Georgia" w:cs="Georgia" w:ascii="Georgia" w:hAnsi="Georgia"/>
          <w:color w:val="000000"/>
          <w:sz w:val="24"/>
          <w:szCs w:val="24"/>
          <w:rPrChange w:id="0" w:author="Unknown Author" w:date="2021-01-11T14:38:13Z"/>
        </w:rPr>
        <w:t>’s installation was constructed according to principles of virtual environment design. It can thus be interpreted and conceived as a characterised</w:t>
      </w:r>
      <w:ins w:id="5570" w:author="Unknown Author" w:date="2021-01-11T14:35:52Z">
        <w:r>
          <w:rPr>
            <w:rFonts w:eastAsia="Georgia" w:cs="Georgia" w:ascii="Georgia" w:hAnsi="Georgia"/>
            <w:color w:val="000000"/>
            <w:sz w:val="24"/>
            <w:szCs w:val="24"/>
          </w:rPr>
          <w:t>,</w:t>
        </w:r>
      </w:ins>
      <w:r>
        <w:rPr>
          <w:rFonts w:eastAsia="Georgia" w:cs="Georgia" w:ascii="Georgia" w:hAnsi="Georgia"/>
          <w:color w:val="000000"/>
          <w:sz w:val="24"/>
          <w:szCs w:val="24"/>
          <w:rPrChange w:id="0" w:author="Unknown Author" w:date="2021-01-11T14:38:13Z"/>
        </w:rPr>
        <w:t xml:space="preserve"> personified</w:t>
      </w:r>
      <w:del w:id="5572" w:author="Unknown Author" w:date="2021-01-11T14:35:54Z">
        <w:r>
          <w:rPr>
            <w:rFonts w:eastAsia="Georgia" w:cs="Georgia" w:ascii="Georgia" w:hAnsi="Georgia"/>
            <w:color w:val="000000"/>
            <w:sz w:val="24"/>
            <w:szCs w:val="24"/>
          </w:rPr>
          <w:delText xml:space="preserve">, </w:delText>
        </w:r>
      </w:del>
      <w:ins w:id="5573" w:author="Unknown Author" w:date="2021-01-11T14:35:55Z">
        <w:r>
          <w:rPr>
            <w:rFonts w:eastAsia="Georgia" w:cs="Georgia" w:ascii="Georgia" w:hAnsi="Georgia"/>
            <w:color w:val="000000"/>
            <w:sz w:val="24"/>
            <w:szCs w:val="24"/>
          </w:rPr>
          <w:t xml:space="preserve"> </w:t>
        </w:r>
      </w:ins>
      <w:r>
        <w:rPr>
          <w:rFonts w:eastAsia="Georgia" w:cs="Georgia" w:ascii="Georgia" w:hAnsi="Georgia"/>
          <w:color w:val="000000"/>
          <w:sz w:val="24"/>
          <w:szCs w:val="24"/>
          <w:rPrChange w:id="0" w:author="Unknown Author" w:date="2021-01-11T14:38:13Z"/>
        </w:rPr>
        <w:t xml:space="preserve">topography or ecosystem, to be navigated according to a mixture of interpersonal and spatial paradigms. </w:t>
      </w:r>
    </w:p>
    <w:p>
      <w:pPr>
        <w:pStyle w:val="Normal"/>
        <w:spacing w:lineRule="auto" w:line="360" w:before="85" w:after="0"/>
        <w:rPr>
          <w:sz w:val="24"/>
          <w:szCs w:val="24"/>
        </w:rPr>
      </w:pPr>
      <w:r>
        <w:rPr>
          <w:sz w:val="24"/>
          <w:szCs w:val="24"/>
        </w:rPr>
      </w:r>
    </w:p>
    <w:p>
      <w:pPr>
        <w:pStyle w:val="Normal"/>
        <w:spacing w:lineRule="auto" w:line="360" w:before="85" w:after="0"/>
        <w:rPr/>
      </w:pPr>
      <w:r>
        <w:rPr>
          <w:rFonts w:eastAsia="Georgia" w:cs="Georgia" w:ascii="Georgia" w:hAnsi="Georgia"/>
          <w:color w:val="000000"/>
          <w:sz w:val="24"/>
          <w:szCs w:val="24"/>
          <w:rPrChange w:id="0" w:author="Unknown Author" w:date="2021-01-11T14:38:13Z"/>
        </w:rPr>
        <w:tab/>
        <w:t>However, such a place, and such a person, is not designed to be approached without any preparation, or to be explored according to random whim. While it is possible to visit the installation alone, and still experience something ‘resonant’ concerning what is encountered there (see Appendix 1), much of the narrative significance ‘embedded’ in, and ‘evoked’ by, the systemic spaces of the ‘Beest’</w:t>
      </w:r>
      <w:r>
        <w:rPr>
          <w:rStyle w:val="FootnoteAnchor"/>
          <w:rFonts w:eastAsia="Georgia" w:cs="Georgia" w:ascii="Georgia" w:hAnsi="Georgia"/>
          <w:color w:val="000000"/>
          <w:sz w:val="24"/>
          <w:szCs w:val="24"/>
          <w:rPrChange w:id="0" w:author="Unknown Author" w:date="2021-01-11T14:38:13Z"/>
        </w:rPr>
        <w:footnoteReference w:id="1681"/>
      </w:r>
      <w:r>
        <w:rPr>
          <w:rStyle w:val="FootnoteCharacters"/>
          <w:rFonts w:eastAsia="Georgia" w:cs="Georgia" w:ascii="Georgia" w:hAnsi="Georgia"/>
          <w:color w:val="000000"/>
          <w:sz w:val="24"/>
          <w:szCs w:val="24"/>
          <w:rPrChange w:id="0" w:author="Unknown Author" w:date="2021-01-11T14:38:13Z"/>
        </w:rPr>
        <w:t xml:space="preserve"> </w:t>
      </w:r>
      <w:r>
        <w:rPr>
          <w:rFonts w:eastAsia="Georgia" w:cs="Georgia" w:ascii="Georgia" w:hAnsi="Georgia"/>
          <w:color w:val="000000"/>
          <w:sz w:val="24"/>
          <w:szCs w:val="24"/>
          <w:rPrChange w:id="0" w:author="Unknown Author" w:date="2021-01-11T14:38:13Z"/>
        </w:rPr>
        <w:t>are made legible and oriented</w:t>
      </w:r>
      <w:r>
        <w:rPr>
          <w:rStyle w:val="FootnoteAnchor"/>
          <w:rFonts w:eastAsia="Georgia" w:cs="Georgia" w:ascii="Georgia" w:hAnsi="Georgia"/>
          <w:color w:val="000000"/>
          <w:sz w:val="24"/>
          <w:szCs w:val="24"/>
          <w:rPrChange w:id="0" w:author="Unknown Author" w:date="2021-01-11T14:38:13Z"/>
        </w:rPr>
        <w:footnoteReference w:id="1682"/>
      </w:r>
      <w:r>
        <w:rPr>
          <w:rFonts w:eastAsia="Georgia" w:cs="Georgia" w:ascii="Georgia" w:hAnsi="Georgia"/>
          <w:color w:val="000000"/>
          <w:sz w:val="24"/>
          <w:szCs w:val="24"/>
          <w:rPrChange w:id="0" w:author="Unknown Author" w:date="2021-01-11T14:38:13Z"/>
        </w:rPr>
        <w:t xml:space="preserve"> through the context of the </w:t>
      </w:r>
      <w:r>
        <w:rPr>
          <w:rFonts w:eastAsia="Georgia" w:cs="Georgia" w:ascii="Georgia" w:hAnsi="Georgia"/>
          <w:i/>
          <w:iCs/>
          <w:color w:val="000000"/>
          <w:sz w:val="24"/>
          <w:szCs w:val="24"/>
          <w:rPrChange w:id="0" w:author="Unknown Author" w:date="2021-01-11T14:38:13Z"/>
        </w:rPr>
        <w:t>Housekeeping</w:t>
      </w:r>
      <w:r>
        <w:rPr>
          <w:rFonts w:eastAsia="Georgia" w:cs="Georgia" w:ascii="Georgia" w:hAnsi="Georgia"/>
          <w:color w:val="000000"/>
          <w:sz w:val="24"/>
          <w:szCs w:val="24"/>
          <w:rPrChange w:id="0" w:author="Unknown Author" w:date="2021-01-11T14:38:13Z"/>
        </w:rPr>
        <w:t>:</w:t>
      </w:r>
      <w:r>
        <w:rPr>
          <w:rFonts w:eastAsia="Georgia" w:cs="Georgia" w:ascii="Georgia" w:hAnsi="Georgia"/>
          <w:i/>
          <w:iCs/>
          <w:color w:val="000000"/>
          <w:sz w:val="24"/>
          <w:szCs w:val="24"/>
          <w:rPrChange w:id="0" w:author="Unknown Author" w:date="2021-01-11T14:38:13Z"/>
        </w:rPr>
        <w:t xml:space="preserve"> </w:t>
      </w:r>
      <w:r>
        <w:rPr>
          <w:rFonts w:eastAsia="Georgia" w:cs="Georgia" w:ascii="Georgia" w:hAnsi="Georgia"/>
          <w:color w:val="000000"/>
          <w:sz w:val="24"/>
          <w:szCs w:val="24"/>
          <w:rPrChange w:id="0" w:author="Unknown Author" w:date="2021-01-11T14:38:13Z"/>
        </w:rPr>
        <w:t>the compendium of fragmentary texts relating to Anne Latch and her ‘Beest’</w:t>
      </w:r>
      <w:del w:id="5585" w:author="Unknown Author" w:date="2021-01-11T14:36:19Z">
        <w:r>
          <w:rPr>
            <w:rFonts w:eastAsia="Georgia" w:cs="Georgia" w:ascii="Georgia" w:hAnsi="Georgia"/>
            <w:color w:val="000000"/>
            <w:sz w:val="24"/>
            <w:szCs w:val="24"/>
          </w:rPr>
          <w:delText>,</w:delText>
        </w:r>
      </w:del>
      <w:r>
        <w:rPr>
          <w:rFonts w:eastAsia="Georgia" w:cs="Georgia" w:ascii="Georgia" w:hAnsi="Georgia"/>
          <w:color w:val="000000"/>
          <w:sz w:val="24"/>
          <w:szCs w:val="24"/>
          <w:rPrChange w:id="0" w:author="Unknown Author" w:date="2021-01-11T14:38:13Z"/>
        </w:rPr>
        <w:t xml:space="preserve"> whose reading is designed to precede and accompany an audience’s engagement with the installation. Like many who travel to unfamiliar places, and engage in unfamiliar customs with unfamiliar natives, the project’s audiences have at their disposal a collection of textual support, to instruct them in their engagements with the computational environs of the ‘Beest’; and, ultimately, to help those environs ‘resonate’ as intended.</w:t>
      </w:r>
    </w:p>
    <w:p>
      <w:pPr>
        <w:pStyle w:val="Normal"/>
        <w:spacing w:lineRule="auto" w:line="360" w:before="85" w:after="0"/>
        <w:rPr>
          <w:rFonts w:ascii="Georgia" w:hAnsi="Georgia" w:eastAsia="Georgia" w:cs="Georgia"/>
          <w:color w:val="000000"/>
          <w:sz w:val="24"/>
          <w:szCs w:val="24"/>
          <w:del w:id="5589" w:author="Unknown Author" w:date="2021-01-11T14:30:44Z"/>
        </w:rPr>
      </w:pPr>
      <w:del w:id="5588" w:author="Unknown Author" w:date="2021-01-11T14:30:44Z">
        <w:r>
          <w:rPr>
            <w:rFonts w:eastAsia="Georgia" w:cs="Georgia" w:ascii="Georgia" w:hAnsi="Georgia"/>
            <w:color w:val="000000"/>
            <w:sz w:val="24"/>
            <w:szCs w:val="24"/>
          </w:rPr>
        </w:r>
      </w:del>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pPr>
      <w:r>
        <w:rPr>
          <w:rStyle w:val="FootnoteCharacters"/>
          <w:rFonts w:eastAsia="Georgia" w:cs="Georgia" w:ascii="Georgia" w:hAnsi="Georgia"/>
          <w:color w:val="000000"/>
          <w:position w:val="0"/>
          <w:sz w:val="24"/>
          <w:sz w:val="24"/>
          <w:szCs w:val="24"/>
          <w:vertAlign w:val="baseline"/>
          <w:rPrChange w:id="0" w:author="Unknown Author" w:date="2021-01-11T14:38:13Z"/>
        </w:rPr>
        <w:tab/>
      </w:r>
      <w:r>
        <w:rPr>
          <w:rFonts w:eastAsia="Georgia" w:cs="Georgia" w:ascii="Georgia" w:hAnsi="Georgia"/>
          <w:color w:val="000000"/>
          <w:sz w:val="24"/>
          <w:szCs w:val="24"/>
          <w:rPrChange w:id="0" w:author="Unknown Author" w:date="2021-01-11T14:38:13Z"/>
        </w:rPr>
        <w:t>Supposedly published in the same year as Anne Latch’s ‘vanishment’, by the Sheffield ‘stationer’ William Cryer, the</w:t>
      </w:r>
      <w:r>
        <w:rPr>
          <w:rFonts w:eastAsia="Georgia" w:cs="Georgia" w:ascii="Georgia" w:hAnsi="Georgia"/>
          <w:i/>
          <w:iCs/>
          <w:color w:val="000000"/>
          <w:sz w:val="24"/>
          <w:szCs w:val="24"/>
          <w:rPrChange w:id="0" w:author="Unknown Author" w:date="2021-01-11T14:38:13Z"/>
        </w:rPr>
        <w:t xml:space="preserve"> Housekeeping </w:t>
      </w:r>
      <w:r>
        <w:rPr>
          <w:rFonts w:eastAsia="Georgia" w:cs="Georgia" w:ascii="Georgia" w:hAnsi="Georgia"/>
          <w:color w:val="000000"/>
          <w:sz w:val="24"/>
          <w:szCs w:val="24"/>
          <w:rPrChange w:id="0" w:author="Unknown Author" w:date="2021-01-11T14:38:13Z"/>
        </w:rPr>
        <w:t>is in actuality a variety of texts, by various authors, relating to Anne, her public persona and the ‘Famed’ circumstances of her life. These texts include broadside ballads</w:t>
      </w:r>
      <w:r>
        <w:rPr>
          <w:rStyle w:val="FootnoteAnchor"/>
          <w:rFonts w:eastAsia="Georgia" w:cs="Georgia" w:ascii="Georgia" w:hAnsi="Georgia"/>
          <w:color w:val="000000"/>
          <w:sz w:val="24"/>
          <w:szCs w:val="24"/>
          <w:rPrChange w:id="0" w:author="Unknown Author" w:date="2021-01-11T14:38:13Z"/>
        </w:rPr>
        <w:footnoteReference w:id="1683"/>
      </w:r>
      <w:r>
        <w:rPr>
          <w:rFonts w:eastAsia="Georgia" w:cs="Georgia" w:ascii="Georgia" w:hAnsi="Georgia"/>
          <w:color w:val="000000"/>
          <w:sz w:val="24"/>
          <w:szCs w:val="24"/>
          <w:rPrChange w:id="0" w:author="Unknown Author" w:date="2021-01-11T14:38:13Z"/>
        </w:rPr>
        <w:t>, assize proceedings</w:t>
      </w:r>
      <w:r>
        <w:rPr>
          <w:rStyle w:val="FootnoteAnchor"/>
          <w:rFonts w:eastAsia="Georgia" w:cs="Georgia" w:ascii="Georgia" w:hAnsi="Georgia"/>
          <w:color w:val="000000"/>
          <w:sz w:val="24"/>
          <w:szCs w:val="24"/>
          <w:rPrChange w:id="0" w:author="Unknown Author" w:date="2021-01-11T14:38:13Z"/>
        </w:rPr>
        <w:footnoteReference w:id="1684"/>
      </w:r>
      <w:r>
        <w:rPr>
          <w:rStyle w:val="FootnoteCharacters"/>
          <w:rFonts w:eastAsia="Georgia" w:cs="Georgia" w:ascii="Georgia" w:hAnsi="Georgia"/>
          <w:color w:val="000000"/>
          <w:sz w:val="24"/>
          <w:szCs w:val="24"/>
          <w:rPrChange w:id="0" w:author="Unknown Author" w:date="2021-01-11T14:38:13Z"/>
        </w:rPr>
        <w:t xml:space="preserve"> </w:t>
      </w:r>
      <w:r>
        <w:rPr>
          <w:rStyle w:val="FootnoteCharacters"/>
          <w:rFonts w:eastAsia="Georgia" w:cs="Georgia" w:ascii="Georgia" w:hAnsi="Georgia"/>
          <w:color w:val="000000"/>
          <w:position w:val="0"/>
          <w:sz w:val="24"/>
          <w:sz w:val="24"/>
          <w:szCs w:val="24"/>
          <w:vertAlign w:val="baseline"/>
          <w:rPrChange w:id="0" w:author="Unknown Author" w:date="2021-01-11T14:38:13Z"/>
        </w:rPr>
        <w:t>and</w:t>
      </w:r>
      <w:r>
        <w:rPr>
          <w:rFonts w:eastAsia="Georgia" w:cs="Georgia" w:ascii="Georgia" w:hAnsi="Georgia"/>
          <w:color w:val="000000"/>
          <w:sz w:val="24"/>
          <w:szCs w:val="24"/>
          <w:rPrChange w:id="0" w:author="Unknown Author" w:date="2021-01-11T14:38:13Z"/>
        </w:rPr>
        <w:t xml:space="preserve"> almanacs</w:t>
      </w:r>
      <w:r>
        <w:rPr>
          <w:rStyle w:val="FootnoteAnchor"/>
          <w:rFonts w:eastAsia="Georgia" w:cs="Georgia" w:ascii="Georgia" w:hAnsi="Georgia"/>
          <w:color w:val="000000"/>
          <w:sz w:val="24"/>
          <w:szCs w:val="24"/>
          <w:rPrChange w:id="0" w:author="Unknown Author" w:date="2021-01-11T14:38:13Z"/>
        </w:rPr>
        <w:footnoteReference w:id="1685"/>
      </w:r>
      <w:r>
        <w:rPr>
          <w:rStyle w:val="FootnoteCharacters"/>
          <w:rFonts w:eastAsia="Georgia" w:cs="Georgia" w:ascii="Georgia" w:hAnsi="Georgia"/>
          <w:color w:val="000000"/>
          <w:position w:val="0"/>
          <w:sz w:val="24"/>
          <w:sz w:val="24"/>
          <w:szCs w:val="24"/>
          <w:vertAlign w:val="baseline"/>
          <w:rPrChange w:id="0" w:author="Unknown Author" w:date="2021-01-11T14:38:13Z"/>
        </w:rPr>
        <w:t xml:space="preserve"> as well as (nominally) ‘paratextual’ material by the publisher; all</w:t>
      </w:r>
      <w:r>
        <w:rPr>
          <w:rFonts w:eastAsia="Georgia" w:cs="Georgia" w:ascii="Georgia" w:hAnsi="Georgia"/>
          <w:color w:val="000000"/>
          <w:sz w:val="24"/>
          <w:szCs w:val="24"/>
          <w:rPrChange w:id="0" w:author="Unknown Author" w:date="2021-01-11T14:38:13Z"/>
        </w:rPr>
        <w:t xml:space="preserve"> supporting a central core of writings by Anne herself. The role of the </w:t>
      </w:r>
      <w:r>
        <w:rPr>
          <w:rFonts w:eastAsia="Georgia" w:cs="Georgia" w:ascii="Georgia" w:hAnsi="Georgia"/>
          <w:i/>
          <w:iCs/>
          <w:color w:val="000000"/>
          <w:sz w:val="24"/>
          <w:szCs w:val="24"/>
          <w:rPrChange w:id="0" w:author="Unknown Author" w:date="2021-01-11T14:38:13Z"/>
        </w:rPr>
        <w:t xml:space="preserve">Housekeeping </w:t>
      </w:r>
      <w:r>
        <w:rPr>
          <w:rFonts w:eastAsia="Georgia" w:cs="Georgia" w:ascii="Georgia" w:hAnsi="Georgia"/>
          <w:color w:val="000000"/>
          <w:sz w:val="24"/>
          <w:szCs w:val="24"/>
          <w:rPrChange w:id="0" w:author="Unknown Author" w:date="2021-01-11T14:38:13Z"/>
        </w:rPr>
        <w:t>in the project was inspired by a close, ‘autocosmic’ reading of how similar ‘paratexts’</w:t>
      </w:r>
      <w:r>
        <w:rPr>
          <w:rStyle w:val="FootnoteAnchor"/>
          <w:rFonts w:eastAsia="Georgia" w:cs="Georgia" w:ascii="Georgia" w:hAnsi="Georgia"/>
          <w:color w:val="000000"/>
          <w:sz w:val="24"/>
          <w:szCs w:val="24"/>
          <w:rPrChange w:id="0" w:author="Unknown Author" w:date="2021-01-11T14:38:13Z"/>
        </w:rPr>
        <w:footnoteReference w:id="1686"/>
      </w:r>
      <w:r>
        <w:rPr>
          <w:rFonts w:eastAsia="Georgia" w:cs="Georgia" w:ascii="Georgia" w:hAnsi="Georgia"/>
          <w:color w:val="000000"/>
          <w:sz w:val="24"/>
          <w:szCs w:val="24"/>
          <w:rPrChange w:id="0" w:author="Unknown Author" w:date="2021-01-11T14:38:13Z"/>
        </w:rPr>
        <w:t xml:space="preserve"> and ‘intertexts’</w:t>
      </w:r>
      <w:r>
        <w:rPr>
          <w:rStyle w:val="FootnoteAnchor"/>
          <w:rFonts w:eastAsia="Georgia" w:cs="Georgia" w:ascii="Georgia" w:hAnsi="Georgia"/>
          <w:color w:val="000000"/>
          <w:sz w:val="24"/>
          <w:szCs w:val="24"/>
          <w:rPrChange w:id="0" w:author="Unknown Author" w:date="2021-01-11T14:38:13Z"/>
        </w:rPr>
        <w:footnoteReference w:id="1687"/>
      </w:r>
      <w:r>
        <w:rPr>
          <w:rFonts w:eastAsia="Georgia" w:cs="Georgia" w:ascii="Georgia" w:hAnsi="Georgia"/>
          <w:color w:val="000000"/>
          <w:sz w:val="24"/>
          <w:szCs w:val="24"/>
          <w:rPrChange w:id="0" w:author="Unknown Author" w:date="2021-01-11T14:38:13Z"/>
        </w:rPr>
        <w:t xml:space="preserve"> have functioned, across an interdisciplinary sample of human culture, to enliven, contextualise and enframe human interaction with complex, otherwise-opaque systems; particularly when those systems have become personified, and narrativised, through the influence of those texts.</w:t>
      </w:r>
    </w:p>
    <w:p>
      <w:pPr>
        <w:pStyle w:val="Normal"/>
        <w:spacing w:lineRule="auto" w:line="360" w:before="85" w:after="0"/>
        <w:rPr>
          <w:rFonts w:ascii="Georgia" w:hAnsi="Georgia" w:eastAsia="Georgia" w:cs="Georgia"/>
          <w:color w:val="000000"/>
          <w:sz w:val="24"/>
          <w:szCs w:val="24"/>
          <w:del w:id="5611" w:author="Unknown Author" w:date="2021-01-11T14:30:44Z"/>
        </w:rPr>
      </w:pPr>
      <w:del w:id="5610" w:author="Unknown Author" w:date="2021-01-11T14:30:44Z">
        <w:r>
          <w:rPr>
            <w:rFonts w:eastAsia="Georgia" w:cs="Georgia" w:ascii="Georgia" w:hAnsi="Georgia"/>
            <w:color w:val="000000"/>
            <w:sz w:val="24"/>
            <w:szCs w:val="24"/>
          </w:rPr>
        </w:r>
      </w:del>
    </w:p>
    <w:p>
      <w:pPr>
        <w:pStyle w:val="Normal"/>
        <w:spacing w:lineRule="auto" w:line="360" w:before="85" w:after="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14">
            <wp:simplePos x="0" y="0"/>
            <wp:positionH relativeFrom="column">
              <wp:posOffset>392430</wp:posOffset>
            </wp:positionH>
            <wp:positionV relativeFrom="paragraph">
              <wp:posOffset>69850</wp:posOffset>
            </wp:positionV>
            <wp:extent cx="3894455" cy="2256790"/>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4"/>
                    <a:stretch>
                      <a:fillRect/>
                    </a:stretch>
                  </pic:blipFill>
                  <pic:spPr bwMode="auto">
                    <a:xfrm>
                      <a:off x="0" y="0"/>
                      <a:ext cx="3894455" cy="2256790"/>
                    </a:xfrm>
                    <a:prstGeom prst="rect">
                      <a:avLst/>
                    </a:prstGeom>
                  </pic:spPr>
                </pic:pic>
              </a:graphicData>
            </a:graphic>
          </wp:anchor>
        </w:drawing>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ind w:left="432" w:right="432" w:hanging="0"/>
        <w:jc w:val="center"/>
        <w:rPr>
          <w:rFonts w:ascii="Georgia" w:hAnsi="Georgia" w:cs="Georgia"/>
          <w:sz w:val="18"/>
          <w:szCs w:val="18"/>
          <w:del w:id="5616" w:author="Unknown Author" w:date="2021-01-11T14:30:44Z"/>
        </w:rPr>
      </w:pPr>
      <w:r>
        <w:rPr>
          <w:rFonts w:cs="Georgia" w:ascii="Georgia" w:hAnsi="Georgia"/>
          <w:i/>
          <w:iCs/>
          <w:sz w:val="18"/>
          <w:szCs w:val="18"/>
          <w:rPrChange w:id="0" w:author="Unknown Author" w:date="2021-01-11T14:42:37Z"/>
        </w:rPr>
        <w:t xml:space="preserve">Figure 11: Examples of paratextual and intertextual forms in the </w:t>
      </w:r>
      <w:r>
        <w:rPr>
          <w:rFonts w:cs="Georgia" w:ascii="Georgia" w:hAnsi="Georgia"/>
          <w:sz w:val="18"/>
          <w:szCs w:val="18"/>
          <w:rPrChange w:id="0" w:author="Unknown Author" w:date="2021-01-11T14:42:37Z"/>
        </w:rPr>
        <w:t>Housekeeping</w:t>
      </w:r>
      <w:r>
        <w:rPr>
          <w:rStyle w:val="FootnoteAnchor"/>
          <w:rFonts w:cs="Georgia" w:ascii="Georgia" w:hAnsi="Georgia"/>
          <w:sz w:val="18"/>
          <w:szCs w:val="18"/>
          <w:rPrChange w:id="0" w:author="Unknown Author" w:date="2021-01-11T14:42:37Z"/>
        </w:rPr>
        <w:footnoteReference w:id="1688"/>
      </w:r>
      <w:r>
        <w:rPr>
          <w:rFonts w:cs="Georgia" w:ascii="Georgia" w:hAnsi="Georgia"/>
          <w:sz w:val="18"/>
          <w:szCs w:val="18"/>
          <w:rPrChange w:id="0" w:author="Unknown Author" w:date="2021-01-11T14:42:37Z"/>
        </w:rPr>
        <w:t>.</w:t>
      </w:r>
    </w:p>
    <w:p>
      <w:pPr>
        <w:pStyle w:val="Normal"/>
        <w:spacing w:lineRule="auto" w:line="360" w:before="85" w:after="0"/>
        <w:ind w:left="432" w:right="432" w:hanging="0"/>
        <w:jc w:val="center"/>
        <w:rPr>
          <w:rFonts w:ascii="Georgia" w:hAnsi="Georgia" w:cs="Georgia"/>
          <w:sz w:val="18"/>
          <w:szCs w:val="18"/>
        </w:rPr>
      </w:pPr>
      <w:r>
        <w:rPr/>
      </w:r>
    </w:p>
    <w:p>
      <w:pPr>
        <w:pStyle w:val="Normal"/>
        <w:spacing w:lineRule="auto" w:line="360" w:before="85" w:after="0"/>
        <w:rPr>
          <w:rFonts w:ascii="Georgia" w:hAnsi="Georgia" w:eastAsia="Georgia" w:cs="Georgia"/>
          <w:color w:val="000000"/>
          <w:ins w:id="5618" w:author="Unknown Author" w:date="2021-01-12T15:31:23Z"/>
          <w:sz w:val="24"/>
          <w:szCs w:val="24"/>
        </w:rPr>
      </w:pPr>
      <w:r>
        <w:rPr>
          <w:rFonts w:eastAsia="Georgia" w:cs="Georgia" w:ascii="Georgia" w:hAnsi="Georgia"/>
          <w:color w:val="000000"/>
          <w:sz w:val="24"/>
          <w:szCs w:val="24"/>
          <w:rPrChange w:id="0" w:author="Unknown Author" w:date="2021-01-11T14:38:13Z"/>
        </w:rPr>
        <w:tab/>
      </w:r>
    </w:p>
    <w:p>
      <w:pPr>
        <w:pStyle w:val="Normal"/>
        <w:spacing w:lineRule="auto" w:line="360" w:before="85" w:after="0"/>
        <w:rPr/>
      </w:pPr>
      <w:ins w:id="5619" w:author="Unknown Author" w:date="2021-01-12T15:31:23Z">
        <w:r>
          <w:rPr>
            <w:rFonts w:eastAsia="Georgia" w:cs="Georgia" w:ascii="Georgia" w:hAnsi="Georgia"/>
            <w:color w:val="000000"/>
            <w:sz w:val="24"/>
            <w:szCs w:val="24"/>
          </w:rPr>
          <w:tab/>
        </w:r>
      </w:ins>
      <w:r>
        <w:rPr>
          <w:rFonts w:eastAsia="Georgia" w:cs="Georgia" w:ascii="Georgia" w:hAnsi="Georgia"/>
          <w:color w:val="000000"/>
          <w:sz w:val="24"/>
          <w:szCs w:val="24"/>
          <w:rPrChange w:id="0" w:author="Unknown Author" w:date="2021-01-11T14:38:13Z"/>
        </w:rPr>
        <w:t>The interrelated concepts of ‘paratext’ and ‘intertext’ are structuralist and post-structuralist discourses which attempt to explain how ‘texts’ - in the most general sense of the term</w:t>
      </w:r>
      <w:r>
        <w:rPr>
          <w:rStyle w:val="FootnoteAnchor"/>
          <w:rFonts w:eastAsia="Georgia" w:cs="Georgia" w:ascii="Georgia" w:hAnsi="Georgia"/>
          <w:color w:val="000000"/>
          <w:position w:val="0"/>
          <w:sz w:val="24"/>
          <w:sz w:val="24"/>
          <w:szCs w:val="24"/>
          <w:vertAlign w:val="baseline"/>
          <w:rPrChange w:id="0" w:author="Unknown Author" w:date="2021-01-11T14:38:13Z"/>
        </w:rPr>
        <w:footnoteReference w:id="1689"/>
      </w:r>
      <w:r>
        <w:rPr>
          <w:rFonts w:eastAsia="Georgia" w:cs="Georgia" w:ascii="Georgia" w:hAnsi="Georgia"/>
          <w:color w:val="000000"/>
          <w:sz w:val="24"/>
          <w:szCs w:val="24"/>
          <w:rPrChange w:id="0" w:author="Unknown Author" w:date="2021-01-11T14:38:13Z"/>
        </w:rPr>
        <w:t xml:space="preserve"> – relate to and explain each other. A ‘paratext’ was originally defined by Gerard Genette as ‘[a text] “beside” the text’</w:t>
      </w:r>
      <w:r>
        <w:rPr>
          <w:rStyle w:val="FootnoteAnchor"/>
          <w:rFonts w:eastAsia="Georgia" w:cs="Georgia" w:ascii="Georgia" w:hAnsi="Georgia"/>
          <w:color w:val="000000"/>
          <w:position w:val="0"/>
          <w:sz w:val="24"/>
          <w:sz w:val="24"/>
          <w:szCs w:val="24"/>
          <w:vertAlign w:val="baseline"/>
          <w:rPrChange w:id="0" w:author="Unknown Author" w:date="2021-01-11T14:38:13Z"/>
        </w:rPr>
        <w:footnoteReference w:id="1690"/>
      </w:r>
      <w:r>
        <w:rPr>
          <w:rStyle w:val="FootnoteCharacters"/>
          <w:rFonts w:eastAsia="Georgia" w:cs="Georgia" w:ascii="Georgia" w:hAnsi="Georgia"/>
          <w:color w:val="000000"/>
          <w:position w:val="0"/>
          <w:sz w:val="24"/>
          <w:sz w:val="24"/>
          <w:szCs w:val="24"/>
          <w:vertAlign w:val="baseline"/>
          <w:rPrChange w:id="0" w:author="Unknown Author" w:date="2021-01-11T14:38:13Z"/>
        </w:rPr>
        <w:t xml:space="preserve">; </w:t>
      </w:r>
      <w:r>
        <w:rPr>
          <w:rFonts w:eastAsia="Georgia" w:cs="Georgia" w:ascii="Georgia" w:hAnsi="Georgia"/>
          <w:color w:val="000000"/>
          <w:sz w:val="24"/>
          <w:szCs w:val="24"/>
          <w:rPrChange w:id="0" w:author="Unknown Author" w:date="2021-01-11T14:38:13Z"/>
        </w:rPr>
        <w:t xml:space="preserve">material included that was supplementary to the main text but which </w:t>
      </w:r>
      <w:r>
        <w:rPr>
          <w:rFonts w:eastAsia="Georgia" w:cs="Georgia" w:ascii="Georgia" w:hAnsi="Georgia"/>
          <w:color w:val="000000"/>
          <w:sz w:val="24"/>
          <w:szCs w:val="24"/>
          <w:lang w:val="en-GB" w:bidi="ar-SA"/>
          <w:rPrChange w:id="0" w:author="Unknown Author" w:date="2021-01-11T14:38:13Z"/>
        </w:rPr>
        <w:t>‘suggest[ed]…</w:t>
      </w:r>
      <w:r>
        <w:rPr>
          <w:rFonts w:eastAsia="Georgia" w:cs="Georgia" w:ascii="Georgia" w:hAnsi="Georgia"/>
          <w:color w:val="000000"/>
          <w:sz w:val="24"/>
          <w:szCs w:val="24"/>
          <w:rPrChange w:id="0" w:author="Unknown Author" w:date="2021-01-11T14:38:13Z"/>
        </w:rPr>
        <w:t xml:space="preserve"> specific ways </w:t>
      </w:r>
      <w:r>
        <w:rPr>
          <w:rFonts w:eastAsia="Georgia" w:cs="Georgia" w:ascii="Georgia" w:hAnsi="Georgia"/>
          <w:color w:val="000000"/>
          <w:sz w:val="24"/>
          <w:szCs w:val="24"/>
          <w:lang w:val="en-GB" w:bidi="ar-SA"/>
          <w:rPrChange w:id="0" w:author="Unknown Author" w:date="2021-01-11T14:38:13Z"/>
        </w:rPr>
        <w:t>of…</w:t>
      </w:r>
      <w:r>
        <w:rPr>
          <w:rFonts w:eastAsia="Georgia" w:cs="Georgia" w:ascii="Georgia" w:hAnsi="Georgia"/>
          <w:color w:val="000000"/>
          <w:sz w:val="24"/>
          <w:szCs w:val="24"/>
          <w:rPrChange w:id="0" w:author="Unknown Author" w:date="2021-01-11T14:38:13Z"/>
        </w:rPr>
        <w:t xml:space="preserve"> interpreting’ and navigating it</w:t>
      </w:r>
      <w:r>
        <w:rPr>
          <w:rStyle w:val="FootnoteAnchor"/>
          <w:rFonts w:eastAsia="Georgia" w:cs="Georgia" w:ascii="Georgia" w:hAnsi="Georgia"/>
          <w:color w:val="000000"/>
          <w:position w:val="0"/>
          <w:sz w:val="24"/>
          <w:sz w:val="24"/>
          <w:szCs w:val="24"/>
          <w:vertAlign w:val="baseline"/>
          <w:rPrChange w:id="0" w:author="Unknown Author" w:date="2021-01-11T14:38:13Z"/>
        </w:rPr>
        <w:footnoteReference w:id="1691"/>
      </w:r>
      <w:r>
        <w:rPr>
          <w:rFonts w:eastAsia="Georgia" w:cs="Georgia" w:ascii="Georgia" w:hAnsi="Georgia"/>
          <w:color w:val="000000"/>
          <w:sz w:val="24"/>
          <w:szCs w:val="24"/>
          <w:rPrChange w:id="0" w:author="Unknown Author" w:date="2021-01-11T14:38:13Z"/>
        </w:rPr>
        <w:t>. Genette used this term most narrowly to refer to the various front and back matter in codical books - indices, contents pages, and the like – but the term has become complicated to encompass ‘accompanying productions’</w:t>
      </w:r>
      <w:r>
        <w:rPr>
          <w:rStyle w:val="FootnoteAnchor"/>
          <w:rFonts w:eastAsia="Georgia" w:cs="Georgia" w:ascii="Georgia" w:hAnsi="Georgia"/>
          <w:color w:val="000000"/>
          <w:position w:val="0"/>
          <w:sz w:val="24"/>
          <w:sz w:val="24"/>
          <w:szCs w:val="24"/>
          <w:vertAlign w:val="baseline"/>
          <w:rPrChange w:id="0" w:author="Unknown Author" w:date="2021-01-11T14:38:13Z"/>
        </w:rPr>
        <w:footnoteReference w:id="1692"/>
      </w:r>
      <w:r>
        <w:rPr>
          <w:rFonts w:eastAsia="Georgia" w:cs="Georgia" w:ascii="Georgia" w:hAnsi="Georgia"/>
          <w:color w:val="000000"/>
          <w:sz w:val="24"/>
          <w:szCs w:val="24"/>
          <w:rPrChange w:id="0" w:author="Unknown Author" w:date="2021-01-11T14:38:13Z"/>
        </w:rPr>
        <w:t xml:space="preserve"> in books and other media forms that are not entirely supplementary, nor stand completely outside the ‘storyworld’ or ‘significance’</w:t>
      </w:r>
      <w:r>
        <w:rPr>
          <w:rStyle w:val="FootnoteAnchor"/>
          <w:rFonts w:eastAsia="Georgia" w:cs="Georgia" w:ascii="Georgia" w:hAnsi="Georgia"/>
          <w:color w:val="000000"/>
          <w:position w:val="0"/>
          <w:sz w:val="24"/>
          <w:sz w:val="24"/>
          <w:szCs w:val="24"/>
          <w:vertAlign w:val="baseline"/>
          <w:rPrChange w:id="0" w:author="Unknown Author" w:date="2021-01-11T14:38:13Z"/>
        </w:rPr>
        <w:footnoteReference w:id="1693"/>
      </w:r>
      <w:r>
        <w:rPr>
          <w:rFonts w:eastAsia="Georgia" w:cs="Georgia" w:ascii="Georgia" w:hAnsi="Georgia"/>
          <w:color w:val="000000"/>
          <w:sz w:val="24"/>
          <w:szCs w:val="24"/>
          <w:rPrChange w:id="0" w:author="Unknown Author" w:date="2021-01-11T14:38:13Z"/>
        </w:rPr>
        <w:t>, of the originating ‘text’</w:t>
      </w:r>
      <w:r>
        <w:rPr>
          <w:rStyle w:val="FootnoteAnchor"/>
          <w:rFonts w:eastAsia="Georgia" w:cs="Georgia" w:ascii="Georgia" w:hAnsi="Georgia"/>
          <w:color w:val="000000"/>
          <w:position w:val="0"/>
          <w:sz w:val="24"/>
          <w:sz w:val="24"/>
          <w:szCs w:val="24"/>
          <w:vertAlign w:val="baseline"/>
          <w:rPrChange w:id="0" w:author="Unknown Author" w:date="2021-01-11T14:38:13Z"/>
        </w:rPr>
        <w:footnoteReference w:id="1694"/>
      </w:r>
      <w:r>
        <w:rPr>
          <w:rFonts w:eastAsia="Georgia" w:cs="Georgia" w:ascii="Georgia" w:hAnsi="Georgia"/>
          <w:color w:val="000000"/>
          <w:sz w:val="24"/>
          <w:szCs w:val="24"/>
          <w:rPrChange w:id="0" w:author="Unknown Author" w:date="2021-01-11T14:38:13Z"/>
        </w:rPr>
        <w:t>. The term now can incorporate the detailed chronologies and maps often included in fantasy novels</w:t>
      </w:r>
      <w:r>
        <w:rPr>
          <w:rStyle w:val="FootnoteAnchor"/>
          <w:rFonts w:eastAsia="Georgia" w:cs="Georgia" w:ascii="Georgia" w:hAnsi="Georgia"/>
          <w:color w:val="000000"/>
          <w:position w:val="0"/>
          <w:sz w:val="24"/>
          <w:sz w:val="24"/>
          <w:szCs w:val="24"/>
          <w:vertAlign w:val="baseline"/>
          <w:rPrChange w:id="0" w:author="Unknown Author" w:date="2021-01-11T14:38:13Z"/>
        </w:rPr>
        <w:footnoteReference w:id="1695"/>
      </w:r>
      <w:r>
        <w:rPr>
          <w:rStyle w:val="FootnoteCharacters"/>
          <w:rFonts w:eastAsia="Georgia" w:cs="Georgia" w:ascii="Georgia" w:hAnsi="Georgia"/>
          <w:color w:val="000000"/>
          <w:position w:val="0"/>
          <w:sz w:val="24"/>
          <w:sz w:val="24"/>
          <w:szCs w:val="24"/>
          <w:vertAlign w:val="baseline"/>
          <w:rPrChange w:id="0" w:author="Unknown Author" w:date="2021-01-11T14:38:13Z"/>
        </w:rPr>
        <w:t>, material generated by a participatory audience that is later incorporated into the ‘canon’ of a narrative</w:t>
      </w:r>
      <w:r>
        <w:rPr>
          <w:rStyle w:val="FootnoteAnchor"/>
          <w:rFonts w:eastAsia="Georgia" w:cs="Georgia" w:ascii="Georgia" w:hAnsi="Georgia"/>
          <w:color w:val="000000"/>
          <w:position w:val="0"/>
          <w:sz w:val="24"/>
          <w:sz w:val="24"/>
          <w:szCs w:val="24"/>
          <w:vertAlign w:val="baseline"/>
          <w:rPrChange w:id="0" w:author="Unknown Author" w:date="2021-01-11T14:38:13Z"/>
        </w:rPr>
        <w:footnoteReference w:id="1696"/>
      </w:r>
      <w:r>
        <w:rPr>
          <w:rStyle w:val="FootnoteCharacters"/>
          <w:rFonts w:eastAsia="Georgia" w:cs="Georgia" w:ascii="Georgia" w:hAnsi="Georgia"/>
          <w:color w:val="000000"/>
          <w:position w:val="0"/>
          <w:sz w:val="24"/>
          <w:sz w:val="24"/>
          <w:szCs w:val="24"/>
          <w:vertAlign w:val="baseline"/>
          <w:rPrChange w:id="0" w:author="Unknown Author" w:date="2021-01-11T14:38:13Z"/>
        </w:rPr>
        <w:t>, and even those transmedial works where the line between ‘paratext’ and ‘text’ is truly blurred: works which ‘</w:t>
      </w:r>
      <w:r>
        <w:rPr>
          <w:rStyle w:val="WWFootnoteCharacters"/>
          <w:rFonts w:eastAsia="Georgia" w:cs="Georgia" w:ascii="Georgia" w:hAnsi="Georgia"/>
          <w:color w:val="000000"/>
          <w:sz w:val="24"/>
          <w:szCs w:val="24"/>
          <w:highlight w:val="white"/>
          <w:lang w:val="en-GB"/>
          <w:rPrChange w:id="0" w:author="Unknown Author" w:date="2021-01-11T14:38:13Z"/>
        </w:rPr>
        <w:t>tell... tales across multiple media’</w:t>
      </w:r>
      <w:r>
        <w:rPr>
          <w:rStyle w:val="FootnoteAnchor"/>
          <w:rFonts w:eastAsia="Georgia" w:cs="Georgia" w:ascii="Georgia" w:hAnsi="Georgia"/>
          <w:color w:val="000000"/>
          <w:sz w:val="24"/>
          <w:szCs w:val="24"/>
          <w:highlight w:val="white"/>
          <w:lang w:val="en-GB"/>
          <w:rPrChange w:id="0" w:author="Unknown Author" w:date="2021-01-11T14:38:13Z"/>
        </w:rPr>
        <w:footnoteReference w:id="1697"/>
      </w:r>
      <w:r>
        <w:rPr>
          <w:rStyle w:val="WWFootnoteCharacters"/>
          <w:rFonts w:eastAsia="Georgia" w:cs="Georgia" w:ascii="Georgia" w:hAnsi="Georgia"/>
          <w:color w:val="000000"/>
          <w:sz w:val="24"/>
          <w:szCs w:val="24"/>
          <w:highlight w:val="white"/>
          <w:lang w:val="en-GB"/>
          <w:rPrChange w:id="0" w:author="Unknown Author" w:date="2021-01-11T14:38:13Z"/>
        </w:rPr>
        <w:t xml:space="preserve"> with only a ‘fuzzy threshold between the diegetic and non-diegetic worlds’ of the ‘text’ proper and its supplements</w:t>
      </w:r>
      <w:r>
        <w:rPr>
          <w:rStyle w:val="FootnoteAnchor"/>
          <w:rFonts w:eastAsia="Georgia" w:cs="Georgia" w:ascii="Georgia" w:hAnsi="Georgia"/>
          <w:color w:val="000000"/>
          <w:sz w:val="24"/>
          <w:szCs w:val="24"/>
          <w:highlight w:val="white"/>
          <w:lang w:val="en-GB"/>
          <w:rPrChange w:id="0" w:author="Unknown Author" w:date="2021-01-11T14:38:13Z"/>
        </w:rPr>
        <w:footnoteReference w:id="1698"/>
      </w:r>
      <w:r>
        <w:rPr>
          <w:rStyle w:val="FootnoteAnchor"/>
          <w:rFonts w:eastAsia="Georgia" w:cs="Georgia" w:ascii="Georgia" w:hAnsi="Georgia"/>
          <w:color w:val="000000"/>
          <w:sz w:val="24"/>
          <w:szCs w:val="24"/>
          <w:highlight w:val="white"/>
          <w:lang w:val="en-GB"/>
          <w:rPrChange w:id="0" w:author="Unknown Author" w:date="2021-01-11T14:38:13Z"/>
        </w:rPr>
        <w:footnoteReference w:id="1699"/>
      </w:r>
      <w:r>
        <w:rPr>
          <w:rStyle w:val="WWFootnoteCharacters"/>
          <w:rFonts w:eastAsia="Georgia" w:cs="Georgia" w:ascii="Georgia" w:hAnsi="Georgia"/>
          <w:color w:val="000000"/>
          <w:sz w:val="24"/>
          <w:szCs w:val="24"/>
          <w:highlight w:val="white"/>
          <w:lang w:val="en-GB"/>
          <w:rPrChange w:id="0" w:author="Unknown Author" w:date="2021-01-11T14:38:13Z"/>
        </w:rPr>
        <w:t>. The related term ‘intertext’, first used by Julie Kristeva</w:t>
      </w:r>
      <w:r>
        <w:rPr>
          <w:rStyle w:val="FootnoteAnchor"/>
          <w:rFonts w:eastAsia="Georgia" w:cs="Georgia" w:ascii="Georgia" w:hAnsi="Georgia"/>
          <w:color w:val="000000"/>
          <w:sz w:val="24"/>
          <w:szCs w:val="24"/>
          <w:highlight w:val="white"/>
          <w:lang w:val="en-GB"/>
          <w:rPrChange w:id="0" w:author="Unknown Author" w:date="2021-01-11T14:38:13Z"/>
        </w:rPr>
        <w:footnoteReference w:id="1700"/>
      </w:r>
      <w:del w:id="5649" w:author="Unknown Author" w:date="2021-01-11T14:43:10Z">
        <w:r>
          <w:rPr>
            <w:rStyle w:val="WWFootnoteCharacters"/>
            <w:rFonts w:eastAsia="Georgia" w:cs="Georgia" w:ascii="Georgia" w:hAnsi="Georgia"/>
            <w:color w:val="000000"/>
            <w:sz w:val="24"/>
            <w:szCs w:val="24"/>
            <w:highlight w:val="white"/>
            <w:lang w:val="en-GB"/>
          </w:rPr>
          <w:delText>,</w:delText>
        </w:r>
      </w:del>
      <w:r>
        <w:rPr>
          <w:rStyle w:val="WWFootnoteCharacters"/>
          <w:rFonts w:eastAsia="Georgia" w:cs="Georgia" w:ascii="Georgia" w:hAnsi="Georgia"/>
          <w:color w:val="000000"/>
          <w:sz w:val="24"/>
          <w:szCs w:val="24"/>
          <w:highlight w:val="white"/>
          <w:lang w:val="en-GB"/>
          <w:rPrChange w:id="0" w:author="Unknown Author" w:date="2021-01-11T14:38:13Z"/>
        </w:rPr>
        <w:t xml:space="preserve"> and often related to Genette’s work</w:t>
      </w:r>
      <w:r>
        <w:rPr>
          <w:rStyle w:val="FootnoteAnchor"/>
          <w:rFonts w:eastAsia="Georgia" w:cs="Georgia" w:ascii="Georgia" w:hAnsi="Georgia"/>
          <w:color w:val="000000"/>
          <w:sz w:val="24"/>
          <w:szCs w:val="24"/>
          <w:highlight w:val="white"/>
          <w:lang w:val="en-GB"/>
          <w:rPrChange w:id="0" w:author="Unknown Author" w:date="2021-01-11T14:38:13Z"/>
        </w:rPr>
        <w:footnoteReference w:id="1701"/>
      </w:r>
      <w:r>
        <w:rPr>
          <w:rStyle w:val="WWFootnoteCharacters"/>
          <w:rFonts w:eastAsia="Georgia" w:cs="Georgia" w:ascii="Georgia" w:hAnsi="Georgia"/>
          <w:color w:val="000000"/>
          <w:sz w:val="24"/>
          <w:szCs w:val="24"/>
          <w:highlight w:val="white"/>
          <w:lang w:val="en-GB"/>
          <w:rPrChange w:id="0" w:author="Unknown Author" w:date="2021-01-11T14:38:13Z"/>
        </w:rPr>
        <w:t>, considers how separate texts (and, in the work of later scholars, separate elements of the same text</w:t>
      </w:r>
      <w:r>
        <w:rPr>
          <w:rStyle w:val="FootnoteAnchor"/>
          <w:rFonts w:eastAsia="Georgia" w:cs="Georgia" w:ascii="Georgia" w:hAnsi="Georgia"/>
          <w:color w:val="000000"/>
          <w:sz w:val="24"/>
          <w:szCs w:val="24"/>
          <w:highlight w:val="white"/>
          <w:lang w:val="en-GB"/>
          <w:rPrChange w:id="0" w:author="Unknown Author" w:date="2021-01-11T14:38:13Z"/>
        </w:rPr>
        <w:footnoteReference w:id="1702"/>
      </w:r>
      <w:r>
        <w:rPr>
          <w:rStyle w:val="WWFootnoteCharacters"/>
          <w:rFonts w:eastAsia="Georgia" w:cs="Georgia" w:ascii="Georgia" w:hAnsi="Georgia"/>
          <w:color w:val="000000"/>
          <w:sz w:val="24"/>
          <w:szCs w:val="24"/>
          <w:highlight w:val="white"/>
          <w:lang w:val="en-GB"/>
          <w:rPrChange w:id="0" w:author="Unknown Author" w:date="2021-01-11T14:38:13Z"/>
        </w:rPr>
        <w:t xml:space="preserve">) explain and contextualise each other, and how the true significance of any work may only be sited in how texts are present (either explicitly or implicitly) </w:t>
      </w:r>
      <w:r>
        <w:rPr>
          <w:rStyle w:val="WWFootnoteCharacters"/>
          <w:rFonts w:eastAsia="Georgia" w:cs="Georgia" w:ascii="Georgia" w:hAnsi="Georgia"/>
          <w:i/>
          <w:iCs/>
          <w:color w:val="000000"/>
          <w:sz w:val="24"/>
          <w:szCs w:val="24"/>
          <w:highlight w:val="white"/>
          <w:lang w:val="en-GB"/>
          <w:rPrChange w:id="0" w:author="Unknown Author" w:date="2021-01-11T14:38:13Z"/>
        </w:rPr>
        <w:t>within</w:t>
      </w:r>
      <w:r>
        <w:rPr>
          <w:rStyle w:val="WWFootnoteCharacters"/>
          <w:rFonts w:eastAsia="Georgia" w:cs="Georgia" w:ascii="Georgia" w:hAnsi="Georgia"/>
          <w:color w:val="000000"/>
          <w:sz w:val="24"/>
          <w:szCs w:val="24"/>
          <w:highlight w:val="white"/>
          <w:lang w:val="en-GB"/>
          <w:rPrChange w:id="0" w:author="Unknown Author" w:date="2021-01-11T14:38:13Z"/>
        </w:rPr>
        <w:t xml:space="preserve"> each other</w:t>
      </w:r>
      <w:r>
        <w:rPr>
          <w:rStyle w:val="FootnoteAnchor"/>
          <w:rFonts w:eastAsia="Georgia" w:cs="Georgia" w:ascii="Georgia" w:hAnsi="Georgia"/>
          <w:color w:val="000000"/>
          <w:sz w:val="24"/>
          <w:szCs w:val="24"/>
          <w:highlight w:val="white"/>
          <w:lang w:val="en-GB"/>
          <w:rPrChange w:id="0" w:author="Unknown Author" w:date="2021-01-11T14:38:13Z"/>
        </w:rPr>
        <w:footnoteReference w:id="1703"/>
      </w:r>
      <w:r>
        <w:rPr>
          <w:rStyle w:val="FootnoteAnchor"/>
          <w:rFonts w:eastAsia="Georgia" w:cs="Georgia" w:ascii="Georgia" w:hAnsi="Georgia"/>
          <w:color w:val="000000"/>
          <w:sz w:val="24"/>
          <w:szCs w:val="24"/>
          <w:highlight w:val="white"/>
          <w:lang w:val="en-GB"/>
          <w:rPrChange w:id="0" w:author="Unknown Author" w:date="2021-01-11T14:38:13Z"/>
        </w:rPr>
        <w:footnoteReference w:id="1704"/>
      </w:r>
      <w:r>
        <w:rPr>
          <w:rStyle w:val="WWFootnoteCharacters"/>
          <w:rFonts w:eastAsia="Georgia" w:cs="Georgia" w:ascii="Georgia" w:hAnsi="Georgia"/>
          <w:color w:val="000000"/>
          <w:sz w:val="24"/>
          <w:szCs w:val="24"/>
          <w:highlight w:val="white"/>
          <w:lang w:val="en-GB"/>
          <w:rPrChange w:id="0" w:author="Unknown Author" w:date="2021-01-11T14:38:13Z"/>
        </w:rPr>
        <w:t>.</w:t>
      </w:r>
    </w:p>
    <w:p>
      <w:pPr>
        <w:pStyle w:val="Normal"/>
        <w:spacing w:lineRule="auto" w:line="360" w:before="85" w:after="0"/>
        <w:rPr>
          <w:rStyle w:val="WWFootnoteCharacters"/>
          <w:rFonts w:ascii="Georgia" w:hAnsi="Georgia" w:eastAsia="Georgia" w:cs="Georgia"/>
          <w:color w:val="000000"/>
          <w:sz w:val="24"/>
          <w:szCs w:val="24"/>
          <w:highlight w:val="white"/>
          <w:lang w:val="en-GB"/>
          <w:del w:id="5662" w:author="Unknown Author" w:date="2021-01-11T14:30:44Z"/>
        </w:rPr>
      </w:pPr>
      <w:del w:id="5661" w:author="Unknown Author" w:date="2021-01-11T14:30:44Z">
        <w:r>
          <w:rPr/>
        </w:r>
      </w:del>
    </w:p>
    <w:p>
      <w:pPr>
        <w:pStyle w:val="Normal"/>
        <w:spacing w:lineRule="auto" w:line="360" w:before="85" w:after="0"/>
        <w:rPr>
          <w:rStyle w:val="WWFootnoteCharacters"/>
          <w:rFonts w:ascii="Georgia" w:hAnsi="Georgia" w:eastAsia="Georgia" w:cs="Georgia"/>
          <w:color w:val="000000"/>
          <w:sz w:val="24"/>
          <w:szCs w:val="24"/>
          <w:highlight w:val="white"/>
          <w:lang w:val="en-GB"/>
        </w:rPr>
      </w:pPr>
      <w:r>
        <w:rPr/>
      </w:r>
    </w:p>
    <w:p>
      <w:pPr>
        <w:pStyle w:val="Normal"/>
        <w:spacing w:lineRule="auto" w:line="360" w:before="85" w:after="0"/>
        <w:rPr/>
      </w:pPr>
      <w:r>
        <w:rPr>
          <w:rStyle w:val="WWFootnoteCharacters"/>
          <w:rFonts w:eastAsia="Georgia" w:cs="Georgia" w:ascii="Georgia" w:hAnsi="Georgia"/>
          <w:color w:val="000000"/>
          <w:sz w:val="24"/>
          <w:szCs w:val="24"/>
          <w:highlight w:val="white"/>
          <w:lang w:val="en-GB"/>
          <w:rPrChange w:id="0" w:author="Unknown Author" w:date="2021-01-11T14:38:13Z"/>
        </w:rPr>
        <w:tab/>
        <w:t xml:space="preserve">In my ‘autocosmic’ research into relationships between the human imagination and place (see Section 3.2), I continually encountered examples of paratextual and intertextual relations between these spaces and the artefacts that human beings had created to accompany them. I realised that these exemplars would pair well with my own ‘character-as-environment’ methodology, by demonstrating that complex systemic experiences could be made legible, actionable and significant through a comparative ‘intertext’ or ‘paratext’, external in some way to the systemic experience itself. </w:t>
      </w:r>
    </w:p>
    <w:p>
      <w:pPr>
        <w:pStyle w:val="Normal"/>
        <w:spacing w:lineRule="auto" w:line="360" w:before="85" w:after="0"/>
        <w:rPr>
          <w:sz w:val="24"/>
          <w:szCs w:val="24"/>
          <w:del w:id="5666" w:author="Unknown Author" w:date="2021-01-12T15:31:28Z"/>
        </w:rPr>
      </w:pPr>
      <w:del w:id="5665" w:author="Unknown Author" w:date="2021-01-12T15:31:28Z">
        <w:r>
          <w:rPr>
            <w:sz w:val="24"/>
            <w:szCs w:val="24"/>
          </w:rPr>
        </w:r>
      </w:del>
    </w:p>
    <w:p>
      <w:pPr>
        <w:pStyle w:val="Normal"/>
        <w:spacing w:lineRule="auto" w:line="360" w:before="85" w:after="0"/>
        <w:rPr>
          <w:sz w:val="24"/>
          <w:szCs w:val="24"/>
        </w:rPr>
      </w:pPr>
      <w:r>
        <w:rPr>
          <w:sz w:val="24"/>
          <w:szCs w:val="24"/>
        </w:rPr>
      </w:r>
    </w:p>
    <w:p>
      <w:pPr>
        <w:pStyle w:val="Normal"/>
        <w:spacing w:lineRule="auto" w:line="360" w:before="85" w:after="0"/>
        <w:rPr>
          <w:rStyle w:val="WWFootnoteCharacters"/>
          <w:rFonts w:ascii="Georgia" w:hAnsi="Georgia" w:eastAsia="Georgia" w:cs="Georgia"/>
          <w:color w:val="000000"/>
          <w:sz w:val="24"/>
          <w:szCs w:val="24"/>
          <w:highlight w:val="white"/>
          <w:lang w:val="en-GB"/>
          <w:del w:id="5686" w:author="Unknown Author" w:date="2021-01-11T14:30:44Z"/>
        </w:rPr>
      </w:pPr>
      <w:r>
        <w:rPr>
          <w:rStyle w:val="WWFootnoteCharacters"/>
          <w:rFonts w:eastAsia="Georgia" w:cs="Georgia" w:ascii="Georgia" w:hAnsi="Georgia"/>
          <w:color w:val="000000"/>
          <w:sz w:val="24"/>
          <w:szCs w:val="24"/>
          <w:highlight w:val="white"/>
          <w:lang w:val="en-GB"/>
          <w:rPrChange w:id="0" w:author="Unknown Author" w:date="2021-01-11T14:38:13Z"/>
        </w:rPr>
        <w:tab/>
        <w:t xml:space="preserve">As such, the </w:t>
      </w:r>
      <w:r>
        <w:rPr>
          <w:rStyle w:val="WWFootnoteCharacters"/>
          <w:rFonts w:eastAsia="Georgia" w:cs="Georgia" w:ascii="Georgia" w:hAnsi="Georgia"/>
          <w:i/>
          <w:iCs/>
          <w:color w:val="000000"/>
          <w:sz w:val="24"/>
          <w:szCs w:val="24"/>
          <w:highlight w:val="white"/>
          <w:lang w:val="en-GB"/>
          <w:rPrChange w:id="0" w:author="Unknown Author" w:date="2021-01-11T14:38:13Z"/>
        </w:rPr>
        <w:t xml:space="preserve">Housekeeping </w:t>
      </w:r>
      <w:r>
        <w:rPr>
          <w:rStyle w:val="WWFootnoteCharacters"/>
          <w:rFonts w:eastAsia="Georgia" w:cs="Georgia" w:ascii="Georgia" w:hAnsi="Georgia"/>
          <w:color w:val="000000"/>
          <w:sz w:val="24"/>
          <w:szCs w:val="24"/>
          <w:highlight w:val="white"/>
          <w:lang w:val="en-GB"/>
          <w:rPrChange w:id="0" w:author="Unknown Author" w:date="2021-01-11T14:38:13Z"/>
        </w:rPr>
        <w:t xml:space="preserve">evolved as a method for exploring and representing these paratextual and intertextual traditions in my own work, </w:t>
      </w:r>
      <w:del w:id="5670" w:author="Unknown Author" w:date="2021-01-11T14:45:01Z">
        <w:r>
          <w:rPr>
            <w:rStyle w:val="WWFootnoteCharacters"/>
            <w:rFonts w:eastAsia="Georgia" w:cs="Georgia" w:ascii="Georgia" w:hAnsi="Georgia"/>
            <w:color w:val="000000"/>
            <w:sz w:val="24"/>
            <w:szCs w:val="24"/>
            <w:highlight w:val="white"/>
            <w:lang w:val="en-GB"/>
          </w:rPr>
          <w:delText xml:space="preserve">as a means of </w:delText>
        </w:r>
      </w:del>
      <w:r>
        <w:rPr>
          <w:rStyle w:val="WWFootnoteCharacters"/>
          <w:rFonts w:eastAsia="Georgia" w:cs="Georgia" w:ascii="Georgia" w:hAnsi="Georgia"/>
          <w:color w:val="000000"/>
          <w:sz w:val="24"/>
          <w:szCs w:val="24"/>
          <w:highlight w:val="white"/>
          <w:lang w:val="en-GB"/>
          <w:rPrChange w:id="0" w:author="Unknown Author" w:date="2021-01-11T14:38:13Z"/>
        </w:rPr>
        <w:t xml:space="preserve">supporting the narrative contexts and significances of my computational characters. In its form, the </w:t>
      </w:r>
      <w:ins w:id="5672" w:author="Unknown Author" w:date="2021-01-11T14:45:18Z">
        <w:r>
          <w:rPr>
            <w:rStyle w:val="WWFootnoteCharacters"/>
            <w:rFonts w:eastAsia="Georgia" w:cs="Georgia" w:ascii="Georgia" w:hAnsi="Georgia"/>
            <w:i/>
            <w:iCs/>
            <w:color w:val="000000"/>
            <w:sz w:val="24"/>
            <w:szCs w:val="24"/>
            <w:highlight w:val="white"/>
            <w:lang w:val="en-GB"/>
          </w:rPr>
          <w:t>Housekeeping</w:t>
        </w:r>
      </w:ins>
      <w:del w:id="5673" w:author="Unknown Author" w:date="2021-01-11T14:45:13Z">
        <w:r>
          <w:rPr>
            <w:rStyle w:val="WWFootnoteCharacters"/>
            <w:rFonts w:eastAsia="Georgia" w:cs="Georgia" w:ascii="Georgia" w:hAnsi="Georgia"/>
            <w:i/>
            <w:iCs/>
            <w:color w:val="000000"/>
            <w:sz w:val="24"/>
            <w:szCs w:val="24"/>
            <w:highlight w:val="white"/>
            <w:lang w:val="en-GB"/>
          </w:rPr>
          <w:delText>work</w:delText>
        </w:r>
      </w:del>
      <w:r>
        <w:rPr>
          <w:rStyle w:val="WWFootnoteCharacters"/>
          <w:rFonts w:eastAsia="Georgia" w:cs="Georgia" w:ascii="Georgia" w:hAnsi="Georgia"/>
          <w:color w:val="000000"/>
          <w:sz w:val="24"/>
          <w:szCs w:val="24"/>
          <w:highlight w:val="white"/>
          <w:lang w:val="en-GB"/>
          <w:rPrChange w:id="0" w:author="Unknown Author" w:date="2021-01-11T14:38:13Z"/>
        </w:rPr>
        <w:t xml:space="preserve"> is a bricolage of many of the ‘paratexts’ and ‘intertexts’ that I studied, often from outside the narrow band of the literary canon. These included magical grimoires and spellbooks, exploring the populated geographies of the supernatural; their spiritual cousin the recipe book, </w:t>
      </w:r>
      <w:del w:id="5675" w:author="Unknown Author" w:date="2021-01-11T14:45:50Z">
        <w:r>
          <w:rPr>
            <w:rStyle w:val="WWFootnoteCharacters"/>
            <w:rFonts w:eastAsia="Georgia" w:cs="Georgia" w:ascii="Georgia" w:hAnsi="Georgia"/>
            <w:color w:val="000000"/>
            <w:sz w:val="24"/>
            <w:szCs w:val="24"/>
            <w:highlight w:val="white"/>
            <w:lang w:val="en-GB"/>
          </w:rPr>
          <w:delText>unveiling the</w:delText>
        </w:r>
      </w:del>
      <w:ins w:id="5676" w:author="Unknown Author" w:date="2021-01-11T14:45:50Z">
        <w:r>
          <w:rPr>
            <w:rStyle w:val="WWFootnoteCharacters"/>
            <w:rFonts w:eastAsia="Georgia" w:cs="Georgia" w:ascii="Georgia" w:hAnsi="Georgia"/>
            <w:color w:val="000000"/>
            <w:sz w:val="24"/>
            <w:szCs w:val="24"/>
            <w:highlight w:val="white"/>
            <w:lang w:val="en-GB"/>
          </w:rPr>
          <w:t xml:space="preserve">providing instruction in, and context for, the </w:t>
        </w:r>
      </w:ins>
      <w:ins w:id="5677" w:author="Unknown Author" w:date="2021-01-11T14:46:00Z">
        <w:r>
          <w:rPr>
            <w:rStyle w:val="WWFootnoteCharacters"/>
            <w:rFonts w:eastAsia="Georgia" w:cs="Georgia" w:ascii="Georgia" w:hAnsi="Georgia"/>
            <w:color w:val="000000"/>
            <w:sz w:val="24"/>
            <w:szCs w:val="24"/>
            <w:highlight w:val="white"/>
            <w:lang w:val="en-GB"/>
          </w:rPr>
          <w:t>systemic practices of gastronomy;</w:t>
        </w:r>
      </w:ins>
      <w:del w:id="5678" w:author="Unknown Author" w:date="2021-01-11T14:46:16Z">
        <w:r>
          <w:rPr>
            <w:rStyle w:val="WWFootnoteCharacters"/>
            <w:rFonts w:eastAsia="Georgia" w:cs="Georgia" w:ascii="Georgia" w:hAnsi="Georgia"/>
            <w:color w:val="000000"/>
            <w:sz w:val="24"/>
            <w:szCs w:val="24"/>
            <w:highlight w:val="white"/>
            <w:lang w:val="en-GB"/>
          </w:rPr>
          <w:delText xml:space="preserve"> practice;</w:delText>
        </w:r>
      </w:del>
      <w:del w:id="5679" w:author="Unknown Author" w:date="2021-01-11T14:45:45Z">
        <w:r>
          <w:rPr>
            <w:rStyle w:val="WWFootnoteCharacters"/>
            <w:rFonts w:eastAsia="Georgia" w:cs="Georgia" w:ascii="Georgia" w:hAnsi="Georgia"/>
            <w:color w:val="000000"/>
            <w:sz w:val="24"/>
            <w:szCs w:val="24"/>
            <w:highlight w:val="white"/>
            <w:lang w:val="en-GB"/>
          </w:rPr>
          <w:delText>al</w:delText>
        </w:r>
      </w:del>
      <w:del w:id="5680" w:author="Unknown Author" w:date="2021-01-11T14:46:15Z">
        <w:r>
          <w:rPr>
            <w:rStyle w:val="WWFootnoteCharacters"/>
            <w:rFonts w:eastAsia="Georgia" w:cs="Georgia" w:ascii="Georgia" w:hAnsi="Georgia"/>
            <w:color w:val="000000"/>
            <w:sz w:val="24"/>
            <w:szCs w:val="24"/>
            <w:highlight w:val="white"/>
            <w:lang w:val="en-GB"/>
          </w:rPr>
          <w:delText xml:space="preserve"> people, places and systems of gastronomic</w:delText>
        </w:r>
      </w:del>
      <w:r>
        <w:rPr>
          <w:rStyle w:val="WWFootnoteCharacters"/>
          <w:rFonts w:eastAsia="Georgia" w:cs="Georgia" w:ascii="Georgia" w:hAnsi="Georgia"/>
          <w:color w:val="000000"/>
          <w:sz w:val="24"/>
          <w:szCs w:val="24"/>
          <w:highlight w:val="white"/>
          <w:lang w:val="en-GB"/>
          <w:rPrChange w:id="0" w:author="Unknown Author" w:date="2021-01-11T14:38:13Z"/>
        </w:rPr>
        <w:t xml:space="preserve"> travel guides and videogame instruction manuals, helping their readers to understand the customs of strange places and peoples, both real and virtual. As a consolidated artefact, however, the</w:t>
      </w:r>
      <w:r>
        <w:rPr>
          <w:rStyle w:val="WWFootnoteCharacters"/>
          <w:rFonts w:eastAsia="Georgia" w:cs="Georgia" w:ascii="Georgia" w:hAnsi="Georgia"/>
          <w:i/>
          <w:iCs/>
          <w:color w:val="000000"/>
          <w:sz w:val="24"/>
          <w:szCs w:val="24"/>
          <w:highlight w:val="white"/>
          <w:lang w:val="en-GB"/>
          <w:rPrChange w:id="0" w:author="Unknown Author" w:date="2021-01-11T14:38:13Z"/>
        </w:rPr>
        <w:t xml:space="preserve"> Housekeeping </w:t>
      </w:r>
      <w:r>
        <w:rPr>
          <w:rStyle w:val="WWFootnoteCharacters"/>
          <w:rFonts w:eastAsia="Georgia" w:cs="Georgia" w:ascii="Georgia" w:hAnsi="Georgia"/>
          <w:color w:val="000000"/>
          <w:sz w:val="24"/>
          <w:szCs w:val="24"/>
          <w:highlight w:val="white"/>
          <w:lang w:val="en-GB"/>
          <w:rPrChange w:id="0" w:author="Unknown Author" w:date="2021-01-11T14:38:13Z"/>
        </w:rPr>
        <w:t>draws on these disparate techniques to help audiences ‘resonantly’ operate the simulation as a narrative experience; relying explicitly on the ‘particular’</w:t>
      </w:r>
      <w:r>
        <w:rPr>
          <w:rStyle w:val="FootnoteAnchor"/>
          <w:rFonts w:eastAsia="Georgia" w:cs="Georgia" w:ascii="Georgia" w:hAnsi="Georgia"/>
          <w:color w:val="000000"/>
          <w:sz w:val="24"/>
          <w:szCs w:val="24"/>
          <w:highlight w:val="white"/>
          <w:lang w:val="en-GB"/>
          <w:rPrChange w:id="0" w:author="Unknown Author" w:date="2021-01-11T14:38:13Z"/>
        </w:rPr>
        <w:footnoteReference w:id="1705"/>
      </w:r>
      <w:r>
        <w:rPr>
          <w:rStyle w:val="WWFootnoteCharacters"/>
          <w:rFonts w:eastAsia="Georgia" w:cs="Georgia" w:ascii="Georgia" w:hAnsi="Georgia"/>
          <w:color w:val="000000"/>
          <w:sz w:val="24"/>
          <w:szCs w:val="24"/>
          <w:highlight w:val="white"/>
          <w:lang w:val="en-GB"/>
          <w:rPrChange w:id="0" w:author="Unknown Author" w:date="2021-01-11T14:38:13Z"/>
        </w:rPr>
        <w:t xml:space="preserve"> strengths of the textual form to enhance and support those of the computational.</w:t>
      </w:r>
    </w:p>
    <w:p>
      <w:pPr>
        <w:pStyle w:val="Normal"/>
        <w:spacing w:lineRule="auto" w:line="360" w:before="85" w:after="0"/>
        <w:rPr>
          <w:rStyle w:val="WWFootnoteCharacters"/>
          <w:rFonts w:ascii="Georgia" w:hAnsi="Georgia" w:eastAsia="Georgia" w:cs="Georgia"/>
          <w:color w:val="000000"/>
          <w:sz w:val="24"/>
          <w:szCs w:val="24"/>
          <w:highlight w:val="white"/>
          <w:lang w:val="en-GB"/>
        </w:rPr>
      </w:pPr>
      <w:r>
        <w:rPr/>
      </w:r>
    </w:p>
    <w:p>
      <w:pPr>
        <w:pStyle w:val="Normal"/>
        <w:spacing w:lineRule="auto" w:line="360" w:before="85" w:after="0"/>
        <w:jc w:val="center"/>
        <w:rPr>
          <w:sz w:val="24"/>
          <w:szCs w:val="24"/>
        </w:rPr>
      </w:pPr>
      <w:r>
        <w:rPr>
          <w:sz w:val="24"/>
          <w:szCs w:val="24"/>
          <w:rPrChange w:id="0" w:author="Unknown Author" w:date="2021-01-11T14:38:13Z"/>
        </w:rPr>
        <w:t>*    *    *    *    *</w:t>
      </w:r>
    </w:p>
    <w:p>
      <w:pPr>
        <w:pStyle w:val="Normal"/>
        <w:spacing w:lineRule="auto" w:line="360" w:before="85" w:after="0"/>
        <w:jc w:val="center"/>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Change w:id="0" w:author="Unknown Author" w:date="2021-01-11T14:38:13Z"/>
        </w:rPr>
        <w:tab/>
        <w:t>The</w:t>
      </w:r>
      <w:r>
        <w:rPr>
          <w:rFonts w:cs="Georgia" w:ascii="Georgia" w:hAnsi="Georgia"/>
          <w:i/>
          <w:iCs/>
          <w:sz w:val="24"/>
          <w:szCs w:val="24"/>
          <w:rPrChange w:id="0" w:author="Unknown Author" w:date="2021-01-11T14:38:13Z"/>
        </w:rPr>
        <w:t xml:space="preserve"> Housekeeping</w:t>
      </w:r>
      <w:r>
        <w:rPr>
          <w:rFonts w:cs="Georgia" w:ascii="Georgia" w:hAnsi="Georgia"/>
          <w:sz w:val="24"/>
          <w:szCs w:val="24"/>
          <w:rPrChange w:id="0" w:author="Unknown Author" w:date="2021-01-11T14:38:13Z"/>
        </w:rPr>
        <w:t xml:space="preserve"> is a work that attempts to ‘formally imitate’ many of the media forms, ‘text types’</w:t>
      </w:r>
      <w:r>
        <w:rPr>
          <w:rStyle w:val="FootnoteAnchor"/>
          <w:rFonts w:cs="Georgia" w:ascii="Georgia" w:hAnsi="Georgia"/>
          <w:position w:val="0"/>
          <w:sz w:val="24"/>
          <w:sz w:val="24"/>
          <w:szCs w:val="24"/>
          <w:vertAlign w:val="baseline"/>
          <w:rPrChange w:id="0" w:author="Unknown Author" w:date="2021-01-11T14:38:13Z"/>
        </w:rPr>
        <w:footnoteReference w:id="1706"/>
      </w:r>
      <w:r>
        <w:rPr>
          <w:rFonts w:cs="Georgia" w:ascii="Georgia" w:hAnsi="Georgia"/>
          <w:sz w:val="24"/>
          <w:szCs w:val="24"/>
          <w:rPrChange w:id="0" w:author="Unknown Author" w:date="2021-01-11T14:38:13Z"/>
        </w:rPr>
        <w:t xml:space="preserve"> and rhetorical devices of 18</w:t>
      </w:r>
      <w:r>
        <w:rPr>
          <w:rFonts w:cs="Georgia" w:ascii="Georgia" w:hAnsi="Georgia"/>
          <w:sz w:val="24"/>
          <w:szCs w:val="24"/>
          <w:vertAlign w:val="superscript"/>
          <w:rPrChange w:id="0" w:author="Unknown Author" w:date="2021-01-11T14:38:13Z"/>
        </w:rPr>
        <w:t>th</w:t>
      </w:r>
      <w:r>
        <w:rPr>
          <w:rFonts w:cs="Georgia" w:ascii="Georgia" w:hAnsi="Georgia"/>
          <w:sz w:val="24"/>
          <w:szCs w:val="24"/>
          <w:rPrChange w:id="0" w:author="Unknown Author" w:date="2021-01-11T14:38:13Z"/>
        </w:rPr>
        <w:t xml:space="preserve"> century print culture through ‘intermedial transposition’</w:t>
      </w:r>
      <w:r>
        <w:rPr>
          <w:rStyle w:val="FootnoteAnchor"/>
          <w:rFonts w:cs="Georgia" w:ascii="Georgia" w:hAnsi="Georgia"/>
          <w:position w:val="0"/>
          <w:sz w:val="24"/>
          <w:sz w:val="24"/>
          <w:szCs w:val="24"/>
          <w:vertAlign w:val="baseline"/>
          <w:rPrChange w:id="0" w:author="Unknown Author" w:date="2021-01-11T14:38:13Z"/>
        </w:rPr>
        <w:footnoteReference w:id="1707"/>
      </w:r>
      <w:r>
        <w:rPr>
          <w:rStyle w:val="FootnoteCharacters"/>
          <w:rFonts w:cs="Georgia" w:ascii="Georgia" w:hAnsi="Georgia"/>
          <w:position w:val="0"/>
          <w:sz w:val="24"/>
          <w:sz w:val="24"/>
          <w:szCs w:val="24"/>
          <w:vertAlign w:val="baseline"/>
          <w:rPrChange w:id="0" w:author="Unknown Author" w:date="2021-01-11T14:38:13Z"/>
        </w:rPr>
        <w:t>. These ‘text types’, pressed into a cramped and ‘polyphonic’</w:t>
      </w:r>
      <w:r>
        <w:rPr>
          <w:rStyle w:val="FootnoteAnchor"/>
          <w:rFonts w:eastAsia="Times New Roman" w:cs="Georgia" w:ascii="Georgia" w:hAnsi="Georgia"/>
          <w:sz w:val="24"/>
          <w:szCs w:val="24"/>
          <w:lang w:val="en-GB" w:bidi="ar-SA"/>
          <w:rPrChange w:id="0" w:author="Unknown Author" w:date="2021-01-11T14:38:13Z"/>
        </w:rPr>
        <w:footnoteReference w:id="1708"/>
      </w:r>
      <w:r>
        <w:rPr>
          <w:rStyle w:val="FootnoteCharacters"/>
          <w:rFonts w:cs="Georgia" w:ascii="Georgia" w:hAnsi="Georgia"/>
          <w:position w:val="0"/>
          <w:sz w:val="24"/>
          <w:sz w:val="24"/>
          <w:szCs w:val="24"/>
          <w:vertAlign w:val="baseline"/>
          <w:rPrChange w:id="0" w:author="Unknown Author" w:date="2021-01-11T14:38:13Z"/>
        </w:rPr>
        <w:t xml:space="preserve"> context, work intertextually</w:t>
      </w:r>
      <w:r>
        <w:rPr>
          <w:rStyle w:val="FootnoteAnchor"/>
          <w:rFonts w:eastAsia="Times New Roman" w:cs="Georgia" w:ascii="Georgia" w:hAnsi="Georgia"/>
          <w:position w:val="0"/>
          <w:sz w:val="24"/>
          <w:sz w:val="24"/>
          <w:szCs w:val="24"/>
          <w:vertAlign w:val="baseline"/>
          <w:lang w:val="en-GB" w:bidi="ar-SA"/>
          <w:rPrChange w:id="0" w:author="Unknown Author" w:date="2021-01-11T14:38:13Z"/>
        </w:rPr>
        <w:footnoteReference w:id="1709"/>
      </w:r>
      <w:r>
        <w:rPr>
          <w:rStyle w:val="FootnoteCharacters"/>
          <w:rFonts w:cs="Georgia" w:ascii="Georgia" w:hAnsi="Georgia"/>
          <w:position w:val="0"/>
          <w:sz w:val="24"/>
          <w:sz w:val="24"/>
          <w:szCs w:val="24"/>
          <w:vertAlign w:val="baseline"/>
          <w:rPrChange w:id="0" w:author="Unknown Author" w:date="2021-01-11T14:38:13Z"/>
        </w:rPr>
        <w:t xml:space="preserve"> with and upon each other, other texts external to the project, and with the simulation of the ‘Beest’ itself. While these various ‘sujets’ vie for rhetorical dominance over the audience’s perception of the ‘fabula’</w:t>
      </w:r>
      <w:r>
        <w:rPr>
          <w:rStyle w:val="FootnoteAnchor"/>
          <w:rFonts w:cs="Georgia" w:ascii="Georgia" w:hAnsi="Georgia"/>
          <w:position w:val="0"/>
          <w:sz w:val="24"/>
          <w:sz w:val="24"/>
          <w:szCs w:val="24"/>
          <w:vertAlign w:val="baseline"/>
          <w:rPrChange w:id="0" w:author="Unknown Author" w:date="2021-01-11T14:38:13Z"/>
        </w:rPr>
        <w:footnoteReference w:id="1710"/>
      </w:r>
      <w:r>
        <w:rPr>
          <w:rStyle w:val="FootnoteCharacters"/>
          <w:rFonts w:cs="Georgia" w:ascii="Georgia" w:hAnsi="Georgia"/>
          <w:position w:val="0"/>
          <w:sz w:val="24"/>
          <w:sz w:val="24"/>
          <w:szCs w:val="24"/>
          <w:vertAlign w:val="baseline"/>
          <w:rPrChange w:id="0" w:author="Unknown Author" w:date="2021-01-11T14:38:13Z"/>
        </w:rPr>
        <w:t xml:space="preserve"> of Anne’s storyworld, attempting to colour the specific ‘resonance’ that the audience brings to their future interactions, they necessarily form a multi-layered narrative discourse, </w:t>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‘articulat[ing] different sociological, economic or political modes of thought depending on the writers aims’</w:t>
      </w:r>
      <w:r>
        <w:rPr>
          <w:rStyle w:val="FootnoteAnchor"/>
          <w:rFonts w:eastAsia="Times New Roman" w:cs="Georgia" w:ascii="Georgia" w:hAnsi="Georgia"/>
          <w:position w:val="0"/>
          <w:sz w:val="24"/>
          <w:sz w:val="24"/>
          <w:szCs w:val="24"/>
          <w:vertAlign w:val="baseline"/>
          <w:lang w:val="en-GB" w:bidi="ar-SA"/>
          <w:rPrChange w:id="0" w:author="Unknown Author" w:date="2021-01-11T14:38:13Z"/>
        </w:rPr>
        <w:footnoteReference w:id="1711"/>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xml:space="preserve"> - as well as inadvertently revealing more than each writer intended</w:t>
      </w:r>
      <w:r>
        <w:rPr>
          <w:rStyle w:val="FootnoteAnchor"/>
          <w:rFonts w:eastAsia="Times New Roman" w:cs="Georgia" w:ascii="Georgia" w:hAnsi="Georgia"/>
          <w:sz w:val="24"/>
          <w:szCs w:val="24"/>
          <w:lang w:val="en-GB" w:bidi="ar-SA"/>
          <w:rPrChange w:id="0" w:author="Unknown Author" w:date="2021-01-11T14:38:13Z"/>
        </w:rPr>
        <w:footnoteReference w:id="1712"/>
      </w:r>
      <w:r>
        <w:rPr>
          <w:rStyle w:val="FootnoteAnchor"/>
          <w:rFonts w:eastAsia="Times New Roman" w:cs="Georgia" w:ascii="Georgia" w:hAnsi="Georgia"/>
          <w:sz w:val="24"/>
          <w:szCs w:val="24"/>
          <w:lang w:val="en-GB" w:bidi="ar-SA"/>
          <w:rPrChange w:id="0" w:author="Unknown Author" w:date="2021-01-11T14:38:13Z"/>
        </w:rPr>
        <w:footnoteReference w:id="1713"/>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w:t>
      </w:r>
    </w:p>
    <w:p>
      <w:pPr>
        <w:pStyle w:val="Normal"/>
        <w:spacing w:lineRule="auto" w:line="360" w:before="85" w:after="0"/>
        <w:rPr>
          <w:rStyle w:val="FootnoteCharacters"/>
          <w:rFonts w:ascii="Georgia" w:hAnsi="Georgia" w:eastAsia="Times New Roman" w:cs="Georgia"/>
          <w:sz w:val="24"/>
          <w:szCs w:val="24"/>
          <w:lang w:val="en-GB" w:bidi="ar-SA"/>
          <w:del w:id="5711" w:author="Unknown Author" w:date="2021-01-11T14:30:44Z"/>
        </w:rPr>
      </w:pPr>
      <w:del w:id="5710" w:author="Unknown Author" w:date="2021-01-11T14:30:44Z">
        <w:r>
          <w:rPr/>
        </w:r>
      </w:del>
    </w:p>
    <w:p>
      <w:pPr>
        <w:pStyle w:val="Normal"/>
        <w:spacing w:lineRule="auto" w:line="360" w:before="85" w:after="0"/>
        <w:rPr>
          <w:rStyle w:val="FootnoteCharacters"/>
          <w:rFonts w:ascii="Georgia" w:hAnsi="Georgia" w:eastAsia="Times New Roman" w:cs="Georgia"/>
          <w:sz w:val="24"/>
          <w:szCs w:val="24"/>
          <w:lang w:val="en-GB" w:bidi="ar-SA"/>
        </w:rPr>
      </w:pPr>
      <w:r>
        <w:rPr/>
      </w:r>
    </w:p>
    <w:p>
      <w:pPr>
        <w:pStyle w:val="Normal"/>
        <w:spacing w:lineRule="auto" w:line="360" w:before="85" w:after="0"/>
        <w:rPr/>
      </w:pP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ab/>
        <w:t xml:space="preserve">The work total variously harnesses </w:t>
      </w:r>
      <w:r>
        <w:rPr>
          <w:rStyle w:val="FootnoteCharacters"/>
          <w:rFonts w:cs="Georgia" w:ascii="Georgia" w:hAnsi="Georgia"/>
          <w:position w:val="0"/>
          <w:sz w:val="24"/>
          <w:sz w:val="24"/>
          <w:szCs w:val="24"/>
          <w:vertAlign w:val="baseline"/>
          <w:rPrChange w:id="0" w:author="Unknown Author" w:date="2021-01-11T14:38:13Z"/>
        </w:rPr>
        <w:t>the social and political contexts of the broadside ballad</w:t>
      </w:r>
      <w:r>
        <w:rPr>
          <w:rStyle w:val="FootnoteAnchor"/>
          <w:rFonts w:cs="Georgia" w:ascii="Georgia" w:hAnsi="Georgia"/>
          <w:position w:val="0"/>
          <w:sz w:val="24"/>
          <w:sz w:val="24"/>
          <w:szCs w:val="24"/>
          <w:vertAlign w:val="baseline"/>
          <w:rPrChange w:id="0" w:author="Unknown Author" w:date="2021-01-11T14:38:13Z"/>
        </w:rPr>
        <w:footnoteReference w:id="1714"/>
      </w:r>
      <w:r>
        <w:rPr>
          <w:rStyle w:val="FootnoteCharacters"/>
          <w:rFonts w:cs="Georgia" w:ascii="Georgia" w:hAnsi="Georgia"/>
          <w:position w:val="0"/>
          <w:sz w:val="24"/>
          <w:sz w:val="24"/>
          <w:szCs w:val="24"/>
          <w:vertAlign w:val="baseline"/>
          <w:rPrChange w:id="0" w:author="Unknown Author" w:date="2021-01-11T14:38:13Z"/>
        </w:rPr>
        <w:t>, the historiographic value of printed court proceedings</w:t>
      </w:r>
      <w:r>
        <w:rPr>
          <w:rStyle w:val="FootnoteAnchor"/>
          <w:rFonts w:cs="Georgia" w:ascii="Georgia" w:hAnsi="Georgia"/>
          <w:position w:val="0"/>
          <w:sz w:val="24"/>
          <w:sz w:val="24"/>
          <w:szCs w:val="24"/>
          <w:vertAlign w:val="baseline"/>
          <w:rPrChange w:id="0" w:author="Unknown Author" w:date="2021-01-11T14:38:13Z"/>
        </w:rPr>
        <w:footnoteReference w:id="1715"/>
      </w:r>
      <w:r>
        <w:rPr>
          <w:rStyle w:val="FootnoteCharacters"/>
          <w:rFonts w:cs="Georgia" w:ascii="Georgia" w:hAnsi="Georgia"/>
          <w:position w:val="0"/>
          <w:sz w:val="24"/>
          <w:sz w:val="24"/>
          <w:szCs w:val="24"/>
          <w:vertAlign w:val="baseline"/>
          <w:rPrChange w:id="0" w:author="Unknown Author" w:date="2021-01-11T14:38:13Z"/>
        </w:rPr>
        <w:t xml:space="preserve">, and the narrative strengths of the epistolary form, which had already migrated from everyday correspondence to literary practice partway through </w:t>
      </w:r>
      <w:ins w:id="5718" w:author="Unknown Author" w:date="2021-01-11T14:47:52Z">
        <w:r>
          <w:rPr>
            <w:rStyle w:val="FootnoteCharacters"/>
            <w:rFonts w:cs="Georgia" w:ascii="Georgia" w:hAnsi="Georgia"/>
            <w:position w:val="0"/>
            <w:sz w:val="24"/>
            <w:sz w:val="24"/>
            <w:szCs w:val="24"/>
            <w:vertAlign w:val="baseline"/>
          </w:rPr>
          <w:t>Ann</w:t>
        </w:r>
      </w:ins>
      <w:del w:id="5719" w:author="Unknown Author" w:date="2021-01-11T14:47:52Z">
        <w:r>
          <w:rPr>
            <w:rStyle w:val="FootnoteCharacters"/>
            <w:rFonts w:cs="Georgia" w:ascii="Georgia" w:hAnsi="Georgia"/>
            <w:position w:val="0"/>
            <w:sz w:val="24"/>
            <w:sz w:val="24"/>
            <w:szCs w:val="24"/>
            <w:vertAlign w:val="baseline"/>
          </w:rPr>
          <w:delText>the</w:delText>
        </w:r>
      </w:del>
      <w:ins w:id="5720" w:author="Unknown Author" w:date="2021-01-11T14:47:56Z">
        <w:r>
          <w:rPr>
            <w:rStyle w:val="FootnoteCharacters"/>
            <w:rFonts w:cs="Georgia" w:ascii="Georgia" w:hAnsi="Georgia"/>
            <w:position w:val="0"/>
            <w:sz w:val="24"/>
            <w:sz w:val="24"/>
            <w:szCs w:val="24"/>
            <w:vertAlign w:val="baseline"/>
          </w:rPr>
          <w:t>e Latch’s lifetime</w:t>
        </w:r>
      </w:ins>
      <w:del w:id="5721" w:author="Unknown Author" w:date="2021-01-11T14:48:00Z">
        <w:r>
          <w:rPr>
            <w:rStyle w:val="FootnoteCharacters"/>
            <w:rFonts w:cs="Georgia" w:ascii="Georgia" w:hAnsi="Georgia"/>
            <w:position w:val="0"/>
            <w:sz w:val="24"/>
            <w:sz w:val="24"/>
            <w:szCs w:val="24"/>
            <w:vertAlign w:val="baseline"/>
          </w:rPr>
          <w:delText>tury</w:delText>
        </w:r>
      </w:del>
      <w:del w:id="5722" w:author="Unknown Author" w:date="2021-01-11T14:47:59Z">
        <w:r>
          <w:rPr>
            <w:rStyle w:val="FootnoteCharacters"/>
            <w:rFonts w:cs="Georgia" w:ascii="Georgia" w:hAnsi="Georgia"/>
            <w:position w:val="0"/>
            <w:sz w:val="24"/>
            <w:sz w:val="24"/>
            <w:szCs w:val="24"/>
            <w:vertAlign w:val="baseline"/>
          </w:rPr>
          <w:delText xml:space="preserve"> cen</w:delText>
        </w:r>
      </w:del>
      <w:r>
        <w:rPr>
          <w:rStyle w:val="FootnoteAnchor"/>
          <w:rFonts w:cs="Georgia" w:ascii="Georgia" w:hAnsi="Georgia"/>
          <w:position w:val="0"/>
          <w:sz w:val="24"/>
          <w:sz w:val="24"/>
          <w:szCs w:val="24"/>
          <w:vertAlign w:val="baseline"/>
          <w:rPrChange w:id="0" w:author="Unknown Author" w:date="2021-01-11T14:38:13Z"/>
        </w:rPr>
        <w:footnoteReference w:id="1716"/>
      </w:r>
      <w:r>
        <w:rPr>
          <w:rStyle w:val="FootnoteAnchor"/>
          <w:rFonts w:cs="Georgia" w:ascii="Georgia" w:hAnsi="Georgia"/>
          <w:position w:val="0"/>
          <w:sz w:val="24"/>
          <w:sz w:val="24"/>
          <w:szCs w:val="24"/>
          <w:vertAlign w:val="baseline"/>
          <w:rPrChange w:id="0" w:author="Unknown Author" w:date="2021-01-11T14:38:13Z"/>
        </w:rPr>
        <w:footnoteReference w:id="1717"/>
      </w:r>
      <w:r>
        <w:rPr>
          <w:rStyle w:val="FootnoteCharacters"/>
          <w:rFonts w:cs="Georgia" w:ascii="Georgia" w:hAnsi="Georgia"/>
          <w:position w:val="0"/>
          <w:sz w:val="24"/>
          <w:sz w:val="24"/>
          <w:szCs w:val="24"/>
          <w:vertAlign w:val="baseline"/>
          <w:rPrChange w:id="0" w:author="Unknown Author" w:date="2021-01-11T14:38:13Z"/>
        </w:rPr>
        <w:t xml:space="preserve">.  </w:t>
      </w:r>
      <w:ins w:id="5726" w:author="Unknown Author" w:date="2021-01-11T14:48:10Z">
        <w:r>
          <w:rPr>
            <w:rStyle w:val="FootnoteCharacters"/>
            <w:rFonts w:cs="Georgia" w:ascii="Georgia" w:hAnsi="Georgia"/>
            <w:position w:val="0"/>
            <w:sz w:val="24"/>
            <w:sz w:val="24"/>
            <w:szCs w:val="24"/>
            <w:vertAlign w:val="baseline"/>
          </w:rPr>
          <w:t xml:space="preserve">At the centre of the </w:t>
        </w:r>
      </w:ins>
      <w:ins w:id="5727" w:author="Unknown Author" w:date="2021-01-11T14:48:10Z">
        <w:r>
          <w:rPr>
            <w:rStyle w:val="FootnoteCharacters"/>
            <w:rFonts w:cs="Georgia" w:ascii="Georgia" w:hAnsi="Georgia"/>
            <w:i/>
            <w:iCs/>
            <w:position w:val="0"/>
            <w:sz w:val="24"/>
            <w:sz w:val="24"/>
            <w:szCs w:val="24"/>
            <w:vertAlign w:val="baseline"/>
          </w:rPr>
          <w:t xml:space="preserve">Housekeeping </w:t>
        </w:r>
      </w:ins>
      <w:ins w:id="5728" w:author="Unknown Author" w:date="2021-01-11T14:48:10Z">
        <w:r>
          <w:rPr>
            <w:rStyle w:val="FootnoteCharacters"/>
            <w:rFonts w:cs="Georgia" w:ascii="Georgia" w:hAnsi="Georgia"/>
            <w:i w:val="false"/>
            <w:iCs w:val="false"/>
            <w:position w:val="0"/>
            <w:sz w:val="24"/>
            <w:sz w:val="24"/>
            <w:szCs w:val="24"/>
            <w:vertAlign w:val="baseline"/>
          </w:rPr>
          <w:t xml:space="preserve">total is just such a letter, written by </w:t>
        </w:r>
      </w:ins>
      <w:r>
        <w:rPr>
          <w:rStyle w:val="FootnoteCharacters"/>
          <w:rFonts w:cs="Georgia" w:ascii="Georgia" w:hAnsi="Georgia"/>
          <w:position w:val="0"/>
          <w:sz w:val="24"/>
          <w:sz w:val="24"/>
          <w:szCs w:val="24"/>
          <w:vertAlign w:val="baseline"/>
          <w:rPrChange w:id="0" w:author="Unknown Author" w:date="2021-01-11T14:38:13Z"/>
        </w:rPr>
        <w:t>Anne</w:t>
      </w:r>
      <w:del w:id="5730" w:author="Unknown Author" w:date="2021-01-11T14:48:30Z">
        <w:r>
          <w:rPr>
            <w:rStyle w:val="FootnoteCharacters"/>
            <w:rFonts w:cs="Georgia" w:ascii="Georgia" w:hAnsi="Georgia"/>
            <w:position w:val="0"/>
            <w:sz w:val="24"/>
            <w:sz w:val="24"/>
            <w:szCs w:val="24"/>
            <w:vertAlign w:val="baseline"/>
          </w:rPr>
          <w:delText xml:space="preserve"> writes just such a letter</w:delText>
        </w:r>
      </w:del>
      <w:r>
        <w:rPr>
          <w:rStyle w:val="FootnoteCharacters"/>
          <w:rFonts w:cs="Georgia" w:ascii="Georgia" w:hAnsi="Georgia"/>
          <w:position w:val="0"/>
          <w:sz w:val="24"/>
          <w:sz w:val="24"/>
          <w:szCs w:val="24"/>
          <w:vertAlign w:val="baseline"/>
          <w:rPrChange w:id="0" w:author="Unknown Author" w:date="2021-01-11T14:38:13Z"/>
        </w:rPr>
        <w:t>; not as a literary device, but as a mundane form of introduction. It is an address to the young woman, known only by her initials stitched in monogram on a handkerchief, of wh</w:t>
      </w:r>
      <w:ins w:id="5732" w:author="Unknown Author" w:date="2021-01-11T14:49:43Z">
        <w:r>
          <w:rPr>
            <w:rStyle w:val="FootnoteCharacters"/>
            <w:rFonts w:cs="Georgia" w:ascii="Georgia" w:hAnsi="Georgia"/>
            <w:position w:val="0"/>
            <w:sz w:val="24"/>
            <w:sz w:val="24"/>
            <w:szCs w:val="24"/>
            <w:vertAlign w:val="baseline"/>
          </w:rPr>
          <w:t>om</w:t>
        </w:r>
      </w:ins>
      <w:del w:id="5733" w:author="Unknown Author" w:date="2021-01-11T14:49:43Z">
        <w:r>
          <w:rPr>
            <w:rStyle w:val="FootnoteCharacters"/>
            <w:rFonts w:cs="Georgia" w:ascii="Georgia" w:hAnsi="Georgia"/>
            <w:position w:val="0"/>
            <w:sz w:val="24"/>
            <w:sz w:val="24"/>
            <w:szCs w:val="24"/>
            <w:vertAlign w:val="baseline"/>
          </w:rPr>
          <w:delText>ich</w:delText>
        </w:r>
      </w:del>
      <w:r>
        <w:rPr>
          <w:rStyle w:val="FootnoteCharacters"/>
          <w:rFonts w:cs="Georgia" w:ascii="Georgia" w:hAnsi="Georgia"/>
          <w:position w:val="0"/>
          <w:sz w:val="24"/>
          <w:sz w:val="24"/>
          <w:szCs w:val="24"/>
          <w:vertAlign w:val="baseline"/>
          <w:rPrChange w:id="0" w:author="Unknown Author" w:date="2021-01-11T14:38:13Z"/>
        </w:rPr>
        <w:t xml:space="preserve"> Anne has been ‘Dreeming’ for months</w:t>
      </w:r>
      <w:del w:id="5735" w:author="Unknown Author" w:date="2021-01-11T14:49:48Z">
        <w:r>
          <w:rPr>
            <w:rStyle w:val="FootnoteCharacters"/>
            <w:rFonts w:cs="Georgia" w:ascii="Georgia" w:hAnsi="Georgia"/>
            <w:position w:val="0"/>
            <w:sz w:val="24"/>
            <w:sz w:val="24"/>
            <w:szCs w:val="24"/>
            <w:vertAlign w:val="baseline"/>
          </w:rPr>
          <w:delText>,</w:delText>
        </w:r>
      </w:del>
      <w:ins w:id="5736" w:author="Unknown Author" w:date="2021-01-11T14:49:48Z">
        <w:r>
          <w:rPr>
            <w:rStyle w:val="FootnoteCharacters"/>
            <w:rFonts w:cs="Georgia" w:ascii="Georgia" w:hAnsi="Georgia"/>
            <w:position w:val="0"/>
            <w:sz w:val="24"/>
            <w:sz w:val="24"/>
            <w:szCs w:val="24"/>
            <w:vertAlign w:val="baseline"/>
          </w:rPr>
          <w:t>;</w:t>
        </w:r>
      </w:ins>
      <w:r>
        <w:rPr>
          <w:rStyle w:val="FootnoteCharacters"/>
          <w:rFonts w:cs="Georgia" w:ascii="Georgia" w:hAnsi="Georgia"/>
          <w:position w:val="0"/>
          <w:sz w:val="24"/>
          <w:sz w:val="24"/>
          <w:szCs w:val="24"/>
          <w:vertAlign w:val="baseline"/>
          <w:rPrChange w:id="0" w:author="Unknown Author" w:date="2021-01-11T14:38:13Z"/>
        </w:rPr>
        <w:t xml:space="preserve"> and to whom she leaves her home, practice and title (see Appendix 4). Along with Anne’s ‘receipts’ and ‘Instrucktions’, it is this letter which arguably forms the main organising structure of the </w:t>
      </w:r>
      <w:r>
        <w:rPr>
          <w:rStyle w:val="FootnoteCharacters"/>
          <w:rFonts w:cs="Georgia" w:ascii="Georgia" w:hAnsi="Georgia"/>
          <w:i/>
          <w:iCs/>
          <w:position w:val="0"/>
          <w:sz w:val="24"/>
          <w:sz w:val="24"/>
          <w:szCs w:val="24"/>
          <w:vertAlign w:val="baseline"/>
          <w:rPrChange w:id="0" w:author="Unknown Author" w:date="2021-01-11T14:38:13Z"/>
        </w:rPr>
        <w:t xml:space="preserve">Housekeeping </w:t>
      </w:r>
      <w:r>
        <w:rPr>
          <w:rStyle w:val="FootnoteCharacters"/>
          <w:rFonts w:cs="Georgia" w:ascii="Georgia" w:hAnsi="Georgia"/>
          <w:position w:val="0"/>
          <w:sz w:val="24"/>
          <w:sz w:val="24"/>
          <w:szCs w:val="24"/>
          <w:vertAlign w:val="baseline"/>
          <w:rPrChange w:id="0" w:author="Unknown Author" w:date="2021-01-11T14:38:13Z"/>
        </w:rPr>
        <w:t>as a narrative document, and the starting point for any divination of its ‘significance’</w:t>
      </w:r>
      <w:r>
        <w:rPr>
          <w:rStyle w:val="FootnoteAnchor"/>
          <w:rFonts w:eastAsia="Times New Roman" w:cs="Georgia" w:ascii="Georgia" w:hAnsi="Georgia"/>
          <w:sz w:val="24"/>
          <w:szCs w:val="24"/>
          <w:lang w:val="en-GB" w:bidi="ar-SA"/>
          <w:rPrChange w:id="0" w:author="Unknown Author" w:date="2021-01-11T14:38:13Z"/>
        </w:rPr>
        <w:footnoteReference w:id="1718"/>
      </w:r>
      <w:r>
        <w:rPr>
          <w:rStyle w:val="FootnoteCharacters"/>
          <w:rFonts w:cs="Georgia" w:ascii="Georgia" w:hAnsi="Georgia"/>
          <w:position w:val="0"/>
          <w:sz w:val="24"/>
          <w:sz w:val="24"/>
          <w:szCs w:val="24"/>
          <w:vertAlign w:val="baseline"/>
          <w:rPrChange w:id="0" w:author="Unknown Author" w:date="2021-01-11T14:38:13Z"/>
        </w:rPr>
        <w:t>.</w:t>
      </w:r>
    </w:p>
    <w:p>
      <w:pPr>
        <w:pStyle w:val="Normal"/>
        <w:spacing w:lineRule="auto" w:line="360" w:before="85" w:after="0"/>
        <w:rPr>
          <w:rStyle w:val="FootnoteCharacters"/>
          <w:rFonts w:ascii="Georgia" w:hAnsi="Georgia" w:cs="Georgia"/>
          <w:sz w:val="24"/>
          <w:szCs w:val="24"/>
          <w:del w:id="5744" w:author="Unknown Author" w:date="2021-01-11T14:30:44Z"/>
        </w:rPr>
      </w:pPr>
      <w:del w:id="5743"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5">
            <wp:simplePos x="0" y="0"/>
            <wp:positionH relativeFrom="column">
              <wp:posOffset>1185545</wp:posOffset>
            </wp:positionH>
            <wp:positionV relativeFrom="paragraph">
              <wp:posOffset>158115</wp:posOffset>
            </wp:positionV>
            <wp:extent cx="2670810" cy="255206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rcRect l="-16" t="-18" r="-16" b="-18"/>
                    <a:stretch>
                      <a:fillRect/>
                    </a:stretch>
                  </pic:blipFill>
                  <pic:spPr bwMode="auto">
                    <a:xfrm>
                      <a:off x="0" y="0"/>
                      <a:ext cx="2670810" cy="2552065"/>
                    </a:xfrm>
                    <a:prstGeom prst="rect">
                      <a:avLst/>
                    </a:prstGeom>
                  </pic:spPr>
                </pic:pic>
              </a:graphicData>
            </a:graphic>
          </wp:anchor>
        </w:drawing>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 xml:space="preserve"> </w:t>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ind w:left="432" w:right="432" w:hanging="0"/>
        <w:jc w:val="center"/>
        <w:rPr>
          <w:rStyle w:val="FootnoteCharacters"/>
          <w:rFonts w:ascii="Georgia" w:hAnsi="Georgia" w:cs="Georgia"/>
          <w:ins w:id="5747" w:author="Unknown Author" w:date="2021-01-11T14:48:58Z"/>
          <w:i/>
          <w:i/>
          <w:iCs/>
          <w:position w:val="0"/>
          <w:sz w:val="24"/>
          <w:sz w:val="24"/>
          <w:szCs w:val="24"/>
          <w:vertAlign w:val="baseline"/>
        </w:rPr>
      </w:pPr>
      <w:ins w:id="5746" w:author="Unknown Author" w:date="2021-01-11T14:48:58Z">
        <w:r>
          <w:rPr>
            <w:rFonts w:cs="Georgia" w:ascii="Georgia" w:hAnsi="Georgia"/>
            <w:i/>
            <w:iCs/>
            <w:position w:val="0"/>
            <w:sz w:val="24"/>
            <w:sz w:val="24"/>
            <w:szCs w:val="24"/>
            <w:vertAlign w:val="baseline"/>
          </w:rPr>
        </w:r>
      </w:ins>
    </w:p>
    <w:p>
      <w:pPr>
        <w:pStyle w:val="Normal"/>
        <w:spacing w:lineRule="auto" w:line="360" w:before="85" w:after="0"/>
        <w:ind w:left="432" w:right="432" w:hanging="0"/>
        <w:jc w:val="center"/>
        <w:rPr>
          <w:rStyle w:val="FootnoteCharacters"/>
          <w:rFonts w:ascii="Georgia" w:hAnsi="Georgia" w:cs="Georgia"/>
          <w:ins w:id="5749" w:author="Unknown Author" w:date="2021-01-11T14:48:58Z"/>
          <w:i/>
          <w:i/>
          <w:iCs/>
          <w:position w:val="0"/>
          <w:sz w:val="24"/>
          <w:sz w:val="24"/>
          <w:szCs w:val="24"/>
          <w:vertAlign w:val="baseline"/>
        </w:rPr>
      </w:pPr>
      <w:ins w:id="5748" w:author="Unknown Author" w:date="2021-01-11T14:48:58Z">
        <w:r>
          <w:rPr>
            <w:rFonts w:cs="Georgia" w:ascii="Georgia" w:hAnsi="Georgia"/>
            <w:i/>
            <w:iCs/>
            <w:position w:val="0"/>
            <w:sz w:val="24"/>
            <w:sz w:val="24"/>
            <w:szCs w:val="24"/>
            <w:vertAlign w:val="baseline"/>
          </w:rPr>
        </w:r>
      </w:ins>
    </w:p>
    <w:p>
      <w:pPr>
        <w:pStyle w:val="Normal"/>
        <w:spacing w:lineRule="auto" w:line="360" w:before="85" w:after="0"/>
        <w:ind w:left="432" w:right="432" w:hanging="0"/>
        <w:jc w:val="center"/>
        <w:rPr>
          <w:rStyle w:val="FootnoteCharacters"/>
          <w:rFonts w:ascii="Georgia" w:hAnsi="Georgia" w:cs="Georgia"/>
          <w:ins w:id="5751" w:author="Unknown Author" w:date="2021-01-11T14:48:58Z"/>
          <w:i/>
          <w:i/>
          <w:iCs/>
          <w:position w:val="0"/>
          <w:sz w:val="24"/>
          <w:sz w:val="24"/>
          <w:szCs w:val="24"/>
          <w:vertAlign w:val="baseline"/>
        </w:rPr>
      </w:pPr>
      <w:ins w:id="5750" w:author="Unknown Author" w:date="2021-01-11T14:48:58Z">
        <w:r>
          <w:rPr>
            <w:rFonts w:cs="Georgia" w:ascii="Georgia" w:hAnsi="Georgia"/>
            <w:i/>
            <w:iCs/>
            <w:position w:val="0"/>
            <w:sz w:val="24"/>
            <w:sz w:val="24"/>
            <w:szCs w:val="24"/>
            <w:vertAlign w:val="baseline"/>
          </w:rPr>
        </w:r>
      </w:ins>
    </w:p>
    <w:p>
      <w:pPr>
        <w:pStyle w:val="Normal"/>
        <w:spacing w:lineRule="auto" w:line="360" w:before="85" w:after="0"/>
        <w:ind w:left="432" w:right="432" w:hanging="0"/>
        <w:jc w:val="center"/>
        <w:rPr/>
      </w:pPr>
      <w:r>
        <w:rPr>
          <w:rStyle w:val="FootnoteCharacters"/>
          <w:rFonts w:cs="Georgia" w:ascii="Georgia" w:hAnsi="Georgia"/>
          <w:i/>
          <w:iCs/>
          <w:position w:val="0"/>
          <w:sz w:val="18"/>
          <w:sz w:val="18"/>
          <w:szCs w:val="18"/>
          <w:vertAlign w:val="baseline"/>
          <w:rPrChange w:id="0" w:author="Unknown Author" w:date="2021-01-11T14:49:09Z"/>
        </w:rPr>
        <w:t>Figure 12: A sketch, in Anne’s letter, depicting the monogrammed handkerchief; a ‘Dreem’ of which prompted her attempt to contact the young woman in question</w:t>
      </w:r>
      <w:r>
        <w:rPr>
          <w:rStyle w:val="FootnoteAnchor"/>
          <w:rFonts w:cs="Georgia" w:ascii="Georgia" w:hAnsi="Georgia"/>
          <w:i/>
          <w:iCs/>
          <w:position w:val="0"/>
          <w:sz w:val="18"/>
          <w:sz w:val="18"/>
          <w:szCs w:val="18"/>
          <w:vertAlign w:val="baseline"/>
          <w:rPrChange w:id="0" w:author="Unknown Author" w:date="2021-01-11T14:49:09Z"/>
        </w:rPr>
        <w:footnoteReference w:id="1719"/>
      </w:r>
      <w:r>
        <w:rPr>
          <w:rStyle w:val="FootnoteCharacters"/>
          <w:rFonts w:cs="Georgia" w:ascii="Georgia" w:hAnsi="Georgia"/>
          <w:i/>
          <w:iCs/>
          <w:position w:val="0"/>
          <w:sz w:val="18"/>
          <w:sz w:val="18"/>
          <w:szCs w:val="18"/>
          <w:vertAlign w:val="baseline"/>
          <w:rPrChange w:id="0" w:author="Unknown Author" w:date="2021-01-11T14:49:09Z"/>
        </w:rPr>
        <w:t>.</w:t>
      </w:r>
    </w:p>
    <w:p>
      <w:pPr>
        <w:pStyle w:val="Normal"/>
        <w:spacing w:lineRule="auto" w:line="360" w:before="85" w:after="0"/>
        <w:ind w:left="432" w:right="432" w:hanging="0"/>
        <w:jc w:val="center"/>
        <w:rPr>
          <w:rStyle w:val="FootnoteCharacters"/>
          <w:rFonts w:ascii="Georgia" w:hAnsi="Georgia" w:cs="Georgia"/>
          <w:i/>
          <w:i/>
          <w:iCs/>
          <w:sz w:val="18"/>
          <w:szCs w:val="18"/>
          <w:del w:id="5757" w:author="Unknown Author" w:date="2021-01-11T14:30:44Z"/>
        </w:rPr>
      </w:pPr>
      <w:del w:id="5756" w:author="Unknown Author" w:date="2021-01-11T14:30:44Z">
        <w:r>
          <w:rPr/>
        </w:r>
      </w:del>
    </w:p>
    <w:p>
      <w:pPr>
        <w:pStyle w:val="Normal"/>
        <w:spacing w:lineRule="auto" w:line="360" w:before="85" w:after="0"/>
        <w:ind w:left="432" w:right="432" w:hanging="0"/>
        <w:jc w:val="center"/>
        <w:rPr>
          <w:rStyle w:val="FootnoteCharacters"/>
          <w:rFonts w:ascii="Georgia" w:hAnsi="Georgia" w:cs="Georgia"/>
          <w:i/>
          <w:i/>
          <w:iCs/>
          <w:sz w:val="18"/>
          <w:szCs w:val="18"/>
        </w:rPr>
      </w:pPr>
      <w:r>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 xml:space="preserve">Through her letters, her drafting of her working ‘Scedule’ and her collection of magical recipes, Anne fulfils several rhetorical and utilitarian objectives. She seeks to prepare her chosen successor for the ‘Work’ ahead, to explain the theory behind her ‘Method’ and – perhaps unintentionally – to provide a robust </w:t>
      </w:r>
      <w:ins w:id="5759" w:author="Unknown Author" w:date="2021-01-11T14:50:13Z">
        <w:r>
          <w:rPr>
            <w:rStyle w:val="FootnoteCharacters"/>
            <w:rFonts w:cs="Georgia" w:ascii="Georgia" w:hAnsi="Georgia"/>
            <w:position w:val="0"/>
            <w:sz w:val="24"/>
            <w:sz w:val="24"/>
            <w:szCs w:val="24"/>
            <w:vertAlign w:val="baseline"/>
          </w:rPr>
          <w:t>defense</w:t>
        </w:r>
      </w:ins>
      <w:del w:id="5760" w:author="Unknown Author" w:date="2021-01-11T14:50:13Z">
        <w:r>
          <w:rPr>
            <w:rStyle w:val="FootnoteCharacters"/>
            <w:rFonts w:cs="Georgia" w:ascii="Georgia" w:hAnsi="Georgia"/>
            <w:position w:val="0"/>
            <w:sz w:val="24"/>
            <w:sz w:val="24"/>
            <w:szCs w:val="24"/>
            <w:vertAlign w:val="baseline"/>
          </w:rPr>
          <w:delText>defence</w:delText>
        </w:r>
      </w:del>
      <w:r>
        <w:rPr>
          <w:rStyle w:val="FootnoteCharacters"/>
          <w:rFonts w:cs="Georgia" w:ascii="Georgia" w:hAnsi="Georgia"/>
          <w:position w:val="0"/>
          <w:sz w:val="24"/>
          <w:sz w:val="24"/>
          <w:szCs w:val="24"/>
          <w:vertAlign w:val="baseline"/>
          <w:rPrChange w:id="0" w:author="Unknown Author" w:date="2021-01-11T14:38:13Z"/>
        </w:rPr>
        <w:t xml:space="preserve"> of her own character.  </w:t>
      </w:r>
    </w:p>
    <w:p>
      <w:pPr>
        <w:pStyle w:val="Normal"/>
        <w:spacing w:lineRule="auto" w:line="360" w:before="85" w:after="0"/>
        <w:rPr>
          <w:rStyle w:val="FootnoteCharacters"/>
          <w:rFonts w:ascii="Georgia" w:hAnsi="Georgia" w:cs="Georgia"/>
          <w:ins w:id="5764" w:author="Unknown Author" w:date="2021-01-12T15:31:41Z"/>
          <w:position w:val="0"/>
          <w:sz w:val="24"/>
          <w:sz w:val="24"/>
          <w:szCs w:val="24"/>
          <w:vertAlign w:val="baseline"/>
        </w:rPr>
      </w:pPr>
      <w:ins w:id="5763" w:author="Unknown Author" w:date="2021-01-12T15:31:41Z">
        <w:r>
          <w:rPr/>
        </w:r>
      </w:ins>
    </w:p>
    <w:p>
      <w:pPr>
        <w:pStyle w:val="Normal"/>
        <w:spacing w:lineRule="auto" w:line="360" w:before="85" w:after="0"/>
        <w:rPr>
          <w:rStyle w:val="FootnoteCharacters"/>
          <w:rFonts w:ascii="Georgia" w:hAnsi="Georgia" w:cs="Georgia"/>
          <w:position w:val="0"/>
          <w:sz w:val="24"/>
          <w:sz w:val="24"/>
          <w:szCs w:val="24"/>
          <w:vertAlign w:val="baseline"/>
          <w:del w:id="5767" w:author="Unknown Author" w:date="2021-01-11T14:50:41Z"/>
        </w:rPr>
      </w:pPr>
      <w:ins w:id="5765" w:author="Unknown Author" w:date="2021-01-12T15:31:41Z">
        <w:r>
          <w:rPr>
            <w:rStyle w:val="FootnoteCharacters"/>
            <w:rFonts w:cs="Georgia" w:ascii="Georgia" w:hAnsi="Georgia"/>
            <w:position w:val="0"/>
            <w:sz w:val="24"/>
            <w:sz w:val="24"/>
            <w:szCs w:val="24"/>
            <w:vertAlign w:val="baseline"/>
          </w:rPr>
          <w:tab/>
        </w:r>
      </w:ins>
      <w:r>
        <w:rPr>
          <w:rStyle w:val="FootnoteCharacters"/>
          <w:rFonts w:cs="Georgia" w:ascii="Georgia" w:hAnsi="Georgia"/>
          <w:position w:val="0"/>
          <w:sz w:val="24"/>
          <w:sz w:val="24"/>
          <w:szCs w:val="24"/>
          <w:vertAlign w:val="baseline"/>
          <w:rPrChange w:id="0" w:author="Unknown Author" w:date="2021-01-11T14:38:13Z"/>
        </w:rPr>
        <w:t xml:space="preserve">Even in her chosen ‘text types’, there is evidence of a curious mix of traditionally masculine and feminine traits which provide an insight into her worldview, and the performative practices which the installation’s audience will emulate. </w:t>
      </w:r>
    </w:p>
    <w:p>
      <w:pPr>
        <w:pStyle w:val="Normal"/>
        <w:spacing w:lineRule="auto" w:line="360" w:before="85" w:after="0"/>
        <w:rPr>
          <w:sz w:val="24"/>
          <w:szCs w:val="24"/>
          <w:del w:id="5769" w:author="Unknown Author" w:date="2021-01-11T14:50:41Z"/>
        </w:rPr>
      </w:pPr>
      <w:del w:id="5768" w:author="Unknown Author" w:date="2021-01-11T14:50:41Z">
        <w:r>
          <w:rPr>
            <w:sz w:val="24"/>
            <w:szCs w:val="24"/>
          </w:rPr>
        </w:r>
      </w:del>
    </w:p>
    <w:p>
      <w:pPr>
        <w:pStyle w:val="Normal"/>
        <w:spacing w:lineRule="auto" w:line="360" w:before="85" w:after="0"/>
        <w:rPr/>
      </w:pPr>
      <w:del w:id="5770" w:author="Unknown Author" w:date="2021-01-11T14:50:41Z">
        <w:r>
          <w:rPr>
            <w:rStyle w:val="FootnoteCharacters"/>
            <w:rFonts w:cs="Georgia" w:ascii="Georgia" w:hAnsi="Georgia"/>
            <w:position w:val="0"/>
            <w:sz w:val="24"/>
            <w:sz w:val="24"/>
            <w:szCs w:val="24"/>
            <w:vertAlign w:val="baseline"/>
          </w:rPr>
          <w:tab/>
        </w:r>
      </w:del>
      <w:r>
        <w:rPr>
          <w:rStyle w:val="FootnoteCharacters"/>
          <w:rFonts w:cs="Georgia" w:ascii="Georgia" w:hAnsi="Georgia"/>
          <w:position w:val="0"/>
          <w:sz w:val="24"/>
          <w:sz w:val="24"/>
          <w:szCs w:val="24"/>
          <w:vertAlign w:val="baseline"/>
          <w:rPrChange w:id="0" w:author="Unknown Author" w:date="2021-01-11T14:38:13Z"/>
        </w:rPr>
        <w:t>As a manuscript of what amount to spells, the</w:t>
      </w:r>
      <w:r>
        <w:rPr>
          <w:rStyle w:val="FootnoteCharacters"/>
          <w:rFonts w:cs="Georgia" w:ascii="Georgia" w:hAnsi="Georgia"/>
          <w:i/>
          <w:iCs/>
          <w:position w:val="0"/>
          <w:sz w:val="24"/>
          <w:sz w:val="24"/>
          <w:szCs w:val="24"/>
          <w:vertAlign w:val="baseline"/>
          <w:rPrChange w:id="0" w:author="Unknown Author" w:date="2021-01-11T14:38:13Z"/>
        </w:rPr>
        <w:t xml:space="preserve"> Housekeeping</w:t>
      </w:r>
      <w:r>
        <w:rPr>
          <w:rStyle w:val="FootnoteCharacters"/>
          <w:rFonts w:cs="Georgia" w:ascii="Georgia" w:hAnsi="Georgia"/>
          <w:position w:val="0"/>
          <w:sz w:val="24"/>
          <w:sz w:val="24"/>
          <w:szCs w:val="24"/>
          <w:vertAlign w:val="baseline"/>
          <w:rPrChange w:id="0" w:author="Unknown Author" w:date="2021-01-11T14:38:13Z"/>
        </w:rPr>
        <w:t xml:space="preserve"> fits into the overwhelmingly male tradition of the grimoires, magical manuscripts and charms which dominated magical print culture at the time, and which Anne – as a woman seeking emancipation from the strictures of the past – defiantly adopts</w:t>
      </w:r>
      <w:r>
        <w:rPr>
          <w:rStyle w:val="FootnoteAnchor"/>
          <w:rFonts w:eastAsia="Georgia" w:cs="Georgia" w:ascii="Georgia" w:hAnsi="Georgia"/>
          <w:color w:val="000000"/>
          <w:sz w:val="24"/>
          <w:szCs w:val="24"/>
          <w:highlight w:val="white"/>
          <w:lang w:val="en-GB"/>
          <w:rPrChange w:id="0" w:author="Unknown Author" w:date="2021-01-11T14:38:13Z"/>
        </w:rPr>
        <w:footnoteReference w:id="1720"/>
      </w:r>
      <w:r>
        <w:rPr>
          <w:rStyle w:val="FootnoteAnchor"/>
          <w:rFonts w:eastAsia="Georgia" w:cs="Georgia" w:ascii="Georgia" w:hAnsi="Georgia"/>
          <w:color w:val="000000"/>
          <w:sz w:val="24"/>
          <w:szCs w:val="24"/>
          <w:highlight w:val="white"/>
          <w:lang w:val="en-GB"/>
          <w:rPrChange w:id="0" w:author="Unknown Author" w:date="2021-01-11T14:38:13Z"/>
        </w:rPr>
        <w:footnoteReference w:id="1721"/>
      </w:r>
      <w:r>
        <w:rPr>
          <w:rStyle w:val="FootnoteAnchor"/>
          <w:rFonts w:eastAsia="Georgia" w:cs="Georgia" w:ascii="Georgia" w:hAnsi="Georgia"/>
          <w:color w:val="000000"/>
          <w:sz w:val="24"/>
          <w:szCs w:val="24"/>
          <w:highlight w:val="white"/>
          <w:lang w:val="en-GB"/>
          <w:rPrChange w:id="0" w:author="Unknown Author" w:date="2021-01-11T14:38:13Z"/>
        </w:rPr>
        <w:footnoteReference w:id="1722"/>
      </w:r>
      <w:r>
        <w:rPr>
          <w:rStyle w:val="FootnoteCharacters"/>
          <w:rFonts w:cs="Georgia" w:ascii="Georgia" w:hAnsi="Georgia"/>
          <w:position w:val="0"/>
          <w:sz w:val="24"/>
          <w:sz w:val="24"/>
          <w:szCs w:val="24"/>
          <w:vertAlign w:val="baseline"/>
          <w:rPrChange w:id="0" w:author="Unknown Author" w:date="2021-01-11T14:38:13Z"/>
        </w:rPr>
        <w:t>. Of course, such magical ‘receipts’ were closely related to the recording of recipes, both herbal and culinary, which had been a traditional preserve of literate women for centuries</w:t>
      </w:r>
      <w:r>
        <w:rPr>
          <w:rStyle w:val="FootnoteAnchor"/>
          <w:rFonts w:cs="Georgia" w:ascii="Georgia" w:hAnsi="Georgia"/>
          <w:position w:val="0"/>
          <w:sz w:val="24"/>
          <w:sz w:val="24"/>
          <w:szCs w:val="24"/>
          <w:vertAlign w:val="baseline"/>
          <w:rPrChange w:id="0" w:author="Unknown Author" w:date="2021-01-11T14:38:13Z"/>
        </w:rPr>
        <w:footnoteReference w:id="1723"/>
      </w:r>
      <w:r>
        <w:rPr>
          <w:rStyle w:val="FootnoteAnchor"/>
          <w:rFonts w:cs="Georgia" w:ascii="Georgia" w:hAnsi="Georgia"/>
          <w:position w:val="0"/>
          <w:sz w:val="24"/>
          <w:sz w:val="24"/>
          <w:szCs w:val="24"/>
          <w:vertAlign w:val="baseline"/>
          <w:rPrChange w:id="0" w:author="Unknown Author" w:date="2021-01-11T14:38:13Z"/>
        </w:rPr>
        <w:footnoteReference w:id="1724"/>
      </w:r>
      <w:r>
        <w:rPr>
          <w:rStyle w:val="FootnoteCharacters"/>
          <w:rFonts w:cs="Georgia" w:ascii="Georgia" w:hAnsi="Georgia"/>
          <w:position w:val="0"/>
          <w:sz w:val="24"/>
          <w:sz w:val="24"/>
          <w:szCs w:val="24"/>
          <w:vertAlign w:val="baseline"/>
          <w:rPrChange w:id="0" w:author="Unknown Author" w:date="2021-01-11T14:38:13Z"/>
        </w:rPr>
        <w:t>, and which today is increasingly seen as significant narrative practice</w:t>
      </w:r>
      <w:r>
        <w:rPr>
          <w:rStyle w:val="FootnoteAnchor"/>
          <w:rFonts w:cs="Georgia" w:ascii="Georgia" w:hAnsi="Georgia"/>
          <w:position w:val="0"/>
          <w:sz w:val="24"/>
          <w:sz w:val="24"/>
          <w:szCs w:val="24"/>
          <w:vertAlign w:val="baseline"/>
          <w:rPrChange w:id="0" w:author="Unknown Author" w:date="2021-01-11T14:38:13Z"/>
        </w:rPr>
        <w:footnoteReference w:id="1725"/>
      </w:r>
      <w:r>
        <w:rPr>
          <w:rStyle w:val="FootnoteAnchor"/>
          <w:rFonts w:cs="Georgia" w:ascii="Georgia" w:hAnsi="Georgia"/>
          <w:position w:val="0"/>
          <w:sz w:val="24"/>
          <w:sz w:val="24"/>
          <w:szCs w:val="24"/>
          <w:vertAlign w:val="baseline"/>
          <w:rPrChange w:id="0" w:author="Unknown Author" w:date="2021-01-11T14:38:13Z"/>
        </w:rPr>
        <w:footnoteReference w:id="1726"/>
      </w:r>
      <w:r>
        <w:rPr>
          <w:rStyle w:val="FootnoteAnchor"/>
          <w:rFonts w:cs="Georgia" w:ascii="Georgia" w:hAnsi="Georgia"/>
          <w:position w:val="0"/>
          <w:sz w:val="24"/>
          <w:sz w:val="24"/>
          <w:szCs w:val="24"/>
          <w:vertAlign w:val="baseline"/>
          <w:rPrChange w:id="0" w:author="Unknown Author" w:date="2021-01-11T14:38:13Z"/>
        </w:rPr>
        <w:footnoteReference w:id="1727"/>
      </w:r>
      <w:r>
        <w:rPr>
          <w:rStyle w:val="FootnoteAnchor"/>
          <w:rFonts w:cs="Georgia" w:ascii="Georgia" w:hAnsi="Georgia"/>
          <w:position w:val="0"/>
          <w:sz w:val="24"/>
          <w:sz w:val="24"/>
          <w:szCs w:val="24"/>
          <w:vertAlign w:val="baseline"/>
          <w:rPrChange w:id="0" w:author="Unknown Author" w:date="2021-01-11T14:38:13Z"/>
        </w:rPr>
        <w:footnoteReference w:id="1728"/>
      </w:r>
      <w:r>
        <w:rPr>
          <w:rStyle w:val="FootnoteCharacters"/>
          <w:rFonts w:cs="Georgia" w:ascii="Georgia" w:hAnsi="Georgia"/>
          <w:position w:val="0"/>
          <w:sz w:val="24"/>
          <w:sz w:val="24"/>
          <w:szCs w:val="24"/>
          <w:vertAlign w:val="baseline"/>
          <w:rPrChange w:id="0" w:author="Unknown Author" w:date="2021-01-11T14:38:13Z"/>
        </w:rPr>
        <w:t>. The form has been described as one of the only ways for literate women to communicate with each other, record their intellect or ‘gain economic independence and authority’</w:t>
      </w:r>
      <w:r>
        <w:rPr>
          <w:rStyle w:val="FootnoteAnchor"/>
          <w:rFonts w:cs="Georgia" w:ascii="Georgia" w:hAnsi="Georgia"/>
          <w:position w:val="0"/>
          <w:sz w:val="24"/>
          <w:sz w:val="24"/>
          <w:szCs w:val="24"/>
          <w:vertAlign w:val="baseline"/>
          <w:rPrChange w:id="0" w:author="Unknown Author" w:date="2021-01-11T14:38:13Z"/>
        </w:rPr>
        <w:footnoteReference w:id="1729"/>
      </w:r>
      <w:r>
        <w:rPr>
          <w:rStyle w:val="FootnoteAnchor"/>
          <w:rFonts w:cs="Georgia" w:ascii="Georgia" w:hAnsi="Georgia"/>
          <w:position w:val="0"/>
          <w:sz w:val="24"/>
          <w:sz w:val="24"/>
          <w:szCs w:val="24"/>
          <w:vertAlign w:val="baseline"/>
          <w:rPrChange w:id="0" w:author="Unknown Author" w:date="2021-01-11T14:38:13Z"/>
        </w:rPr>
        <w:footnoteReference w:id="1730"/>
      </w:r>
      <w:r>
        <w:rPr>
          <w:rStyle w:val="FootnoteCharacters"/>
          <w:rFonts w:cs="Georgia" w:ascii="Georgia" w:hAnsi="Georgia"/>
          <w:position w:val="0"/>
          <w:sz w:val="24"/>
          <w:sz w:val="24"/>
          <w:szCs w:val="24"/>
          <w:vertAlign w:val="baseline"/>
          <w:rPrChange w:id="0" w:author="Unknown Author" w:date="2021-01-11T14:38:13Z"/>
        </w:rPr>
        <w:t>. There is also the flavour of other literary forms in Anne’s work – from the sex manual to the book of conduct – which have their own connotations in the gender politics and rhetorical ‘resonances’ of the day</w:t>
      </w:r>
      <w:r>
        <w:rPr>
          <w:rStyle w:val="FootnoteAnchor"/>
          <w:rFonts w:cs="Georgia" w:ascii="Georgia" w:hAnsi="Georgia"/>
          <w:position w:val="0"/>
          <w:sz w:val="24"/>
          <w:sz w:val="24"/>
          <w:szCs w:val="24"/>
          <w:vertAlign w:val="baseline"/>
          <w:rPrChange w:id="0" w:author="Unknown Author" w:date="2021-01-11T14:38:13Z"/>
        </w:rPr>
        <w:footnoteReference w:id="1731"/>
      </w:r>
      <w:r>
        <w:rPr>
          <w:rStyle w:val="FootnoteAnchor"/>
          <w:rFonts w:cs="Georgia" w:ascii="Georgia" w:hAnsi="Georgia"/>
          <w:position w:val="0"/>
          <w:sz w:val="24"/>
          <w:sz w:val="24"/>
          <w:szCs w:val="24"/>
          <w:vertAlign w:val="baseline"/>
          <w:rPrChange w:id="0" w:author="Unknown Author" w:date="2021-01-11T14:38:13Z"/>
        </w:rPr>
        <w:footnoteReference w:id="1732"/>
      </w:r>
      <w:r>
        <w:rPr>
          <w:rStyle w:val="FootnoteCharacters"/>
          <w:rFonts w:cs="Georgia" w:ascii="Georgia" w:hAnsi="Georgia"/>
          <w:position w:val="0"/>
          <w:sz w:val="24"/>
          <w:sz w:val="24"/>
          <w:szCs w:val="24"/>
          <w:vertAlign w:val="baseline"/>
          <w:rPrChange w:id="0" w:author="Unknown Author" w:date="2021-01-11T14:38:13Z"/>
        </w:rPr>
        <w:t>. In (perhaps unwittingly) adopting a pastiche of these interrelated forms, Anne’s narrative - while ostensibly serving as a simple piece of instructional literature,  to be ‘used’ by the audience - reveals much more than it intends to about its author’s context.</w:t>
      </w:r>
    </w:p>
    <w:p>
      <w:pPr>
        <w:pStyle w:val="Normal"/>
        <w:spacing w:lineRule="auto" w:line="360" w:before="85" w:after="0"/>
        <w:rPr>
          <w:rStyle w:val="FootnoteCharacters"/>
          <w:rFonts w:ascii="Georgia" w:hAnsi="Georgia" w:cs="Georgia"/>
          <w:sz w:val="24"/>
          <w:szCs w:val="24"/>
          <w:del w:id="5794" w:author="Unknown Author" w:date="2021-01-11T14:30:44Z"/>
        </w:rPr>
      </w:pPr>
      <w:del w:id="5793"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Beyond the formal properties of Anne’s writing, the content and style also reveal much more than she, as its author, may have intended. Elsewhere in this thesis I have written at length about the revelations in Anne’s writing, and cannot offer more than a handful of further examples here. In the ‘Scedule’ of her working week with the Beest, the audience can imaginatively simulate the painstakingly-delineated cycles of activity by which Anne’s new life is triangulated. The form of her working week is indelibly influenced by her many years working in Mr. Knole’s mill. Each morning she reads a psalm to her ‘Beest’, as the pious Mr. Knole does to his employees, and the hourly Bell continues to provide a new demarcation of time for a community wholly defined by its industrial purpose</w:t>
      </w:r>
      <w:del w:id="5796" w:author="Unknown Author" w:date="2021-01-12T15:41:51Z">
        <w:r>
          <w:rPr>
            <w:rStyle w:val="FootnoteCharacters"/>
            <w:rStyle w:val="FootnoteAnchor"/>
            <w:rFonts w:cs="Georgia" w:ascii="Georgia" w:hAnsi="Georgia"/>
            <w:position w:val="0"/>
            <w:sz w:val="24"/>
            <w:sz w:val="24"/>
            <w:szCs w:val="24"/>
            <w:vertAlign w:val="baseline"/>
          </w:rPr>
          <w:footnoteReference w:id="1733"/>
        </w:r>
      </w:del>
      <w:r>
        <w:rPr>
          <w:rStyle w:val="FootnoteCharacters"/>
          <w:rFonts w:cs="Georgia" w:ascii="Georgia" w:hAnsi="Georgia"/>
          <w:position w:val="0"/>
          <w:sz w:val="24"/>
          <w:sz w:val="24"/>
          <w:szCs w:val="24"/>
          <w:vertAlign w:val="baseline"/>
          <w:rPrChange w:id="0" w:author="Unknown Author" w:date="2021-01-11T14:38:13Z"/>
        </w:rPr>
        <w:t>. Even the days of the week have been re-labelled (and unthinkingly reproduced by Anne) to reflect the unceasing subdivisions of the Knole mill’s production. In Anne’s list of regular ‘subscrybers’ in her ‘Scedule’, there are scores of small, self-contained ‘mini-narratives’</w:t>
      </w:r>
      <w:r>
        <w:rPr>
          <w:rStyle w:val="FootnoteAnchor"/>
          <w:rFonts w:cs="Georgia" w:ascii="Georgia" w:hAnsi="Georgia"/>
          <w:position w:val="0"/>
          <w:sz w:val="24"/>
          <w:sz w:val="24"/>
          <w:szCs w:val="24"/>
          <w:vertAlign w:val="baseline"/>
          <w:rPrChange w:id="0" w:author="Unknown Author" w:date="2021-01-11T14:38:13Z"/>
        </w:rPr>
        <w:footnoteReference w:id="1734"/>
      </w:r>
      <w:r>
        <w:rPr>
          <w:rStyle w:val="FootnoteCharacters"/>
          <w:rFonts w:cs="Georgia" w:ascii="Georgia" w:hAnsi="Georgia"/>
          <w:position w:val="0"/>
          <w:sz w:val="24"/>
          <w:sz w:val="24"/>
          <w:szCs w:val="24"/>
          <w:vertAlign w:val="baseline"/>
          <w:rPrChange w:id="0" w:author="Unknown Author" w:date="2021-01-11T14:38:13Z"/>
        </w:rPr>
        <w:t xml:space="preserve">; hints of the lives of clients from across many different strata of society whose wants and desires, seeking remedy from Anne’s practice, are inscribed onto the ‘Beest’s’ body (see Section 3.7). </w:t>
      </w:r>
    </w:p>
    <w:p>
      <w:pPr>
        <w:pStyle w:val="Normal"/>
        <w:spacing w:lineRule="auto" w:line="360" w:before="85" w:after="0"/>
        <w:rPr>
          <w:rStyle w:val="FootnoteCharacters"/>
          <w:rFonts w:ascii="Georgia" w:hAnsi="Georgia" w:cs="Georgia"/>
          <w:sz w:val="24"/>
          <w:szCs w:val="24"/>
          <w:del w:id="5802" w:author="Unknown Author" w:date="2021-01-11T14:30:44Z"/>
        </w:rPr>
      </w:pPr>
      <w:del w:id="5801"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 xml:space="preserve">In every aspect, while seemingly providing a document with only referential significance, Anne’s words are impregnated with a deeper narrative significance which invariably colours </w:t>
      </w:r>
      <w:r>
        <w:rPr>
          <w:rStyle w:val="FootnoteCharacters"/>
          <w:rFonts w:cs="Georgia" w:ascii="Georgia" w:hAnsi="Georgia"/>
          <w:i/>
          <w:iCs/>
          <w:position w:val="0"/>
          <w:sz w:val="24"/>
          <w:sz w:val="24"/>
          <w:szCs w:val="24"/>
          <w:vertAlign w:val="baseline"/>
          <w:rPrChange w:id="0" w:author="Unknown Author" w:date="2021-01-11T14:38:13Z"/>
        </w:rPr>
        <w:t xml:space="preserve">how </w:t>
      </w:r>
      <w:r>
        <w:rPr>
          <w:rStyle w:val="FootnoteCharacters"/>
          <w:rFonts w:cs="Georgia" w:ascii="Georgia" w:hAnsi="Georgia"/>
          <w:position w:val="0"/>
          <w:sz w:val="24"/>
          <w:sz w:val="24"/>
          <w:szCs w:val="24"/>
          <w:vertAlign w:val="baseline"/>
          <w:rPrChange w:id="0" w:author="Unknown Author" w:date="2021-01-11T14:38:13Z"/>
        </w:rPr>
        <w:t xml:space="preserve">an audience approaches </w:t>
      </w:r>
      <w:ins w:id="5806" w:author="Unknown Author" w:date="2021-01-11T14:52:54Z">
        <w:r>
          <w:rPr>
            <w:rStyle w:val="FootnoteCharacters"/>
            <w:rFonts w:cs="Georgia" w:ascii="Georgia" w:hAnsi="Georgia"/>
            <w:position w:val="0"/>
            <w:sz w:val="24"/>
            <w:sz w:val="24"/>
            <w:szCs w:val="24"/>
            <w:vertAlign w:val="baseline"/>
          </w:rPr>
          <w:t>the rest of the project.</w:t>
        </w:r>
      </w:ins>
      <w:del w:id="5807" w:author="Unknown Author" w:date="2021-01-11T14:53:05Z">
        <w:r>
          <w:rPr>
            <w:rStyle w:val="FootnoteCharacters"/>
            <w:rFonts w:cs="Georgia" w:ascii="Georgia" w:hAnsi="Georgia"/>
            <w:position w:val="0"/>
            <w:sz w:val="24"/>
            <w:sz w:val="24"/>
            <w:szCs w:val="24"/>
            <w:vertAlign w:val="baseline"/>
          </w:rPr>
          <w:delText xml:space="preserve"> and other elements of the project.</w:delText>
        </w:r>
      </w:del>
      <w:del w:id="5808" w:author="Unknown Author" w:date="2021-01-11T14:52:53Z">
        <w:r>
          <w:rPr>
            <w:rStyle w:val="FootnoteCharacters"/>
            <w:rFonts w:cs="Georgia" w:ascii="Georgia" w:hAnsi="Georgia"/>
            <w:position w:val="0"/>
            <w:sz w:val="24"/>
            <w:sz w:val="24"/>
            <w:szCs w:val="24"/>
            <w:vertAlign w:val="baseline"/>
          </w:rPr>
          <w:delText>it</w:delText>
        </w:r>
      </w:del>
      <w:r>
        <w:rPr>
          <w:rStyle w:val="FootnoteCharacters"/>
          <w:rFonts w:cs="Georgia" w:ascii="Georgia" w:hAnsi="Georgia"/>
          <w:position w:val="0"/>
          <w:sz w:val="24"/>
          <w:sz w:val="24"/>
          <w:szCs w:val="24"/>
          <w:vertAlign w:val="baseline"/>
          <w:rPrChange w:id="0" w:author="Unknown Author" w:date="2021-01-11T14:38:13Z"/>
        </w:rPr>
        <w:t xml:space="preserve"> That significance is present in Anne’s choice and spelling of words, the prices she assigns to her ‘receipts’, the ailments that those ‘receipts’ are designed to cure, her seemingly-cursory mentions of people, and events, long since past, and her obsessive focus on Simon Awlbatch, the man she blames for the death of her adoptive parents; both deliberately and incidentally, her text provides a multitude of ‘resonant’ ‘gateways’</w:t>
      </w:r>
      <w:r>
        <w:rPr>
          <w:rStyle w:val="FootnoteAnchor"/>
          <w:rFonts w:cs="Georgia" w:ascii="Georgia" w:hAnsi="Georgia"/>
          <w:position w:val="0"/>
          <w:sz w:val="24"/>
          <w:sz w:val="24"/>
          <w:szCs w:val="24"/>
          <w:vertAlign w:val="baseline"/>
          <w:rPrChange w:id="0" w:author="Unknown Author" w:date="2021-01-11T14:38:13Z"/>
        </w:rPr>
        <w:footnoteReference w:id="1735"/>
      </w:r>
      <w:r>
        <w:rPr>
          <w:rStyle w:val="FootnoteCharacters"/>
          <w:rFonts w:cs="Georgia" w:ascii="Georgia" w:hAnsi="Georgia"/>
          <w:position w:val="0"/>
          <w:sz w:val="24"/>
          <w:sz w:val="24"/>
          <w:szCs w:val="24"/>
          <w:vertAlign w:val="baseline"/>
          <w:rPrChange w:id="0" w:author="Unknown Author" w:date="2021-01-11T14:38:13Z"/>
        </w:rPr>
        <w:t xml:space="preserve"> into the storyworld.</w:t>
      </w:r>
    </w:p>
    <w:p>
      <w:pPr>
        <w:pStyle w:val="Normal"/>
        <w:spacing w:lineRule="auto" w:line="360" w:before="85" w:after="0"/>
        <w:rPr>
          <w:rStyle w:val="FootnoteCharacters"/>
          <w:rFonts w:ascii="Georgia" w:hAnsi="Georgia" w:cs="Georgia"/>
          <w:sz w:val="24"/>
          <w:szCs w:val="24"/>
          <w:del w:id="5814" w:author="Unknown Author" w:date="2021-01-11T14:30:44Z"/>
        </w:rPr>
      </w:pPr>
      <w:del w:id="5813"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While Anne entrusted her writing to her publisher Mr. Cryer, to be printed without addition or modification and delivered only to her chosen successor, hers is not the only voice which Mr. Cryer included in the final document. Surrounding and interpenetrated with Anne’s writings are the voices of others, raising their own particular perspectives on the ‘Wyfe of Nighthead’, her Beest and their joint practices. The form of the included ballad, ‘The Warmth Without The Fyre’, shows the extent of prurient popular interest in Anne’s story across the county, and perhaps even further afield</w:t>
      </w:r>
      <w:r>
        <w:rPr>
          <w:rStyle w:val="FootnoteAnchor"/>
          <w:rFonts w:cs="Georgia" w:ascii="Georgia" w:hAnsi="Georgia"/>
          <w:position w:val="0"/>
          <w:sz w:val="24"/>
          <w:sz w:val="24"/>
          <w:szCs w:val="24"/>
          <w:vertAlign w:val="baseline"/>
          <w:rPrChange w:id="0" w:author="Unknown Author" w:date="2021-01-11T14:38:13Z"/>
        </w:rPr>
        <w:footnoteReference w:id="1736"/>
      </w:r>
      <w:r>
        <w:rPr>
          <w:rStyle w:val="FootnoteCharacters"/>
          <w:rFonts w:cs="Georgia" w:ascii="Georgia" w:hAnsi="Georgia"/>
          <w:position w:val="0"/>
          <w:sz w:val="24"/>
          <w:sz w:val="24"/>
          <w:szCs w:val="24"/>
          <w:vertAlign w:val="baseline"/>
          <w:rPrChange w:id="0" w:author="Unknown Author" w:date="2021-01-11T14:38:13Z"/>
        </w:rPr>
        <w:t>. Its writer, a ‘goodly Christian’ shepherd who bears a striking resemblance to Anne’s nemesis Simon Awlbatch, takes a proto-Romantic and somewhat patriarchal stance on her activities: imprisoning her within an established superstitious canon of foolish, lustful young women corrupted by the ‘false virtual’ of demonic forces, threatening the honest ‘Toyl’ of god-fearing folk, and the reproductive sanctity of ‘modern wyves’.</w:t>
      </w:r>
    </w:p>
    <w:p>
      <w:pPr>
        <w:pStyle w:val="Normal"/>
        <w:spacing w:lineRule="auto" w:line="360" w:before="85" w:after="0"/>
        <w:rPr>
          <w:rStyle w:val="FootnoteCharacters"/>
          <w:rFonts w:ascii="Georgia" w:hAnsi="Georgia" w:cs="Georgia"/>
          <w:sz w:val="24"/>
          <w:szCs w:val="24"/>
          <w:del w:id="5820" w:author="Unknown Author" w:date="2021-01-11T14:30:44Z"/>
        </w:rPr>
      </w:pPr>
      <w:del w:id="5819" w:author="Unknown Author" w:date="2021-01-11T14:30:44Z">
        <w:r>
          <w:rPr/>
        </w:r>
      </w:del>
    </w:p>
    <w:p>
      <w:pPr>
        <w:pStyle w:val="Normal"/>
        <w:spacing w:lineRule="auto" w:line="360" w:before="85" w:after="0"/>
        <w:rPr>
          <w:rStyle w:val="FootnoteCharacters"/>
          <w:rFonts w:ascii="Georgia" w:hAnsi="Georgia" w:cs="Georgia"/>
          <w:ins w:id="5822" w:author="Unknown Author" w:date="2021-01-11T14:53:58Z"/>
          <w:sz w:val="24"/>
          <w:szCs w:val="24"/>
        </w:rPr>
      </w:pPr>
      <w:ins w:id="5821" w:author="Unknown Author" w:date="2021-01-11T14:53:58Z">
        <w:r>
          <w:rPr/>
        </w:r>
      </w:ins>
    </w:p>
    <w:p>
      <w:pPr>
        <w:pStyle w:val="Normal"/>
        <w:spacing w:lineRule="auto" w:line="360" w:before="85" w:after="0"/>
        <w:rPr>
          <w:rStyle w:val="FootnoteCharacters"/>
          <w:rFonts w:ascii="Georgia" w:hAnsi="Georgia" w:cs="Georgia"/>
          <w:position w:val="0"/>
          <w:sz w:val="24"/>
          <w:sz w:val="24"/>
          <w:szCs w:val="24"/>
          <w:vertAlign w:val="baseline"/>
        </w:rPr>
      </w:pPr>
      <w:r>
        <w:rPr>
          <w:rFonts w:cs="Georgia" w:ascii="Georgia" w:hAnsi="Georgia"/>
          <w:position w:val="0"/>
          <w:sz w:val="24"/>
          <w:sz w:val="24"/>
          <w:szCs w:val="24"/>
          <w:vertAlign w:val="baseline"/>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6">
            <wp:simplePos x="0" y="0"/>
            <wp:positionH relativeFrom="column">
              <wp:posOffset>879475</wp:posOffset>
            </wp:positionH>
            <wp:positionV relativeFrom="paragraph">
              <wp:posOffset>147320</wp:posOffset>
            </wp:positionV>
            <wp:extent cx="2916555" cy="178054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rcRect l="-31" t="-45" r="-31" b="-45"/>
                    <a:stretch>
                      <a:fillRect/>
                    </a:stretch>
                  </pic:blipFill>
                  <pic:spPr bwMode="auto">
                    <a:xfrm>
                      <a:off x="0" y="0"/>
                      <a:ext cx="2916555" cy="1780540"/>
                    </a:xfrm>
                    <a:prstGeom prst="rect">
                      <a:avLst/>
                    </a:prstGeom>
                  </pic:spPr>
                </pic:pic>
              </a:graphicData>
            </a:graphic>
          </wp:anchor>
        </w:drawing>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ind w:left="432" w:right="432" w:hanging="0"/>
        <w:jc w:val="center"/>
        <w:rPr/>
      </w:pPr>
      <w:r>
        <w:rPr>
          <w:rStyle w:val="FootnoteCharacters"/>
          <w:rFonts w:cs="Georgia" w:ascii="Georgia" w:hAnsi="Georgia"/>
          <w:i/>
          <w:iCs/>
          <w:position w:val="0"/>
          <w:sz w:val="18"/>
          <w:sz w:val="18"/>
          <w:szCs w:val="18"/>
          <w:vertAlign w:val="baseline"/>
          <w:rPrChange w:id="0" w:author="Unknown Author" w:date="2021-01-11T14:54:04Z"/>
        </w:rPr>
        <w:t xml:space="preserve">Figure 13: The first page of the ballad included in the </w:t>
      </w:r>
      <w:r>
        <w:rPr>
          <w:rStyle w:val="FootnoteCharacters"/>
          <w:rFonts w:cs="Georgia" w:ascii="Georgia" w:hAnsi="Georgia"/>
          <w:position w:val="0"/>
          <w:sz w:val="18"/>
          <w:sz w:val="18"/>
          <w:szCs w:val="18"/>
          <w:vertAlign w:val="baseline"/>
          <w:rPrChange w:id="0" w:author="Unknown Author" w:date="2021-01-11T14:54:04Z"/>
        </w:rPr>
        <w:t>Housekeeping</w:t>
      </w:r>
      <w:r>
        <w:rPr>
          <w:rStyle w:val="FootnoteCharacters"/>
          <w:rFonts w:cs="Georgia" w:ascii="Georgia" w:hAnsi="Georgia"/>
          <w:i/>
          <w:iCs/>
          <w:position w:val="0"/>
          <w:sz w:val="18"/>
          <w:sz w:val="18"/>
          <w:szCs w:val="18"/>
          <w:vertAlign w:val="baseline"/>
          <w:rPrChange w:id="0" w:author="Unknown Author" w:date="2021-01-11T14:54:04Z"/>
        </w:rPr>
        <w:t>. The visual assets have been taken from authentic, contemporary ballads available in the Bodleian Ballad Archive</w:t>
      </w:r>
      <w:r>
        <w:rPr>
          <w:rStyle w:val="FootnoteAnchor"/>
          <w:rFonts w:cs="Georgia" w:ascii="Georgia" w:hAnsi="Georgia"/>
          <w:i/>
          <w:iCs/>
          <w:position w:val="0"/>
          <w:sz w:val="18"/>
          <w:sz w:val="18"/>
          <w:szCs w:val="18"/>
          <w:vertAlign w:val="baseline"/>
          <w:rPrChange w:id="0" w:author="Unknown Author" w:date="2021-01-11T14:54:04Z"/>
        </w:rPr>
        <w:footnoteReference w:id="1737"/>
      </w:r>
      <w:r>
        <w:rPr>
          <w:rStyle w:val="FootnoteAnchor"/>
          <w:rFonts w:cs="Georgia" w:ascii="Georgia" w:hAnsi="Georgia"/>
          <w:i/>
          <w:iCs/>
          <w:position w:val="0"/>
          <w:sz w:val="18"/>
          <w:sz w:val="18"/>
          <w:szCs w:val="18"/>
          <w:vertAlign w:val="baseline"/>
          <w:rPrChange w:id="0" w:author="Unknown Author" w:date="2021-01-11T14:54:04Z"/>
        </w:rPr>
        <w:footnoteReference w:id="1738"/>
      </w:r>
      <w:r>
        <w:rPr>
          <w:rStyle w:val="FootnoteCharacters"/>
          <w:rFonts w:cs="Georgia" w:ascii="Georgia" w:hAnsi="Georgia"/>
          <w:i/>
          <w:iCs/>
          <w:position w:val="0"/>
          <w:sz w:val="18"/>
          <w:sz w:val="18"/>
          <w:szCs w:val="18"/>
          <w:vertAlign w:val="baseline"/>
          <w:rPrChange w:id="0" w:author="Unknown Author" w:date="2021-01-11T14:54:04Z"/>
        </w:rPr>
        <w:t>.</w:t>
      </w:r>
    </w:p>
    <w:p>
      <w:pPr>
        <w:pStyle w:val="Normal"/>
        <w:spacing w:lineRule="auto" w:line="360" w:before="85" w:after="0"/>
        <w:ind w:left="432" w:right="432" w:hanging="0"/>
        <w:jc w:val="center"/>
        <w:rPr>
          <w:rStyle w:val="FootnoteCharacters"/>
          <w:rFonts w:ascii="Georgia" w:hAnsi="Georgia" w:cs="Georgia"/>
          <w:i/>
          <w:i/>
          <w:iCs/>
          <w:sz w:val="18"/>
          <w:szCs w:val="18"/>
          <w:del w:id="5832" w:author="Unknown Author" w:date="2021-01-11T14:30:44Z"/>
        </w:rPr>
      </w:pPr>
      <w:del w:id="5831" w:author="Unknown Author" w:date="2021-01-11T14:30:44Z">
        <w:r>
          <w:rPr/>
        </w:r>
      </w:del>
    </w:p>
    <w:p>
      <w:pPr>
        <w:pStyle w:val="Normal"/>
        <w:spacing w:lineRule="auto" w:line="360" w:before="85" w:after="0"/>
        <w:ind w:left="432" w:right="432" w:hanging="0"/>
        <w:jc w:val="center"/>
        <w:rPr>
          <w:rStyle w:val="FootnoteCharacters"/>
          <w:rFonts w:ascii="Georgia" w:hAnsi="Georgia" w:cs="Georgia"/>
          <w:i/>
          <w:i/>
          <w:iCs/>
          <w:sz w:val="18"/>
          <w:szCs w:val="18"/>
        </w:rPr>
      </w:pPr>
      <w:r>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In the assize proceedings, Anne’s protestations about her role in the death of Sarah and Matthew Marchand are placed beneath a forensic, authoritarian lens. After the solipsistic intensity, and almost-hallucinatory confidences, of Anne’s own writing, it is striking to see her made peripheral to the legal conflicts between the Marchands and Simon Awlbatch; a ‘simple, trembling girl’ accompanied by a sickly ‘Hound’, of no interest to a judicial system that has reduced the crime of witchcraft to a matter of fraud</w:t>
      </w:r>
      <w:r>
        <w:rPr>
          <w:rStyle w:val="FootnoteAnchor"/>
          <w:rFonts w:cs="Georgia" w:ascii="Georgia" w:hAnsi="Georgia"/>
          <w:position w:val="0"/>
          <w:sz w:val="24"/>
          <w:sz w:val="24"/>
          <w:szCs w:val="24"/>
          <w:vertAlign w:val="baseline"/>
          <w:rPrChange w:id="0" w:author="Unknown Author" w:date="2021-01-11T14:38:13Z"/>
        </w:rPr>
        <w:footnoteReference w:id="1739"/>
      </w:r>
      <w:r>
        <w:rPr>
          <w:rStyle w:val="FootnoteCharacters"/>
          <w:rFonts w:cs="Georgia" w:ascii="Georgia" w:hAnsi="Georgia"/>
          <w:position w:val="0"/>
          <w:sz w:val="24"/>
          <w:sz w:val="24"/>
          <w:szCs w:val="24"/>
          <w:vertAlign w:val="baseline"/>
          <w:rPrChange w:id="0" w:author="Unknown Author" w:date="2021-01-11T14:38:13Z"/>
        </w:rPr>
        <w:t xml:space="preserve">, and which has many tens of cases to deal with even on this one, rainy August day. </w:t>
      </w:r>
    </w:p>
    <w:p>
      <w:pPr>
        <w:pStyle w:val="Normal"/>
        <w:spacing w:lineRule="auto" w:line="360" w:before="85" w:after="0"/>
        <w:rPr>
          <w:rStyle w:val="FootnoteCharacters"/>
          <w:rFonts w:ascii="Georgia" w:hAnsi="Georgia" w:cs="Georgia"/>
          <w:sz w:val="24"/>
          <w:szCs w:val="24"/>
          <w:del w:id="5838" w:author="Unknown Author" w:date="2021-01-11T14:30:44Z"/>
        </w:rPr>
      </w:pPr>
      <w:del w:id="5837"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 xml:space="preserve">In its long, exacting detail, the document provides insights into many of the other themes that define the historical context in which Anne was operating, and which overwhelmingly </w:t>
      </w:r>
      <w:ins w:id="5840" w:author="Unknown Author" w:date="2021-01-11T14:54:57Z">
        <w:r>
          <w:rPr>
            <w:rStyle w:val="FootnoteCharacters"/>
            <w:rFonts w:cs="Georgia" w:ascii="Georgia" w:hAnsi="Georgia"/>
            <w:position w:val="0"/>
            <w:sz w:val="24"/>
            <w:sz w:val="24"/>
            <w:szCs w:val="24"/>
            <w:vertAlign w:val="baseline"/>
          </w:rPr>
          <w:t>influence</w:t>
        </w:r>
      </w:ins>
      <w:del w:id="5841" w:author="Unknown Author" w:date="2021-01-11T14:54:57Z">
        <w:r>
          <w:rPr>
            <w:rStyle w:val="FootnoteCharacters"/>
            <w:rFonts w:cs="Georgia" w:ascii="Georgia" w:hAnsi="Georgia"/>
            <w:position w:val="0"/>
            <w:sz w:val="24"/>
            <w:sz w:val="24"/>
            <w:szCs w:val="24"/>
            <w:vertAlign w:val="baseline"/>
          </w:rPr>
          <w:delText xml:space="preserve">colour </w:delText>
        </w:r>
      </w:del>
      <w:ins w:id="5842" w:author="Unknown Author" w:date="2021-01-11T14:54:58Z">
        <w:r>
          <w:rPr>
            <w:rStyle w:val="FootnoteCharacters"/>
            <w:rFonts w:cs="Georgia" w:ascii="Georgia" w:hAnsi="Georgia"/>
            <w:position w:val="0"/>
            <w:sz w:val="24"/>
            <w:sz w:val="24"/>
            <w:szCs w:val="24"/>
            <w:vertAlign w:val="baseline"/>
          </w:rPr>
          <w:t xml:space="preserve"> </w:t>
        </w:r>
      </w:ins>
      <w:r>
        <w:rPr>
          <w:rStyle w:val="FootnoteCharacters"/>
          <w:rFonts w:cs="Georgia" w:ascii="Georgia" w:hAnsi="Georgia"/>
          <w:position w:val="0"/>
          <w:sz w:val="24"/>
          <w:sz w:val="24"/>
          <w:szCs w:val="24"/>
          <w:vertAlign w:val="baseline"/>
          <w:rPrChange w:id="0" w:author="Unknown Author" w:date="2021-01-11T14:38:13Z"/>
        </w:rPr>
        <w:t>the audience’s interpretation of the work entire. Mr. Knole and Rector Whitbread wax lyrical, with a burgeoning Romanticism, about Simon Awlbatch’s pastoral virtues, under threat from enclosure and other reconfigurations of the English countryside</w:t>
      </w:r>
      <w:r>
        <w:rPr>
          <w:rStyle w:val="FootnoteAnchor"/>
          <w:rFonts w:cs="Georgia" w:ascii="Georgia" w:hAnsi="Georgia"/>
          <w:position w:val="0"/>
          <w:sz w:val="24"/>
          <w:sz w:val="24"/>
          <w:szCs w:val="24"/>
          <w:vertAlign w:val="baseline"/>
          <w:rPrChange w:id="0" w:author="Unknown Author" w:date="2021-01-11T14:38:13Z"/>
        </w:rPr>
        <w:footnoteReference w:id="1740"/>
      </w:r>
      <w:r>
        <w:rPr>
          <w:rStyle w:val="FootnoteCharacters"/>
          <w:rFonts w:cs="Georgia" w:ascii="Georgia" w:hAnsi="Georgia"/>
          <w:position w:val="0"/>
          <w:sz w:val="24"/>
          <w:sz w:val="24"/>
          <w:szCs w:val="24"/>
          <w:vertAlign w:val="baseline"/>
          <w:rPrChange w:id="0" w:author="Unknown Author" w:date="2021-01-11T14:38:13Z"/>
        </w:rPr>
        <w:t>. The harsh sentencing of the Marchands reflects changing attitudes towards property laws initiated by the ‘Black Act’ of 1723</w:t>
      </w:r>
      <w:r>
        <w:rPr>
          <w:rStyle w:val="FootnoteAnchor"/>
          <w:rFonts w:cs="Georgia" w:ascii="Georgia" w:hAnsi="Georgia"/>
          <w:position w:val="0"/>
          <w:sz w:val="24"/>
          <w:sz w:val="24"/>
          <w:szCs w:val="24"/>
          <w:vertAlign w:val="baseline"/>
          <w:rPrChange w:id="0" w:author="Unknown Author" w:date="2021-01-11T14:38:13Z"/>
        </w:rPr>
        <w:footnoteReference w:id="1741"/>
      </w:r>
      <w:r>
        <w:rPr>
          <w:rStyle w:val="FootnoteCharacters"/>
          <w:rFonts w:cs="Georgia" w:ascii="Georgia" w:hAnsi="Georgia"/>
          <w:position w:val="0"/>
          <w:sz w:val="24"/>
          <w:sz w:val="24"/>
          <w:szCs w:val="24"/>
          <w:vertAlign w:val="baseline"/>
          <w:rPrChange w:id="0" w:author="Unknown Author" w:date="2021-01-11T14:38:13Z"/>
        </w:rPr>
        <w:t xml:space="preserve">. Of course, the proceedings are not only a particular narrative vector, appropriate to a facsimile, pseudepigraphical work such as the </w:t>
      </w:r>
      <w:r>
        <w:rPr>
          <w:rStyle w:val="FootnoteCharacters"/>
          <w:rFonts w:cs="Georgia" w:ascii="Georgia" w:hAnsi="Georgia"/>
          <w:i/>
          <w:iCs/>
          <w:position w:val="0"/>
          <w:sz w:val="24"/>
          <w:sz w:val="24"/>
          <w:szCs w:val="24"/>
          <w:vertAlign w:val="baseline"/>
          <w:rPrChange w:id="0" w:author="Unknown Author" w:date="2021-01-11T14:38:13Z"/>
        </w:rPr>
        <w:t>Housekeeping</w:t>
      </w:r>
      <w:r>
        <w:rPr>
          <w:rStyle w:val="FootnoteCharacters"/>
          <w:rFonts w:cs="Georgia" w:ascii="Georgia" w:hAnsi="Georgia"/>
          <w:position w:val="0"/>
          <w:sz w:val="24"/>
          <w:sz w:val="24"/>
          <w:szCs w:val="24"/>
          <w:vertAlign w:val="baseline"/>
          <w:rPrChange w:id="0" w:author="Unknown Author" w:date="2021-01-11T14:38:13Z"/>
        </w:rPr>
        <w:t xml:space="preserve">; they have been converted into something far more instrumental. Overlain on the words of the court clerk are a series of square boxes, filled with gibberish; the ‘amulotts’ which form a key part of Anne’s practice, and which Mr. Cryer promised to include in his printing. </w:t>
      </w:r>
    </w:p>
    <w:p>
      <w:pPr>
        <w:pStyle w:val="Normal"/>
        <w:spacing w:lineRule="auto" w:line="360" w:before="85" w:after="0"/>
        <w:rPr>
          <w:rStyle w:val="FootnoteCharacters"/>
          <w:rFonts w:ascii="Georgia" w:hAnsi="Georgia" w:cs="Georgia"/>
          <w:sz w:val="24"/>
          <w:szCs w:val="24"/>
          <w:del w:id="5852" w:author="Unknown Author" w:date="2021-01-11T14:30:44Z"/>
        </w:rPr>
      </w:pPr>
      <w:del w:id="5851"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19705" cy="375348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rcRect l="-65" t="-45" r="-65" b="-45"/>
                    <a:stretch>
                      <a:fillRect/>
                    </a:stretch>
                  </pic:blipFill>
                  <pic:spPr bwMode="auto">
                    <a:xfrm>
                      <a:off x="0" y="0"/>
                      <a:ext cx="2719705" cy="3753485"/>
                    </a:xfrm>
                    <a:prstGeom prst="rect">
                      <a:avLst/>
                    </a:prstGeom>
                  </pic:spPr>
                </pic:pic>
              </a:graphicData>
            </a:graphic>
          </wp:anchor>
        </w:drawing>
      </w:r>
    </w:p>
    <w:p>
      <w:pPr>
        <w:pStyle w:val="Normal"/>
        <w:spacing w:lineRule="auto" w:line="360" w:before="85" w:after="0"/>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r>
    </w:p>
    <w:p>
      <w:pPr>
        <w:pStyle w:val="Normal"/>
        <w:spacing w:lineRule="auto" w:line="360" w:before="85" w:after="0"/>
        <w:ind w:left="432" w:right="432" w:hanging="0"/>
        <w:jc w:val="center"/>
        <w:rPr>
          <w:rStyle w:val="FootnoteCharacters"/>
          <w:rFonts w:ascii="Georgia" w:hAnsi="Georgia" w:cs="Georgia"/>
          <w:ins w:id="5855" w:author="Unknown Author" w:date="2021-01-11T14:56:00Z"/>
          <w:i/>
          <w:i/>
          <w:iCs/>
          <w:position w:val="0"/>
          <w:sz w:val="18"/>
          <w:sz w:val="18"/>
          <w:szCs w:val="18"/>
          <w:vertAlign w:val="baseline"/>
        </w:rPr>
      </w:pPr>
      <w:ins w:id="5854" w:author="Unknown Author" w:date="2021-01-11T14:56:00Z">
        <w:r>
          <w:rPr>
            <w:rFonts w:cs="Georgia" w:ascii="Georgia" w:hAnsi="Georgia"/>
            <w:i/>
            <w:iCs/>
            <w:position w:val="0"/>
            <w:sz w:val="18"/>
            <w:sz w:val="18"/>
            <w:szCs w:val="18"/>
            <w:vertAlign w:val="baseline"/>
          </w:rPr>
        </w:r>
      </w:ins>
    </w:p>
    <w:p>
      <w:pPr>
        <w:pStyle w:val="Normal"/>
        <w:spacing w:lineRule="auto" w:line="360" w:before="85" w:after="0"/>
        <w:ind w:left="432" w:right="432" w:hanging="0"/>
        <w:jc w:val="center"/>
        <w:rPr>
          <w:rStyle w:val="FootnoteCharacters"/>
          <w:rFonts w:ascii="Georgia" w:hAnsi="Georgia" w:cs="Georgia"/>
          <w:ins w:id="5857" w:author="Unknown Author" w:date="2021-01-11T14:56:00Z"/>
          <w:i/>
          <w:i/>
          <w:iCs/>
          <w:position w:val="0"/>
          <w:sz w:val="18"/>
          <w:sz w:val="18"/>
          <w:szCs w:val="18"/>
          <w:vertAlign w:val="baseline"/>
        </w:rPr>
      </w:pPr>
      <w:ins w:id="5856" w:author="Unknown Author" w:date="2021-01-11T14:56:00Z">
        <w:r>
          <w:rPr>
            <w:rFonts w:cs="Georgia" w:ascii="Georgia" w:hAnsi="Georgia"/>
            <w:i/>
            <w:iCs/>
            <w:position w:val="0"/>
            <w:sz w:val="18"/>
            <w:sz w:val="18"/>
            <w:szCs w:val="18"/>
            <w:vertAlign w:val="baseline"/>
          </w:rPr>
        </w:r>
      </w:ins>
    </w:p>
    <w:p>
      <w:pPr>
        <w:pStyle w:val="Normal"/>
        <w:spacing w:lineRule="auto" w:line="360" w:before="85" w:after="0"/>
        <w:ind w:left="432" w:right="432" w:hanging="0"/>
        <w:jc w:val="center"/>
        <w:rPr>
          <w:rStyle w:val="FootnoteCharacters"/>
          <w:rFonts w:ascii="Georgia" w:hAnsi="Georgia" w:cs="Georgia"/>
          <w:ins w:id="5859" w:author="Unknown Author" w:date="2021-01-11T14:56:00Z"/>
          <w:i/>
          <w:i/>
          <w:iCs/>
          <w:position w:val="0"/>
          <w:sz w:val="18"/>
          <w:sz w:val="18"/>
          <w:szCs w:val="18"/>
          <w:vertAlign w:val="baseline"/>
        </w:rPr>
      </w:pPr>
      <w:ins w:id="5858" w:author="Unknown Author" w:date="2021-01-11T14:56:00Z">
        <w:r>
          <w:rPr>
            <w:rFonts w:cs="Georgia" w:ascii="Georgia" w:hAnsi="Georgia"/>
            <w:i/>
            <w:iCs/>
            <w:position w:val="0"/>
            <w:sz w:val="18"/>
            <w:sz w:val="18"/>
            <w:szCs w:val="18"/>
            <w:vertAlign w:val="baseline"/>
          </w:rPr>
        </w:r>
      </w:ins>
    </w:p>
    <w:p>
      <w:pPr>
        <w:pStyle w:val="Normal"/>
        <w:spacing w:lineRule="auto" w:line="360" w:before="85" w:after="0"/>
        <w:ind w:left="432" w:right="432" w:hanging="0"/>
        <w:jc w:val="center"/>
        <w:rPr>
          <w:rStyle w:val="FootnoteCharacters"/>
          <w:rFonts w:ascii="Georgia" w:hAnsi="Georgia" w:cs="Georgia"/>
          <w:ins w:id="5861" w:author="Unknown Author" w:date="2021-01-11T14:56:00Z"/>
          <w:i/>
          <w:i/>
          <w:iCs/>
          <w:position w:val="0"/>
          <w:sz w:val="18"/>
          <w:sz w:val="18"/>
          <w:szCs w:val="18"/>
          <w:vertAlign w:val="baseline"/>
        </w:rPr>
      </w:pPr>
      <w:ins w:id="5860" w:author="Unknown Author" w:date="2021-01-11T14:56:00Z">
        <w:r>
          <w:rPr>
            <w:rFonts w:cs="Georgia" w:ascii="Georgia" w:hAnsi="Georgia"/>
            <w:i/>
            <w:iCs/>
            <w:position w:val="0"/>
            <w:sz w:val="18"/>
            <w:sz w:val="18"/>
            <w:szCs w:val="18"/>
            <w:vertAlign w:val="baseline"/>
          </w:rPr>
        </w:r>
      </w:ins>
    </w:p>
    <w:p>
      <w:pPr>
        <w:pStyle w:val="Normal"/>
        <w:spacing w:lineRule="auto" w:line="360" w:before="85" w:after="0"/>
        <w:ind w:left="432" w:right="432" w:hanging="0"/>
        <w:jc w:val="center"/>
        <w:rPr>
          <w:rStyle w:val="FootnoteCharacters"/>
          <w:rFonts w:ascii="Georgia" w:hAnsi="Georgia" w:cs="Georgia"/>
          <w:ins w:id="5863" w:author="Unknown Author" w:date="2021-01-11T14:56:00Z"/>
          <w:i/>
          <w:i/>
          <w:iCs/>
          <w:position w:val="0"/>
          <w:sz w:val="18"/>
          <w:sz w:val="18"/>
          <w:szCs w:val="18"/>
          <w:vertAlign w:val="baseline"/>
        </w:rPr>
      </w:pPr>
      <w:ins w:id="5862" w:author="Unknown Author" w:date="2021-01-11T14:56:00Z">
        <w:r>
          <w:rPr>
            <w:rFonts w:cs="Georgia" w:ascii="Georgia" w:hAnsi="Georgia"/>
            <w:i/>
            <w:iCs/>
            <w:position w:val="0"/>
            <w:sz w:val="18"/>
            <w:sz w:val="18"/>
            <w:szCs w:val="18"/>
            <w:vertAlign w:val="baseline"/>
          </w:rPr>
        </w:r>
      </w:ins>
    </w:p>
    <w:p>
      <w:pPr>
        <w:pStyle w:val="Normal"/>
        <w:spacing w:lineRule="auto" w:line="360" w:before="85" w:after="0"/>
        <w:ind w:left="432" w:right="432" w:hanging="0"/>
        <w:jc w:val="center"/>
        <w:rPr>
          <w:rStyle w:val="FootnoteCharacters"/>
          <w:rFonts w:ascii="Georgia" w:hAnsi="Georgia" w:cs="Georgia"/>
          <w:ins w:id="5865" w:author="Unknown Author" w:date="2021-01-11T14:56:00Z"/>
          <w:i/>
          <w:i/>
          <w:iCs/>
          <w:position w:val="0"/>
          <w:sz w:val="18"/>
          <w:sz w:val="18"/>
          <w:szCs w:val="18"/>
          <w:vertAlign w:val="baseline"/>
        </w:rPr>
      </w:pPr>
      <w:ins w:id="5864" w:author="Unknown Author" w:date="2021-01-11T14:56:00Z">
        <w:r>
          <w:rPr>
            <w:rFonts w:cs="Georgia" w:ascii="Georgia" w:hAnsi="Georgia"/>
            <w:i/>
            <w:iCs/>
            <w:position w:val="0"/>
            <w:sz w:val="18"/>
            <w:sz w:val="18"/>
            <w:szCs w:val="18"/>
            <w:vertAlign w:val="baseline"/>
          </w:rPr>
        </w:r>
      </w:ins>
    </w:p>
    <w:p>
      <w:pPr>
        <w:pStyle w:val="Normal"/>
        <w:spacing w:lineRule="auto" w:line="360" w:before="85" w:after="0"/>
        <w:ind w:left="432" w:right="432" w:hanging="0"/>
        <w:jc w:val="center"/>
        <w:rPr>
          <w:rStyle w:val="FootnoteCharacters"/>
          <w:rFonts w:ascii="Georgia" w:hAnsi="Georgia" w:cs="Georgia"/>
          <w:ins w:id="5867" w:author="Unknown Author" w:date="2021-01-11T14:56:00Z"/>
          <w:i/>
          <w:i/>
          <w:iCs/>
          <w:position w:val="0"/>
          <w:sz w:val="18"/>
          <w:sz w:val="18"/>
          <w:szCs w:val="18"/>
          <w:vertAlign w:val="baseline"/>
        </w:rPr>
      </w:pPr>
      <w:ins w:id="5866" w:author="Unknown Author" w:date="2021-01-11T14:56:00Z">
        <w:r>
          <w:rPr>
            <w:rFonts w:cs="Georgia" w:ascii="Georgia" w:hAnsi="Georgia"/>
            <w:i/>
            <w:iCs/>
            <w:position w:val="0"/>
            <w:sz w:val="18"/>
            <w:sz w:val="18"/>
            <w:szCs w:val="18"/>
            <w:vertAlign w:val="baseline"/>
          </w:rPr>
        </w:r>
      </w:ins>
    </w:p>
    <w:p>
      <w:pPr>
        <w:pStyle w:val="Normal"/>
        <w:spacing w:lineRule="auto" w:line="360" w:before="85" w:after="0"/>
        <w:ind w:left="432" w:right="432" w:hanging="0"/>
        <w:jc w:val="center"/>
        <w:rPr>
          <w:rStyle w:val="FootnoteCharacters"/>
          <w:rFonts w:ascii="Georgia" w:hAnsi="Georgia" w:cs="Georgia"/>
          <w:ins w:id="5869" w:author="Unknown Author" w:date="2021-01-11T14:56:00Z"/>
          <w:i/>
          <w:i/>
          <w:iCs/>
          <w:position w:val="0"/>
          <w:sz w:val="18"/>
          <w:sz w:val="18"/>
          <w:szCs w:val="18"/>
          <w:vertAlign w:val="baseline"/>
        </w:rPr>
      </w:pPr>
      <w:ins w:id="5868" w:author="Unknown Author" w:date="2021-01-11T14:56:00Z">
        <w:r>
          <w:rPr>
            <w:rFonts w:cs="Georgia" w:ascii="Georgia" w:hAnsi="Georgia"/>
            <w:i/>
            <w:iCs/>
            <w:position w:val="0"/>
            <w:sz w:val="18"/>
            <w:sz w:val="18"/>
            <w:szCs w:val="18"/>
            <w:vertAlign w:val="baseline"/>
          </w:rPr>
        </w:r>
      </w:ins>
    </w:p>
    <w:p>
      <w:pPr>
        <w:pStyle w:val="Normal"/>
        <w:spacing w:lineRule="auto" w:line="360" w:before="85" w:after="0"/>
        <w:ind w:left="432" w:right="432" w:hanging="0"/>
        <w:jc w:val="center"/>
        <w:rPr>
          <w:rStyle w:val="FootnoteCharacters"/>
          <w:rFonts w:ascii="Georgia" w:hAnsi="Georgia" w:cs="Georgia"/>
          <w:i/>
          <w:i/>
          <w:iCs/>
          <w:position w:val="0"/>
          <w:sz w:val="24"/>
          <w:sz w:val="18"/>
          <w:szCs w:val="18"/>
          <w:vertAlign w:val="baseline"/>
          <w:del w:id="5878" w:author="Unknown Author" w:date="2021-01-11T14:30:44Z"/>
        </w:rPr>
      </w:pPr>
      <w:r>
        <w:rPr>
          <w:rStyle w:val="FootnoteCharacters"/>
          <w:rFonts w:cs="Georgia" w:ascii="Georgia" w:hAnsi="Georgia"/>
          <w:i/>
          <w:iCs/>
          <w:position w:val="0"/>
          <w:sz w:val="18"/>
          <w:sz w:val="18"/>
          <w:szCs w:val="18"/>
          <w:vertAlign w:val="baseline"/>
          <w:rPrChange w:id="0" w:author="Unknown Author" w:date="2021-01-11T14:55:24Z"/>
        </w:rPr>
        <w:t xml:space="preserve">Figure 14: One of the pages of the assizes proceedings included in the </w:t>
      </w:r>
      <w:r>
        <w:rPr>
          <w:rStyle w:val="FootnoteCharacters"/>
          <w:rFonts w:cs="Georgia" w:ascii="Georgia" w:hAnsi="Georgia"/>
          <w:position w:val="0"/>
          <w:sz w:val="18"/>
          <w:sz w:val="18"/>
          <w:szCs w:val="18"/>
          <w:vertAlign w:val="baseline"/>
          <w:rPrChange w:id="0" w:author="Unknown Author" w:date="2021-01-11T14:55:24Z"/>
        </w:rPr>
        <w:t>Housekeeping</w:t>
      </w:r>
      <w:r>
        <w:rPr>
          <w:rStyle w:val="FootnoteCharacters"/>
          <w:rFonts w:cs="Georgia" w:ascii="Georgia" w:hAnsi="Georgia"/>
          <w:i/>
          <w:iCs/>
          <w:position w:val="0"/>
          <w:sz w:val="18"/>
          <w:sz w:val="18"/>
          <w:szCs w:val="18"/>
          <w:vertAlign w:val="baseline"/>
          <w:rPrChange w:id="0" w:author="Unknown Author" w:date="2021-01-11T14:55:24Z"/>
        </w:rPr>
        <w:t>, showing Anne’s ‘amulotts’ overlain over the original text. The form and rhetoric of this ‘text type’</w:t>
      </w:r>
      <w:r>
        <w:rPr>
          <w:rStyle w:val="FootnoteAnchor"/>
          <w:rFonts w:cs="Georgia" w:ascii="Georgia" w:hAnsi="Georgia"/>
          <w:i/>
          <w:iCs/>
          <w:position w:val="0"/>
          <w:sz w:val="18"/>
          <w:sz w:val="18"/>
          <w:szCs w:val="18"/>
          <w:vertAlign w:val="baseline"/>
          <w:rPrChange w:id="0" w:author="Unknown Author" w:date="2021-01-11T14:55:24Z"/>
        </w:rPr>
        <w:footnoteReference w:id="1742"/>
      </w:r>
      <w:r>
        <w:rPr>
          <w:rStyle w:val="FootnoteCharacters"/>
          <w:rFonts w:cs="Georgia" w:ascii="Georgia" w:hAnsi="Georgia"/>
          <w:i/>
          <w:iCs/>
          <w:position w:val="0"/>
          <w:sz w:val="18"/>
          <w:sz w:val="18"/>
          <w:szCs w:val="18"/>
          <w:vertAlign w:val="baseline"/>
          <w:rPrChange w:id="0" w:author="Unknown Author" w:date="2021-01-11T14:55:24Z"/>
        </w:rPr>
        <w:t xml:space="preserve"> was inspired by extensive research in the Old Bailey digital archives</w:t>
      </w:r>
      <w:r>
        <w:rPr>
          <w:rStyle w:val="FootnoteAnchor"/>
          <w:rFonts w:cs="Georgia" w:ascii="Georgia" w:hAnsi="Georgia"/>
          <w:i/>
          <w:iCs/>
          <w:position w:val="0"/>
          <w:sz w:val="18"/>
          <w:sz w:val="18"/>
          <w:szCs w:val="18"/>
          <w:vertAlign w:val="baseline"/>
          <w:rPrChange w:id="0" w:author="Unknown Author" w:date="2021-01-11T14:55:24Z"/>
        </w:rPr>
        <w:footnoteReference w:id="1743"/>
      </w:r>
      <w:r>
        <w:rPr>
          <w:rStyle w:val="FootnoteAnchor"/>
          <w:rFonts w:cs="Georgia" w:ascii="Georgia" w:hAnsi="Georgia"/>
          <w:i/>
          <w:iCs/>
          <w:position w:val="0"/>
          <w:sz w:val="18"/>
          <w:sz w:val="18"/>
          <w:szCs w:val="18"/>
          <w:vertAlign w:val="baseline"/>
          <w:rPrChange w:id="0" w:author="Unknown Author" w:date="2021-01-11T14:55:24Z"/>
        </w:rPr>
        <w:footnoteReference w:id="1744"/>
      </w:r>
      <w:r>
        <w:rPr>
          <w:rStyle w:val="FootnoteCharacters"/>
          <w:rFonts w:cs="Georgia" w:ascii="Georgia" w:hAnsi="Georgia"/>
          <w:i/>
          <w:iCs/>
          <w:position w:val="0"/>
          <w:sz w:val="18"/>
          <w:sz w:val="18"/>
          <w:szCs w:val="18"/>
          <w:vertAlign w:val="baseline"/>
          <w:rPrChange w:id="0" w:author="Unknown Author" w:date="2021-01-11T14:55:24Z"/>
        </w:rPr>
        <w:t>.</w:t>
      </w:r>
    </w:p>
    <w:p>
      <w:pPr>
        <w:pStyle w:val="Normal"/>
        <w:spacing w:lineRule="auto" w:line="360" w:before="85" w:after="0"/>
        <w:ind w:left="432" w:right="432" w:hanging="0"/>
        <w:jc w:val="center"/>
        <w:rPr>
          <w:rStyle w:val="FootnoteCharacters"/>
          <w:rFonts w:ascii="Georgia" w:hAnsi="Georgia" w:cs="Georgia"/>
          <w:i/>
          <w:i/>
          <w:iCs/>
          <w:position w:val="0"/>
          <w:sz w:val="24"/>
          <w:sz w:val="18"/>
          <w:szCs w:val="18"/>
          <w:vertAlign w:val="baseline"/>
        </w:rPr>
      </w:pPr>
      <w:r>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 xml:space="preserve">In choosing to overlay these ‘amulotts’ onto a legal document, </w:t>
      </w:r>
      <w:ins w:id="5880" w:author="Unknown Author" w:date="2021-01-11T14:56:30Z">
        <w:r>
          <w:rPr>
            <w:rStyle w:val="FootnoteCharacters"/>
            <w:rFonts w:cs="Georgia" w:ascii="Georgia" w:hAnsi="Georgia"/>
            <w:position w:val="0"/>
            <w:sz w:val="24"/>
            <w:sz w:val="24"/>
            <w:szCs w:val="24"/>
            <w:vertAlign w:val="baseline"/>
          </w:rPr>
          <w:t xml:space="preserve">a text which Anne had no desire to include - </w:t>
        </w:r>
      </w:ins>
      <w:r>
        <w:rPr>
          <w:rStyle w:val="FootnoteCharacters"/>
          <w:rFonts w:cs="Georgia" w:ascii="Georgia" w:hAnsi="Georgia"/>
          <w:position w:val="0"/>
          <w:sz w:val="24"/>
          <w:sz w:val="24"/>
          <w:szCs w:val="24"/>
          <w:vertAlign w:val="baseline"/>
          <w:rPrChange w:id="0" w:author="Unknown Author" w:date="2021-01-11T14:38:13Z"/>
        </w:rPr>
        <w:t>full of jargon and specialist, almost-</w:t>
      </w:r>
      <w:del w:id="5882" w:author="Unknown Author" w:date="2021-01-11T14:56:20Z">
        <w:r>
          <w:rPr>
            <w:rStyle w:val="FootnoteCharacters"/>
            <w:rFonts w:cs="Georgia" w:ascii="Georgia" w:hAnsi="Georgia"/>
            <w:position w:val="0"/>
            <w:sz w:val="24"/>
            <w:sz w:val="24"/>
            <w:szCs w:val="24"/>
            <w:vertAlign w:val="baseline"/>
          </w:rPr>
          <w:delText>mysterious</w:delText>
        </w:r>
      </w:del>
      <w:ins w:id="5883" w:author="Unknown Author" w:date="2021-01-11T14:56:20Z">
        <w:r>
          <w:rPr>
            <w:rStyle w:val="FootnoteCharacters"/>
            <w:rFonts w:cs="Georgia" w:ascii="Georgia" w:hAnsi="Georgia"/>
            <w:position w:val="0"/>
            <w:sz w:val="24"/>
            <w:sz w:val="24"/>
            <w:szCs w:val="24"/>
            <w:vertAlign w:val="baseline"/>
          </w:rPr>
          <w:t>mystical</w:t>
        </w:r>
      </w:ins>
      <w:r>
        <w:rPr>
          <w:rStyle w:val="FootnoteCharacters"/>
          <w:rFonts w:cs="Georgia" w:ascii="Georgia" w:hAnsi="Georgia"/>
          <w:position w:val="0"/>
          <w:sz w:val="24"/>
          <w:sz w:val="24"/>
          <w:szCs w:val="24"/>
          <w:vertAlign w:val="baseline"/>
          <w:rPrChange w:id="0" w:author="Unknown Author" w:date="2021-01-11T14:38:13Z"/>
        </w:rPr>
        <w:t xml:space="preserve"> vocabulary</w:t>
      </w:r>
      <w:del w:id="5885" w:author="Unknown Author" w:date="2021-01-11T14:56:34Z">
        <w:r>
          <w:rPr>
            <w:rStyle w:val="FootnoteCharacters"/>
            <w:rFonts w:cs="Georgia" w:ascii="Georgia" w:hAnsi="Georgia"/>
            <w:position w:val="0"/>
            <w:sz w:val="24"/>
            <w:sz w:val="24"/>
            <w:szCs w:val="24"/>
            <w:vertAlign w:val="baseline"/>
          </w:rPr>
          <w:delText xml:space="preserve"> – a text which Anne had no desire to include -</w:delText>
        </w:r>
      </w:del>
      <w:ins w:id="5886" w:author="Unknown Author" w:date="2021-01-11T14:56:40Z">
        <w:r>
          <w:rPr>
            <w:rStyle w:val="FootnoteCharacters"/>
            <w:rFonts w:cs="Georgia" w:ascii="Georgia" w:hAnsi="Georgia"/>
            <w:position w:val="0"/>
            <w:sz w:val="24"/>
            <w:sz w:val="24"/>
            <w:szCs w:val="24"/>
            <w:vertAlign w:val="baseline"/>
          </w:rPr>
          <w:t xml:space="preserve"> -</w:t>
        </w:r>
      </w:ins>
      <w:r>
        <w:rPr>
          <w:rStyle w:val="FootnoteCharacters"/>
          <w:rFonts w:cs="Georgia" w:ascii="Georgia" w:hAnsi="Georgia"/>
          <w:position w:val="0"/>
          <w:sz w:val="24"/>
          <w:sz w:val="24"/>
          <w:szCs w:val="24"/>
          <w:vertAlign w:val="baseline"/>
          <w:rPrChange w:id="0" w:author="Unknown Author" w:date="2021-01-11T14:38:13Z"/>
        </w:rPr>
        <w:t xml:space="preserve"> Mr. Cryer is exploiting a continuing sensationalist and superstitious correlation between literate documentation and magical practice</w:t>
      </w:r>
      <w:r>
        <w:rPr>
          <w:rStyle w:val="FootnoteAnchor"/>
          <w:rFonts w:cs="Georgia" w:ascii="Georgia" w:hAnsi="Georgia"/>
          <w:position w:val="0"/>
          <w:sz w:val="24"/>
          <w:sz w:val="24"/>
          <w:szCs w:val="24"/>
          <w:vertAlign w:val="baseline"/>
          <w:rPrChange w:id="0" w:author="Unknown Author" w:date="2021-01-11T14:38:13Z"/>
        </w:rPr>
        <w:footnoteReference w:id="1745"/>
      </w:r>
      <w:r>
        <w:rPr>
          <w:rStyle w:val="FootnoteCharacters"/>
          <w:rFonts w:cs="Georgia" w:ascii="Georgia" w:hAnsi="Georgia"/>
          <w:position w:val="0"/>
          <w:sz w:val="24"/>
          <w:sz w:val="24"/>
          <w:szCs w:val="24"/>
          <w:vertAlign w:val="baseline"/>
          <w:rPrChange w:id="0" w:author="Unknown Author" w:date="2021-01-11T14:38:13Z"/>
        </w:rPr>
        <w:t xml:space="preserve">. This is only one example of Cryer’s modifications of Anne’s original manuscript. Even in reading the title page of the document itself (an insertion entirely of Mr. Cryer’s devising), it is plain that he has no intention of honouring his promises to Anne. Her private writings, intended for an audience of one, have been repackaged, edited and bastardised into a work of entertainment, available to purchase by any ‘Young Miss Con-descending’ for a few shillings. </w:t>
      </w:r>
    </w:p>
    <w:p>
      <w:pPr>
        <w:pStyle w:val="Normal"/>
        <w:spacing w:lineRule="auto" w:line="360" w:before="85" w:after="0"/>
        <w:rPr>
          <w:rStyle w:val="FootnoteCharacters"/>
          <w:rFonts w:ascii="Georgia" w:hAnsi="Georgia" w:cs="Georgia"/>
          <w:sz w:val="24"/>
          <w:szCs w:val="24"/>
          <w:del w:id="5892" w:author="Unknown Author" w:date="2021-01-11T14:30:44Z"/>
        </w:rPr>
      </w:pPr>
      <w:del w:id="5891"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 xml:space="preserve">In Cryer, the indistinction of text and paratext becomes blurrier still. Anne’s three hundred receipts are trimmed to around thirty, their value as a complete and operable transcript of her ‘Method’ lost. Despite her desire to write the whole ‘Troth’ of the world as a piece of visionary amateur science, and to vindicate her reputation, Cryer has reduced her to just another curiosity to be touted to a public eager for scandal or ‘novele’ diversion. As the audience makes their plans to attend the installation, they must concede that it is Cryer who has proved the ultimate author of the </w:t>
      </w:r>
      <w:r>
        <w:rPr>
          <w:rStyle w:val="FootnoteCharacters"/>
          <w:rFonts w:cs="Georgia" w:ascii="Georgia" w:hAnsi="Georgia"/>
          <w:i/>
          <w:iCs/>
          <w:position w:val="0"/>
          <w:sz w:val="24"/>
          <w:sz w:val="24"/>
          <w:szCs w:val="24"/>
          <w:vertAlign w:val="baseline"/>
          <w:rPrChange w:id="0" w:author="Unknown Author" w:date="2021-01-11T14:38:13Z"/>
        </w:rPr>
        <w:t>Housekeeping.</w:t>
      </w:r>
      <w:r>
        <w:rPr>
          <w:rStyle w:val="FootnoteCharacters"/>
          <w:rFonts w:cs="Georgia" w:ascii="Georgia" w:hAnsi="Georgia"/>
          <w:position w:val="0"/>
          <w:sz w:val="24"/>
          <w:sz w:val="24"/>
          <w:szCs w:val="24"/>
          <w:vertAlign w:val="baseline"/>
          <w:rPrChange w:id="0" w:author="Unknown Author" w:date="2021-01-11T14:38:13Z"/>
        </w:rPr>
        <w:t xml:space="preserve"> They are invited to imagine all those other ‘Young Misses’, clutching their own copies of Anne’s bequeathment, travelling to visit the ‘Beest’ expectant of a new ‘Mistress’</w:t>
      </w:r>
      <w:ins w:id="5896" w:author="Unknown Author" w:date="2021-01-11T14:57:29Z">
        <w:r>
          <w:rPr>
            <w:rStyle w:val="FootnoteCharacters"/>
            <w:rFonts w:cs="Georgia" w:ascii="Georgia" w:hAnsi="Georgia"/>
            <w:position w:val="0"/>
            <w:sz w:val="24"/>
            <w:sz w:val="24"/>
            <w:szCs w:val="24"/>
            <w:vertAlign w:val="baseline"/>
          </w:rPr>
          <w:t xml:space="preserve"> (see Appendix 4)</w:t>
        </w:r>
      </w:ins>
      <w:r>
        <w:rPr>
          <w:rStyle w:val="FootnoteCharacters"/>
          <w:rFonts w:cs="Georgia" w:ascii="Georgia" w:hAnsi="Georgia"/>
          <w:position w:val="0"/>
          <w:sz w:val="24"/>
          <w:sz w:val="24"/>
          <w:szCs w:val="24"/>
          <w:vertAlign w:val="baseline"/>
          <w:rPrChange w:id="0" w:author="Unknown Author" w:date="2021-01-11T14:38:13Z"/>
        </w:rPr>
        <w:t>.</w:t>
      </w:r>
    </w:p>
    <w:p>
      <w:pPr>
        <w:pStyle w:val="Normal"/>
        <w:spacing w:lineRule="auto" w:line="360" w:before="85" w:after="0"/>
        <w:rPr>
          <w:sz w:val="24"/>
          <w:szCs w:val="24"/>
        </w:rPr>
      </w:pPr>
      <w:r>
        <w:rPr>
          <w:sz w:val="24"/>
          <w:szCs w:val="24"/>
        </w:rPr>
      </w:r>
    </w:p>
    <w:p>
      <w:pPr>
        <w:pStyle w:val="Normal"/>
        <w:spacing w:lineRule="auto" w:line="360" w:before="85" w:after="0"/>
        <w:jc w:val="center"/>
        <w:rPr/>
      </w:pPr>
      <w:r>
        <w:rPr>
          <w:rStyle w:val="FootnoteCharacters"/>
          <w:rFonts w:cs="Georgia" w:ascii="Georgia" w:hAnsi="Georgia"/>
          <w:position w:val="0"/>
          <w:sz w:val="24"/>
          <w:sz w:val="24"/>
          <w:szCs w:val="24"/>
          <w:vertAlign w:val="baseline"/>
          <w:rPrChange w:id="0" w:author="Unknown Author" w:date="2021-01-11T14:38:13Z"/>
        </w:rPr>
        <w:t>*    *    *    *    *</w:t>
      </w:r>
    </w:p>
    <w:p>
      <w:pPr>
        <w:pStyle w:val="Normal"/>
        <w:spacing w:lineRule="auto" w:line="360" w:before="85" w:after="0"/>
        <w:jc w:val="center"/>
        <w:rPr>
          <w:sz w:val="24"/>
          <w:szCs w:val="24"/>
          <w:del w:id="5901" w:author="Unknown Author" w:date="2021-01-12T15:32:01Z"/>
        </w:rPr>
      </w:pPr>
      <w:del w:id="5900" w:author="Unknown Author" w:date="2021-01-12T15:32:01Z">
        <w:r>
          <w:rPr>
            <w:sz w:val="24"/>
            <w:szCs w:val="24"/>
          </w:rPr>
        </w:r>
      </w:del>
    </w:p>
    <w:p>
      <w:pPr>
        <w:pStyle w:val="Normal"/>
        <w:spacing w:lineRule="auto" w:line="360" w:before="85" w:after="0"/>
        <w:jc w:val="center"/>
        <w:rPr>
          <w:sz w:val="24"/>
          <w:szCs w:val="24"/>
        </w:rPr>
      </w:pPr>
      <w:r>
        <w:rPr>
          <w:sz w:val="24"/>
          <w:szCs w:val="24"/>
        </w:rPr>
      </w:r>
    </w:p>
    <w:p>
      <w:pPr>
        <w:pStyle w:val="Normal"/>
        <w:spacing w:lineRule="auto" w:line="360" w:before="85" w:after="0"/>
        <w:rPr/>
      </w:pPr>
      <w:r>
        <w:rPr>
          <w:rFonts w:cs="Georgia" w:ascii="Georgia" w:hAnsi="Georgia"/>
          <w:sz w:val="24"/>
          <w:szCs w:val="24"/>
          <w:rPrChange w:id="0" w:author="Unknown Author" w:date="2021-01-11T14:38:13Z"/>
        </w:rPr>
        <w:tab/>
        <w:t xml:space="preserve">Through its form, content and </w:t>
      </w:r>
      <w:r>
        <w:rPr>
          <w:rStyle w:val="FootnoteCharacters"/>
          <w:rFonts w:cs="Georgia" w:ascii="Georgia" w:hAnsi="Georgia"/>
          <w:position w:val="0"/>
          <w:sz w:val="24"/>
          <w:sz w:val="24"/>
          <w:szCs w:val="24"/>
          <w:vertAlign w:val="baseline"/>
          <w:rPrChange w:id="0" w:author="Unknown Author" w:date="2021-01-11T14:38:13Z"/>
        </w:rPr>
        <w:t>‘function’</w:t>
      </w:r>
      <w:r>
        <w:rPr>
          <w:rStyle w:val="FootnoteAnchor"/>
          <w:rFonts w:eastAsia="Times New Roman" w:cs="Georgia" w:ascii="Georgia" w:hAnsi="Georgia"/>
          <w:sz w:val="24"/>
          <w:szCs w:val="24"/>
          <w:lang w:val="en-GB" w:bidi="ar-SA"/>
          <w:rPrChange w:id="0" w:author="Unknown Author" w:date="2021-01-11T14:38:13Z"/>
        </w:rPr>
        <w:footnoteReference w:id="1746"/>
      </w:r>
      <w:r>
        <w:rPr>
          <w:rFonts w:cs="Georgia" w:ascii="Georgia" w:hAnsi="Georgia"/>
          <w:sz w:val="24"/>
          <w:szCs w:val="24"/>
          <w:rPrChange w:id="0" w:author="Unknown Author" w:date="2021-01-11T14:38:13Z"/>
        </w:rPr>
        <w:t xml:space="preserve">, the </w:t>
      </w:r>
      <w:r>
        <w:rPr>
          <w:rFonts w:cs="Georgia" w:ascii="Georgia" w:hAnsi="Georgia"/>
          <w:i/>
          <w:iCs/>
          <w:sz w:val="24"/>
          <w:szCs w:val="24"/>
          <w:rPrChange w:id="0" w:author="Unknown Author" w:date="2021-01-11T14:38:13Z"/>
        </w:rPr>
        <w:t>Housekeeping</w:t>
      </w:r>
      <w:r>
        <w:rPr>
          <w:rFonts w:cs="Georgia" w:ascii="Georgia" w:hAnsi="Georgia"/>
          <w:sz w:val="24"/>
          <w:szCs w:val="24"/>
          <w:rPrChange w:id="0" w:author="Unknown Author" w:date="2021-01-11T14:38:13Z"/>
        </w:rPr>
        <w:t xml:space="preserve"> provides a ‘polyphonic’</w:t>
      </w:r>
      <w:r>
        <w:rPr>
          <w:rStyle w:val="FootnoteAnchor"/>
          <w:rFonts w:cs="Georgia" w:ascii="Georgia" w:hAnsi="Georgia"/>
          <w:sz w:val="24"/>
          <w:szCs w:val="24"/>
          <w:rPrChange w:id="0" w:author="Unknown Author" w:date="2021-01-11T14:38:13Z"/>
        </w:rPr>
        <w:footnoteReference w:id="1747"/>
      </w:r>
      <w:r>
        <w:rPr>
          <w:rFonts w:cs="Georgia" w:ascii="Georgia" w:hAnsi="Georgia"/>
          <w:sz w:val="24"/>
          <w:szCs w:val="24"/>
          <w:rPrChange w:id="0" w:author="Unknown Author" w:date="2021-01-11T14:38:13Z"/>
        </w:rPr>
        <w:t xml:space="preserve"> avenue for exploring and contextualising Anne’s storyworld in ways that appropriately support the computational form to which it is allied; offloading some of the narrative burden from the procedural experience itself. </w:t>
      </w:r>
    </w:p>
    <w:p>
      <w:pPr>
        <w:pStyle w:val="Normal"/>
        <w:spacing w:lineRule="auto" w:line="360" w:before="85" w:after="0"/>
        <w:rPr>
          <w:rFonts w:ascii="Georgia" w:hAnsi="Georgia" w:cs="Georgia"/>
          <w:sz w:val="24"/>
          <w:szCs w:val="24"/>
          <w:del w:id="5912" w:author="Unknown Author" w:date="2021-01-11T14:30:44Z"/>
        </w:rPr>
      </w:pPr>
      <w:del w:id="5911" w:author="Unknown Author" w:date="2021-01-11T14:30:44Z">
        <w:r>
          <w:rPr>
            <w:rFonts w:cs="Georgia" w:ascii="Georgia" w:hAnsi="Georgia"/>
            <w:sz w:val="24"/>
            <w:szCs w:val="24"/>
          </w:rPr>
        </w:r>
      </w:del>
    </w:p>
    <w:p>
      <w:pPr>
        <w:pStyle w:val="Normal"/>
        <w:spacing w:lineRule="auto" w:line="360" w:before="85" w:after="0"/>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Change w:id="0" w:author="Unknown Author" w:date="2021-01-11T14:38:13Z"/>
        </w:rPr>
        <w:tab/>
        <w:t xml:space="preserve">Ideally, an audience will read the </w:t>
      </w:r>
      <w:r>
        <w:rPr>
          <w:rFonts w:cs="Georgia" w:ascii="Georgia" w:hAnsi="Georgia"/>
          <w:i/>
          <w:iCs/>
          <w:sz w:val="24"/>
          <w:szCs w:val="24"/>
          <w:rPrChange w:id="0" w:author="Unknown Author" w:date="2021-01-11T14:38:13Z"/>
        </w:rPr>
        <w:t>Housekeeping</w:t>
      </w:r>
      <w:r>
        <w:rPr>
          <w:rFonts w:cs="Georgia" w:ascii="Georgia" w:hAnsi="Georgia"/>
          <w:sz w:val="24"/>
          <w:szCs w:val="24"/>
          <w:rPrChange w:id="0" w:author="Unknown Author" w:date="2021-01-11T14:38:13Z"/>
        </w:rPr>
        <w:t xml:space="preserve">, downloaded from the project’s website, before they visit the installation, and will thus be primed </w:t>
      </w:r>
      <w:del w:id="5916" w:author="Unknown Author" w:date="2021-01-11T14:57:58Z">
        <w:r>
          <w:rPr>
            <w:rFonts w:cs="Georgia" w:ascii="Georgia" w:hAnsi="Georgia"/>
            <w:sz w:val="24"/>
            <w:szCs w:val="24"/>
          </w:rPr>
          <w:delText xml:space="preserve">and prepared </w:delText>
        </w:r>
      </w:del>
      <w:r>
        <w:rPr>
          <w:rFonts w:cs="Georgia" w:ascii="Georgia" w:hAnsi="Georgia"/>
          <w:sz w:val="24"/>
          <w:szCs w:val="24"/>
          <w:rPrChange w:id="0" w:author="Unknown Author" w:date="2021-01-11T14:38:13Z"/>
        </w:rPr>
        <w:t xml:space="preserve">to parse </w:t>
      </w:r>
      <w:del w:id="5918" w:author="Unknown Author" w:date="2021-01-11T14:58:02Z">
        <w:r>
          <w:rPr>
            <w:rFonts w:cs="Georgia" w:ascii="Georgia" w:hAnsi="Georgia"/>
            <w:sz w:val="24"/>
            <w:szCs w:val="24"/>
          </w:rPr>
          <w:delText xml:space="preserve"> </w:delText>
        </w:r>
      </w:del>
      <w:del w:id="5919" w:author="Unknown Author" w:date="2021-01-11T14:57:55Z">
        <w:r>
          <w:rPr>
            <w:rFonts w:cs="Georgia" w:ascii="Georgia" w:hAnsi="Georgia"/>
            <w:sz w:val="24"/>
            <w:szCs w:val="24"/>
          </w:rPr>
          <w:delText>and interpret</w:delText>
        </w:r>
      </w:del>
      <w:r>
        <w:rPr>
          <w:rFonts w:cs="Georgia" w:ascii="Georgia" w:hAnsi="Georgia"/>
          <w:sz w:val="24"/>
          <w:szCs w:val="24"/>
          <w:rPrChange w:id="0" w:author="Unknown Author" w:date="2021-01-11T14:38:13Z"/>
        </w:rPr>
        <w:t xml:space="preserve">the simulation through a particular set of narrative lenses. However, I believe it would be a mistake to think of the </w:t>
      </w:r>
      <w:r>
        <w:rPr>
          <w:rFonts w:cs="Georgia" w:ascii="Georgia" w:hAnsi="Georgia"/>
          <w:i/>
          <w:iCs/>
          <w:sz w:val="24"/>
          <w:szCs w:val="24"/>
          <w:rPrChange w:id="0" w:author="Unknown Author" w:date="2021-01-11T14:38:13Z"/>
        </w:rPr>
        <w:t xml:space="preserve">Housekeeping </w:t>
      </w:r>
      <w:r>
        <w:rPr>
          <w:rFonts w:cs="Georgia" w:ascii="Georgia" w:hAnsi="Georgia"/>
          <w:sz w:val="24"/>
          <w:szCs w:val="24"/>
          <w:rPrChange w:id="0" w:author="Unknown Author" w:date="2021-01-11T14:38:13Z"/>
        </w:rPr>
        <w:t>as a static companion to a dynamic work of comp-art: instead, drawing on the work of Newman</w:t>
      </w:r>
      <w:del w:id="5923" w:author="Unknown Author" w:date="2021-01-12T15:44:46Z">
        <w:r>
          <w:rPr>
            <w:rFonts w:cs="Georgia" w:ascii="Georgia" w:hAnsi="Georgia"/>
            <w:sz w:val="24"/>
            <w:szCs w:val="24"/>
          </w:rPr>
          <w:delText>, Richardson and Keogh</w:delText>
        </w:r>
      </w:del>
      <w:r>
        <w:rPr>
          <w:rFonts w:cs="Georgia" w:ascii="Georgia" w:hAnsi="Georgia"/>
          <w:sz w:val="24"/>
          <w:szCs w:val="24"/>
          <w:rPrChange w:id="0" w:author="Unknown Author" w:date="2021-01-11T14:38:13Z"/>
        </w:rPr>
        <w:t>, I would argue that it forms only a distinct, ‘offline’</w:t>
      </w:r>
      <w:r>
        <w:rPr>
          <w:rStyle w:val="FootnoteAnchor"/>
          <w:rFonts w:cs="Georgia" w:ascii="Georgia" w:hAnsi="Georgia"/>
          <w:sz w:val="24"/>
          <w:szCs w:val="24"/>
          <w:rPrChange w:id="0" w:author="Unknown Author" w:date="2021-01-11T14:38:13Z"/>
        </w:rPr>
        <w:footnoteReference w:id="1748"/>
      </w:r>
      <w:r>
        <w:rPr>
          <w:rFonts w:cs="Georgia" w:ascii="Georgia" w:hAnsi="Georgia"/>
          <w:sz w:val="24"/>
          <w:szCs w:val="24"/>
          <w:rPrChange w:id="0" w:author="Unknown Author" w:date="2021-01-11T14:38:13Z"/>
        </w:rPr>
        <w:t xml:space="preserve"> </w:t>
      </w:r>
      <w:del w:id="5927" w:author="Unknown Author" w:date="2021-01-12T15:44:56Z">
        <w:r>
          <w:rPr>
            <w:rFonts w:cs="Georgia" w:ascii="Georgia" w:hAnsi="Georgia"/>
            <w:sz w:val="24"/>
            <w:szCs w:val="24"/>
          </w:rPr>
          <w:delText>‘</w:delText>
        </w:r>
      </w:del>
      <w:r>
        <w:rPr>
          <w:rFonts w:cs="Georgia" w:ascii="Georgia" w:hAnsi="Georgia"/>
          <w:sz w:val="24"/>
          <w:szCs w:val="24"/>
          <w:rPrChange w:id="0" w:author="Unknown Author" w:date="2021-01-11T14:38:13Z"/>
        </w:rPr>
        <w:t>segment</w:t>
      </w:r>
      <w:del w:id="5929" w:author="Unknown Author" w:date="2021-01-12T15:44:57Z">
        <w:r>
          <w:rPr>
            <w:rFonts w:cs="Georgia" w:ascii="Georgia" w:hAnsi="Georgia"/>
            <w:sz w:val="24"/>
            <w:szCs w:val="24"/>
          </w:rPr>
          <w:delText>’</w:delText>
        </w:r>
      </w:del>
      <w:del w:id="5930" w:author="Unknown Author" w:date="2021-01-12T15:44:57Z">
        <w:r>
          <w:rPr>
            <w:rStyle w:val="FootnoteAnchor"/>
            <w:rFonts w:cs="Georgia" w:ascii="Georgia" w:hAnsi="Georgia"/>
            <w:sz w:val="24"/>
            <w:szCs w:val="24"/>
          </w:rPr>
          <w:footnoteReference w:id="1749"/>
        </w:r>
      </w:del>
      <w:del w:id="5931" w:author="Unknown Author" w:date="2021-01-12T15:44:57Z">
        <w:r>
          <w:rPr>
            <w:rStyle w:val="FootnoteCharacters"/>
            <w:rFonts w:cs="Georgia" w:ascii="Georgia" w:hAnsi="Georgia"/>
            <w:sz w:val="24"/>
            <w:szCs w:val="24"/>
          </w:rPr>
          <w:delText xml:space="preserve"> </w:delText>
        </w:r>
      </w:del>
      <w:ins w:id="5932" w:author="Unknown Author" w:date="2021-01-12T15:44:50Z">
        <w:r>
          <w:rPr>
            <w:rStyle w:val="FootnoteCharacters"/>
            <w:rFonts w:cs="Georgia" w:ascii="Georgia" w:hAnsi="Georgia"/>
            <w:sz w:val="24"/>
            <w:szCs w:val="24"/>
          </w:rPr>
          <w:t xml:space="preserve"> </w:t>
        </w:r>
      </w:ins>
      <w:r>
        <w:rPr>
          <w:rFonts w:cs="Georgia" w:ascii="Georgia" w:hAnsi="Georgia"/>
          <w:sz w:val="24"/>
          <w:szCs w:val="24"/>
          <w:rPrChange w:id="0" w:author="Unknown Author" w:date="2021-01-11T14:38:13Z"/>
        </w:rPr>
        <w:t>of a larger</w:t>
      </w:r>
      <w:ins w:id="5934" w:author="Unknown Author" w:date="2021-01-11T14:58:10Z">
        <w:r>
          <w:rPr>
            <w:rFonts w:cs="Georgia" w:ascii="Georgia" w:hAnsi="Georgia"/>
            <w:sz w:val="24"/>
            <w:szCs w:val="24"/>
          </w:rPr>
          <w:t xml:space="preserve"> computational</w:t>
        </w:r>
      </w:ins>
      <w:r>
        <w:rPr>
          <w:rFonts w:cs="Georgia" w:ascii="Georgia" w:hAnsi="Georgia"/>
          <w:sz w:val="24"/>
          <w:szCs w:val="24"/>
          <w:rPrChange w:id="0" w:author="Unknown Author" w:date="2021-01-11T14:38:13Z"/>
        </w:rPr>
        <w:t xml:space="preserve"> experience, as well as standing as an</w:t>
      </w:r>
      <w:r>
        <w:rPr>
          <w:rFonts w:eastAsia="Times New Roman" w:cs="Georgia" w:ascii="Georgia" w:hAnsi="Georgia"/>
          <w:sz w:val="24"/>
          <w:szCs w:val="24"/>
          <w:lang w:val="en-GB" w:bidi="ar-SA"/>
          <w:rPrChange w:id="0" w:author="Unknown Author" w:date="2021-01-11T14:38:13Z"/>
        </w:rPr>
        <w:t xml:space="preserve"> ‘extensive intertextual system’</w:t>
      </w:r>
      <w:r>
        <w:rPr>
          <w:rStyle w:val="FootnoteAnchor"/>
          <w:rFonts w:eastAsia="Times New Roman" w:cs="Georgia" w:ascii="Georgia" w:hAnsi="Georgia"/>
          <w:sz w:val="24"/>
          <w:szCs w:val="24"/>
          <w:lang w:val="en-GB" w:bidi="ar-SA"/>
          <w:rPrChange w:id="0" w:author="Unknown Author" w:date="2021-01-11T14:38:13Z"/>
        </w:rPr>
        <w:footnoteReference w:id="1750"/>
      </w:r>
      <w:r>
        <w:rPr>
          <w:rFonts w:cs="Georgia" w:ascii="Georgia" w:hAnsi="Georgia"/>
          <w:sz w:val="24"/>
          <w:szCs w:val="24"/>
          <w:rPrChange w:id="0" w:author="Unknown Author" w:date="2021-01-11T14:38:13Z"/>
        </w:rPr>
        <w:t xml:space="preserve"> in its own right. Drawing on principles from transmedia and ‘pseudepigraphical’ fiction, the work uses ‘multiple platforms </w:t>
      </w:r>
      <w:r>
        <w:rPr>
          <w:rFonts w:eastAsia="Times New Roman" w:cs="Georgia" w:ascii="Georgia" w:hAnsi="Georgia"/>
          <w:sz w:val="24"/>
          <w:szCs w:val="24"/>
          <w:lang w:val="en-GB" w:bidi="ar-SA"/>
          <w:rPrChange w:id="0" w:author="Unknown Author" w:date="2021-01-11T14:38:13Z"/>
        </w:rPr>
        <w:t>[with]…</w:t>
      </w:r>
      <w:r>
        <w:rPr>
          <w:rFonts w:cs="Georgia" w:ascii="Georgia" w:hAnsi="Georgia"/>
          <w:sz w:val="24"/>
          <w:szCs w:val="24"/>
          <w:rPrChange w:id="0" w:author="Unknown Author" w:date="2021-01-11T14:38:13Z"/>
        </w:rPr>
        <w:t xml:space="preserve"> manifold entry and exit points’</w:t>
      </w:r>
      <w:r>
        <w:rPr>
          <w:rStyle w:val="FootnoteAnchor"/>
          <w:rFonts w:cs="Georgia" w:ascii="Georgia" w:hAnsi="Georgia"/>
          <w:sz w:val="24"/>
          <w:szCs w:val="24"/>
          <w:rPrChange w:id="0" w:author="Unknown Author" w:date="2021-01-11T14:38:13Z"/>
        </w:rPr>
        <w:footnoteReference w:id="1751"/>
      </w:r>
      <w:r>
        <w:rPr>
          <w:rFonts w:cs="Georgia" w:ascii="Georgia" w:hAnsi="Georgia"/>
          <w:sz w:val="24"/>
          <w:szCs w:val="24"/>
          <w:rPrChange w:id="0" w:author="Unknown Author" w:date="2021-01-11T14:38:13Z"/>
        </w:rPr>
        <w:t xml:space="preserve"> to promote a non-linear textual exploration of the project’s storyworld. </w:t>
      </w:r>
    </w:p>
    <w:p>
      <w:pPr>
        <w:pStyle w:val="Normal"/>
        <w:spacing w:lineRule="auto" w:line="360" w:before="85" w:after="0"/>
        <w:rPr>
          <w:rFonts w:ascii="Georgia" w:hAnsi="Georgia" w:cs="Georgia"/>
          <w:sz w:val="24"/>
          <w:szCs w:val="24"/>
          <w:del w:id="5945" w:author="Unknown Author" w:date="2021-01-11T14:30:44Z"/>
        </w:rPr>
      </w:pPr>
      <w:del w:id="5944" w:author="Unknown Author" w:date="2021-01-11T14:30:44Z">
        <w:r>
          <w:rPr>
            <w:rFonts w:cs="Georgia" w:ascii="Georgia" w:hAnsi="Georgia"/>
            <w:sz w:val="24"/>
            <w:szCs w:val="24"/>
          </w:rPr>
        </w:r>
      </w:del>
    </w:p>
    <w:p>
      <w:pPr>
        <w:pStyle w:val="Normal"/>
        <w:spacing w:lineRule="auto" w:line="360" w:before="85" w:after="0"/>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Change w:id="0" w:author="Unknown Author" w:date="2021-01-11T14:38:13Z"/>
        </w:rPr>
        <w:tab/>
        <w:t xml:space="preserve">As </w:t>
      </w:r>
      <w:r>
        <w:rPr>
          <w:rFonts w:eastAsia="Times New Roman" w:cs="Georgia" w:ascii="Georgia" w:hAnsi="Georgia"/>
          <w:sz w:val="24"/>
          <w:szCs w:val="24"/>
          <w:lang w:val="en-GB" w:bidi="ar-SA"/>
          <w:rPrChange w:id="0" w:author="Unknown Author" w:date="2021-01-11T14:38:13Z"/>
        </w:rPr>
        <w:t xml:space="preserve"> ‘active readers’</w:t>
      </w:r>
      <w:r>
        <w:rPr>
          <w:rStyle w:val="FootnoteAnchor"/>
          <w:rFonts w:eastAsia="Times New Roman" w:cs="Georgia" w:ascii="Georgia" w:hAnsi="Georgia"/>
          <w:position w:val="0"/>
          <w:sz w:val="24"/>
          <w:sz w:val="24"/>
          <w:szCs w:val="24"/>
          <w:vertAlign w:val="baseline"/>
          <w:lang w:val="en-GB" w:bidi="ar-SA"/>
          <w:rPrChange w:id="0" w:author="Unknown Author" w:date="2021-01-11T14:38:13Z"/>
        </w:rPr>
        <w:footnoteReference w:id="1752"/>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even before they visit the installation, audiences are required to traverse Anne’s narrative landscape; to choose their paths carefully through an ecosystem of competing authorships, ‘focalisations’</w:t>
      </w:r>
      <w:r>
        <w:rPr>
          <w:rStyle w:val="FootnoteAnchor"/>
          <w:rFonts w:eastAsia="Times New Roman" w:cs="Georgia" w:ascii="Georgia" w:hAnsi="Georgia"/>
          <w:position w:val="0"/>
          <w:sz w:val="24"/>
          <w:sz w:val="24"/>
          <w:szCs w:val="24"/>
          <w:vertAlign w:val="baseline"/>
          <w:lang w:val="en-GB" w:bidi="ar-SA"/>
          <w:rPrChange w:id="0" w:author="Unknown Author" w:date="2021-01-11T14:38:13Z"/>
        </w:rPr>
        <w:footnoteReference w:id="1753"/>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xml:space="preserve"> and intertexts, excavating their own particular interpretation of its qualities. When audiences have undertaken this active engagement with the text, they are prepared to use their own interpretations to ‘resonantly’ guide their encounter with the computational systems which I have built, and to help them overcome the ‘interpretative challenges’ of the work</w:t>
      </w:r>
      <w:r>
        <w:rPr>
          <w:rStyle w:val="FootnoteAnchor"/>
          <w:rFonts w:eastAsia="Times New Roman" w:cs="Georgia" w:ascii="Georgia" w:hAnsi="Georgia"/>
          <w:position w:val="0"/>
          <w:sz w:val="24"/>
          <w:sz w:val="24"/>
          <w:szCs w:val="24"/>
          <w:vertAlign w:val="baseline"/>
          <w:lang w:val="en-GB" w:bidi="ar-SA"/>
          <w:rPrChange w:id="0" w:author="Unknown Author" w:date="2021-01-11T14:38:13Z"/>
        </w:rPr>
        <w:footnoteReference w:id="1754"/>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xml:space="preserve">. An engaged reader of the </w:t>
      </w:r>
      <w:r>
        <w:rPr>
          <w:rStyle w:val="FootnoteCharacters"/>
          <w:rFonts w:eastAsia="Times New Roman" w:cs="Georgia" w:ascii="Georgia" w:hAnsi="Georgia"/>
          <w:i/>
          <w:iCs/>
          <w:position w:val="0"/>
          <w:sz w:val="24"/>
          <w:sz w:val="24"/>
          <w:szCs w:val="24"/>
          <w:vertAlign w:val="baseline"/>
          <w:lang w:val="en-GB" w:bidi="ar-SA"/>
          <w:rPrChange w:id="0" w:author="Unknown Author" w:date="2021-01-11T14:38:13Z"/>
        </w:rPr>
        <w:t xml:space="preserve">Housekeeping </w:t>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xml:space="preserve">will possess a personal literacy in how the interpolated agencies which the </w:t>
      </w:r>
      <w:ins w:id="5956" w:author="Unknown Author" w:date="2021-01-11T14:58:46Z">
        <w:r>
          <w:rPr>
            <w:rStyle w:val="FootnoteCharacters"/>
            <w:rFonts w:eastAsia="Times New Roman" w:cs="Georgia" w:ascii="Georgia" w:hAnsi="Georgia"/>
            <w:position w:val="0"/>
            <w:sz w:val="24"/>
            <w:sz w:val="24"/>
            <w:szCs w:val="24"/>
            <w:vertAlign w:val="baseline"/>
            <w:lang w:val="en-GB" w:bidi="ar-SA"/>
          </w:rPr>
          <w:t>texts</w:t>
        </w:r>
      </w:ins>
      <w:del w:id="5957" w:author="Unknown Author" w:date="2021-01-11T14:58:46Z">
        <w:r>
          <w:rPr>
            <w:rStyle w:val="FootnoteCharacters"/>
            <w:rFonts w:eastAsia="Times New Roman" w:cs="Georgia" w:ascii="Georgia" w:hAnsi="Georgia"/>
            <w:i/>
            <w:iCs/>
            <w:position w:val="0"/>
            <w:sz w:val="24"/>
            <w:sz w:val="24"/>
            <w:szCs w:val="24"/>
            <w:vertAlign w:val="baseline"/>
            <w:lang w:val="en-GB" w:bidi="ar-SA"/>
          </w:rPr>
          <w:delText>Housekeeping</w:delText>
        </w:r>
      </w:del>
      <w:r>
        <w:rPr>
          <w:rStyle w:val="FootnoteCharacters"/>
          <w:rFonts w:eastAsia="Times New Roman" w:cs="Georgia" w:ascii="Georgia" w:hAnsi="Georgia"/>
          <w:i/>
          <w:iCs/>
          <w:position w:val="0"/>
          <w:sz w:val="24"/>
          <w:sz w:val="24"/>
          <w:szCs w:val="24"/>
          <w:vertAlign w:val="baseline"/>
          <w:lang w:val="en-GB" w:bidi="ar-SA"/>
          <w:rPrChange w:id="0" w:author="Unknown Author" w:date="2021-01-11T14:38:13Z"/>
        </w:rPr>
        <w:t xml:space="preserve"> </w:t>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encode</w:t>
      </w:r>
      <w:del w:id="5960" w:author="Unknown Author" w:date="2021-01-11T14:58:49Z">
        <w:r>
          <w:rPr>
            <w:rStyle w:val="FootnoteCharacters"/>
            <w:rFonts w:eastAsia="Times New Roman" w:cs="Georgia" w:ascii="Georgia" w:hAnsi="Georgia"/>
            <w:position w:val="0"/>
            <w:sz w:val="24"/>
            <w:sz w:val="24"/>
            <w:szCs w:val="24"/>
            <w:vertAlign w:val="baseline"/>
            <w:lang w:val="en-GB" w:bidi="ar-SA"/>
          </w:rPr>
          <w:delText>s</w:delText>
        </w:r>
      </w:del>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xml:space="preserve"> have affected what they are about to </w:t>
      </w:r>
      <w:ins w:id="5962" w:author="Unknown Author" w:date="2021-01-11T14:59:04Z">
        <w:r>
          <w:rPr>
            <w:rStyle w:val="FootnoteCharacters"/>
            <w:rFonts w:eastAsia="Times New Roman" w:cs="Georgia" w:ascii="Georgia" w:hAnsi="Georgia"/>
            <w:position w:val="0"/>
            <w:sz w:val="24"/>
            <w:sz w:val="24"/>
            <w:szCs w:val="24"/>
            <w:vertAlign w:val="baseline"/>
            <w:lang w:val="en-GB" w:bidi="ar-SA"/>
          </w:rPr>
          <w:t>experience</w:t>
        </w:r>
      </w:ins>
      <w:del w:id="5963" w:author="Unknown Author" w:date="2021-01-11T14:59:04Z">
        <w:r>
          <w:rPr>
            <w:rStyle w:val="FootnoteCharacters"/>
            <w:rFonts w:eastAsia="Times New Roman" w:cs="Georgia" w:ascii="Georgia" w:hAnsi="Georgia"/>
            <w:position w:val="0"/>
            <w:sz w:val="24"/>
            <w:sz w:val="24"/>
            <w:szCs w:val="24"/>
            <w:vertAlign w:val="baseline"/>
            <w:lang w:val="en-GB" w:bidi="ar-SA"/>
          </w:rPr>
          <w:delText>encounter</w:delText>
        </w:r>
      </w:del>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xml:space="preserve">. They are aware that their engagement with the simulated ‘Beest’ sits at the end of a rich and complex chronology of prior engagements, of battles both ideological and actual fought over its significance; which will, undoubtedly, shape their own encounter. </w:t>
      </w:r>
    </w:p>
    <w:p>
      <w:pPr>
        <w:pStyle w:val="Normal"/>
        <w:spacing w:lineRule="auto" w:line="360" w:before="85" w:after="0"/>
        <w:rPr>
          <w:rStyle w:val="FootnoteCharacters"/>
          <w:rFonts w:ascii="Georgia" w:hAnsi="Georgia" w:eastAsia="Times New Roman" w:cs="Georgia"/>
          <w:sz w:val="24"/>
          <w:szCs w:val="24"/>
          <w:lang w:val="en-GB" w:bidi="ar-SA"/>
          <w:del w:id="5967" w:author="Unknown Author" w:date="2021-01-11T14:30:44Z"/>
        </w:rPr>
      </w:pPr>
      <w:del w:id="5966" w:author="Unknown Author" w:date="2021-01-11T14:30:44Z">
        <w:r>
          <w:rPr/>
        </w:r>
      </w:del>
    </w:p>
    <w:p>
      <w:pPr>
        <w:pStyle w:val="Normal"/>
        <w:spacing w:lineRule="auto" w:line="360" w:before="85" w:after="0"/>
        <w:rPr>
          <w:rStyle w:val="FootnoteCharacters"/>
          <w:rFonts w:ascii="Georgia" w:hAnsi="Georgia" w:eastAsia="Times New Roman" w:cs="Georgia"/>
          <w:sz w:val="24"/>
          <w:szCs w:val="24"/>
          <w:lang w:val="en-GB" w:bidi="ar-SA"/>
        </w:rPr>
      </w:pPr>
      <w:r>
        <w:rPr/>
      </w:r>
    </w:p>
    <w:p>
      <w:pPr>
        <w:pStyle w:val="Normal"/>
        <w:spacing w:lineRule="auto" w:line="360" w:before="85" w:after="0"/>
        <w:jc w:val="center"/>
        <w:rPr>
          <w:sz w:val="24"/>
          <w:szCs w:val="24"/>
          <w:ins w:id="5969" w:author="Unknown Author" w:date="2021-01-12T15:32:08Z"/>
        </w:rPr>
      </w:pPr>
      <w:r>
        <w:rPr>
          <w:sz w:val="24"/>
          <w:szCs w:val="24"/>
          <w:rPrChange w:id="0" w:author="Unknown Author" w:date="2021-01-11T14:38:13Z"/>
        </w:rPr>
        <w:t>*    *    *    *    *</w:t>
      </w:r>
    </w:p>
    <w:p>
      <w:pPr>
        <w:pStyle w:val="Normal"/>
        <w:spacing w:lineRule="auto" w:line="360" w:before="85" w:after="0"/>
        <w:jc w:val="center"/>
        <w:rPr>
          <w:sz w:val="24"/>
          <w:szCs w:val="24"/>
          <w:del w:id="5971" w:author="Unknown Author" w:date="2021-01-12T15:32:07Z"/>
        </w:rPr>
      </w:pPr>
      <w:del w:id="5970" w:author="Unknown Author" w:date="2021-01-12T15:32:07Z">
        <w:r>
          <w:rPr>
            <w:sz w:val="24"/>
            <w:szCs w:val="24"/>
          </w:rPr>
        </w:r>
      </w:del>
    </w:p>
    <w:p>
      <w:pPr>
        <w:pStyle w:val="Normal"/>
        <w:spacing w:lineRule="auto" w:line="360" w:before="85" w:after="0"/>
        <w:jc w:val="center"/>
        <w:rPr>
          <w:sz w:val="24"/>
          <w:szCs w:val="24"/>
        </w:rPr>
      </w:pPr>
      <w:r>
        <w:rPr>
          <w:sz w:val="24"/>
          <w:szCs w:val="24"/>
        </w:rPr>
      </w:r>
    </w:p>
    <w:p>
      <w:pPr>
        <w:pStyle w:val="Normal"/>
        <w:spacing w:lineRule="auto" w:line="360" w:before="85" w:after="0"/>
        <w:rPr/>
      </w:pP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ab/>
        <w:t xml:space="preserve">Of course, there may be audiences who will choose not to visit the installation at all, or be unable to attend one of its </w:t>
      </w:r>
      <w:ins w:id="5973" w:author="Unknown Author" w:date="2021-01-11T14:59:19Z">
        <w:r>
          <w:rPr>
            <w:rStyle w:val="FootnoteCharacters"/>
            <w:rFonts w:eastAsia="Times New Roman" w:cs="Georgia" w:ascii="Georgia" w:hAnsi="Georgia"/>
            <w:position w:val="0"/>
            <w:sz w:val="24"/>
            <w:sz w:val="24"/>
            <w:szCs w:val="24"/>
            <w:vertAlign w:val="baseline"/>
            <w:lang w:val="en-GB" w:bidi="ar-SA"/>
          </w:rPr>
          <w:t>scheduled appearances</w:t>
        </w:r>
      </w:ins>
      <w:del w:id="5974" w:author="Unknown Author" w:date="2021-01-11T14:59:19Z">
        <w:r>
          <w:rPr>
            <w:rStyle w:val="FootnoteCharacters"/>
            <w:rFonts w:eastAsia="Times New Roman" w:cs="Georgia" w:ascii="Georgia" w:hAnsi="Georgia"/>
            <w:position w:val="0"/>
            <w:sz w:val="24"/>
            <w:sz w:val="24"/>
            <w:szCs w:val="24"/>
            <w:vertAlign w:val="baseline"/>
            <w:lang w:val="en-GB" w:bidi="ar-SA"/>
          </w:rPr>
          <w:delText>outings</w:delText>
        </w:r>
      </w:del>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Instead, a reading of the</w:t>
      </w:r>
      <w:r>
        <w:rPr>
          <w:rStyle w:val="FootnoteCharacters"/>
          <w:rFonts w:eastAsia="Times New Roman" w:cs="Georgia" w:ascii="Georgia" w:hAnsi="Georgia"/>
          <w:i/>
          <w:iCs/>
          <w:position w:val="0"/>
          <w:sz w:val="24"/>
          <w:sz w:val="24"/>
          <w:szCs w:val="24"/>
          <w:vertAlign w:val="baseline"/>
          <w:lang w:val="en-GB" w:bidi="ar-SA"/>
          <w:rPrChange w:id="0" w:author="Unknown Author" w:date="2021-01-11T14:38:13Z"/>
        </w:rPr>
        <w:t xml:space="preserve"> Housekeeping </w:t>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will form the totality of their encounter with my work.</w:t>
      </w:r>
      <w:r>
        <w:rPr>
          <w:rStyle w:val="FootnoteCharacters"/>
          <w:rFonts w:eastAsia="Times New Roman" w:cs="Georgia" w:ascii="Georgia" w:hAnsi="Georgia"/>
          <w:i/>
          <w:iCs/>
          <w:position w:val="0"/>
          <w:sz w:val="24"/>
          <w:sz w:val="24"/>
          <w:szCs w:val="24"/>
          <w:vertAlign w:val="baseline"/>
          <w:lang w:val="en-GB" w:bidi="ar-SA"/>
          <w:rPrChange w:id="0" w:author="Unknown Author" w:date="2021-01-11T14:38:13Z"/>
        </w:rPr>
        <w:t xml:space="preserve"> </w:t>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xml:space="preserve">Even in such a scenario, I trust that the </w:t>
      </w:r>
      <w:r>
        <w:rPr>
          <w:rStyle w:val="FootnoteCharacters"/>
          <w:rFonts w:eastAsia="Times New Roman" w:cs="Georgia" w:ascii="Georgia" w:hAnsi="Georgia"/>
          <w:i/>
          <w:iCs/>
          <w:position w:val="0"/>
          <w:sz w:val="24"/>
          <w:sz w:val="24"/>
          <w:szCs w:val="24"/>
          <w:vertAlign w:val="baseline"/>
          <w:lang w:val="en-GB" w:bidi="ar-SA"/>
          <w:rPrChange w:id="0" w:author="Unknown Author" w:date="2021-01-11T14:38:13Z"/>
        </w:rPr>
        <w:t xml:space="preserve">Housekeeping </w:t>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xml:space="preserve">stands as its own cohesive textual landscape; referring to a systemic experience that is always experienced in negative, </w:t>
      </w:r>
      <w:r>
        <w:rPr>
          <w:rStyle w:val="FootnoteCharacters"/>
          <w:rFonts w:eastAsia="Times New Roman" w:cs="Georgia" w:ascii="Georgia" w:hAnsi="Georgia"/>
          <w:i/>
          <w:iCs/>
          <w:position w:val="0"/>
          <w:sz w:val="24"/>
          <w:sz w:val="24"/>
          <w:szCs w:val="24"/>
          <w:vertAlign w:val="baseline"/>
          <w:lang w:val="en-GB" w:bidi="ar-SA"/>
          <w:rPrChange w:id="0" w:author="Unknown Author" w:date="2021-01-11T14:38:13Z"/>
        </w:rPr>
        <w:t>in absentia</w:t>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 xml:space="preserve">, but which does not entirely fail to ‘resonate’ in that absence. </w:t>
      </w:r>
    </w:p>
    <w:p>
      <w:pPr>
        <w:pStyle w:val="Normal"/>
        <w:spacing w:lineRule="auto" w:line="360" w:before="85" w:after="0"/>
        <w:ind w:left="339" w:right="0" w:hanging="0"/>
        <w:rPr>
          <w:sz w:val="24"/>
          <w:szCs w:val="24"/>
        </w:rPr>
      </w:pPr>
      <w:r>
        <w:rPr>
          <w:sz w:val="24"/>
          <w:szCs w:val="24"/>
        </w:rPr>
      </w:r>
    </w:p>
    <w:p>
      <w:pPr>
        <w:pStyle w:val="Normal"/>
        <w:spacing w:lineRule="auto" w:line="360" w:before="85" w:after="0"/>
        <w:rPr/>
      </w:pP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ab/>
        <w:t xml:space="preserve">This role of paratexts to substitute, and suggest, the systems they supposedly support is nothing new. In grimoires and magical texts, </w:t>
      </w:r>
      <w:r>
        <w:rPr>
          <w:rFonts w:cs="Georgia" w:ascii="Georgia" w:hAnsi="Georgia"/>
          <w:sz w:val="24"/>
          <w:szCs w:val="24"/>
          <w:rPrChange w:id="0" w:author="Unknown Author" w:date="2021-01-11T14:38:13Z"/>
        </w:rPr>
        <w:t>the evocations of fabulous costumes, strange genuflections, obscure glyphs</w:t>
      </w:r>
      <w:r>
        <w:rPr>
          <w:rStyle w:val="FootnoteAnchor"/>
          <w:rFonts w:cs="Georgia" w:ascii="Georgia" w:hAnsi="Georgia"/>
          <w:position w:val="0"/>
          <w:sz w:val="24"/>
          <w:sz w:val="24"/>
          <w:szCs w:val="24"/>
          <w:vertAlign w:val="baseline"/>
          <w:rPrChange w:id="0" w:author="Unknown Author" w:date="2021-01-11T14:38:13Z"/>
        </w:rPr>
        <w:footnoteReference w:id="1755"/>
      </w:r>
      <w:r>
        <w:rPr>
          <w:rStyle w:val="FootnoteCharacters"/>
          <w:rFonts w:cs="Georgia" w:ascii="Georgia" w:hAnsi="Georgia"/>
          <w:position w:val="0"/>
          <w:sz w:val="24"/>
          <w:sz w:val="24"/>
          <w:szCs w:val="24"/>
          <w:vertAlign w:val="baseline"/>
          <w:rPrChange w:id="0" w:author="Unknown Author" w:date="2021-01-11T14:38:13Z"/>
        </w:rPr>
        <w:t xml:space="preserve"> </w:t>
      </w:r>
      <w:r>
        <w:rPr>
          <w:rFonts w:cs="Georgia" w:ascii="Georgia" w:hAnsi="Georgia"/>
          <w:sz w:val="24"/>
          <w:szCs w:val="24"/>
          <w:rPrChange w:id="0" w:author="Unknown Author" w:date="2021-01-11T14:38:13Z"/>
        </w:rPr>
        <w:t>and alien proclamations</w:t>
      </w:r>
      <w:r>
        <w:rPr>
          <w:rStyle w:val="FootnoteAnchor"/>
          <w:rFonts w:cs="Georgia" w:ascii="Georgia" w:hAnsi="Georgia"/>
          <w:position w:val="0"/>
          <w:sz w:val="24"/>
          <w:sz w:val="24"/>
          <w:szCs w:val="24"/>
          <w:vertAlign w:val="baseline"/>
          <w:rPrChange w:id="0" w:author="Unknown Author" w:date="2021-01-11T14:38:13Z"/>
        </w:rPr>
        <w:footnoteReference w:id="1756"/>
      </w:r>
      <w:r>
        <w:rPr>
          <w:rStyle w:val="FootnoteCharacters"/>
          <w:rFonts w:cs="Georgia" w:ascii="Georgia" w:hAnsi="Georgia"/>
          <w:position w:val="0"/>
          <w:sz w:val="24"/>
          <w:sz w:val="24"/>
          <w:szCs w:val="24"/>
          <w:vertAlign w:val="baseline"/>
          <w:rPrChange w:id="0" w:author="Unknown Author" w:date="2021-01-11T14:38:13Z"/>
        </w:rPr>
        <w:t xml:space="preserve"> - as well as the intertextual cachet of other magical works (often entirely fictional</w:t>
      </w:r>
      <w:ins w:id="5991" w:author="Unknown Author" w:date="2021-01-11T15:01:20Z">
        <w:r>
          <w:rPr>
            <w:rStyle w:val="FootnoteCharacters"/>
            <w:rFonts w:cs="Georgia" w:ascii="Georgia" w:hAnsi="Georgia"/>
            <w:position w:val="0"/>
            <w:sz w:val="24"/>
            <w:sz w:val="24"/>
            <w:szCs w:val="24"/>
            <w:vertAlign w:val="baseline"/>
          </w:rPr>
          <w:t xml:space="preserve"> or pseudepigraphical</w:t>
        </w:r>
      </w:ins>
      <w:r>
        <w:rPr>
          <w:rStyle w:val="FootnoteCharacters"/>
          <w:rFonts w:cs="Georgia" w:ascii="Georgia" w:hAnsi="Georgia"/>
          <w:position w:val="0"/>
          <w:sz w:val="24"/>
          <w:sz w:val="24"/>
          <w:szCs w:val="24"/>
          <w:vertAlign w:val="baseline"/>
          <w:rPrChange w:id="0" w:author="Unknown Author" w:date="2021-01-11T14:38:13Z"/>
        </w:rPr>
        <w:t>) to which they allude</w:t>
      </w:r>
      <w:r>
        <w:rPr>
          <w:rStyle w:val="FootnoteAnchor"/>
          <w:rFonts w:cs="Georgia" w:ascii="Georgia" w:hAnsi="Georgia"/>
          <w:position w:val="0"/>
          <w:sz w:val="24"/>
          <w:sz w:val="24"/>
          <w:szCs w:val="24"/>
          <w:vertAlign w:val="baseline"/>
          <w:rPrChange w:id="0" w:author="Unknown Author" w:date="2021-01-11T14:38:13Z"/>
        </w:rPr>
        <w:footnoteReference w:id="1757"/>
      </w:r>
      <w:r>
        <w:rPr>
          <w:rStyle w:val="FootnoteCharacters"/>
          <w:rFonts w:cs="Georgia" w:ascii="Georgia" w:hAnsi="Georgia"/>
          <w:position w:val="0"/>
          <w:sz w:val="24"/>
          <w:sz w:val="24"/>
          <w:szCs w:val="24"/>
          <w:vertAlign w:val="baseline"/>
          <w:rPrChange w:id="0" w:author="Unknown Author" w:date="2021-01-11T14:38:13Z"/>
        </w:rPr>
        <w:t xml:space="preserve"> -</w:t>
      </w:r>
      <w:r>
        <w:rPr>
          <w:rFonts w:cs="Georgia" w:ascii="Georgia" w:hAnsi="Georgia"/>
          <w:sz w:val="24"/>
          <w:szCs w:val="24"/>
          <w:rPrChange w:id="0" w:author="Unknown Author" w:date="2021-01-11T14:38:13Z"/>
        </w:rPr>
        <w:t xml:space="preserve"> help to instil</w:t>
      </w:r>
      <w:ins w:id="5996" w:author="Microsoft Office User" w:date="2020-12-05T18:09:00Z">
        <w:r>
          <w:rPr>
            <w:rFonts w:cs="Georgia" w:ascii="Georgia" w:hAnsi="Georgia"/>
            <w:sz w:val="24"/>
            <w:szCs w:val="24"/>
          </w:rPr>
          <w:t>l</w:t>
        </w:r>
      </w:ins>
      <w:r>
        <w:rPr>
          <w:rFonts w:cs="Georgia" w:ascii="Georgia" w:hAnsi="Georgia"/>
          <w:sz w:val="24"/>
          <w:szCs w:val="24"/>
          <w:rPrChange w:id="0" w:author="Unknown Author" w:date="2021-01-11T14:38:13Z"/>
        </w:rPr>
        <w:t xml:space="preserve"> a particular narrative ‘resonance’ in the reader, an animist conception of the world around them, even if they never intend to actually perform the rituals described</w:t>
      </w:r>
      <w:r>
        <w:rPr>
          <w:rStyle w:val="FootnoteAnchor"/>
          <w:rFonts w:cs="Georgia" w:ascii="Georgia" w:hAnsi="Georgia"/>
          <w:position w:val="0"/>
          <w:sz w:val="24"/>
          <w:sz w:val="24"/>
          <w:szCs w:val="24"/>
          <w:vertAlign w:val="baseline"/>
          <w:rPrChange w:id="0" w:author="Unknown Author" w:date="2021-01-11T14:38:13Z"/>
        </w:rPr>
        <w:footnoteReference w:id="1758"/>
      </w:r>
      <w:r>
        <w:rPr>
          <w:rStyle w:val="FootnoteAnchor"/>
          <w:rFonts w:cs="Georgia" w:ascii="Georgia" w:hAnsi="Georgia"/>
          <w:position w:val="0"/>
          <w:sz w:val="24"/>
          <w:sz w:val="24"/>
          <w:szCs w:val="24"/>
          <w:vertAlign w:val="baseline"/>
          <w:rPrChange w:id="0" w:author="Unknown Author" w:date="2021-01-11T14:38:13Z"/>
        </w:rPr>
        <w:footnoteReference w:id="1759"/>
      </w:r>
      <w:r>
        <w:rPr>
          <w:rFonts w:cs="Georgia" w:ascii="Georgia" w:hAnsi="Georgia"/>
          <w:sz w:val="24"/>
          <w:szCs w:val="24"/>
          <w:rPrChange w:id="0" w:author="Unknown Author" w:date="2021-01-11T14:38:13Z"/>
        </w:rPr>
        <w:t>. ‘Armchair sorcerers’ imaginatively project themselves into the role of active participant in these rituals, guided by detailed prompts, even actual scripts, of how their encounters with supernatural beings would play out. That such readings only allowed a vicarious mental performance of forbidden acts, and an exploration of forbidden cultures, did not dent their ‘resonance’ - or their saleability</w:t>
      </w:r>
      <w:r>
        <w:rPr>
          <w:rStyle w:val="FootnoteAnchor"/>
          <w:rFonts w:cs="Georgia" w:ascii="Georgia" w:hAnsi="Georgia"/>
          <w:position w:val="0"/>
          <w:sz w:val="24"/>
          <w:sz w:val="24"/>
          <w:szCs w:val="24"/>
          <w:vertAlign w:val="baseline"/>
          <w:rPrChange w:id="0" w:author="Unknown Author" w:date="2021-01-11T14:38:13Z"/>
        </w:rPr>
        <w:footnoteReference w:id="1760"/>
      </w:r>
      <w:r>
        <w:rPr>
          <w:rStyle w:val="FootnoteAnchor"/>
          <w:rFonts w:cs="Georgia" w:ascii="Georgia" w:hAnsi="Georgia"/>
          <w:position w:val="0"/>
          <w:sz w:val="24"/>
          <w:sz w:val="24"/>
          <w:szCs w:val="24"/>
          <w:vertAlign w:val="baseline"/>
          <w:rPrChange w:id="0" w:author="Unknown Author" w:date="2021-01-11T14:38:13Z"/>
        </w:rPr>
        <w:footnoteReference w:id="1761"/>
      </w:r>
      <w:r>
        <w:rPr>
          <w:rStyle w:val="FootnoteAnchor"/>
          <w:rFonts w:cs="Georgia" w:ascii="Georgia" w:hAnsi="Georgia"/>
          <w:position w:val="0"/>
          <w:sz w:val="24"/>
          <w:sz w:val="24"/>
          <w:szCs w:val="24"/>
          <w:vertAlign w:val="baseline"/>
        </w:rPr>
        <w:footnoteReference w:id="1762"/>
      </w:r>
      <w:r>
        <w:rPr>
          <w:rStyle w:val="FootnoteAnchor"/>
          <w:rFonts w:cs="Georgia" w:ascii="Georgia" w:hAnsi="Georgia"/>
          <w:position w:val="0"/>
          <w:sz w:val="24"/>
          <w:sz w:val="24"/>
          <w:szCs w:val="24"/>
          <w:vertAlign w:val="baseline"/>
        </w:rPr>
        <w:footnoteReference w:id="1763"/>
      </w:r>
      <w:r>
        <w:rPr>
          <w:rFonts w:cs="Georgia" w:ascii="Georgia" w:hAnsi="Georgia"/>
          <w:sz w:val="24"/>
          <w:szCs w:val="24"/>
          <w:rPrChange w:id="0" w:author="Unknown Author" w:date="2021-01-11T14:38:13Z"/>
        </w:rPr>
        <w:t>.</w:t>
      </w:r>
    </w:p>
    <w:p>
      <w:pPr>
        <w:pStyle w:val="Normal"/>
        <w:spacing w:lineRule="auto" w:line="360" w:before="85" w:after="0"/>
        <w:rPr>
          <w:rFonts w:ascii="Georgia" w:hAnsi="Georgia" w:cs="Georgia"/>
          <w:sz w:val="24"/>
          <w:szCs w:val="24"/>
          <w:del w:id="6006" w:author="Unknown Author" w:date="2021-01-11T14:30:44Z"/>
        </w:rPr>
      </w:pPr>
      <w:del w:id="6005" w:author="Unknown Author" w:date="2021-01-11T14:30:44Z">
        <w:r>
          <w:rPr>
            <w:rFonts w:cs="Georgia" w:ascii="Georgia" w:hAnsi="Georgia"/>
            <w:sz w:val="24"/>
            <w:szCs w:val="24"/>
          </w:rPr>
        </w:r>
      </w:del>
    </w:p>
    <w:p>
      <w:pPr>
        <w:pStyle w:val="Normal"/>
        <w:spacing w:lineRule="auto" w:line="360" w:before="85" w:after="0"/>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Change w:id="0" w:author="Unknown Author" w:date="2021-01-11T14:38:13Z"/>
        </w:rPr>
        <w:tab/>
        <w:t>Other forms of paratext have long exploited the intrinsic narrative value that they possess, apart from their role as referential tools. The concept of the ‘armchair traveller’ is a well-worn one</w:t>
      </w:r>
      <w:r>
        <w:rPr>
          <w:rStyle w:val="FootnoteAnchor"/>
          <w:rFonts w:cs="Georgia" w:ascii="Georgia" w:hAnsi="Georgia"/>
          <w:position w:val="0"/>
          <w:sz w:val="24"/>
          <w:sz w:val="24"/>
          <w:szCs w:val="24"/>
          <w:vertAlign w:val="baseline"/>
          <w:rPrChange w:id="0" w:author="Unknown Author" w:date="2021-01-11T14:38:13Z"/>
        </w:rPr>
        <w:footnoteReference w:id="1764"/>
      </w:r>
      <w:r>
        <w:rPr>
          <w:rStyle w:val="FootnoteAnchor"/>
          <w:rFonts w:cs="Georgia" w:ascii="Georgia" w:hAnsi="Georgia"/>
          <w:sz w:val="24"/>
          <w:szCs w:val="24"/>
          <w:rPrChange w:id="0" w:author="Unknown Author" w:date="2021-01-11T14:38:13Z"/>
        </w:rPr>
        <w:footnoteReference w:id="1765"/>
      </w:r>
      <w:r>
        <w:rPr>
          <w:rStyle w:val="FootnoteCharacters"/>
          <w:rFonts w:cs="Georgia" w:ascii="Georgia" w:hAnsi="Georgia"/>
          <w:position w:val="0"/>
          <w:sz w:val="24"/>
          <w:sz w:val="24"/>
          <w:szCs w:val="24"/>
          <w:vertAlign w:val="baseline"/>
          <w:rPrChange w:id="0" w:author="Unknown Author" w:date="2021-01-11T14:38:13Z"/>
        </w:rPr>
        <w:t xml:space="preserve">, as is the concept of the ‘literary recipe book’ </w:t>
      </w:r>
      <w:del w:id="6011" w:author="Unknown Author" w:date="2021-01-11T15:12:06Z">
        <w:r>
          <w:rPr>
            <w:rStyle w:val="FootnoteCharacters"/>
            <w:rFonts w:cs="Georgia" w:ascii="Georgia" w:hAnsi="Georgia"/>
            <w:position w:val="0"/>
            <w:sz w:val="24"/>
            <w:sz w:val="24"/>
            <w:szCs w:val="24"/>
            <w:vertAlign w:val="baseline"/>
          </w:rPr>
          <w:delText>which</w:delText>
        </w:r>
      </w:del>
      <w:ins w:id="6012" w:author="Unknown Author" w:date="2021-01-11T15:12:07Z">
        <w:r>
          <w:rPr>
            <w:rStyle w:val="FootnoteCharacters"/>
            <w:rFonts w:cs="Georgia" w:ascii="Georgia" w:hAnsi="Georgia"/>
            <w:position w:val="0"/>
            <w:sz w:val="24"/>
            <w:sz w:val="24"/>
            <w:szCs w:val="24"/>
            <w:vertAlign w:val="baseline"/>
          </w:rPr>
          <w:t>-</w:t>
        </w:r>
      </w:ins>
      <w:del w:id="6013" w:author="Unknown Author" w:date="2021-01-11T15:12:08Z">
        <w:r>
          <w:rPr>
            <w:rStyle w:val="FootnoteCharacters"/>
            <w:rFonts w:cs="Georgia" w:ascii="Georgia" w:hAnsi="Georgia"/>
            <w:position w:val="0"/>
            <w:sz w:val="24"/>
            <w:sz w:val="24"/>
            <w:szCs w:val="24"/>
            <w:vertAlign w:val="baseline"/>
          </w:rPr>
          <w:delText xml:space="preserve"> is</w:delText>
        </w:r>
      </w:del>
      <w:r>
        <w:rPr>
          <w:rStyle w:val="FootnoteCharacters"/>
          <w:rFonts w:cs="Georgia" w:ascii="Georgia" w:hAnsi="Georgia"/>
          <w:position w:val="0"/>
          <w:sz w:val="24"/>
          <w:sz w:val="24"/>
          <w:szCs w:val="24"/>
          <w:vertAlign w:val="baseline"/>
          <w:rPrChange w:id="0" w:author="Unknown Author" w:date="2021-01-11T14:38:13Z"/>
        </w:rPr>
        <w:t xml:space="preserve"> less a reference for </w:t>
      </w:r>
      <w:ins w:id="6015" w:author="Unknown Author" w:date="2021-01-11T15:12:13Z">
        <w:r>
          <w:rPr>
            <w:rStyle w:val="FootnoteCharacters"/>
            <w:rFonts w:cs="Georgia" w:ascii="Georgia" w:hAnsi="Georgia"/>
            <w:position w:val="0"/>
            <w:sz w:val="24"/>
            <w:sz w:val="24"/>
            <w:szCs w:val="24"/>
            <w:vertAlign w:val="baseline"/>
          </w:rPr>
          <w:t xml:space="preserve">actual </w:t>
        </w:r>
      </w:ins>
      <w:r>
        <w:rPr>
          <w:rStyle w:val="FootnoteCharacters"/>
          <w:rFonts w:cs="Georgia" w:ascii="Georgia" w:hAnsi="Georgia"/>
          <w:position w:val="0"/>
          <w:sz w:val="24"/>
          <w:sz w:val="24"/>
          <w:szCs w:val="24"/>
          <w:vertAlign w:val="baseline"/>
          <w:rPrChange w:id="0" w:author="Unknown Author" w:date="2021-01-11T14:38:13Z"/>
        </w:rPr>
        <w:t>cooking than a source of narrative enjoyment</w:t>
      </w:r>
      <w:r>
        <w:rPr>
          <w:rStyle w:val="FootnoteAnchor"/>
          <w:rFonts w:cs="Georgia" w:ascii="Georgia" w:hAnsi="Georgia"/>
          <w:sz w:val="24"/>
          <w:szCs w:val="24"/>
          <w:rPrChange w:id="0" w:author="Unknown Author" w:date="2021-01-11T14:38:13Z"/>
        </w:rPr>
        <w:footnoteReference w:id="1766"/>
      </w:r>
      <w:r>
        <w:rPr>
          <w:rStyle w:val="FootnoteAnchor"/>
          <w:rFonts w:cs="Georgia" w:ascii="Georgia" w:hAnsi="Georgia"/>
          <w:sz w:val="24"/>
          <w:szCs w:val="24"/>
          <w:rPrChange w:id="0" w:author="Unknown Author" w:date="2021-01-11T14:38:13Z"/>
        </w:rPr>
        <w:footnoteReference w:id="1767"/>
      </w:r>
      <w:r>
        <w:rPr>
          <w:rFonts w:cs="Georgia" w:ascii="Georgia" w:hAnsi="Georgia"/>
          <w:sz w:val="24"/>
          <w:szCs w:val="24"/>
          <w:rPrChange w:id="0" w:author="Unknown Author" w:date="2021-01-11T14:38:13Z"/>
        </w:rPr>
        <w:t>.  In defiance of Manovich’s proclamation that book and computer interfaces are fundamentally incompatible</w:t>
      </w:r>
      <w:r>
        <w:rPr>
          <w:rStyle w:val="FootnoteAnchor"/>
          <w:rFonts w:cs="Georgia" w:ascii="Georgia" w:hAnsi="Georgia"/>
          <w:position w:val="0"/>
          <w:sz w:val="24"/>
          <w:sz w:val="24"/>
          <w:szCs w:val="24"/>
          <w:vertAlign w:val="baseline"/>
          <w:rPrChange w:id="0" w:author="Unknown Author" w:date="2021-01-11T14:38:13Z"/>
        </w:rPr>
        <w:footnoteReference w:id="1768"/>
      </w:r>
      <w:r>
        <w:rPr>
          <w:rFonts w:cs="Georgia" w:ascii="Georgia" w:hAnsi="Georgia"/>
          <w:sz w:val="24"/>
          <w:szCs w:val="24"/>
          <w:rPrChange w:id="0" w:author="Unknown Author" w:date="2021-01-11T14:38:13Z"/>
        </w:rPr>
        <w:t>, instruction manuals for electronic toys and video games have long proved excellent storehouses of suggestive narrative content, often critiqued on their own merits</w:t>
      </w:r>
      <w:del w:id="6022" w:author="Unknown Author" w:date="2021-01-11T15:12:27Z">
        <w:r>
          <w:rPr>
            <w:rFonts w:cs="Georgia" w:ascii="Georgia" w:hAnsi="Georgia"/>
            <w:sz w:val="24"/>
            <w:szCs w:val="24"/>
          </w:rPr>
          <w:delText>,</w:delText>
        </w:r>
      </w:del>
      <w:r>
        <w:rPr>
          <w:rFonts w:cs="Georgia" w:ascii="Georgia" w:hAnsi="Georgia"/>
          <w:sz w:val="24"/>
          <w:szCs w:val="24"/>
          <w:rPrChange w:id="0" w:author="Unknown Author" w:date="2021-01-11T14:38:13Z"/>
        </w:rPr>
        <w:t xml:space="preserve"> rather than as mere referents</w:t>
      </w:r>
      <w:del w:id="6024" w:author="Unknown Author" w:date="2021-01-11T15:12:33Z">
        <w:r>
          <w:rPr>
            <w:rStyle w:val="FootnoteCharacters"/>
            <w:rFonts w:cs="Georgia" w:ascii="Georgia" w:hAnsi="Georgia"/>
            <w:position w:val="0"/>
            <w:sz w:val="24"/>
            <w:sz w:val="24"/>
            <w:szCs w:val="24"/>
            <w:vertAlign w:val="baseline"/>
          </w:rPr>
          <w:delText>, by</w:delText>
        </w:r>
      </w:del>
      <w:ins w:id="6025" w:author="Unknown Author" w:date="2021-01-11T15:12:34Z">
        <w:r>
          <w:rPr>
            <w:rStyle w:val="FootnoteCharacters"/>
            <w:rFonts w:cs="Georgia" w:ascii="Georgia" w:hAnsi="Georgia"/>
            <w:position w:val="0"/>
            <w:sz w:val="24"/>
            <w:sz w:val="24"/>
            <w:szCs w:val="24"/>
            <w:vertAlign w:val="baseline"/>
          </w:rPr>
          <w:t>;</w:t>
        </w:r>
      </w:ins>
      <w:r>
        <w:rPr>
          <w:rStyle w:val="FootnoteCharacters"/>
          <w:rFonts w:cs="Georgia" w:ascii="Georgia" w:hAnsi="Georgia"/>
          <w:position w:val="0"/>
          <w:sz w:val="24"/>
          <w:sz w:val="24"/>
          <w:szCs w:val="24"/>
          <w:vertAlign w:val="baseline"/>
          <w:rPrChange w:id="0" w:author="Unknown Author" w:date="2021-01-11T14:38:13Z"/>
        </w:rPr>
        <w:t xml:space="preserve"> using narrative techniques best suited to the written form</w:t>
      </w:r>
      <w:r>
        <w:rPr>
          <w:rStyle w:val="FootnoteAnchor"/>
          <w:rFonts w:cs="Georgia" w:ascii="Georgia" w:hAnsi="Georgia"/>
          <w:position w:val="0"/>
          <w:sz w:val="24"/>
          <w:sz w:val="24"/>
          <w:szCs w:val="24"/>
          <w:vertAlign w:val="baseline"/>
          <w:rPrChange w:id="0" w:author="Unknown Author" w:date="2021-01-11T14:38:13Z"/>
        </w:rPr>
        <w:footnoteReference w:id="1769"/>
      </w:r>
      <w:r>
        <w:rPr>
          <w:rStyle w:val="FootnoteCharacters"/>
          <w:rFonts w:cs="Georgia" w:ascii="Georgia" w:hAnsi="Georgia"/>
          <w:position w:val="0"/>
          <w:sz w:val="24"/>
          <w:sz w:val="24"/>
          <w:szCs w:val="24"/>
          <w:vertAlign w:val="baseline"/>
          <w:rPrChange w:id="0" w:author="Unknown Author" w:date="2021-01-11T14:38:13Z"/>
        </w:rPr>
        <w:t xml:space="preserve">. Indeed, some practitioners and scholars explore the legitimacy of consuming an interactive experience </w:t>
      </w:r>
      <w:r>
        <w:rPr>
          <w:rStyle w:val="FootnoteCharacters"/>
          <w:rFonts w:cs="Georgia" w:ascii="Georgia" w:hAnsi="Georgia"/>
          <w:i/>
          <w:iCs/>
          <w:position w:val="0"/>
          <w:sz w:val="24"/>
          <w:sz w:val="24"/>
          <w:szCs w:val="24"/>
          <w:vertAlign w:val="baseline"/>
          <w:rPrChange w:id="0" w:author="Unknown Author" w:date="2021-01-11T14:38:13Z"/>
        </w:rPr>
        <w:t xml:space="preserve">purely </w:t>
      </w:r>
      <w:r>
        <w:rPr>
          <w:rStyle w:val="FootnoteCharacters"/>
          <w:rFonts w:cs="Georgia" w:ascii="Georgia" w:hAnsi="Georgia"/>
          <w:position w:val="0"/>
          <w:sz w:val="24"/>
          <w:sz w:val="24"/>
          <w:szCs w:val="24"/>
          <w:vertAlign w:val="baseline"/>
          <w:rPrChange w:id="0" w:author="Unknown Author" w:date="2021-01-11T14:38:13Z"/>
        </w:rPr>
        <w:t>through the paratexts which describe it, and never experiencing the system first-hand</w:t>
      </w:r>
      <w:r>
        <w:rPr>
          <w:rStyle w:val="FootnoteAnchor"/>
          <w:rFonts w:cs="Georgia" w:ascii="Georgia" w:hAnsi="Georgia"/>
          <w:position w:val="0"/>
          <w:sz w:val="24"/>
          <w:sz w:val="24"/>
          <w:szCs w:val="24"/>
          <w:vertAlign w:val="baseline"/>
          <w:rPrChange w:id="0" w:author="Unknown Author" w:date="2021-01-11T14:38:13Z"/>
        </w:rPr>
        <w:footnoteReference w:id="1770"/>
      </w:r>
      <w:r>
        <w:rPr>
          <w:rStyle w:val="FootnoteAnchor"/>
          <w:rFonts w:cs="Georgia" w:ascii="Georgia" w:hAnsi="Georgia"/>
          <w:position w:val="0"/>
          <w:sz w:val="24"/>
          <w:sz w:val="24"/>
          <w:szCs w:val="24"/>
          <w:vertAlign w:val="baseline"/>
          <w:rPrChange w:id="0" w:author="Unknown Author" w:date="2021-01-11T14:38:13Z"/>
        </w:rPr>
        <w:footnoteReference w:id="1771"/>
      </w:r>
      <w:r>
        <w:rPr>
          <w:rStyle w:val="FootnoteCharacters"/>
          <w:rFonts w:cs="Georgia" w:ascii="Georgia" w:hAnsi="Georgia"/>
          <w:position w:val="0"/>
          <w:sz w:val="24"/>
          <w:sz w:val="24"/>
          <w:szCs w:val="24"/>
          <w:vertAlign w:val="baseline"/>
          <w:rPrChange w:id="0" w:author="Unknown Author" w:date="2021-01-11T14:38:13Z"/>
        </w:rPr>
        <w:t>. Such readings remain legitimate, if unconventional, engagements with computational or systemic experiences.</w:t>
      </w:r>
    </w:p>
    <w:p>
      <w:pPr>
        <w:pStyle w:val="Normal"/>
        <w:spacing w:lineRule="auto" w:line="360" w:before="85" w:after="0"/>
        <w:rPr>
          <w:rStyle w:val="FootnoteCharacters"/>
          <w:rFonts w:ascii="Georgia" w:hAnsi="Georgia" w:cs="Georgia"/>
          <w:sz w:val="24"/>
          <w:szCs w:val="24"/>
          <w:del w:id="6036" w:author="Unknown Author" w:date="2021-01-11T14:30:44Z"/>
        </w:rPr>
      </w:pPr>
      <w:del w:id="6035"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jc w:val="center"/>
        <w:rPr/>
      </w:pPr>
      <w:r>
        <w:rPr>
          <w:rStyle w:val="FootnoteCharacters"/>
          <w:rFonts w:cs="Georgia" w:ascii="Georgia" w:hAnsi="Georgia"/>
          <w:position w:val="0"/>
          <w:sz w:val="24"/>
          <w:sz w:val="24"/>
          <w:szCs w:val="24"/>
          <w:vertAlign w:val="baseline"/>
          <w:rPrChange w:id="0" w:author="Unknown Author" w:date="2021-01-11T14:38:13Z"/>
        </w:rPr>
        <w:t>*    *    *    *    *</w:t>
      </w:r>
    </w:p>
    <w:p>
      <w:pPr>
        <w:pStyle w:val="Normal"/>
        <w:spacing w:lineRule="auto" w:line="360" w:before="85" w:after="0"/>
        <w:jc w:val="center"/>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 xml:space="preserve">Despite the </w:t>
      </w:r>
      <w:r>
        <w:rPr>
          <w:rStyle w:val="FootnoteCharacters"/>
          <w:rFonts w:cs="Georgia" w:ascii="Georgia" w:hAnsi="Georgia"/>
          <w:i/>
          <w:iCs/>
          <w:position w:val="0"/>
          <w:sz w:val="24"/>
          <w:sz w:val="24"/>
          <w:szCs w:val="24"/>
          <w:vertAlign w:val="baseline"/>
          <w:rPrChange w:id="0" w:author="Unknown Author" w:date="2021-01-11T14:38:13Z"/>
        </w:rPr>
        <w:t>Housekeeping</w:t>
      </w:r>
      <w:r>
        <w:rPr>
          <w:rStyle w:val="FootnoteCharacters"/>
          <w:rFonts w:cs="Georgia" w:ascii="Georgia" w:hAnsi="Georgia"/>
          <w:position w:val="0"/>
          <w:sz w:val="24"/>
          <w:sz w:val="24"/>
          <w:szCs w:val="24"/>
          <w:vertAlign w:val="baseline"/>
          <w:rPrChange w:id="0" w:author="Unknown Author" w:date="2021-01-11T14:38:13Z"/>
        </w:rPr>
        <w:t>’s independence as a narrative document, it remains the case that it was primarily conceived to augment my installation work. Like a videogame manual</w:t>
      </w:r>
      <w:del w:id="6041" w:author="Unknown Author" w:date="2021-01-12T15:56:08Z">
        <w:r>
          <w:rPr>
            <w:rStyle w:val="FootnoteCharacters"/>
            <w:rStyle w:val="FootnoteAnchor"/>
            <w:rFonts w:cs="Georgia" w:ascii="Georgia" w:hAnsi="Georgia"/>
            <w:position w:val="0"/>
            <w:sz w:val="24"/>
            <w:sz w:val="24"/>
            <w:szCs w:val="24"/>
            <w:vertAlign w:val="baseline"/>
          </w:rPr>
          <w:footnoteReference w:id="1772"/>
        </w:r>
      </w:del>
      <w:r>
        <w:rPr>
          <w:rStyle w:val="FootnoteCharacters"/>
          <w:rFonts w:cs="Georgia" w:ascii="Georgia" w:hAnsi="Georgia"/>
          <w:position w:val="0"/>
          <w:sz w:val="24"/>
          <w:sz w:val="24"/>
          <w:szCs w:val="24"/>
          <w:vertAlign w:val="baseline"/>
          <w:rPrChange w:id="0" w:author="Unknown Author" w:date="2021-01-11T14:38:13Z"/>
        </w:rPr>
        <w:t>, its primary reason to exist is to instruct an experience with a dynamic system</w:t>
      </w:r>
      <w:r>
        <w:rPr>
          <w:rStyle w:val="FootnoteAnchor"/>
          <w:rFonts w:cs="Georgia" w:ascii="Georgia" w:hAnsi="Georgia"/>
          <w:position w:val="0"/>
          <w:sz w:val="24"/>
          <w:sz w:val="24"/>
          <w:szCs w:val="24"/>
          <w:vertAlign w:val="baseline"/>
          <w:rPrChange w:id="0" w:author="Unknown Author" w:date="2021-01-11T14:38:13Z"/>
        </w:rPr>
        <w:footnoteReference w:id="1773"/>
      </w:r>
      <w:r>
        <w:rPr>
          <w:rStyle w:val="FootnoteCharacters"/>
          <w:rFonts w:cs="Georgia" w:ascii="Georgia" w:hAnsi="Georgia"/>
          <w:position w:val="0"/>
          <w:sz w:val="24"/>
          <w:sz w:val="24"/>
          <w:szCs w:val="24"/>
          <w:vertAlign w:val="baseline"/>
          <w:rPrChange w:id="0" w:author="Unknown Author" w:date="2021-01-11T14:38:13Z"/>
        </w:rPr>
        <w:t>. While the manual-as-paratext has dwindled in popularity, as videogames have become more capable of doing representational and procedural justice to the storyworlds they simulate</w:t>
      </w:r>
      <w:r>
        <w:rPr>
          <w:rStyle w:val="FootnoteAnchor"/>
          <w:rFonts w:cs="Georgia" w:ascii="Georgia" w:hAnsi="Georgia"/>
          <w:sz w:val="24"/>
          <w:szCs w:val="24"/>
          <w:rPrChange w:id="0" w:author="Unknown Author" w:date="2021-01-11T14:38:13Z"/>
        </w:rPr>
        <w:footnoteReference w:id="1774"/>
      </w:r>
      <w:r>
        <w:rPr>
          <w:rStyle w:val="FootnoteAnchor"/>
          <w:rFonts w:cs="Georgia" w:ascii="Georgia" w:hAnsi="Georgia"/>
          <w:sz w:val="24"/>
          <w:szCs w:val="24"/>
          <w:rPrChange w:id="0" w:author="Unknown Author" w:date="2021-01-11T14:38:13Z"/>
        </w:rPr>
        <w:footnoteReference w:id="1775"/>
      </w:r>
      <w:r>
        <w:rPr>
          <w:rStyle w:val="FootnoteAnchor"/>
          <w:rFonts w:cs="Georgia" w:ascii="Georgia" w:hAnsi="Georgia"/>
          <w:sz w:val="24"/>
          <w:szCs w:val="24"/>
          <w:rPrChange w:id="0" w:author="Unknown Author" w:date="2021-01-11T14:38:13Z"/>
        </w:rPr>
        <w:footnoteReference w:id="1776"/>
      </w:r>
      <w:r>
        <w:rPr>
          <w:rStyle w:val="FootnoteAnchor"/>
          <w:rFonts w:cs="Georgia" w:ascii="Georgia" w:hAnsi="Georgia"/>
          <w:sz w:val="24"/>
          <w:szCs w:val="24"/>
          <w:rPrChange w:id="0" w:author="Unknown Author" w:date="2021-01-11T14:38:13Z"/>
        </w:rPr>
        <w:footnoteReference w:id="1777"/>
      </w:r>
      <w:r>
        <w:rPr>
          <w:rStyle w:val="FootnoteCharacters"/>
          <w:rFonts w:cs="Georgia" w:ascii="Georgia" w:hAnsi="Georgia"/>
          <w:position w:val="0"/>
          <w:sz w:val="24"/>
          <w:sz w:val="24"/>
          <w:szCs w:val="24"/>
          <w:vertAlign w:val="baseline"/>
          <w:rPrChange w:id="0" w:author="Unknown Author" w:date="2021-01-11T14:38:13Z"/>
        </w:rPr>
        <w:t xml:space="preserve">, the form remains an object lesson in how paratextual and intertextual material can support, and enhance, the experience of a central procedural system, and  </w:t>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‘present…</w:t>
      </w:r>
      <w:r>
        <w:rPr>
          <w:rStyle w:val="FootnoteCharacters"/>
          <w:rFonts w:cs="Georgia" w:ascii="Georgia" w:hAnsi="Georgia"/>
          <w:position w:val="0"/>
          <w:sz w:val="24"/>
          <w:sz w:val="24"/>
          <w:szCs w:val="24"/>
          <w:vertAlign w:val="baseline"/>
          <w:rPrChange w:id="0" w:author="Unknown Author" w:date="2021-01-11T14:38:13Z"/>
        </w:rPr>
        <w:t xml:space="preserve"> a solution to cultural, economic and technological videogame issues’</w:t>
      </w:r>
      <w:r>
        <w:rPr>
          <w:rStyle w:val="FootnoteAnchor"/>
          <w:rFonts w:cs="Georgia" w:ascii="Georgia" w:hAnsi="Georgia"/>
          <w:sz w:val="24"/>
          <w:szCs w:val="24"/>
          <w:rPrChange w:id="0" w:author="Unknown Author" w:date="2021-01-11T14:38:13Z"/>
        </w:rPr>
        <w:footnoteReference w:id="1778"/>
      </w:r>
      <w:del w:id="6053" w:author="Unknown Author" w:date="2021-01-12T15:59:45Z">
        <w:r>
          <w:rPr>
            <w:rStyle w:val="FootnoteAnchor"/>
            <w:rFonts w:cs="Georgia" w:ascii="Georgia" w:hAnsi="Georgia"/>
            <w:sz w:val="24"/>
            <w:szCs w:val="24"/>
          </w:rPr>
          <w:footnoteReference w:id="1779"/>
        </w:r>
      </w:del>
      <w:r>
        <w:rPr>
          <w:rStyle w:val="FootnoteCharacters"/>
          <w:rFonts w:cs="Georgia" w:ascii="Georgia" w:hAnsi="Georgia"/>
          <w:position w:val="0"/>
          <w:sz w:val="24"/>
          <w:sz w:val="24"/>
          <w:szCs w:val="24"/>
          <w:vertAlign w:val="baseline"/>
          <w:rPrChange w:id="0" w:author="Unknown Author" w:date="2021-01-11T14:38:13Z"/>
        </w:rPr>
        <w:t>. As Consalvo writes, videogame manuals thus transcend their roles as explanatory paratexts and became integral parts of a total narrative experience</w:t>
      </w:r>
      <w:r>
        <w:rPr>
          <w:rStyle w:val="FootnoteAnchor"/>
          <w:rFonts w:cs="Georgia" w:ascii="Georgia" w:hAnsi="Georgia"/>
          <w:sz w:val="24"/>
          <w:szCs w:val="24"/>
          <w:rPrChange w:id="0" w:author="Unknown Author" w:date="2021-01-11T14:38:13Z"/>
        </w:rPr>
        <w:footnoteReference w:id="1780"/>
      </w:r>
      <w:r>
        <w:rPr>
          <w:rStyle w:val="FootnoteCharacters"/>
          <w:rFonts w:cs="Georgia" w:ascii="Georgia" w:hAnsi="Georgia"/>
          <w:position w:val="0"/>
          <w:sz w:val="24"/>
          <w:sz w:val="24"/>
          <w:szCs w:val="24"/>
          <w:vertAlign w:val="baseline"/>
          <w:rPrChange w:id="0" w:author="Unknown Author" w:date="2021-01-11T14:38:13Z"/>
        </w:rPr>
        <w:t>. Their reading influences the audience’s imaginative tendencies</w:t>
      </w:r>
      <w:r>
        <w:rPr>
          <w:rStyle w:val="FootnoteAnchor"/>
          <w:rFonts w:cs="Georgia" w:ascii="Georgia" w:hAnsi="Georgia"/>
          <w:sz w:val="24"/>
          <w:szCs w:val="24"/>
          <w:rPrChange w:id="0" w:author="Unknown Author" w:date="2021-01-11T14:38:13Z"/>
        </w:rPr>
        <w:footnoteReference w:id="1781"/>
      </w:r>
      <w:r>
        <w:rPr>
          <w:rStyle w:val="FootnoteAnchor"/>
          <w:rFonts w:cs="Georgia" w:ascii="Georgia" w:hAnsi="Georgia"/>
          <w:sz w:val="24"/>
          <w:szCs w:val="24"/>
          <w:rPrChange w:id="0" w:author="Unknown Author" w:date="2021-01-11T14:38:13Z"/>
        </w:rPr>
        <w:footnoteReference w:id="1782"/>
      </w:r>
      <w:r>
        <w:rPr>
          <w:rStyle w:val="FootnoteCharacters"/>
          <w:rFonts w:cs="Georgia" w:ascii="Georgia" w:hAnsi="Georgia"/>
          <w:position w:val="0"/>
          <w:sz w:val="24"/>
          <w:sz w:val="24"/>
          <w:szCs w:val="24"/>
          <w:vertAlign w:val="baseline"/>
          <w:rPrChange w:id="0" w:author="Unknown Author" w:date="2021-01-11T14:38:13Z"/>
        </w:rPr>
        <w:t>, often by adopting the rhetorical and formal techniques of other, older narrative media</w:t>
      </w:r>
      <w:r>
        <w:rPr>
          <w:rStyle w:val="FootnoteAnchor"/>
          <w:rFonts w:cs="Georgia" w:ascii="Georgia" w:hAnsi="Georgia"/>
          <w:sz w:val="24"/>
          <w:szCs w:val="24"/>
          <w:rPrChange w:id="0" w:author="Unknown Author" w:date="2021-01-11T14:38:13Z"/>
        </w:rPr>
        <w:footnoteReference w:id="1783"/>
      </w:r>
      <w:r>
        <w:rPr>
          <w:rStyle w:val="FootnoteCharacters"/>
          <w:rFonts w:cs="Georgia" w:ascii="Georgia" w:hAnsi="Georgia"/>
          <w:position w:val="0"/>
          <w:sz w:val="24"/>
          <w:sz w:val="24"/>
          <w:szCs w:val="24"/>
          <w:vertAlign w:val="baseline"/>
          <w:rPrChange w:id="0" w:author="Unknown Author" w:date="2021-01-11T14:38:13Z"/>
        </w:rPr>
        <w:t>. Manuals have been developed to resemble</w:t>
      </w:r>
      <w:r>
        <w:rPr>
          <w:rFonts w:cs="Georgia" w:ascii="Georgia" w:hAnsi="Georgia"/>
          <w:sz w:val="24"/>
          <w:szCs w:val="24"/>
          <w:rPrChange w:id="0" w:author="Unknown Author" w:date="2021-01-11T14:38:13Z"/>
        </w:rPr>
        <w:t xml:space="preserve"> tourist guidebooks for the simulated </w:t>
      </w:r>
      <w:del w:id="6063" w:author="Unknown Author" w:date="2021-01-11T15:13:22Z">
        <w:r>
          <w:rPr>
            <w:rFonts w:cs="Georgia" w:ascii="Georgia" w:hAnsi="Georgia"/>
            <w:sz w:val="24"/>
            <w:szCs w:val="24"/>
          </w:rPr>
          <w:delText xml:space="preserve"> </w:delText>
        </w:r>
      </w:del>
      <w:r>
        <w:rPr>
          <w:rFonts w:cs="Georgia" w:ascii="Georgia" w:hAnsi="Georgia"/>
          <w:sz w:val="24"/>
          <w:szCs w:val="24"/>
          <w:rPrChange w:id="0" w:author="Unknown Author" w:date="2021-01-11T14:38:13Z"/>
        </w:rPr>
        <w:t>worlds of videogames</w:t>
      </w:r>
      <w:r>
        <w:rPr>
          <w:rStyle w:val="FootnoteAnchor"/>
          <w:rFonts w:cs="Georgia" w:ascii="Georgia" w:hAnsi="Georgia"/>
          <w:sz w:val="24"/>
          <w:szCs w:val="24"/>
          <w:rPrChange w:id="0" w:author="Unknown Author" w:date="2021-01-11T14:38:13Z"/>
        </w:rPr>
        <w:footnoteReference w:id="1784"/>
      </w:r>
      <w:r>
        <w:rPr>
          <w:rFonts w:cs="Georgia" w:ascii="Georgia" w:hAnsi="Georgia"/>
          <w:sz w:val="24"/>
          <w:szCs w:val="24"/>
          <w:rPrChange w:id="0" w:author="Unknown Author" w:date="2021-01-11T14:38:13Z"/>
        </w:rPr>
        <w:t>, facsimiles of the personal effects of videogame characters</w:t>
      </w:r>
      <w:r>
        <w:rPr>
          <w:rStyle w:val="FootnoteAnchor"/>
          <w:rFonts w:cs="Georgia" w:ascii="Georgia" w:hAnsi="Georgia"/>
          <w:sz w:val="24"/>
          <w:szCs w:val="24"/>
          <w:rPrChange w:id="0" w:author="Unknown Author" w:date="2021-01-11T14:38:13Z"/>
        </w:rPr>
        <w:footnoteReference w:id="1785"/>
      </w:r>
      <w:r>
        <w:rPr>
          <w:rFonts w:cs="Georgia" w:ascii="Georgia" w:hAnsi="Georgia"/>
          <w:sz w:val="24"/>
          <w:szCs w:val="24"/>
          <w:rPrChange w:id="0" w:author="Unknown Author" w:date="2021-01-11T14:38:13Z"/>
        </w:rPr>
        <w:t>, or as encyclopedias of the monsters or social groups that a player will encounter</w:t>
      </w:r>
      <w:r>
        <w:rPr>
          <w:rStyle w:val="FootnoteAnchor"/>
          <w:rFonts w:cs="Georgia" w:ascii="Georgia" w:hAnsi="Georgia"/>
          <w:sz w:val="24"/>
          <w:szCs w:val="24"/>
          <w:rPrChange w:id="0" w:author="Unknown Author" w:date="2021-01-11T14:38:13Z"/>
        </w:rPr>
        <w:footnoteReference w:id="1786"/>
      </w:r>
      <w:del w:id="6070" w:author="Unknown Author" w:date="2021-01-12T16:14:42Z">
        <w:r>
          <w:rPr>
            <w:rStyle w:val="FootnoteAnchor"/>
            <w:rFonts w:cs="Georgia" w:ascii="Georgia" w:hAnsi="Georgia"/>
            <w:sz w:val="24"/>
            <w:szCs w:val="24"/>
          </w:rPr>
          <w:footnoteReference w:id="1787"/>
        </w:r>
      </w:del>
      <w:r>
        <w:rPr>
          <w:rStyle w:val="FootnoteAnchor"/>
          <w:rFonts w:cs="Georgia" w:ascii="Georgia" w:hAnsi="Georgia"/>
          <w:sz w:val="24"/>
          <w:szCs w:val="24"/>
          <w:rPrChange w:id="0" w:author="Unknown Author" w:date="2021-01-11T14:38:13Z"/>
        </w:rPr>
        <w:footnoteReference w:id="1788"/>
      </w:r>
      <w:r>
        <w:rPr>
          <w:rFonts w:cs="Georgia" w:ascii="Georgia" w:hAnsi="Georgia"/>
          <w:sz w:val="24"/>
          <w:szCs w:val="24"/>
          <w:rPrChange w:id="0" w:author="Unknown Author" w:date="2021-01-11T14:38:13Z"/>
        </w:rPr>
        <w:t xml:space="preserve">.  </w:t>
      </w:r>
    </w:p>
    <w:p>
      <w:pPr>
        <w:pStyle w:val="Normal"/>
        <w:spacing w:lineRule="auto" w:line="360" w:before="85" w:after="0"/>
        <w:rPr>
          <w:rFonts w:ascii="Georgia" w:hAnsi="Georgia" w:cs="Georgia"/>
          <w:sz w:val="24"/>
          <w:szCs w:val="24"/>
          <w:del w:id="6075" w:author="Unknown Author" w:date="2021-01-11T14:30:44Z"/>
        </w:rPr>
      </w:pPr>
      <w:del w:id="6074" w:author="Unknown Author" w:date="2021-01-11T14:30:44Z">
        <w:r>
          <w:rPr>
            <w:rFonts w:cs="Georgia" w:ascii="Georgia" w:hAnsi="Georgia"/>
            <w:sz w:val="24"/>
            <w:szCs w:val="24"/>
          </w:rPr>
        </w:r>
      </w:del>
    </w:p>
    <w:p>
      <w:pPr>
        <w:pStyle w:val="Normal"/>
        <w:spacing w:lineRule="auto" w:line="360" w:before="85" w:after="0"/>
        <w:rPr>
          <w:rFonts w:ascii="Georgia" w:hAnsi="Georgia" w:cs="Georgia"/>
          <w:sz w:val="24"/>
          <w:szCs w:val="24"/>
        </w:rPr>
      </w:pPr>
      <w:r>
        <w:rPr>
          <w:rFonts w:cs="Georgia" w:ascii="Georgia" w:hAnsi="Georgia"/>
          <w:sz w:val="24"/>
          <w:szCs w:val="24"/>
        </w:rPr>
      </w:r>
    </w:p>
    <w:p>
      <w:pPr>
        <w:pStyle w:val="Normal"/>
        <w:spacing w:lineRule="auto" w:line="360" w:before="85" w:after="0"/>
        <w:rPr/>
      </w:pPr>
      <w:r>
        <w:rPr>
          <w:rFonts w:cs="Georgia" w:ascii="Georgia" w:hAnsi="Georgia"/>
          <w:sz w:val="24"/>
          <w:szCs w:val="24"/>
          <w:rPrChange w:id="0" w:author="Unknown Author" w:date="2021-01-11T14:38:13Z"/>
        </w:rPr>
        <w:tab/>
        <w:t xml:space="preserve">For </w:t>
      </w:r>
      <w:del w:id="6077" w:author="Unknown Author" w:date="2021-01-11T15:13:35Z">
        <w:r>
          <w:rPr>
            <w:rFonts w:cs="Georgia" w:ascii="Georgia" w:hAnsi="Georgia"/>
            <w:sz w:val="24"/>
            <w:szCs w:val="24"/>
          </w:rPr>
          <w:delText>a certain</w:delText>
        </w:r>
      </w:del>
      <w:r>
        <w:rPr>
          <w:rFonts w:cs="Georgia" w:ascii="Georgia" w:hAnsi="Georgia"/>
          <w:sz w:val="24"/>
          <w:szCs w:val="24"/>
          <w:rPrChange w:id="0" w:author="Unknown Author" w:date="2021-01-11T14:38:13Z"/>
        </w:rPr>
        <w:t xml:space="preserve"> generation</w:t>
      </w:r>
      <w:ins w:id="6079" w:author="Unknown Author" w:date="2021-01-11T15:13:37Z">
        <w:r>
          <w:rPr>
            <w:rFonts w:cs="Georgia" w:ascii="Georgia" w:hAnsi="Georgia"/>
            <w:sz w:val="24"/>
            <w:szCs w:val="24"/>
          </w:rPr>
          <w:t>s</w:t>
        </w:r>
      </w:ins>
      <w:r>
        <w:rPr>
          <w:rFonts w:cs="Georgia" w:ascii="Georgia" w:hAnsi="Georgia"/>
          <w:sz w:val="24"/>
          <w:szCs w:val="24"/>
          <w:rPrChange w:id="0" w:author="Unknown Author" w:date="2021-01-11T14:38:13Z"/>
        </w:rPr>
        <w:t xml:space="preserve"> of players, these manuals </w:t>
      </w:r>
      <w:ins w:id="6081" w:author="Unknown Author" w:date="2021-01-11T15:13:40Z">
        <w:r>
          <w:rPr>
            <w:rFonts w:cs="Georgia" w:ascii="Georgia" w:hAnsi="Georgia"/>
            <w:sz w:val="24"/>
            <w:szCs w:val="24"/>
          </w:rPr>
          <w:t xml:space="preserve">have </w:t>
        </w:r>
      </w:ins>
      <w:r>
        <w:rPr>
          <w:rFonts w:cs="Georgia" w:ascii="Georgia" w:hAnsi="Georgia"/>
          <w:sz w:val="24"/>
          <w:szCs w:val="24"/>
          <w:rPrChange w:id="0" w:author="Unknown Author" w:date="2021-01-11T14:38:13Z"/>
        </w:rPr>
        <w:t>exert</w:t>
      </w:r>
      <w:ins w:id="6083" w:author="Unknown Author" w:date="2021-01-11T15:13:43Z">
        <w:r>
          <w:rPr>
            <w:rFonts w:cs="Georgia" w:ascii="Georgia" w:hAnsi="Georgia"/>
            <w:sz w:val="24"/>
            <w:szCs w:val="24"/>
          </w:rPr>
          <w:t>ed</w:t>
        </w:r>
      </w:ins>
      <w:r>
        <w:rPr>
          <w:rFonts w:cs="Georgia" w:ascii="Georgia" w:hAnsi="Georgia"/>
          <w:sz w:val="24"/>
          <w:szCs w:val="24"/>
          <w:rPrChange w:id="0" w:author="Unknown Author" w:date="2021-01-11T14:38:13Z"/>
        </w:rPr>
        <w:t xml:space="preserve"> a ‘certain magic’</w:t>
      </w:r>
      <w:r>
        <w:rPr>
          <w:rStyle w:val="FootnoteAnchor"/>
          <w:rFonts w:cs="Georgia" w:ascii="Georgia" w:hAnsi="Georgia"/>
          <w:sz w:val="24"/>
          <w:szCs w:val="24"/>
          <w:rPrChange w:id="0" w:author="Unknown Author" w:date="2021-01-11T14:38:13Z"/>
        </w:rPr>
        <w:footnoteReference w:id="1789"/>
      </w:r>
      <w:r>
        <w:rPr>
          <w:rFonts w:cs="Georgia" w:ascii="Georgia" w:hAnsi="Georgia"/>
          <w:sz w:val="24"/>
          <w:szCs w:val="24"/>
          <w:rPrChange w:id="0" w:author="Unknown Author" w:date="2021-01-11T14:38:13Z"/>
        </w:rPr>
        <w:t>; a tactile, anticipatory experience that was integral to their enjoyment of the game. One of the participants in my gameplay study fondly remembered reading the manual of a game he had just bought ‘</w:t>
      </w:r>
      <w:ins w:id="6087" w:author="Unknown Author" w:date="2021-01-11T15:13:51Z">
        <w:r>
          <w:rPr>
            <w:rFonts w:cs="Georgia" w:ascii="Georgia" w:hAnsi="Georgia"/>
            <w:sz w:val="24"/>
            <w:szCs w:val="24"/>
          </w:rPr>
          <w:t xml:space="preserve">from </w:t>
        </w:r>
      </w:ins>
      <w:r>
        <w:rPr>
          <w:rFonts w:cs="Georgia" w:ascii="Georgia" w:hAnsi="Georgia"/>
          <w:sz w:val="24"/>
          <w:szCs w:val="24"/>
          <w:rPrChange w:id="0" w:author="Unknown Author" w:date="2021-01-11T14:38:13Z"/>
        </w:rPr>
        <w:t xml:space="preserve">cover to cover’ on the bus home. This seems an excellent model for the careful use of legacy media to situate an audience intellectually, emotionally and imaginatively in a comp-art space, even before they have booted up a computer. </w:t>
      </w:r>
      <w:r>
        <w:rPr>
          <w:rStyle w:val="FootnoteCharacters"/>
          <w:rFonts w:cs="Georgia" w:ascii="Georgia" w:hAnsi="Georgia"/>
          <w:position w:val="0"/>
          <w:sz w:val="24"/>
          <w:sz w:val="24"/>
          <w:szCs w:val="24"/>
          <w:vertAlign w:val="baseline"/>
          <w:rPrChange w:id="0" w:author="Unknown Author" w:date="2021-01-11T14:38:13Z"/>
        </w:rPr>
        <w:t xml:space="preserve"> Some videogame </w:t>
      </w:r>
      <w:ins w:id="6090" w:author="Unknown Author" w:date="2021-01-11T15:14:11Z">
        <w:r>
          <w:rPr>
            <w:rStyle w:val="FootnoteCharacters"/>
            <w:rFonts w:cs="Georgia" w:ascii="Georgia" w:hAnsi="Georgia"/>
            <w:position w:val="0"/>
            <w:sz w:val="24"/>
            <w:sz w:val="24"/>
            <w:szCs w:val="24"/>
            <w:vertAlign w:val="baseline"/>
          </w:rPr>
          <w:t>paratexts</w:t>
        </w:r>
      </w:ins>
      <w:del w:id="6091" w:author="Unknown Author" w:date="2021-01-11T15:14:11Z">
        <w:r>
          <w:rPr>
            <w:rStyle w:val="FootnoteCharacters"/>
            <w:rFonts w:cs="Georgia" w:ascii="Georgia" w:hAnsi="Georgia"/>
            <w:position w:val="0"/>
            <w:sz w:val="24"/>
            <w:sz w:val="24"/>
            <w:szCs w:val="24"/>
            <w:vertAlign w:val="baseline"/>
          </w:rPr>
          <w:delText>manuals</w:delText>
        </w:r>
      </w:del>
      <w:r>
        <w:rPr>
          <w:rStyle w:val="FootnoteCharacters"/>
          <w:rFonts w:cs="Georgia" w:ascii="Georgia" w:hAnsi="Georgia"/>
          <w:position w:val="0"/>
          <w:sz w:val="24"/>
          <w:sz w:val="24"/>
          <w:szCs w:val="24"/>
          <w:vertAlign w:val="baseline"/>
          <w:rPrChange w:id="0" w:author="Unknown Author" w:date="2021-01-11T14:38:13Z"/>
        </w:rPr>
        <w:t>, as in the case of</w:t>
      </w:r>
      <w:r>
        <w:rPr>
          <w:rStyle w:val="FootnoteCharacters"/>
          <w:rFonts w:cs="Georgia" w:ascii="Georgia" w:hAnsi="Georgia"/>
          <w:i/>
          <w:iCs/>
          <w:position w:val="0"/>
          <w:sz w:val="24"/>
          <w:sz w:val="24"/>
          <w:szCs w:val="24"/>
          <w:vertAlign w:val="baseline"/>
          <w:rPrChange w:id="0" w:author="Unknown Author" w:date="2021-01-11T14:38:13Z"/>
        </w:rPr>
        <w:t xml:space="preserve"> Wonderbook’s</w:t>
      </w:r>
      <w:r>
        <w:rPr>
          <w:rStyle w:val="FootnoteCharacters"/>
          <w:rFonts w:cs="Georgia" w:ascii="Georgia" w:hAnsi="Georgia"/>
          <w:position w:val="0"/>
          <w:sz w:val="24"/>
          <w:sz w:val="24"/>
          <w:szCs w:val="24"/>
          <w:vertAlign w:val="baseline"/>
          <w:rPrChange w:id="0" w:author="Unknown Author" w:date="2021-01-11T14:38:13Z"/>
        </w:rPr>
        <w:t xml:space="preserve"> book of spells</w:t>
      </w:r>
      <w:r>
        <w:rPr>
          <w:rStyle w:val="FootnoteAnchor"/>
          <w:rFonts w:cs="Georgia" w:ascii="Georgia" w:hAnsi="Georgia"/>
          <w:position w:val="0"/>
          <w:sz w:val="24"/>
          <w:sz w:val="24"/>
          <w:szCs w:val="24"/>
          <w:vertAlign w:val="baseline"/>
          <w:rPrChange w:id="0" w:author="Unknown Author" w:date="2021-01-11T14:38:13Z"/>
        </w:rPr>
        <w:footnoteReference w:id="1790"/>
      </w:r>
      <w:del w:id="6096" w:author="Unknown Author" w:date="2021-01-11T15:14:14Z">
        <w:r>
          <w:rPr>
            <w:rStyle w:val="FootnoteCharacters"/>
            <w:rFonts w:cs="Georgia" w:ascii="Georgia" w:hAnsi="Georgia"/>
            <w:position w:val="0"/>
            <w:sz w:val="24"/>
            <w:sz w:val="24"/>
            <w:szCs w:val="24"/>
            <w:vertAlign w:val="baseline"/>
          </w:rPr>
          <w:delText>,</w:delText>
        </w:r>
      </w:del>
      <w:r>
        <w:rPr>
          <w:rStyle w:val="FootnoteCharacters"/>
          <w:rFonts w:cs="Georgia" w:ascii="Georgia" w:hAnsi="Georgia"/>
          <w:position w:val="0"/>
          <w:sz w:val="24"/>
          <w:sz w:val="24"/>
          <w:szCs w:val="24"/>
          <w:vertAlign w:val="baseline"/>
          <w:rPrChange w:id="0" w:author="Unknown Author" w:date="2021-01-11T14:38:13Z"/>
        </w:rPr>
        <w:t xml:space="preserve"> or the bomb defusing manual in </w:t>
      </w:r>
      <w:r>
        <w:rPr>
          <w:rStyle w:val="FootnoteCharacters"/>
          <w:rFonts w:cs="Georgia" w:ascii="Georgia" w:hAnsi="Georgia"/>
          <w:i/>
          <w:iCs/>
          <w:position w:val="0"/>
          <w:sz w:val="24"/>
          <w:sz w:val="24"/>
          <w:szCs w:val="24"/>
          <w:vertAlign w:val="baseline"/>
          <w:rPrChange w:id="0" w:author="Unknown Author" w:date="2021-01-11T14:38:13Z"/>
        </w:rPr>
        <w:t>Keep Talking and Nobody Explodes</w:t>
      </w:r>
      <w:r>
        <w:rPr>
          <w:rStyle w:val="FootnoteAnchor"/>
          <w:rFonts w:cs="Georgia" w:ascii="Georgia" w:hAnsi="Georgia"/>
          <w:i/>
          <w:iCs/>
          <w:position w:val="0"/>
          <w:sz w:val="24"/>
          <w:sz w:val="24"/>
          <w:szCs w:val="24"/>
          <w:vertAlign w:val="baseline"/>
          <w:rPrChange w:id="0" w:author="Unknown Author" w:date="2021-01-11T14:38:13Z"/>
        </w:rPr>
        <w:footnoteReference w:id="1791"/>
      </w:r>
      <w:del w:id="6100" w:author="Unknown Author" w:date="2021-01-11T15:14:17Z">
        <w:r>
          <w:rPr>
            <w:rStyle w:val="FootnoteCharacters"/>
            <w:rFonts w:cs="Georgia" w:ascii="Georgia" w:hAnsi="Georgia"/>
            <w:i/>
            <w:iCs/>
            <w:position w:val="0"/>
            <w:sz w:val="24"/>
            <w:sz w:val="24"/>
            <w:szCs w:val="24"/>
            <w:vertAlign w:val="baseline"/>
          </w:rPr>
          <w:delText>, go further,</w:delText>
        </w:r>
      </w:del>
      <w:r>
        <w:rPr>
          <w:rStyle w:val="FootnoteCharacters"/>
          <w:rFonts w:cs="Georgia" w:ascii="Georgia" w:hAnsi="Georgia"/>
          <w:position w:val="0"/>
          <w:sz w:val="24"/>
          <w:sz w:val="24"/>
          <w:szCs w:val="24"/>
          <w:vertAlign w:val="baseline"/>
          <w:rPrChange w:id="0" w:author="Unknown Author" w:date="2021-01-11T14:38:13Z"/>
        </w:rPr>
        <w:t xml:space="preserve"> becom</w:t>
      </w:r>
      <w:del w:id="6102" w:author="Unknown Author" w:date="2021-01-11T15:14:19Z">
        <w:r>
          <w:rPr>
            <w:rStyle w:val="FootnoteCharacters"/>
            <w:rFonts w:cs="Georgia" w:ascii="Georgia" w:hAnsi="Georgia"/>
            <w:position w:val="0"/>
            <w:sz w:val="24"/>
            <w:sz w:val="24"/>
            <w:szCs w:val="24"/>
            <w:vertAlign w:val="baseline"/>
          </w:rPr>
          <w:delText>ing</w:delText>
        </w:r>
      </w:del>
      <w:ins w:id="6103" w:author="Unknown Author" w:date="2021-01-11T15:14:20Z">
        <w:r>
          <w:rPr>
            <w:rStyle w:val="FootnoteCharacters"/>
            <w:rFonts w:cs="Georgia" w:ascii="Georgia" w:hAnsi="Georgia"/>
            <w:position w:val="0"/>
            <w:sz w:val="24"/>
            <w:sz w:val="24"/>
            <w:szCs w:val="24"/>
            <w:vertAlign w:val="baseline"/>
          </w:rPr>
          <w:t>e</w:t>
        </w:r>
      </w:ins>
      <w:r>
        <w:rPr>
          <w:rStyle w:val="FootnoteCharacters"/>
          <w:rFonts w:cs="Georgia" w:ascii="Georgia" w:hAnsi="Georgia"/>
          <w:position w:val="0"/>
          <w:sz w:val="24"/>
          <w:sz w:val="24"/>
          <w:szCs w:val="24"/>
          <w:vertAlign w:val="baseline"/>
          <w:rPrChange w:id="0" w:author="Unknown Author" w:date="2021-01-11T14:38:13Z"/>
        </w:rPr>
        <w:t xml:space="preserve"> integral parts of the systemic experience itself; textual interfaces of mechanical control, quite apart from being merely ‘texts that must be read in the presence of their referent’</w:t>
      </w:r>
      <w:r>
        <w:rPr>
          <w:rStyle w:val="FootnoteAnchor"/>
          <w:rFonts w:cs="Georgia" w:ascii="Georgia" w:hAnsi="Georgia"/>
          <w:position w:val="0"/>
          <w:sz w:val="24"/>
          <w:sz w:val="24"/>
          <w:szCs w:val="24"/>
          <w:vertAlign w:val="baseline"/>
          <w:rPrChange w:id="0" w:author="Unknown Author" w:date="2021-01-11T14:38:13Z"/>
        </w:rPr>
        <w:footnoteReference w:id="1792"/>
      </w:r>
      <w:r>
        <w:rPr>
          <w:rStyle w:val="FootnoteAnchor"/>
          <w:rFonts w:cs="Georgia" w:ascii="Georgia" w:hAnsi="Georgia"/>
          <w:position w:val="0"/>
          <w:sz w:val="24"/>
          <w:sz w:val="24"/>
          <w:szCs w:val="24"/>
          <w:vertAlign w:val="baseline"/>
          <w:rPrChange w:id="0" w:author="Unknown Author" w:date="2021-01-11T14:38:13Z"/>
        </w:rPr>
        <w:footnoteReference w:id="1793"/>
      </w:r>
      <w:r>
        <w:rPr>
          <w:rStyle w:val="FootnoteCharacters"/>
          <w:rFonts w:cs="Georgia" w:ascii="Georgia" w:hAnsi="Georgia"/>
          <w:position w:val="0"/>
          <w:sz w:val="24"/>
          <w:sz w:val="24"/>
          <w:szCs w:val="24"/>
          <w:vertAlign w:val="baseline"/>
          <w:rPrChange w:id="0" w:author="Unknown Author" w:date="2021-01-11T14:38:13Z"/>
        </w:rPr>
        <w:t>.</w:t>
      </w:r>
    </w:p>
    <w:p>
      <w:pPr>
        <w:pStyle w:val="Normal"/>
        <w:spacing w:lineRule="auto" w:line="360" w:before="85" w:after="0"/>
        <w:rPr>
          <w:rStyle w:val="FootnoteCharacters"/>
          <w:rFonts w:ascii="Georgia" w:hAnsi="Georgia" w:cs="Georgia"/>
          <w:sz w:val="24"/>
          <w:szCs w:val="24"/>
          <w:del w:id="6110" w:author="Unknown Author" w:date="2021-01-11T14:30:44Z"/>
        </w:rPr>
      </w:pPr>
      <w:del w:id="6109"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jc w:val="center"/>
        <w:rPr/>
      </w:pPr>
      <w:r>
        <w:rPr>
          <w:rStyle w:val="FootnoteCharacters"/>
          <w:rFonts w:cs="Georgia" w:ascii="Georgia" w:hAnsi="Georgia"/>
          <w:position w:val="0"/>
          <w:sz w:val="24"/>
          <w:sz w:val="24"/>
          <w:szCs w:val="24"/>
          <w:vertAlign w:val="baseline"/>
          <w:rPrChange w:id="0" w:author="Unknown Author" w:date="2021-01-11T14:38:13Z"/>
        </w:rPr>
        <w:t>*    *    *    *    *</w:t>
      </w:r>
    </w:p>
    <w:p>
      <w:pPr>
        <w:pStyle w:val="Normal"/>
        <w:spacing w:lineRule="auto" w:line="360" w:before="85" w:after="0"/>
        <w:rPr>
          <w:sz w:val="24"/>
          <w:szCs w:val="24"/>
        </w:rPr>
      </w:pPr>
      <w:r>
        <w:rPr>
          <w:sz w:val="24"/>
          <w:szCs w:val="24"/>
        </w:rPr>
      </w:r>
    </w:p>
    <w:p>
      <w:pPr>
        <w:pStyle w:val="Normal"/>
        <w:spacing w:lineRule="auto" w:line="360" w:before="85" w:after="0"/>
        <w:rPr/>
      </w:pPr>
      <w:r>
        <w:rPr>
          <w:rStyle w:val="FootnoteCharacters"/>
          <w:rFonts w:cs="Georgia" w:ascii="Georgia" w:hAnsi="Georgia"/>
          <w:position w:val="0"/>
          <w:sz w:val="24"/>
          <w:sz w:val="24"/>
          <w:szCs w:val="24"/>
          <w:vertAlign w:val="baseline"/>
          <w:rPrChange w:id="0" w:author="Unknown Author" w:date="2021-01-11T14:38:13Z"/>
        </w:rPr>
        <w:tab/>
        <w:t xml:space="preserve">Even if Mr. Cryer never envisaged anybody actually travelling to the village of Nighthead to claim Anne’s home, and her creature, for themselves, this invitation is both implicit and explicit to </w:t>
      </w:r>
      <w:r>
        <w:rPr>
          <w:rStyle w:val="FootnoteCharacters"/>
          <w:rFonts w:cs="Courier New" w:ascii="Courier New" w:hAnsi="Courier New"/>
          <w:position w:val="0"/>
          <w:sz w:val="24"/>
          <w:sz w:val="24"/>
          <w:szCs w:val="24"/>
          <w:vertAlign w:val="baseline"/>
          <w:rPrChange w:id="0" w:author="Unknown Author" w:date="2021-01-11T14:38:13Z"/>
        </w:rPr>
        <w:t>knole</w:t>
      </w:r>
      <w:r>
        <w:rPr>
          <w:rStyle w:val="FootnoteCharacters"/>
          <w:rFonts w:cs="Georgia" w:ascii="Georgia" w:hAnsi="Georgia"/>
          <w:position w:val="0"/>
          <w:sz w:val="24"/>
          <w:sz w:val="24"/>
          <w:szCs w:val="24"/>
          <w:vertAlign w:val="baseline"/>
          <w:rPrChange w:id="0" w:author="Unknown Author" w:date="2021-01-11T14:38:13Z"/>
        </w:rPr>
        <w:t>’s audience. As a form of paratextual ‘vestibule’</w:t>
      </w:r>
      <w:r>
        <w:rPr>
          <w:rStyle w:val="FootnoteAnchor"/>
          <w:rFonts w:cs="Georgia" w:ascii="Georgia" w:hAnsi="Georgia"/>
          <w:position w:val="0"/>
          <w:sz w:val="24"/>
          <w:sz w:val="24"/>
          <w:szCs w:val="24"/>
          <w:vertAlign w:val="baseline"/>
          <w:rPrChange w:id="0" w:author="Unknown Author" w:date="2021-01-11T14:38:13Z"/>
        </w:rPr>
        <w:footnoteReference w:id="1794"/>
      </w:r>
      <w:r>
        <w:rPr>
          <w:rStyle w:val="FootnoteCharacters"/>
          <w:rFonts w:cs="Georgia" w:ascii="Georgia" w:hAnsi="Georgia"/>
          <w:position w:val="0"/>
          <w:sz w:val="24"/>
          <w:sz w:val="24"/>
          <w:szCs w:val="24"/>
          <w:vertAlign w:val="baseline"/>
          <w:rPrChange w:id="0" w:author="Unknown Author" w:date="2021-01-11T14:38:13Z"/>
        </w:rPr>
        <w:t xml:space="preserve">, the </w:t>
      </w:r>
      <w:r>
        <w:rPr>
          <w:rStyle w:val="FootnoteCharacters"/>
          <w:rFonts w:cs="Georgia" w:ascii="Georgia" w:hAnsi="Georgia"/>
          <w:i/>
          <w:iCs/>
          <w:position w:val="0"/>
          <w:sz w:val="24"/>
          <w:sz w:val="24"/>
          <w:szCs w:val="24"/>
          <w:vertAlign w:val="baseline"/>
          <w:rPrChange w:id="0" w:author="Unknown Author" w:date="2021-01-11T14:38:13Z"/>
        </w:rPr>
        <w:t xml:space="preserve">Housekeeping </w:t>
      </w:r>
      <w:r>
        <w:rPr>
          <w:rStyle w:val="FootnoteCharacters"/>
          <w:rFonts w:cs="Georgia" w:ascii="Georgia" w:hAnsi="Georgia"/>
          <w:position w:val="0"/>
          <w:sz w:val="24"/>
          <w:sz w:val="24"/>
          <w:szCs w:val="24"/>
          <w:vertAlign w:val="baseline"/>
          <w:rPrChange w:id="0" w:author="Unknown Author" w:date="2021-01-11T14:38:13Z"/>
        </w:rPr>
        <w:t xml:space="preserve">prepares and encourages the audience to make a similar sort of journey – to come to the installation, wherever it might be found, in order to assume their role as the ‘Wyfe of Nighthead’, and operator of the ‘Beest’. Once they have arrived, the </w:t>
      </w:r>
      <w:r>
        <w:rPr>
          <w:rStyle w:val="FootnoteCharacters"/>
          <w:rFonts w:cs="Georgia" w:ascii="Georgia" w:hAnsi="Georgia"/>
          <w:i/>
          <w:iCs/>
          <w:position w:val="0"/>
          <w:sz w:val="24"/>
          <w:sz w:val="24"/>
          <w:szCs w:val="24"/>
          <w:vertAlign w:val="baseline"/>
          <w:rPrChange w:id="0" w:author="Unknown Author" w:date="2021-01-11T14:38:13Z"/>
        </w:rPr>
        <w:t xml:space="preserve">Housekeeping </w:t>
      </w:r>
      <w:r>
        <w:rPr>
          <w:rStyle w:val="FootnoteCharacters"/>
          <w:rFonts w:cs="Georgia" w:ascii="Georgia" w:hAnsi="Georgia"/>
          <w:position w:val="0"/>
          <w:sz w:val="24"/>
          <w:sz w:val="24"/>
          <w:szCs w:val="24"/>
          <w:vertAlign w:val="baseline"/>
          <w:rPrChange w:id="0" w:author="Unknown Author" w:date="2021-01-11T14:38:13Z"/>
        </w:rPr>
        <w:t xml:space="preserve">takes on a simpler, utilitarian role: a set of instructions, arrived at through </w:t>
      </w:r>
      <w:r>
        <w:rPr>
          <w:rStyle w:val="FootnoteCharacters"/>
          <w:rFonts w:eastAsia="Times New Roman" w:cs="Georgia" w:ascii="Georgia" w:hAnsi="Georgia"/>
          <w:position w:val="0"/>
          <w:sz w:val="24"/>
          <w:sz w:val="24"/>
          <w:szCs w:val="24"/>
          <w:vertAlign w:val="baseline"/>
          <w:lang w:val="en-GB" w:bidi="ar-SA"/>
          <w:rPrChange w:id="0" w:author="Unknown Author" w:date="2021-01-11T14:38:13Z"/>
        </w:rPr>
        <w:t>‘deducktion…</w:t>
      </w:r>
      <w:r>
        <w:rPr>
          <w:rStyle w:val="FootnoteCharacters"/>
          <w:rFonts w:cs="Georgia" w:ascii="Georgia" w:hAnsi="Georgia"/>
          <w:position w:val="0"/>
          <w:sz w:val="24"/>
          <w:sz w:val="24"/>
          <w:szCs w:val="24"/>
          <w:vertAlign w:val="baseline"/>
          <w:rPrChange w:id="0" w:author="Unknown Author" w:date="2021-01-11T14:38:13Z"/>
        </w:rPr>
        <w:t xml:space="preserve"> inescapable’, which show its audience how to manipulate the world’s ‘Forses’ to heal the sick, bring luck to the unfortunate, and control the fortunes of anybody willing to pay for the privilege. Thus, the </w:t>
      </w:r>
      <w:r>
        <w:rPr>
          <w:rStyle w:val="FootnoteCharacters"/>
          <w:rFonts w:cs="Georgia" w:ascii="Georgia" w:hAnsi="Georgia"/>
          <w:i/>
          <w:iCs/>
          <w:position w:val="0"/>
          <w:sz w:val="24"/>
          <w:sz w:val="24"/>
          <w:szCs w:val="24"/>
          <w:vertAlign w:val="baseline"/>
          <w:rPrChange w:id="0" w:author="Unknown Author" w:date="2021-01-11T14:38:13Z"/>
        </w:rPr>
        <w:t xml:space="preserve">Housekeeping </w:t>
      </w:r>
      <w:r>
        <w:rPr>
          <w:rStyle w:val="FootnoteCharacters"/>
          <w:rFonts w:cs="Georgia" w:ascii="Georgia" w:hAnsi="Georgia"/>
          <w:position w:val="0"/>
          <w:sz w:val="24"/>
          <w:sz w:val="24"/>
          <w:szCs w:val="24"/>
          <w:vertAlign w:val="baseline"/>
          <w:rPrChange w:id="0" w:author="Unknown Author" w:date="2021-01-11T14:38:13Z"/>
        </w:rPr>
        <w:t xml:space="preserve">transcends its role as paratext, and fully becomes part of </w:t>
      </w:r>
      <w:r>
        <w:rPr>
          <w:rStyle w:val="FootnoteCharacters"/>
          <w:rFonts w:cs="Georgia" w:ascii="Courier New" w:hAnsi="Courier New"/>
          <w:position w:val="0"/>
          <w:sz w:val="24"/>
          <w:sz w:val="24"/>
          <w:szCs w:val="24"/>
          <w:vertAlign w:val="baseline"/>
          <w:rPrChange w:id="0" w:author="Unknown Author" w:date="2021-01-11T15:14:50Z"/>
        </w:rPr>
        <w:t>knole</w:t>
      </w:r>
      <w:r>
        <w:rPr>
          <w:rStyle w:val="FootnoteCharacters"/>
          <w:rFonts w:cs="Georgia" w:ascii="Georgia" w:hAnsi="Georgia"/>
          <w:position w:val="0"/>
          <w:sz w:val="24"/>
          <w:sz w:val="24"/>
          <w:szCs w:val="24"/>
          <w:vertAlign w:val="baseline"/>
          <w:rPrChange w:id="0" w:author="Unknown Author" w:date="2021-01-11T14:38:13Z"/>
        </w:rPr>
        <w:t>’s entire mixed reality dynamic, ‘ integrat[ing] diverse forms of interface into a single experience’</w:t>
      </w:r>
      <w:r>
        <w:rPr>
          <w:rStyle w:val="FootnoteAnchor"/>
          <w:rFonts w:cs="Georgia" w:ascii="Georgia" w:hAnsi="Georgia"/>
          <w:position w:val="0"/>
          <w:sz w:val="24"/>
          <w:sz w:val="24"/>
          <w:szCs w:val="24"/>
          <w:vertAlign w:val="baseline"/>
          <w:rPrChange w:id="0" w:author="Unknown Author" w:date="2021-01-11T14:38:13Z"/>
        </w:rPr>
        <w:footnoteReference w:id="1795"/>
      </w:r>
      <w:r>
        <w:rPr>
          <w:rStyle w:val="FootnoteAnchor"/>
          <w:rFonts w:cs="Georgia" w:ascii="Georgia" w:hAnsi="Georgia"/>
          <w:position w:val="0"/>
          <w:sz w:val="24"/>
          <w:sz w:val="24"/>
          <w:szCs w:val="24"/>
          <w:vertAlign w:val="baseline"/>
          <w:rPrChange w:id="0" w:author="Unknown Author" w:date="2021-01-11T14:38:13Z"/>
        </w:rPr>
        <w:footnoteReference w:id="1796"/>
      </w:r>
      <w:r>
        <w:rPr>
          <w:rStyle w:val="FootnoteCharacters"/>
          <w:rFonts w:cs="Georgia" w:ascii="Georgia" w:hAnsi="Georgia"/>
          <w:position w:val="0"/>
          <w:sz w:val="24"/>
          <w:sz w:val="24"/>
          <w:szCs w:val="24"/>
          <w:vertAlign w:val="baseline"/>
          <w:rPrChange w:id="0" w:author="Unknown Author" w:date="2021-01-11T14:38:13Z"/>
        </w:rPr>
        <w:t>. It becomes an enabler of ritual.</w:t>
      </w:r>
    </w:p>
    <w:p>
      <w:pPr>
        <w:pStyle w:val="Normal"/>
        <w:spacing w:lineRule="auto" w:line="360" w:before="85" w:after="0"/>
        <w:rPr>
          <w:rStyle w:val="FootnoteCharacters"/>
          <w:rFonts w:ascii="Georgia" w:hAnsi="Georgia" w:cs="Georgia"/>
          <w:sz w:val="24"/>
          <w:szCs w:val="24"/>
          <w:del w:id="6132" w:author="Unknown Author" w:date="2021-01-11T14:30:44Z"/>
        </w:rPr>
      </w:pPr>
      <w:del w:id="6131"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rPr/>
      </w:pPr>
      <w:r>
        <w:rPr>
          <w:rFonts w:cs="Georgia" w:ascii="Georgia" w:hAnsi="Georgia"/>
          <w:sz w:val="24"/>
          <w:szCs w:val="24"/>
          <w:rPrChange w:id="0" w:author="Unknown Author" w:date="2021-01-11T14:38:13Z"/>
        </w:rPr>
        <w:tab/>
        <w:t>In Section 3.2 of this thesis, I briefly discussed ritual as ‘an example of a participatory activity that presents a narrative structure’</w:t>
      </w:r>
      <w:r>
        <w:rPr>
          <w:rStyle w:val="FootnoteAnchor"/>
          <w:rFonts w:cs="Georgia" w:ascii="Georgia" w:hAnsi="Georgia"/>
          <w:sz w:val="24"/>
          <w:szCs w:val="24"/>
          <w:rPrChange w:id="0" w:author="Unknown Author" w:date="2021-01-11T14:38:13Z"/>
        </w:rPr>
        <w:footnoteReference w:id="1797"/>
      </w:r>
      <w:r>
        <w:rPr>
          <w:rFonts w:cs="Georgia" w:ascii="Georgia" w:hAnsi="Georgia"/>
          <w:sz w:val="24"/>
          <w:szCs w:val="24"/>
          <w:rPrChange w:id="0" w:author="Unknown Author" w:date="2021-01-11T14:38:13Z"/>
        </w:rPr>
        <w:t>; a set of ‘resonant’ actions that provide a schemata for interacting with, and regulating a relationship with, complex, often-personified environments</w:t>
      </w:r>
      <w:r>
        <w:rPr>
          <w:rStyle w:val="FootnoteAnchor"/>
          <w:rFonts w:cs="Georgia" w:ascii="Georgia" w:hAnsi="Georgia"/>
          <w:sz w:val="24"/>
          <w:szCs w:val="24"/>
          <w:rPrChange w:id="0" w:author="Unknown Author" w:date="2021-01-11T14:38:13Z"/>
        </w:rPr>
        <w:footnoteReference w:id="1798"/>
      </w:r>
      <w:r>
        <w:rPr>
          <w:rStyle w:val="FootnoteAnchor"/>
          <w:rFonts w:cs="Georgia" w:ascii="Georgia" w:hAnsi="Georgia"/>
          <w:sz w:val="24"/>
          <w:szCs w:val="24"/>
          <w:rPrChange w:id="0" w:author="Unknown Author" w:date="2021-01-11T14:38:13Z"/>
        </w:rPr>
        <w:footnoteReference w:id="1799"/>
      </w:r>
      <w:r>
        <w:rPr>
          <w:rFonts w:cs="Georgia" w:ascii="Georgia" w:hAnsi="Georgia"/>
          <w:sz w:val="24"/>
          <w:szCs w:val="24"/>
          <w:rPrChange w:id="0" w:author="Unknown Author" w:date="2021-01-11T14:38:13Z"/>
        </w:rPr>
        <w:t>. The study of ritual has a growing heritage in interactive art</w:t>
      </w:r>
      <w:del w:id="6139" w:author="Unknown Author" w:date="2021-01-12T16:19:46Z">
        <w:r>
          <w:rPr>
            <w:rStyle w:val="FootnoteAnchor"/>
            <w:rFonts w:cs="Georgia" w:ascii="Georgia" w:hAnsi="Georgia"/>
            <w:sz w:val="24"/>
            <w:szCs w:val="24"/>
          </w:rPr>
          <w:footnoteReference w:id="1800"/>
        </w:r>
      </w:del>
      <w:r>
        <w:rPr>
          <w:rStyle w:val="FootnoteAnchor"/>
          <w:rFonts w:cs="Georgia" w:ascii="Georgia" w:hAnsi="Georgia"/>
          <w:sz w:val="24"/>
          <w:szCs w:val="24"/>
          <w:rPrChange w:id="0" w:author="Unknown Author" w:date="2021-01-11T14:38:13Z"/>
        </w:rPr>
        <w:footnoteReference w:id="1801"/>
      </w:r>
      <w:r>
        <w:rPr>
          <w:rFonts w:cs="Georgia" w:ascii="Georgia" w:hAnsi="Georgia"/>
          <w:sz w:val="24"/>
          <w:szCs w:val="24"/>
          <w:rPrChange w:id="0" w:author="Unknown Author" w:date="2021-01-11T14:38:13Z"/>
        </w:rPr>
        <w:t xml:space="preserve"> and videogames</w:t>
      </w:r>
      <w:r>
        <w:rPr>
          <w:rStyle w:val="FootnoteAnchor"/>
          <w:rFonts w:cs="Georgia" w:ascii="Georgia" w:hAnsi="Georgia"/>
          <w:sz w:val="24"/>
          <w:szCs w:val="24"/>
          <w:rPrChange w:id="0" w:author="Unknown Author" w:date="2021-01-11T14:38:13Z"/>
        </w:rPr>
        <w:footnoteReference w:id="1802"/>
      </w:r>
      <w:r>
        <w:rPr>
          <w:rStyle w:val="FootnoteAnchor"/>
          <w:rFonts w:cs="Georgia" w:ascii="Georgia" w:hAnsi="Georgia"/>
          <w:sz w:val="24"/>
          <w:szCs w:val="24"/>
          <w:rPrChange w:id="0" w:author="Unknown Author" w:date="2021-01-11T14:38:13Z"/>
        </w:rPr>
        <w:footnoteReference w:id="1803"/>
      </w:r>
      <w:r>
        <w:rPr>
          <w:rStyle w:val="FootnoteAnchor"/>
          <w:rFonts w:cs="Georgia" w:ascii="Georgia" w:hAnsi="Georgia"/>
          <w:sz w:val="24"/>
          <w:szCs w:val="24"/>
          <w:rPrChange w:id="0" w:author="Unknown Author" w:date="2021-01-11T14:38:13Z"/>
        </w:rPr>
        <w:footnoteReference w:id="1804"/>
      </w:r>
      <w:r>
        <w:rPr>
          <w:rStyle w:val="FootnoteAnchor"/>
          <w:rFonts w:cs="Georgia" w:ascii="Georgia" w:hAnsi="Georgia"/>
          <w:sz w:val="24"/>
          <w:szCs w:val="24"/>
          <w:rPrChange w:id="0" w:author="Unknown Author" w:date="2021-01-11T14:38:13Z"/>
        </w:rPr>
        <w:footnoteReference w:id="1805"/>
      </w:r>
      <w:r>
        <w:rPr>
          <w:rStyle w:val="FootnoteAnchor"/>
          <w:rFonts w:cs="Georgia" w:ascii="Georgia" w:hAnsi="Georgia"/>
          <w:sz w:val="24"/>
          <w:szCs w:val="24"/>
          <w:rPrChange w:id="0" w:author="Unknown Author" w:date="2021-01-11T14:38:13Z"/>
        </w:rPr>
        <w:footnoteReference w:id="1806"/>
      </w:r>
      <w:r>
        <w:rPr>
          <w:rFonts w:cs="Georgia" w:ascii="Georgia" w:hAnsi="Georgia"/>
          <w:sz w:val="24"/>
          <w:szCs w:val="24"/>
          <w:rPrChange w:id="0" w:author="Unknown Author" w:date="2021-01-11T14:38:13Z"/>
        </w:rPr>
        <w:t xml:space="preserve">; in Project </w:t>
      </w:r>
      <w:r>
        <w:rPr>
          <w:rFonts w:cs="Courier New" w:ascii="Courier New" w:hAnsi="Courier New"/>
          <w:sz w:val="24"/>
          <w:szCs w:val="24"/>
          <w:rPrChange w:id="0" w:author="Unknown Author" w:date="2021-01-11T14:38:13Z"/>
        </w:rPr>
        <w:t>knole</w:t>
      </w:r>
      <w:r>
        <w:rPr>
          <w:rFonts w:cs="Georgia" w:ascii="Georgia" w:hAnsi="Georgia"/>
          <w:sz w:val="24"/>
          <w:szCs w:val="24"/>
          <w:rPrChange w:id="0" w:author="Unknown Author" w:date="2021-01-11T14:38:13Z"/>
        </w:rPr>
        <w:t xml:space="preserve">, it represents the apotheosis of my ‘autocosmic’ approach. The </w:t>
      </w:r>
      <w:r>
        <w:rPr>
          <w:rFonts w:cs="Georgia" w:ascii="Georgia" w:hAnsi="Georgia"/>
          <w:i/>
          <w:iCs/>
          <w:sz w:val="24"/>
          <w:szCs w:val="24"/>
          <w:rPrChange w:id="0" w:author="Unknown Author" w:date="2021-01-11T14:38:13Z"/>
        </w:rPr>
        <w:t xml:space="preserve">Housekeeping </w:t>
      </w:r>
      <w:r>
        <w:rPr>
          <w:rFonts w:cs="Georgia" w:ascii="Georgia" w:hAnsi="Georgia"/>
          <w:sz w:val="24"/>
          <w:szCs w:val="24"/>
          <w:rPrChange w:id="0" w:author="Unknown Author" w:date="2021-01-11T14:38:13Z"/>
        </w:rPr>
        <w:t>becomes the context, and prompt, for the audience’s ritual performances towards the ‘Beest’-as-environment; a way for the work to ‘not only say something, [but to] do something’</w:t>
      </w:r>
      <w:r>
        <w:rPr>
          <w:rStyle w:val="FootnoteAnchor"/>
          <w:rFonts w:cs="Georgia" w:ascii="Georgia" w:hAnsi="Georgia"/>
          <w:sz w:val="24"/>
          <w:szCs w:val="24"/>
          <w:rPrChange w:id="0" w:author="Unknown Author" w:date="2021-01-11T14:38:13Z"/>
        </w:rPr>
        <w:footnoteReference w:id="1807"/>
      </w:r>
      <w:r>
        <w:rPr>
          <w:rFonts w:cs="Georgia" w:ascii="Georgia" w:hAnsi="Georgia"/>
          <w:sz w:val="24"/>
          <w:szCs w:val="24"/>
          <w:rPrChange w:id="0" w:author="Unknown Author" w:date="2021-01-11T14:38:13Z"/>
        </w:rPr>
        <w:t>. Ritual, and the performative experience of that ritual, becomes a method of  ‘understanding and designing for the emotionally and aesthetically powerful interactions that involve... perceptions of engagement with digital technology’</w:t>
      </w:r>
      <w:r>
        <w:rPr>
          <w:rStyle w:val="FootnoteAnchor"/>
          <w:rFonts w:cs="Georgia" w:ascii="Georgia" w:hAnsi="Georgia"/>
          <w:position w:val="0"/>
          <w:sz w:val="24"/>
          <w:sz w:val="24"/>
          <w:szCs w:val="24"/>
          <w:vertAlign w:val="baseline"/>
          <w:rPrChange w:id="0" w:author="Unknown Author" w:date="2021-01-11T14:38:13Z"/>
        </w:rPr>
        <w:footnoteReference w:id="1808"/>
      </w:r>
      <w:r>
        <w:rPr>
          <w:rStyle w:val="FootnoteCharacters"/>
          <w:rFonts w:cs="Georgia" w:ascii="Georgia" w:hAnsi="Georgia"/>
          <w:position w:val="0"/>
          <w:sz w:val="24"/>
          <w:sz w:val="24"/>
          <w:szCs w:val="24"/>
          <w:vertAlign w:val="baseline"/>
          <w:rPrChange w:id="0" w:author="Unknown Author" w:date="2021-01-11T14:38:13Z"/>
        </w:rPr>
        <w:t>; to use an audience’s embodied interactions</w:t>
      </w:r>
      <w:r>
        <w:rPr>
          <w:rStyle w:val="FootnoteAnchor"/>
          <w:rFonts w:cs="Georgia" w:ascii="Georgia" w:hAnsi="Georgia"/>
          <w:position w:val="0"/>
          <w:sz w:val="24"/>
          <w:sz w:val="24"/>
          <w:szCs w:val="24"/>
          <w:vertAlign w:val="baseline"/>
          <w:rPrChange w:id="0" w:author="Unknown Author" w:date="2021-01-11T14:38:13Z"/>
        </w:rPr>
        <w:footnoteReference w:id="1809"/>
      </w:r>
      <w:r>
        <w:rPr>
          <w:rStyle w:val="FootnoteCharacters"/>
          <w:rFonts w:cs="Georgia" w:ascii="Georgia" w:hAnsi="Georgia"/>
          <w:position w:val="0"/>
          <w:sz w:val="24"/>
          <w:sz w:val="24"/>
          <w:szCs w:val="24"/>
          <w:vertAlign w:val="baseline"/>
          <w:rPrChange w:id="0" w:author="Unknown Author" w:date="2021-01-11T14:38:13Z"/>
        </w:rPr>
        <w:t xml:space="preserve"> within a ‘dense multimedia information space’</w:t>
      </w:r>
      <w:r>
        <w:rPr>
          <w:rStyle w:val="FootnoteAnchor"/>
          <w:rFonts w:cs="Georgia" w:ascii="Georgia" w:hAnsi="Georgia"/>
          <w:position w:val="0"/>
          <w:sz w:val="24"/>
          <w:sz w:val="24"/>
          <w:szCs w:val="24"/>
          <w:vertAlign w:val="baseline"/>
          <w:rPrChange w:id="0" w:author="Unknown Author" w:date="2021-01-11T14:38:13Z"/>
        </w:rPr>
        <w:footnoteReference w:id="1810"/>
      </w:r>
      <w:r>
        <w:rPr>
          <w:rStyle w:val="FootnoteCharacters"/>
          <w:rFonts w:cs="Georgia" w:ascii="Georgia" w:hAnsi="Georgia"/>
          <w:position w:val="0"/>
          <w:sz w:val="24"/>
          <w:sz w:val="24"/>
          <w:szCs w:val="24"/>
          <w:vertAlign w:val="baseline"/>
          <w:rPrChange w:id="0" w:author="Unknown Author" w:date="2021-01-11T14:38:13Z"/>
        </w:rPr>
        <w:t xml:space="preserve"> to orient behaviour</w:t>
      </w:r>
      <w:del w:id="6160" w:author="Unknown Author" w:date="2021-01-12T16:29:23Z">
        <w:r>
          <w:rPr>
            <w:rStyle w:val="FootnoteCharacters"/>
            <w:rStyle w:val="FootnoteAnchor"/>
            <w:rFonts w:cs="Georgia" w:ascii="Georgia" w:hAnsi="Georgia"/>
            <w:position w:val="0"/>
            <w:sz w:val="24"/>
            <w:sz w:val="24"/>
            <w:szCs w:val="24"/>
            <w:vertAlign w:val="baseline"/>
          </w:rPr>
          <w:footnoteReference w:id="1811"/>
        </w:r>
      </w:del>
      <w:r>
        <w:rPr>
          <w:rStyle w:val="FootnoteAnchor"/>
          <w:rFonts w:cs="Georgia" w:ascii="Georgia" w:hAnsi="Georgia"/>
          <w:position w:val="0"/>
          <w:sz w:val="24"/>
          <w:sz w:val="24"/>
          <w:szCs w:val="24"/>
          <w:vertAlign w:val="baseline"/>
          <w:rPrChange w:id="0" w:author="Unknown Author" w:date="2021-01-11T14:38:13Z"/>
        </w:rPr>
        <w:footnoteReference w:id="1812"/>
      </w:r>
      <w:r>
        <w:rPr>
          <w:rStyle w:val="FootnoteCharacters"/>
          <w:rFonts w:cs="Georgia" w:ascii="Georgia" w:hAnsi="Georgia"/>
          <w:position w:val="0"/>
          <w:sz w:val="24"/>
          <w:sz w:val="24"/>
          <w:szCs w:val="24"/>
          <w:vertAlign w:val="baseline"/>
          <w:rPrChange w:id="0" w:author="Unknown Author" w:date="2021-01-11T14:38:13Z"/>
        </w:rPr>
        <w:t>, provide ‘cultural presence’</w:t>
      </w:r>
      <w:r>
        <w:rPr>
          <w:rStyle w:val="FootnoteAnchor"/>
          <w:rFonts w:cs="Georgia" w:ascii="Georgia" w:hAnsi="Georgia"/>
          <w:position w:val="0"/>
          <w:sz w:val="24"/>
          <w:sz w:val="24"/>
          <w:szCs w:val="24"/>
          <w:vertAlign w:val="baseline"/>
          <w:rPrChange w:id="0" w:author="Unknown Author" w:date="2021-01-11T14:38:13Z"/>
        </w:rPr>
        <w:footnoteReference w:id="1813"/>
      </w:r>
      <w:r>
        <w:rPr>
          <w:rStyle w:val="FootnoteAnchor"/>
          <w:rFonts w:cs="Georgia" w:ascii="Georgia" w:hAnsi="Georgia"/>
          <w:position w:val="0"/>
          <w:sz w:val="24"/>
          <w:sz w:val="24"/>
          <w:szCs w:val="24"/>
          <w:vertAlign w:val="baseline"/>
          <w:rPrChange w:id="0" w:author="Unknown Author" w:date="2021-01-11T14:38:13Z"/>
        </w:rPr>
        <w:footnoteReference w:id="1814"/>
      </w:r>
      <w:r>
        <w:rPr>
          <w:rStyle w:val="FootnoteCharacters"/>
          <w:rFonts w:cs="Georgia" w:ascii="Georgia" w:hAnsi="Georgia"/>
          <w:position w:val="0"/>
          <w:sz w:val="24"/>
          <w:sz w:val="24"/>
          <w:szCs w:val="24"/>
          <w:vertAlign w:val="baseline"/>
          <w:rPrChange w:id="0" w:author="Unknown Author" w:date="2021-01-11T14:38:13Z"/>
        </w:rPr>
        <w:t>, and give those interactions towards a personified environment a connective narrative meaning and ‘resonant’, socialised context</w:t>
      </w:r>
      <w:r>
        <w:rPr>
          <w:rStyle w:val="FootnoteAnchor"/>
          <w:rFonts w:cs="Georgia" w:ascii="Georgia" w:hAnsi="Georgia"/>
          <w:position w:val="0"/>
          <w:sz w:val="24"/>
          <w:sz w:val="24"/>
          <w:szCs w:val="24"/>
          <w:vertAlign w:val="baseline"/>
          <w:rPrChange w:id="0" w:author="Unknown Author" w:date="2021-01-11T14:38:13Z"/>
        </w:rPr>
        <w:footnoteReference w:id="1815"/>
      </w:r>
      <w:r>
        <w:rPr>
          <w:rStyle w:val="FootnoteCharacters"/>
          <w:rFonts w:cs="Georgia" w:ascii="Georgia" w:hAnsi="Georgia"/>
          <w:position w:val="0"/>
          <w:sz w:val="24"/>
          <w:sz w:val="24"/>
          <w:szCs w:val="24"/>
          <w:vertAlign w:val="baseline"/>
          <w:rPrChange w:id="0" w:author="Unknown Author" w:date="2021-01-11T14:38:13Z"/>
        </w:rPr>
        <w:t xml:space="preserve">. </w:t>
      </w:r>
    </w:p>
    <w:p>
      <w:pPr>
        <w:pStyle w:val="Normal"/>
        <w:spacing w:lineRule="auto" w:line="360" w:before="85" w:after="0"/>
        <w:rPr>
          <w:rStyle w:val="FootnoteCharacters"/>
          <w:rFonts w:ascii="Georgia" w:hAnsi="Georgia" w:cs="Georgia"/>
          <w:sz w:val="24"/>
          <w:szCs w:val="24"/>
          <w:del w:id="6170" w:author="Unknown Author" w:date="2021-01-11T14:30:44Z"/>
        </w:rPr>
      </w:pPr>
      <w:del w:id="6169" w:author="Unknown Author" w:date="2021-01-11T14:30:44Z">
        <w:r>
          <w:rPr/>
        </w:r>
      </w:del>
    </w:p>
    <w:p>
      <w:pPr>
        <w:pStyle w:val="Normal"/>
        <w:spacing w:lineRule="auto" w:line="360" w:before="85" w:after="0"/>
        <w:rPr>
          <w:rStyle w:val="FootnoteCharacters"/>
          <w:rFonts w:ascii="Georgia" w:hAnsi="Georgia" w:cs="Georgia"/>
          <w:sz w:val="24"/>
          <w:szCs w:val="24"/>
        </w:rPr>
      </w:pPr>
      <w:r>
        <w:rPr/>
      </w:r>
    </w:p>
    <w:p>
      <w:pPr>
        <w:pStyle w:val="Normal"/>
        <w:spacing w:lineRule="auto" w:line="360" w:before="85" w:after="0"/>
        <w:rPr>
          <w:rFonts w:ascii="Georgia" w:hAnsi="Georgia" w:cs="Georgia"/>
          <w:sz w:val="24"/>
          <w:szCs w:val="24"/>
          <w:del w:id="6180" w:author="Unknown Author" w:date="2021-01-11T14:30:44Z"/>
        </w:rPr>
      </w:pPr>
      <w:r>
        <w:rPr>
          <w:rFonts w:cs="Georgia" w:ascii="Georgia" w:hAnsi="Georgia"/>
          <w:sz w:val="24"/>
          <w:szCs w:val="24"/>
          <w:rPrChange w:id="0" w:author="Unknown Author" w:date="2021-01-11T14:38:13Z"/>
        </w:rPr>
        <w:tab/>
        <w:t>In the final section of this final chapter, I will explore how I used the paradigm of ritual engagements with landscape to bring together all of the project’s separate elements into an ‘enactive’</w:t>
      </w:r>
      <w:r>
        <w:rPr>
          <w:rStyle w:val="FootnoteAnchor"/>
          <w:rFonts w:cs="Georgia" w:ascii="Georgia" w:hAnsi="Georgia"/>
          <w:sz w:val="24"/>
          <w:szCs w:val="24"/>
          <w:rPrChange w:id="0" w:author="Unknown Author" w:date="2021-01-11T14:38:13Z"/>
        </w:rPr>
        <w:footnoteReference w:id="1816"/>
      </w:r>
      <w:r>
        <w:rPr>
          <w:rFonts w:cs="Georgia" w:ascii="Georgia" w:hAnsi="Georgia"/>
          <w:sz w:val="24"/>
          <w:szCs w:val="24"/>
          <w:rPrChange w:id="0" w:author="Unknown Author" w:date="2021-01-11T14:38:13Z"/>
        </w:rPr>
        <w:t xml:space="preserve">, ‘resonant’, character-led experience: the </w:t>
      </w:r>
      <w:r>
        <w:rPr>
          <w:rFonts w:cs="Georgia" w:ascii="Georgia" w:hAnsi="Georgia"/>
          <w:i/>
          <w:iCs/>
          <w:sz w:val="24"/>
          <w:szCs w:val="24"/>
          <w:rPrChange w:id="0" w:author="Unknown Author" w:date="2021-01-11T14:38:13Z"/>
        </w:rPr>
        <w:t>Housekeeping</w:t>
      </w:r>
      <w:r>
        <w:rPr>
          <w:rFonts w:cs="Georgia" w:ascii="Georgia" w:hAnsi="Georgia"/>
          <w:sz w:val="24"/>
          <w:szCs w:val="24"/>
          <w:rPrChange w:id="0" w:author="Unknown Author" w:date="2021-01-11T14:38:13Z"/>
        </w:rPr>
        <w:t xml:space="preserve"> as a</w:t>
      </w:r>
      <w:r>
        <w:rPr>
          <w:rFonts w:cs="Georgia" w:ascii="Georgia" w:hAnsi="Georgia"/>
          <w:i/>
          <w:iCs/>
          <w:sz w:val="24"/>
          <w:szCs w:val="24"/>
          <w:rPrChange w:id="0" w:author="Unknown Author" w:date="2021-01-11T14:38:13Z"/>
        </w:rPr>
        <w:t xml:space="preserve"> ‘</w:t>
      </w:r>
      <w:r>
        <w:rPr>
          <w:rStyle w:val="WWFootnoteCharacters"/>
          <w:rFonts w:eastAsia="Georgia" w:cs="Georgia" w:ascii="Georgia" w:hAnsi="Georgia"/>
          <w:sz w:val="24"/>
          <w:szCs w:val="24"/>
          <w:highlight w:val="white"/>
          <w:lang w:val="en-GB"/>
          <w:rPrChange w:id="0" w:author="Unknown Author" w:date="2021-01-11T14:38:13Z"/>
        </w:rPr>
        <w:t>privileged place of pragmatics and a strategy’</w:t>
      </w:r>
      <w:r>
        <w:rPr>
          <w:rStyle w:val="FootnoteAnchor"/>
          <w:rFonts w:eastAsia="Georgia" w:cs="Georgia" w:ascii="Georgia" w:hAnsi="Georgia"/>
          <w:sz w:val="24"/>
          <w:szCs w:val="24"/>
          <w:highlight w:val="white"/>
          <w:lang w:val="en-GB"/>
          <w:rPrChange w:id="0" w:author="Unknown Author" w:date="2021-01-11T14:38:13Z"/>
        </w:rPr>
        <w:footnoteReference w:id="1817"/>
      </w:r>
      <w:r>
        <w:rPr>
          <w:rFonts w:cs="Georgia" w:ascii="Georgia" w:hAnsi="Georgia"/>
          <w:sz w:val="24"/>
          <w:szCs w:val="24"/>
          <w:rPrChange w:id="0" w:author="Unknown Author" w:date="2021-01-11T14:38:13Z"/>
        </w:rPr>
        <w:t>, the topographical/ecosystemic design of the simulation, and the performance of the audience between and across them.</w:t>
      </w:r>
    </w:p>
    <w:p>
      <w:pPr>
        <w:pStyle w:val="Normal"/>
        <w:spacing w:lineRule="auto" w:line="360" w:before="85" w:after="0"/>
        <w:rPr>
          <w:rFonts w:ascii="Georgia" w:hAnsi="Georgia" w:cs="Georgia"/>
          <w:sz w:val="24"/>
          <w:szCs w:val="24"/>
        </w:rPr>
      </w:pPr>
      <w:r>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Fonts w:ascii="Georgia" w:hAnsi="Georgia" w:cs="Georgia"/>
          <w:ins w:id="6182" w:author="Unknown Author" w:date="2021-01-12T16:54:16Z"/>
          <w:sz w:val="22"/>
          <w:szCs w:val="22"/>
        </w:rPr>
      </w:pPr>
      <w:ins w:id="6181" w:author="Unknown Author" w:date="2021-01-12T16:54:16Z">
        <w:r>
          <w:rPr>
            <w:rFonts w:cs="Georgia" w:ascii="Georgia" w:hAnsi="Georgia"/>
            <w:sz w:val="22"/>
            <w:szCs w:val="22"/>
          </w:rPr>
        </w:r>
      </w:ins>
    </w:p>
    <w:p>
      <w:pPr>
        <w:pStyle w:val="Normal"/>
        <w:spacing w:lineRule="auto" w:line="360" w:before="85" w:after="0"/>
        <w:rPr>
          <w:rFonts w:ascii="Georgia" w:hAnsi="Georgia" w:cs="Georgia"/>
          <w:ins w:id="6184" w:author="Unknown Author" w:date="2021-01-12T16:54:16Z"/>
          <w:sz w:val="22"/>
          <w:szCs w:val="22"/>
        </w:rPr>
      </w:pPr>
      <w:ins w:id="6183" w:author="Unknown Author" w:date="2021-01-12T16:54:16Z">
        <w:r>
          <w:rPr>
            <w:rFonts w:cs="Georgia" w:ascii="Georgia" w:hAnsi="Georgia"/>
            <w:sz w:val="22"/>
            <w:szCs w:val="22"/>
          </w:rPr>
        </w:r>
      </w:ins>
    </w:p>
    <w:p>
      <w:pPr>
        <w:pStyle w:val="Normal"/>
        <w:spacing w:lineRule="auto" w:line="360" w:before="85" w:after="0"/>
        <w:rPr>
          <w:rFonts w:ascii="Georgia" w:hAnsi="Georgia" w:cs="Georgia"/>
          <w:ins w:id="6186" w:author="Unknown Author" w:date="2021-01-12T16:54:16Z"/>
          <w:sz w:val="22"/>
          <w:szCs w:val="22"/>
        </w:rPr>
      </w:pPr>
      <w:ins w:id="6185" w:author="Unknown Author" w:date="2021-01-12T16:54:16Z">
        <w:r>
          <w:rPr>
            <w:rFonts w:cs="Georgia" w:ascii="Georgia" w:hAnsi="Georgia"/>
            <w:sz w:val="22"/>
            <w:szCs w:val="22"/>
          </w:rPr>
        </w:r>
      </w:ins>
    </w:p>
    <w:p>
      <w:pPr>
        <w:pStyle w:val="Normal"/>
        <w:spacing w:lineRule="auto" w:line="360" w:before="85" w:after="0"/>
        <w:rPr>
          <w:rFonts w:ascii="Georgia" w:hAnsi="Georgia" w:cs="Georgia"/>
          <w:ins w:id="6188" w:author="Unknown Author" w:date="2021-01-12T16:54:16Z"/>
          <w:sz w:val="22"/>
          <w:szCs w:val="22"/>
        </w:rPr>
      </w:pPr>
      <w:ins w:id="6187" w:author="Unknown Author" w:date="2021-01-12T16:54:16Z">
        <w:r>
          <w:rPr>
            <w:rFonts w:cs="Georgia" w:ascii="Georgia" w:hAnsi="Georgia"/>
            <w:sz w:val="22"/>
            <w:szCs w:val="22"/>
          </w:rPr>
        </w:r>
      </w:ins>
    </w:p>
    <w:p>
      <w:pPr>
        <w:pStyle w:val="Normal"/>
        <w:spacing w:lineRule="auto" w:line="360" w:before="85" w:after="0"/>
        <w:rPr>
          <w:rFonts w:ascii="Georgia" w:hAnsi="Georgia" w:cs="Georgia"/>
          <w:ins w:id="6190" w:author="Unknown Author" w:date="2021-01-12T16:54:16Z"/>
          <w:sz w:val="22"/>
          <w:szCs w:val="22"/>
        </w:rPr>
      </w:pPr>
      <w:ins w:id="6189" w:author="Unknown Author" w:date="2021-01-12T16:54:16Z">
        <w:r>
          <w:rPr>
            <w:rFonts w:cs="Georgia" w:ascii="Georgia" w:hAnsi="Georgia"/>
            <w:sz w:val="22"/>
            <w:szCs w:val="22"/>
          </w:rPr>
        </w:r>
      </w:ins>
    </w:p>
    <w:p>
      <w:pPr>
        <w:pStyle w:val="Normal"/>
        <w:spacing w:lineRule="auto" w:line="360" w:before="85" w:after="0"/>
        <w:rPr>
          <w:rFonts w:ascii="Georgia" w:hAnsi="Georgia" w:cs="Georgia"/>
          <w:ins w:id="6192" w:author="Unknown Author" w:date="2021-01-12T16:54:16Z"/>
          <w:sz w:val="22"/>
          <w:szCs w:val="22"/>
        </w:rPr>
      </w:pPr>
      <w:ins w:id="6191" w:author="Unknown Author" w:date="2021-01-12T16:54:16Z">
        <w:r>
          <w:rPr>
            <w:rFonts w:cs="Georgia" w:ascii="Georgia" w:hAnsi="Georgia"/>
            <w:sz w:val="22"/>
            <w:szCs w:val="22"/>
          </w:rPr>
        </w:r>
      </w:ins>
    </w:p>
    <w:p>
      <w:pPr>
        <w:pStyle w:val="Normal"/>
        <w:spacing w:lineRule="auto" w:line="360" w:before="85" w:after="0"/>
        <w:rPr>
          <w:rFonts w:ascii="Georgia" w:hAnsi="Georgia" w:cs="Georgia"/>
          <w:ins w:id="6194" w:author="Unknown Author" w:date="2021-01-12T16:54:16Z"/>
          <w:sz w:val="22"/>
          <w:szCs w:val="22"/>
        </w:rPr>
      </w:pPr>
      <w:ins w:id="6193" w:author="Unknown Author" w:date="2021-01-12T16:54:16Z">
        <w:r>
          <w:rPr>
            <w:rFonts w:cs="Georgia" w:ascii="Georgia" w:hAnsi="Georgia"/>
            <w:sz w:val="22"/>
            <w:szCs w:val="22"/>
          </w:rPr>
        </w:r>
      </w:ins>
    </w:p>
    <w:p>
      <w:pPr>
        <w:pStyle w:val="Normal"/>
        <w:spacing w:lineRule="auto" w:line="360" w:before="85" w:after="0"/>
        <w:rPr>
          <w:rFonts w:ascii="Georgia" w:hAnsi="Georgia" w:cs="Georgia"/>
          <w:ins w:id="6196" w:author="Unknown Author" w:date="2021-01-12T16:54:16Z"/>
          <w:sz w:val="22"/>
          <w:szCs w:val="22"/>
        </w:rPr>
      </w:pPr>
      <w:ins w:id="6195" w:author="Unknown Author" w:date="2021-01-12T16:54:16Z">
        <w:r>
          <w:rPr>
            <w:rFonts w:cs="Georgia" w:ascii="Georgia" w:hAnsi="Georgia"/>
            <w:sz w:val="22"/>
            <w:szCs w:val="22"/>
          </w:rPr>
        </w:r>
      </w:ins>
    </w:p>
    <w:p>
      <w:pPr>
        <w:pStyle w:val="Normal"/>
        <w:spacing w:lineRule="auto" w:line="360" w:before="85" w:after="0"/>
        <w:rPr>
          <w:rFonts w:ascii="Georgia" w:hAnsi="Georgia" w:cs="Georgia"/>
          <w:ins w:id="6198" w:author="Unknown Author" w:date="2021-01-12T16:29:50Z"/>
          <w:sz w:val="22"/>
          <w:szCs w:val="22"/>
        </w:rPr>
      </w:pPr>
      <w:ins w:id="6197" w:author="Unknown Author" w:date="2021-01-12T16:29:50Z">
        <w:r>
          <w:rPr>
            <w:rFonts w:cs="Georgia" w:ascii="Georgia" w:hAnsi="Georgia"/>
            <w:sz w:val="22"/>
            <w:szCs w:val="22"/>
          </w:rPr>
        </w:r>
      </w:ins>
    </w:p>
    <w:p>
      <w:pPr>
        <w:pStyle w:val="Normal"/>
        <w:spacing w:lineRule="auto" w:line="360" w:before="85" w:after="0"/>
        <w:rPr>
          <w:rFonts w:ascii="Georgia" w:hAnsi="Georgia" w:cs="Georgia"/>
          <w:sz w:val="22"/>
          <w:szCs w:val="22"/>
        </w:rPr>
      </w:pPr>
      <w:r>
        <w:rPr>
          <w:rFonts w:cs="Georgia" w:ascii="Georgia" w:hAnsi="Georgia"/>
          <w:sz w:val="22"/>
          <w:szCs w:val="22"/>
        </w:rPr>
      </w:r>
    </w:p>
    <w:p>
      <w:pPr>
        <w:pStyle w:val="Normal"/>
        <w:spacing w:lineRule="auto" w:line="360" w:before="85" w:after="0"/>
        <w:rPr>
          <w:rStyle w:val="WWFootnoteCharacters"/>
          <w:rFonts w:ascii="Georgia" w:hAnsi="Georgia" w:eastAsia="Georgia" w:cs="Georgia"/>
          <w:b/>
          <w:b/>
          <w:bCs/>
          <w:sz w:val="24"/>
          <w:szCs w:val="24"/>
          <w:highlight w:val="white"/>
          <w:u w:val="single"/>
          <w:lang w:val="en-GB"/>
          <w:del w:id="6200" w:author="Unknown Author" w:date="2021-01-11T14:38:17Z"/>
        </w:rPr>
      </w:pPr>
      <w:del w:id="6199" w:author="Unknown Author" w:date="2021-01-11T14:38:17Z">
        <w:r>
          <w:rPr/>
        </w:r>
      </w:del>
    </w:p>
    <w:p>
      <w:pPr>
        <w:pStyle w:val="Normal"/>
        <w:spacing w:lineRule="auto" w:line="360" w:before="85" w:after="0"/>
        <w:rPr>
          <w:rFonts w:ascii="Georgia" w:hAnsi="Georgia" w:cs="Georgia"/>
          <w:sz w:val="22"/>
          <w:szCs w:val="22"/>
          <w:del w:id="6202" w:author="Unknown Author" w:date="2021-01-11T14:38:17Z"/>
        </w:rPr>
      </w:pPr>
      <w:del w:id="6201" w:author="Unknown Author" w:date="2021-01-11T14:38:17Z">
        <w:r>
          <w:rPr>
            <w:rFonts w:cs="Georgia" w:ascii="Georgia" w:hAnsi="Georgia"/>
            <w:sz w:val="22"/>
            <w:szCs w:val="22"/>
          </w:rPr>
        </w:r>
      </w:del>
    </w:p>
    <w:p>
      <w:pPr>
        <w:pStyle w:val="Normal"/>
        <w:spacing w:lineRule="auto" w:line="360" w:before="85" w:after="0"/>
        <w:rPr>
          <w:rFonts w:ascii="Georgia" w:hAnsi="Georgia" w:cs="Georgia"/>
          <w:sz w:val="22"/>
          <w:szCs w:val="22"/>
          <w:del w:id="6204" w:author="Unknown Author" w:date="2021-01-11T14:38:17Z"/>
        </w:rPr>
      </w:pPr>
      <w:del w:id="6203" w:author="Unknown Author" w:date="2021-01-11T14:38:17Z">
        <w:r>
          <w:rPr>
            <w:rFonts w:cs="Georgia" w:ascii="Georgia" w:hAnsi="Georgia"/>
            <w:sz w:val="22"/>
            <w:szCs w:val="22"/>
          </w:rPr>
        </w:r>
      </w:del>
    </w:p>
    <w:p>
      <w:pPr>
        <w:pStyle w:val="Normal"/>
        <w:spacing w:lineRule="auto" w:line="360" w:before="85" w:after="0"/>
        <w:rPr>
          <w:rFonts w:ascii="Georgia" w:hAnsi="Georgia" w:cs="Georgia"/>
          <w:sz w:val="22"/>
          <w:szCs w:val="22"/>
          <w:del w:id="6206" w:author="Unknown Author" w:date="2021-01-11T14:38:17Z"/>
        </w:rPr>
      </w:pPr>
      <w:del w:id="6205" w:author="Unknown Author" w:date="2021-01-11T14:38:17Z">
        <w:r>
          <w:rPr>
            <w:rFonts w:cs="Georgia" w:ascii="Georgia" w:hAnsi="Georgia"/>
            <w:sz w:val="22"/>
            <w:szCs w:val="22"/>
          </w:rPr>
        </w:r>
      </w:del>
    </w:p>
    <w:p>
      <w:pPr>
        <w:pStyle w:val="Normal"/>
        <w:spacing w:lineRule="auto" w:line="360" w:before="85" w:after="0"/>
        <w:rPr>
          <w:rFonts w:ascii="Georgia" w:hAnsi="Georgia" w:cs="Georgia"/>
          <w:sz w:val="22"/>
          <w:szCs w:val="22"/>
          <w:del w:id="6208" w:author="Unknown Author" w:date="2021-01-11T14:38:17Z"/>
        </w:rPr>
      </w:pPr>
      <w:del w:id="6207" w:author="Unknown Author" w:date="2021-01-11T14:38:17Z">
        <w:r>
          <w:rPr>
            <w:rFonts w:cs="Georgia" w:ascii="Georgia" w:hAnsi="Georgia"/>
            <w:sz w:val="22"/>
            <w:szCs w:val="22"/>
          </w:rPr>
        </w:r>
      </w:del>
    </w:p>
    <w:p>
      <w:pPr>
        <w:pStyle w:val="Normal"/>
        <w:spacing w:lineRule="auto" w:line="360" w:before="85" w:after="0"/>
        <w:rPr/>
      </w:pPr>
      <w:r>
        <w:rPr>
          <w:rStyle w:val="WWFootnoteCharacters"/>
          <w:rFonts w:eastAsia="Georgia" w:cs="Georgia" w:ascii="Georgia" w:hAnsi="Georgia"/>
          <w:b/>
          <w:bCs/>
          <w:sz w:val="24"/>
          <w:szCs w:val="24"/>
          <w:highlight w:val="white"/>
          <w:u w:val="single"/>
          <w:lang w:val="en-GB"/>
          <w:rPrChange w:id="0" w:author="Unknown Author" w:date="2021-01-12T10:04:02Z"/>
        </w:rPr>
        <w:t>Sectio</w:t>
      </w:r>
      <w:bookmarkStart w:id="23" w:name="6g_Section_37"/>
      <w:bookmarkEnd w:id="23"/>
      <w:r>
        <w:rPr>
          <w:rStyle w:val="WWFootnoteCharacters"/>
          <w:rFonts w:eastAsia="Georgia" w:cs="Georgia" w:ascii="Georgia" w:hAnsi="Georgia"/>
          <w:b/>
          <w:bCs/>
          <w:sz w:val="24"/>
          <w:szCs w:val="24"/>
          <w:highlight w:val="white"/>
          <w:u w:val="single"/>
          <w:lang w:val="en-GB"/>
          <w:rPrChange w:id="0" w:author="Unknown Author" w:date="2021-01-12T10:04:02Z"/>
        </w:rPr>
        <w:t xml:space="preserve">n 3.7: The Use Of Ritualistic, Environmental Performance In The Audience Experience Of </w:t>
      </w:r>
      <w:r>
        <w:rPr>
          <w:rStyle w:val="WWFootnoteCharacters"/>
          <w:rFonts w:eastAsia="Georgia" w:cs="Courier New" w:ascii="Courier New" w:hAnsi="Courier New"/>
          <w:b/>
          <w:bCs/>
          <w:sz w:val="24"/>
          <w:szCs w:val="24"/>
          <w:highlight w:val="white"/>
          <w:u w:val="single"/>
          <w:lang w:val="en-GB"/>
          <w:rPrChange w:id="0" w:author="Unknown Author" w:date="2021-01-12T10:04:02Z"/>
        </w:rPr>
        <w:t>knole</w:t>
      </w:r>
    </w:p>
    <w:p>
      <w:pPr>
        <w:pStyle w:val="Normal"/>
        <w:spacing w:lineRule="auto" w:line="360" w:before="85" w:after="0"/>
        <w:rPr>
          <w:sz w:val="24"/>
          <w:szCs w:val="24"/>
        </w:rPr>
      </w:pPr>
      <w:r>
        <w:rPr>
          <w:sz w:val="24"/>
          <w:szCs w:val="24"/>
        </w:rPr>
      </w:r>
    </w:p>
    <w:p>
      <w:pPr>
        <w:pStyle w:val="Normal"/>
        <w:spacing w:lineRule="auto" w:line="360" w:before="85" w:after="0"/>
        <w:rPr>
          <w:sz w:val="24"/>
          <w:szCs w:val="24"/>
        </w:rPr>
      </w:pPr>
      <w:r>
        <w:rPr>
          <w:sz w:val="24"/>
          <w:szCs w:val="24"/>
        </w:rPr>
        <w:drawing>
          <wp:anchor behindDoc="0" distT="0" distB="0" distL="0" distR="0" simplePos="0" locked="0" layoutInCell="1" allowOverlap="1" relativeHeight="9">
            <wp:simplePos x="0" y="0"/>
            <wp:positionH relativeFrom="column">
              <wp:posOffset>1118870</wp:posOffset>
            </wp:positionH>
            <wp:positionV relativeFrom="paragraph">
              <wp:posOffset>-26035</wp:posOffset>
            </wp:positionV>
            <wp:extent cx="3052445" cy="186436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rcRect l="-5" t="-8" r="-5" b="-8"/>
                    <a:stretch>
                      <a:fillRect/>
                    </a:stretch>
                  </pic:blipFill>
                  <pic:spPr bwMode="auto">
                    <a:xfrm>
                      <a:off x="0" y="0"/>
                      <a:ext cx="3052445" cy="1864360"/>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pPr>
      <w:r>
        <w:rPr>
          <w:rStyle w:val="WWFootnoteCharacters"/>
          <w:rFonts w:eastAsia="Georgia" w:cs="Georgia" w:ascii="Georgia" w:hAnsi="Georgia"/>
          <w:color w:val="000000"/>
          <w:sz w:val="24"/>
          <w:szCs w:val="24"/>
          <w:highlight w:val="white"/>
          <w:lang w:val="en-GB"/>
          <w:rPrChange w:id="0" w:author="Unknown Author" w:date="2021-01-12T10:04:02Z"/>
        </w:rPr>
        <w:tab/>
      </w:r>
    </w:p>
    <w:p>
      <w:pPr>
        <w:pStyle w:val="Normal"/>
        <w:spacing w:lineRule="auto" w:line="360"/>
        <w:rPr>
          <w:sz w:val="24"/>
          <w:szCs w:val="24"/>
        </w:rPr>
      </w:pPr>
      <w:r>
        <w:rPr>
          <w:sz w:val="24"/>
          <w:szCs w:val="24"/>
        </w:rPr>
      </w:r>
    </w:p>
    <w:p>
      <w:pPr>
        <w:pStyle w:val="Normal"/>
        <w:spacing w:lineRule="auto" w:line="360"/>
        <w:ind w:left="432" w:right="432" w:hanging="0"/>
        <w:jc w:val="center"/>
        <w:rPr/>
      </w:pPr>
      <w:r>
        <w:rPr>
          <w:rStyle w:val="WWFootnoteCharacters"/>
          <w:rFonts w:eastAsia="Georgia" w:cs="Georgia" w:ascii="Georgia" w:hAnsi="Georgia"/>
          <w:i/>
          <w:iCs/>
          <w:color w:val="000000"/>
          <w:sz w:val="18"/>
          <w:szCs w:val="18"/>
          <w:highlight w:val="white"/>
          <w:lang w:val="en-GB"/>
          <w:rPrChange w:id="0" w:author="Unknown Author" w:date="2021-01-12T10:08:48Z"/>
        </w:rPr>
        <w:t xml:space="preserve">Figure 15: </w:t>
      </w:r>
      <w:ins w:id="6214" w:author="Unknown Author" w:date="2021-01-12T10:12:55Z">
        <w:r>
          <w:rPr>
            <w:rStyle w:val="WWFootnoteCharacters"/>
            <w:rFonts w:eastAsia="Georgia" w:cs="Georgia" w:ascii="Georgia" w:hAnsi="Georgia"/>
            <w:i/>
            <w:iCs/>
            <w:color w:val="000000"/>
            <w:sz w:val="18"/>
            <w:szCs w:val="18"/>
            <w:highlight w:val="white"/>
            <w:lang w:val="en-GB"/>
          </w:rPr>
          <w:t>An early design for</w:t>
        </w:r>
      </w:ins>
      <w:del w:id="6215" w:author="Unknown Author" w:date="2021-01-12T10:13:05Z">
        <w:r>
          <w:rPr>
            <w:rStyle w:val="WWFootnoteCharacters"/>
            <w:rFonts w:eastAsia="Georgia" w:cs="Georgia" w:ascii="Georgia" w:hAnsi="Georgia"/>
            <w:i/>
            <w:iCs/>
            <w:color w:val="000000"/>
            <w:sz w:val="18"/>
            <w:szCs w:val="18"/>
            <w:highlight w:val="white"/>
            <w:lang w:val="en-GB"/>
          </w:rPr>
          <w:delText xml:space="preserve"> design of</w:delText>
        </w:r>
      </w:del>
      <w:del w:id="6216" w:author="Unknown Author" w:date="2021-01-12T10:12:55Z">
        <w:r>
          <w:rPr>
            <w:rStyle w:val="WWFootnoteCharacters"/>
            <w:rFonts w:eastAsia="Georgia" w:cs="Georgia" w:ascii="Georgia" w:hAnsi="Georgia"/>
            <w:i/>
            <w:iCs/>
            <w:color w:val="000000"/>
            <w:sz w:val="18"/>
            <w:szCs w:val="18"/>
            <w:highlight w:val="white"/>
            <w:lang w:val="en-GB"/>
          </w:rPr>
          <w:delText>The</w:delText>
        </w:r>
      </w:del>
      <w:r>
        <w:rPr>
          <w:rStyle w:val="WWFootnoteCharacters"/>
          <w:rFonts w:eastAsia="Georgia" w:cs="Georgia" w:ascii="Georgia" w:hAnsi="Georgia"/>
          <w:i/>
          <w:iCs/>
          <w:color w:val="000000"/>
          <w:sz w:val="18"/>
          <w:szCs w:val="18"/>
          <w:highlight w:val="white"/>
          <w:lang w:val="en-GB"/>
          <w:rPrChange w:id="0" w:author="Unknown Author" w:date="2021-01-12T10:08:48Z"/>
        </w:rPr>
        <w:t xml:space="preserve"> the installation space, with the Beest’s ‘crack’ and Anne’s ritual accoutrements clearly visible</w:t>
      </w:r>
      <w:r>
        <w:rPr>
          <w:rStyle w:val="FootnoteAnchor"/>
          <w:rFonts w:eastAsia="Georgia" w:cs="Georgia" w:ascii="Georgia" w:hAnsi="Georgia"/>
          <w:i/>
          <w:iCs/>
          <w:color w:val="000000"/>
          <w:sz w:val="18"/>
          <w:szCs w:val="18"/>
          <w:highlight w:val="white"/>
          <w:lang w:val="en-GB"/>
          <w:rPrChange w:id="0" w:author="Unknown Author" w:date="2021-01-12T10:08:48Z"/>
        </w:rPr>
        <w:footnoteReference w:id="1818"/>
      </w:r>
      <w:r>
        <w:rPr>
          <w:rStyle w:val="WWFootnoteCharacters"/>
          <w:rFonts w:eastAsia="Georgia" w:cs="Georgia" w:ascii="Georgia" w:hAnsi="Georgia"/>
          <w:i/>
          <w:iCs/>
          <w:color w:val="000000"/>
          <w:sz w:val="18"/>
          <w:szCs w:val="18"/>
          <w:highlight w:val="white"/>
          <w:lang w:val="en-GB"/>
          <w:rPrChange w:id="0" w:author="Unknown Author" w:date="2021-01-12T10:08:48Z"/>
        </w:rPr>
        <w:t>.</w:t>
      </w:r>
    </w:p>
    <w:p>
      <w:pPr>
        <w:pStyle w:val="Normal"/>
        <w:spacing w:lineRule="auto" w:line="360"/>
        <w:ind w:left="432" w:right="432" w:hanging="0"/>
        <w:jc w:val="center"/>
        <w:rPr>
          <w:rStyle w:val="WWFootnoteCharacters"/>
          <w:rFonts w:ascii="Georgia" w:hAnsi="Georgia" w:eastAsia="Georgia" w:cs="Georgia"/>
          <w:i/>
          <w:i/>
          <w:iCs/>
          <w:color w:val="000000"/>
          <w:sz w:val="18"/>
          <w:szCs w:val="18"/>
          <w:highlight w:val="white"/>
          <w:lang w:val="en-GB"/>
          <w:del w:id="6222" w:author="Unknown Author" w:date="2021-01-11T14:30:44Z"/>
        </w:rPr>
      </w:pPr>
      <w:del w:id="6221" w:author="Unknown Author" w:date="2021-01-11T14:30:44Z">
        <w:r>
          <w:rPr/>
        </w:r>
      </w:del>
    </w:p>
    <w:p>
      <w:pPr>
        <w:pStyle w:val="Normal"/>
        <w:spacing w:lineRule="auto" w:line="360"/>
        <w:ind w:left="432" w:right="432" w:hanging="0"/>
        <w:jc w:val="center"/>
        <w:rPr>
          <w:rStyle w:val="WWFootnoteCharacters"/>
          <w:rFonts w:ascii="Georgia" w:hAnsi="Georgia" w:eastAsia="Georgia" w:cs="Georgia"/>
          <w:i/>
          <w:i/>
          <w:iCs/>
          <w:color w:val="000000"/>
          <w:sz w:val="18"/>
          <w:szCs w:val="18"/>
          <w:highlight w:val="white"/>
          <w:lang w:val="en-GB"/>
        </w:rPr>
      </w:pPr>
      <w:r>
        <w:rPr/>
      </w:r>
    </w:p>
    <w:p>
      <w:pPr>
        <w:pStyle w:val="Normal"/>
        <w:spacing w:lineRule="auto" w:line="360"/>
        <w:rPr/>
      </w:pPr>
      <w:r>
        <w:rPr>
          <w:rStyle w:val="WWFootnoteCharacters"/>
          <w:rFonts w:eastAsia="Georgia" w:cs="Georgia" w:ascii="Georgia" w:hAnsi="Georgia"/>
          <w:color w:val="000000"/>
          <w:sz w:val="24"/>
          <w:szCs w:val="24"/>
          <w:highlight w:val="white"/>
          <w:lang w:val="en-GB"/>
          <w:rPrChange w:id="0" w:author="Unknown Author" w:date="2021-01-12T10:04:02Z"/>
        </w:rPr>
        <w:tab/>
        <w:t>As an audience member approaches the installation, ‘separate from the world at large’</w:t>
      </w:r>
      <w:r>
        <w:rPr>
          <w:rStyle w:val="FootnoteAnchor"/>
          <w:rFonts w:eastAsia="Georgia" w:cs="Georgia" w:ascii="Georgia" w:hAnsi="Georgia"/>
          <w:color w:val="000000"/>
          <w:sz w:val="24"/>
          <w:szCs w:val="24"/>
          <w:highlight w:val="white"/>
          <w:lang w:val="en-GB"/>
          <w:rPrChange w:id="0" w:author="Unknown Author" w:date="2021-01-12T10:04:02Z"/>
        </w:rPr>
        <w:footnoteReference w:id="1819"/>
      </w:r>
      <w:r>
        <w:rPr>
          <w:rStyle w:val="WWFootnoteCharacters"/>
          <w:rFonts w:eastAsia="Georgia" w:cs="Georgia" w:ascii="Georgia" w:hAnsi="Georgia"/>
          <w:color w:val="000000"/>
          <w:sz w:val="24"/>
          <w:szCs w:val="24"/>
          <w:highlight w:val="white"/>
          <w:lang w:val="en-GB"/>
          <w:rPrChange w:id="0" w:author="Unknown Author" w:date="2021-01-12T10:04:02Z"/>
        </w:rPr>
        <w:t xml:space="preserve">, the space - in its </w:t>
      </w:r>
      <w:r>
        <w:rPr>
          <w:rStyle w:val="WWFootnoteCharacters"/>
          <w:rFonts w:eastAsia="Georgia" w:cs="Georgia" w:ascii="Georgia" w:hAnsi="Georgia"/>
          <w:sz w:val="24"/>
          <w:szCs w:val="24"/>
          <w:highlight w:val="white"/>
          <w:lang w:val="en-GB"/>
          <w:rPrChange w:id="0" w:author="Unknown Author" w:date="2021-01-12T10:04:02Z"/>
        </w:rPr>
        <w:t xml:space="preserve"> 'corporeal, technological and virtual component[s]'</w:t>
      </w:r>
      <w:r>
        <w:rPr>
          <w:rStyle w:val="FootnoteAnchor"/>
          <w:rFonts w:eastAsia="Georgia" w:cs="Georgia" w:ascii="Georgia" w:hAnsi="Georgia"/>
          <w:position w:val="0"/>
          <w:sz w:val="24"/>
          <w:sz w:val="24"/>
          <w:szCs w:val="24"/>
          <w:highlight w:val="white"/>
          <w:vertAlign w:val="baseline"/>
          <w:lang w:val="en-GB"/>
          <w:rPrChange w:id="0" w:author="Unknown Author" w:date="2021-01-12T10:04:02Z"/>
        </w:rPr>
        <w:footnoteReference w:id="1820"/>
      </w:r>
      <w:r>
        <w:rPr>
          <w:rStyle w:val="FootnoteReference1"/>
          <w:rFonts w:eastAsia="Georgia" w:cs="Georgia" w:ascii="Georgia" w:hAnsi="Georgia"/>
          <w:position w:val="0"/>
          <w:sz w:val="24"/>
          <w:sz w:val="24"/>
          <w:szCs w:val="24"/>
          <w:highlight w:val="white"/>
          <w:vertAlign w:val="baseline"/>
          <w:lang w:val="en-GB"/>
          <w:rPrChange w:id="0" w:author="Unknown Author" w:date="2021-01-12T10:04:02Z"/>
        </w:rPr>
        <w:t xml:space="preserve"> - </w:t>
      </w:r>
      <w:r>
        <w:rPr>
          <w:rStyle w:val="WWFootnoteCharacters"/>
          <w:rFonts w:eastAsia="Georgia" w:cs="Georgia" w:ascii="Georgia" w:hAnsi="Georgia"/>
          <w:color w:val="000000"/>
          <w:sz w:val="24"/>
          <w:szCs w:val="24"/>
          <w:highlight w:val="white"/>
          <w:lang w:val="en-GB"/>
          <w:rPrChange w:id="0" w:author="Unknown Author" w:date="2021-01-12T10:04:02Z"/>
        </w:rPr>
        <w:t>unmistakeably broadcasts itself as ritualistic in nature. Anne Latch’s material comforts, the usual furniture of an 18</w:t>
      </w:r>
      <w:r>
        <w:rPr>
          <w:rStyle w:val="WWFootnoteCharacters"/>
          <w:rFonts w:eastAsia="Georgia" w:cs="Georgia" w:ascii="Georgia" w:hAnsi="Georgia"/>
          <w:color w:val="000000"/>
          <w:sz w:val="24"/>
          <w:szCs w:val="24"/>
          <w:highlight w:val="white"/>
          <w:vertAlign w:val="superscript"/>
          <w:lang w:val="en-GB"/>
          <w:rPrChange w:id="0" w:author="Unknown Author" w:date="2021-01-12T10:04:02Z"/>
        </w:rPr>
        <w:t>th</w:t>
      </w:r>
      <w:r>
        <w:rPr>
          <w:rStyle w:val="WWFootnoteCharacters"/>
          <w:rFonts w:eastAsia="Georgia" w:cs="Georgia" w:ascii="Georgia" w:hAnsi="Georgia"/>
          <w:color w:val="000000"/>
          <w:sz w:val="24"/>
          <w:szCs w:val="24"/>
          <w:highlight w:val="white"/>
          <w:lang w:val="en-GB"/>
          <w:rPrChange w:id="0" w:author="Unknown Author" w:date="2021-01-12T10:04:02Z"/>
        </w:rPr>
        <w:t xml:space="preserve"> century kitchen, have been bundled up and taken away by cart (see Conclusion). All that remains in the cold, stone-lined space are the bare, deliberated apparatuses of her ‘goodly Work’. A few candles have been left burning, in the hope that the ‘subscryber’, to whom her letter is addressed, will not be tardy in her arrival. A chalked circle, with the word MARIA repeated in tall letters around its edge, holds a handful of strange, almost-innocuous instruments: a Book of Common Prayer, a few phials full of indistinct fluids, </w:t>
      </w:r>
      <w:ins w:id="6232" w:author="Unknown Author" w:date="2021-01-12T10:13:33Z">
        <w:r>
          <w:rPr>
            <w:rStyle w:val="WWFootnoteCharacters"/>
            <w:rFonts w:eastAsia="Georgia" w:cs="Georgia" w:ascii="Georgia" w:hAnsi="Georgia"/>
            <w:color w:val="000000"/>
            <w:sz w:val="24"/>
            <w:szCs w:val="24"/>
            <w:highlight w:val="white"/>
            <w:lang w:val="en-GB"/>
          </w:rPr>
          <w:t xml:space="preserve">and </w:t>
        </w:r>
      </w:ins>
      <w:r>
        <w:rPr>
          <w:rStyle w:val="WWFootnoteCharacters"/>
          <w:rFonts w:eastAsia="Georgia" w:cs="Georgia" w:ascii="Georgia" w:hAnsi="Georgia"/>
          <w:color w:val="000000"/>
          <w:sz w:val="24"/>
          <w:szCs w:val="24"/>
          <w:highlight w:val="white"/>
          <w:lang w:val="en-GB"/>
          <w:rPrChange w:id="0" w:author="Unknown Author" w:date="2021-01-12T10:04:02Z"/>
        </w:rPr>
        <w:t xml:space="preserve">a set of small horseshoes – almost too small for any ordinary horse – strung with red cotton. </w:t>
      </w:r>
    </w:p>
    <w:p>
      <w:pPr>
        <w:pStyle w:val="Normal"/>
        <w:spacing w:lineRule="auto" w:line="360"/>
        <w:rPr>
          <w:rStyle w:val="WWFootnoteCharacters"/>
          <w:rFonts w:ascii="Georgia" w:hAnsi="Georgia" w:eastAsia="Georgia" w:cs="Georgia"/>
          <w:color w:val="000000"/>
          <w:sz w:val="24"/>
          <w:szCs w:val="24"/>
          <w:highlight w:val="white"/>
          <w:lang w:val="en-GB"/>
          <w:del w:id="6236" w:author="Unknown Author" w:date="2021-01-11T14:30:44Z"/>
        </w:rPr>
      </w:pPr>
      <w:del w:id="6235"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rPr>
      </w:pPr>
      <w:r>
        <w:rPr/>
      </w:r>
    </w:p>
    <w:p>
      <w:pPr>
        <w:pStyle w:val="Normal"/>
        <w:spacing w:lineRule="auto" w:line="360"/>
        <w:rPr/>
      </w:pPr>
      <w:r>
        <w:rPr>
          <w:rStyle w:val="WWFootnoteCharacters"/>
          <w:rFonts w:eastAsia="Georgia" w:cs="Georgia" w:ascii="Georgia" w:hAnsi="Georgia"/>
          <w:color w:val="000000"/>
          <w:sz w:val="24"/>
          <w:szCs w:val="24"/>
          <w:highlight w:val="white"/>
          <w:lang w:val="en-GB"/>
          <w:rPrChange w:id="0" w:author="Unknown Author" w:date="2021-01-12T10:04:02Z"/>
        </w:rPr>
        <w:tab/>
        <w:t xml:space="preserve">Every element of the space is oriented towards, and stands in reference to, the large crack in a facsimile wall, within which the ‘Beest’ lurks. It has grown from the tiny peephole that Anne describes in her letter; now it is nearly a meter tall, seemingly ripping the fabric of the house itself apart. A visitor who has read the </w:t>
      </w:r>
      <w:r>
        <w:rPr>
          <w:rStyle w:val="WWFootnoteCharacters"/>
          <w:rFonts w:eastAsia="Georgia" w:cs="Georgia" w:ascii="Georgia" w:hAnsi="Georgia"/>
          <w:i/>
          <w:iCs/>
          <w:color w:val="000000"/>
          <w:sz w:val="24"/>
          <w:szCs w:val="24"/>
          <w:highlight w:val="white"/>
          <w:lang w:val="en-GB"/>
          <w:rPrChange w:id="0" w:author="Unknown Author" w:date="2021-01-12T10:04:02Z"/>
        </w:rPr>
        <w:t xml:space="preserve">Housekeeping </w:t>
      </w:r>
      <w:r>
        <w:rPr>
          <w:rStyle w:val="WWFootnoteCharacters"/>
          <w:rFonts w:eastAsia="Georgia" w:cs="Georgia" w:ascii="Georgia" w:hAnsi="Georgia"/>
          <w:color w:val="000000"/>
          <w:sz w:val="24"/>
          <w:szCs w:val="24"/>
          <w:highlight w:val="white"/>
          <w:lang w:val="en-GB"/>
          <w:rPrChange w:id="0" w:author="Unknown Author" w:date="2021-01-12T10:04:02Z"/>
        </w:rPr>
        <w:t>knows something of its significance; knows what it contains. Anybody else will still be drawn forward: it is the major source of light, sound and movement in the room, and full of the sound of the whistling wind, the furtive rustlings of the ‘Beest’, and an electronic warmth radiating off the touchscreen. As the</w:t>
      </w:r>
      <w:del w:id="6240" w:author="Unknown Author" w:date="2021-01-12T10:14:12Z">
        <w:r>
          <w:rPr>
            <w:rStyle w:val="WWFootnoteCharacters"/>
            <w:rFonts w:eastAsia="Georgia" w:cs="Georgia" w:ascii="Georgia" w:hAnsi="Georgia"/>
            <w:color w:val="000000"/>
            <w:sz w:val="24"/>
            <w:szCs w:val="24"/>
            <w:highlight w:val="white"/>
            <w:lang w:val="en-GB"/>
          </w:rPr>
          <w:delText>y</w:delText>
        </w:r>
      </w:del>
      <w:r>
        <w:rPr>
          <w:rStyle w:val="WWFootnoteCharacters"/>
          <w:rFonts w:eastAsia="Georgia" w:cs="Georgia" w:ascii="Georgia" w:hAnsi="Georgia"/>
          <w:color w:val="000000"/>
          <w:sz w:val="24"/>
          <w:szCs w:val="24"/>
          <w:highlight w:val="white"/>
          <w:lang w:val="en-GB"/>
          <w:rPrChange w:id="0" w:author="Unknown Author" w:date="2021-01-12T10:04:02Z"/>
        </w:rPr>
        <w:t xml:space="preserve"> audience member kneels, crouches or sits in the centre of the ‘circlet’, in front of the crack, their hands passing over Anne’s ceremonial po</w:t>
      </w:r>
      <w:ins w:id="6242" w:author="Unknown Author" w:date="2021-01-12T10:14:22Z">
        <w:r>
          <w:rPr>
            <w:rStyle w:val="WWFootnoteCharacters"/>
            <w:rFonts w:eastAsia="Georgia" w:cs="Georgia" w:ascii="Georgia" w:hAnsi="Georgia"/>
            <w:color w:val="000000"/>
            <w:sz w:val="24"/>
            <w:szCs w:val="24"/>
            <w:highlight w:val="white"/>
            <w:lang w:val="en-GB"/>
          </w:rPr>
          <w:t>s</w:t>
        </w:r>
      </w:ins>
      <w:r>
        <w:rPr>
          <w:rStyle w:val="WWFootnoteCharacters"/>
          <w:rFonts w:eastAsia="Georgia" w:cs="Georgia" w:ascii="Georgia" w:hAnsi="Georgia"/>
          <w:color w:val="000000"/>
          <w:sz w:val="24"/>
          <w:szCs w:val="24"/>
          <w:highlight w:val="white"/>
          <w:lang w:val="en-GB"/>
          <w:rPrChange w:id="0" w:author="Unknown Author" w:date="2021-01-12T10:04:02Z"/>
        </w:rPr>
        <w:t xml:space="preserve">sessions in the </w:t>
      </w:r>
      <w:ins w:id="6244" w:author="Unknown Author" w:date="2021-01-12T10:14:24Z">
        <w:r>
          <w:rPr>
            <w:rStyle w:val="WWFootnoteCharacters"/>
            <w:rFonts w:eastAsia="Georgia" w:cs="Georgia" w:ascii="Georgia" w:hAnsi="Georgia"/>
            <w:color w:val="000000"/>
            <w:sz w:val="24"/>
            <w:szCs w:val="24"/>
            <w:highlight w:val="white"/>
            <w:lang w:val="en-GB"/>
          </w:rPr>
          <w:t>near-</w:t>
        </w:r>
      </w:ins>
      <w:r>
        <w:rPr>
          <w:rStyle w:val="WWFootnoteCharacters"/>
          <w:rFonts w:eastAsia="Georgia" w:cs="Georgia" w:ascii="Georgia" w:hAnsi="Georgia"/>
          <w:color w:val="000000"/>
          <w:sz w:val="24"/>
          <w:szCs w:val="24"/>
          <w:highlight w:val="white"/>
          <w:lang w:val="en-GB"/>
          <w:rPrChange w:id="0" w:author="Unknown Author" w:date="2021-01-12T10:04:02Z"/>
        </w:rPr>
        <w:t xml:space="preserve">darkness, they are </w:t>
      </w:r>
      <w:del w:id="6246" w:author="Unknown Author" w:date="2021-01-12T10:14:29Z">
        <w:r>
          <w:rPr>
            <w:rStyle w:val="WWFootnoteCharacters"/>
            <w:rFonts w:eastAsia="Georgia" w:cs="Georgia" w:ascii="Georgia" w:hAnsi="Georgia"/>
            <w:color w:val="000000"/>
            <w:sz w:val="24"/>
            <w:szCs w:val="24"/>
            <w:highlight w:val="white"/>
            <w:lang w:val="en-GB"/>
          </w:rPr>
          <w:delText>drawn</w:delText>
        </w:r>
      </w:del>
      <w:ins w:id="6247" w:author="Unknown Author" w:date="2021-01-12T10:14:29Z">
        <w:r>
          <w:rPr>
            <w:rStyle w:val="WWFootnoteCharacters"/>
            <w:rFonts w:eastAsia="Georgia" w:cs="Georgia" w:ascii="Georgia" w:hAnsi="Georgia"/>
            <w:color w:val="000000"/>
            <w:sz w:val="24"/>
            <w:szCs w:val="24"/>
            <w:highlight w:val="white"/>
            <w:lang w:val="en-GB"/>
          </w:rPr>
          <w:t>encouraged</w:t>
        </w:r>
      </w:ins>
      <w:r>
        <w:rPr>
          <w:rStyle w:val="WWFootnoteCharacters"/>
          <w:rFonts w:eastAsia="Georgia" w:cs="Georgia" w:ascii="Georgia" w:hAnsi="Georgia"/>
          <w:color w:val="000000"/>
          <w:sz w:val="24"/>
          <w:szCs w:val="24"/>
          <w:highlight w:val="white"/>
          <w:lang w:val="en-GB"/>
          <w:rPrChange w:id="0" w:author="Unknown Author" w:date="2021-01-12T10:04:02Z"/>
        </w:rPr>
        <w:t xml:space="preserve"> into an enactment, a performance, that inculcates a particular cultural view; a tiny, personal and pathological culture, devised between two beings at ‘Work’. </w:t>
      </w:r>
    </w:p>
    <w:p>
      <w:pPr>
        <w:pStyle w:val="Normal"/>
        <w:spacing w:lineRule="auto" w:line="360"/>
        <w:rPr>
          <w:sz w:val="24"/>
          <w:szCs w:val="24"/>
        </w:rPr>
      </w:pPr>
      <w:r>
        <w:rPr>
          <w:sz w:val="24"/>
          <w:szCs w:val="24"/>
        </w:rPr>
      </w:r>
    </w:p>
    <w:p>
      <w:pPr>
        <w:pStyle w:val="Normal"/>
        <w:spacing w:lineRule="auto" w:line="360"/>
        <w:rPr/>
      </w:pPr>
      <w:r>
        <w:rPr>
          <w:rStyle w:val="WWFootnoteCharacters"/>
          <w:rFonts w:eastAsia="Georgia" w:cs="Georgia" w:ascii="Georgia" w:hAnsi="Georgia"/>
          <w:color w:val="000000"/>
          <w:sz w:val="24"/>
          <w:szCs w:val="24"/>
          <w:highlight w:val="white"/>
          <w:lang w:val="en-GB"/>
          <w:rPrChange w:id="0" w:author="Unknown Author" w:date="2021-01-12T10:04:02Z"/>
        </w:rPr>
        <w:tab/>
        <w:t xml:space="preserve">The audience’s engagements with the installation, guided both by the context of the </w:t>
      </w:r>
      <w:r>
        <w:rPr>
          <w:rStyle w:val="WWFootnoteCharacters"/>
          <w:rFonts w:eastAsia="Georgia" w:cs="Georgia" w:ascii="Georgia" w:hAnsi="Georgia"/>
          <w:i/>
          <w:iCs/>
          <w:color w:val="000000"/>
          <w:sz w:val="24"/>
          <w:szCs w:val="24"/>
          <w:highlight w:val="white"/>
          <w:lang w:val="en-GB"/>
          <w:rPrChange w:id="0" w:author="Unknown Author" w:date="2021-01-12T10:04:02Z"/>
        </w:rPr>
        <w:t xml:space="preserve">Housekeeping </w:t>
      </w:r>
      <w:r>
        <w:rPr>
          <w:rStyle w:val="WWFootnoteCharacters"/>
          <w:rFonts w:eastAsia="Georgia" w:cs="Georgia" w:ascii="Georgia" w:hAnsi="Georgia"/>
          <w:color w:val="000000"/>
          <w:sz w:val="24"/>
          <w:szCs w:val="24"/>
          <w:highlight w:val="white"/>
          <w:lang w:val="en-GB"/>
          <w:rPrChange w:id="0" w:author="Unknown Author" w:date="2021-01-12T10:04:02Z"/>
        </w:rPr>
        <w:t>and their own curiosities, represent a ‘site-specific performance’</w:t>
      </w:r>
      <w:r>
        <w:rPr>
          <w:rStyle w:val="FootnoteAnchor"/>
          <w:rFonts w:eastAsia="Georgia" w:cs="Georgia" w:ascii="Georgia" w:hAnsi="Georgia"/>
          <w:color w:val="000000"/>
          <w:sz w:val="24"/>
          <w:szCs w:val="24"/>
          <w:highlight w:val="white"/>
          <w:lang w:val="en-GB"/>
          <w:rPrChange w:id="0" w:author="Unknown Author" w:date="2021-01-12T10:04:02Z"/>
        </w:rPr>
        <w:footnoteReference w:id="1821"/>
      </w:r>
      <w:r>
        <w:rPr>
          <w:rStyle w:val="WWFootnoteCharacters"/>
          <w:rFonts w:eastAsia="Georgia" w:cs="Georgia" w:ascii="Georgia" w:hAnsi="Georgia"/>
          <w:color w:val="000000"/>
          <w:sz w:val="24"/>
          <w:szCs w:val="24"/>
          <w:highlight w:val="white"/>
          <w:lang w:val="en-GB"/>
          <w:rPrChange w:id="0" w:author="Unknown Author" w:date="2021-01-12T10:04:02Z"/>
        </w:rPr>
        <w:t xml:space="preserve"> that </w:t>
      </w:r>
      <w:ins w:id="6254" w:author="Unknown Author" w:date="2021-01-12T10:14:44Z">
        <w:r>
          <w:rPr>
            <w:rStyle w:val="WWFootnoteCharacters"/>
            <w:rFonts w:eastAsia="Georgia" w:cs="Georgia" w:ascii="Georgia" w:hAnsi="Georgia"/>
            <w:color w:val="000000"/>
            <w:sz w:val="24"/>
            <w:szCs w:val="24"/>
            <w:highlight w:val="white"/>
            <w:lang w:val="en-GB"/>
          </w:rPr>
          <w:t>in part</w:t>
        </w:r>
      </w:ins>
      <w:del w:id="6255" w:author="Unknown Author" w:date="2021-01-12T10:14:43Z">
        <w:r>
          <w:rPr>
            <w:rStyle w:val="WWFootnoteCharacters"/>
            <w:rFonts w:eastAsia="Georgia" w:cs="Georgia" w:ascii="Georgia" w:hAnsi="Georgia"/>
            <w:color w:val="000000"/>
            <w:sz w:val="24"/>
            <w:szCs w:val="24"/>
            <w:highlight w:val="white"/>
            <w:lang w:val="en-GB"/>
          </w:rPr>
          <w:delText>unavoidably</w:delText>
        </w:r>
      </w:del>
      <w:ins w:id="6256" w:author="Unknown Author" w:date="2021-01-12T10:14:44Z">
        <w:r>
          <w:rPr>
            <w:rStyle w:val="WWFootnoteCharacters"/>
            <w:rFonts w:eastAsia="Georgia" w:cs="Georgia" w:ascii="Georgia" w:hAnsi="Georgia"/>
            <w:color w:val="000000"/>
            <w:sz w:val="24"/>
            <w:szCs w:val="24"/>
            <w:highlight w:val="white"/>
            <w:lang w:val="en-GB"/>
          </w:rPr>
          <w:t xml:space="preserve"> </w:t>
        </w:r>
      </w:ins>
      <w:del w:id="6257" w:author="Unknown Author" w:date="2021-01-12T10:14:47Z">
        <w:r>
          <w:rPr>
            <w:rStyle w:val="WWFootnoteCharacters"/>
            <w:rFonts w:eastAsia="Georgia" w:cs="Georgia" w:ascii="Georgia" w:hAnsi="Georgia"/>
            <w:color w:val="000000"/>
            <w:sz w:val="24"/>
            <w:szCs w:val="24"/>
            <w:highlight w:val="white"/>
            <w:lang w:val="en-GB"/>
          </w:rPr>
          <w:delText xml:space="preserve"> </w:delText>
        </w:r>
      </w:del>
      <w:r>
        <w:rPr>
          <w:rStyle w:val="WWFootnoteCharacters"/>
          <w:rFonts w:eastAsia="Georgia" w:cs="Georgia" w:ascii="Georgia" w:hAnsi="Georgia"/>
          <w:color w:val="000000"/>
          <w:sz w:val="24"/>
          <w:szCs w:val="24"/>
          <w:highlight w:val="white"/>
          <w:lang w:val="en-GB"/>
          <w:rPrChange w:id="0" w:author="Unknown Author" w:date="2021-01-12T10:04:02Z"/>
        </w:rPr>
        <w:t xml:space="preserve">reconstructs the moral, intellectual and physical universe of </w:t>
      </w:r>
      <w:r>
        <w:rPr>
          <w:rStyle w:val="WWFootnoteCharacters"/>
          <w:rFonts w:eastAsia="Georgia" w:cs="Courier New" w:ascii="Courier New" w:hAnsi="Courier New"/>
          <w:color w:val="000000"/>
          <w:sz w:val="24"/>
          <w:szCs w:val="24"/>
          <w:highlight w:val="white"/>
          <w:lang w:val="en-GB"/>
          <w:rPrChange w:id="0" w:author="Unknown Author" w:date="2021-01-12T10:04:02Z"/>
        </w:rPr>
        <w:t>knole</w:t>
      </w:r>
      <w:r>
        <w:rPr>
          <w:rStyle w:val="WWFootnoteCharacters"/>
          <w:rFonts w:eastAsia="Georgia" w:cs="Georgia" w:ascii="Georgia" w:hAnsi="Georgia"/>
          <w:color w:val="000000"/>
          <w:sz w:val="24"/>
          <w:szCs w:val="24"/>
          <w:highlight w:val="white"/>
          <w:lang w:val="en-GB"/>
          <w:rPrChange w:id="0" w:author="Unknown Author" w:date="2021-01-12T10:04:02Z"/>
        </w:rPr>
        <w:t xml:space="preserve">’s storyworld </w:t>
      </w:r>
      <w:ins w:id="6261" w:author="Unknown Author" w:date="2021-01-12T10:14:56Z">
        <w:r>
          <w:rPr>
            <w:rStyle w:val="WWFootnoteCharacters"/>
            <w:rFonts w:eastAsia="Georgia" w:cs="Georgia" w:ascii="Georgia" w:hAnsi="Georgia"/>
            <w:color w:val="000000"/>
            <w:sz w:val="24"/>
            <w:szCs w:val="24"/>
            <w:highlight w:val="white"/>
            <w:lang w:val="en-GB"/>
          </w:rPr>
          <w:t>via</w:t>
        </w:r>
      </w:ins>
      <w:del w:id="6262" w:author="Unknown Author" w:date="2021-01-12T10:14:56Z">
        <w:r>
          <w:rPr>
            <w:rStyle w:val="WWFootnoteCharacters"/>
            <w:rFonts w:eastAsia="Georgia" w:cs="Georgia" w:ascii="Georgia" w:hAnsi="Georgia"/>
            <w:color w:val="000000"/>
            <w:sz w:val="24"/>
            <w:szCs w:val="24"/>
            <w:highlight w:val="white"/>
            <w:lang w:val="en-GB"/>
          </w:rPr>
          <w:delText>through</w:delText>
        </w:r>
      </w:del>
      <w:r>
        <w:rPr>
          <w:rStyle w:val="WWFootnoteCharacters"/>
          <w:rFonts w:eastAsia="Georgia" w:cs="Georgia" w:ascii="Georgia" w:hAnsi="Georgia"/>
          <w:color w:val="000000"/>
          <w:sz w:val="24"/>
          <w:szCs w:val="24"/>
          <w:highlight w:val="white"/>
          <w:lang w:val="en-GB"/>
          <w:rPrChange w:id="0" w:author="Unknown Author" w:date="2021-01-12T10:04:02Z"/>
        </w:rPr>
        <w:t xml:space="preserve"> ‘ceremonial purposes’</w:t>
      </w:r>
      <w:r>
        <w:rPr>
          <w:rStyle w:val="FootnoteAnchor"/>
          <w:rFonts w:eastAsia="Georgia" w:cs="Georgia" w:ascii="Georgia" w:hAnsi="Georgia"/>
          <w:color w:val="000000"/>
          <w:sz w:val="24"/>
          <w:szCs w:val="24"/>
          <w:highlight w:val="white"/>
          <w:lang w:val="en-GB"/>
          <w:rPrChange w:id="0" w:author="Unknown Author" w:date="2021-01-12T10:04:02Z"/>
        </w:rPr>
        <w:footnoteReference w:id="1822"/>
      </w:r>
      <w:r>
        <w:rPr>
          <w:rStyle w:val="WWFootnoteCharacters"/>
          <w:rFonts w:eastAsia="Georgia" w:cs="Georgia" w:ascii="Georgia" w:hAnsi="Georgia"/>
          <w:color w:val="000000"/>
          <w:sz w:val="24"/>
          <w:szCs w:val="24"/>
          <w:highlight w:val="white"/>
          <w:lang w:val="en-GB"/>
          <w:rPrChange w:id="0" w:author="Unknown Author" w:date="2021-01-12T10:04:02Z"/>
        </w:rPr>
        <w:t>. Through ritual practice</w:t>
      </w:r>
      <w:r>
        <w:rPr>
          <w:rStyle w:val="FootnoteAnchor"/>
          <w:rFonts w:eastAsia="Georgia" w:cs="Georgia" w:ascii="Georgia" w:hAnsi="Georgia"/>
          <w:color w:val="000000"/>
          <w:sz w:val="24"/>
          <w:szCs w:val="24"/>
          <w:highlight w:val="white"/>
          <w:lang w:val="en-GB"/>
          <w:rPrChange w:id="0" w:author="Unknown Author" w:date="2021-01-12T10:04:02Z"/>
        </w:rPr>
        <w:footnoteReference w:id="1823"/>
      </w:r>
      <w:r>
        <w:rPr>
          <w:rStyle w:val="WWFootnoteCharacters"/>
          <w:rFonts w:eastAsia="Georgia" w:cs="Georgia" w:ascii="Georgia" w:hAnsi="Georgia"/>
          <w:color w:val="000000"/>
          <w:sz w:val="24"/>
          <w:szCs w:val="24"/>
          <w:highlight w:val="white"/>
          <w:lang w:val="en-GB"/>
          <w:rPrChange w:id="0" w:author="Unknown Author" w:date="2021-01-12T10:04:02Z"/>
        </w:rPr>
        <w:t>, and experimentation around these ritual strictures, the work strives to generate character-led ‘resonance’ within a bounded-yet-detailed remit, away from the ‘wide and deep’ character simulations that are so common in comp-art</w:t>
      </w:r>
      <w:r>
        <w:rPr>
          <w:rStyle w:val="FootnoteAnchor"/>
          <w:rFonts w:eastAsia="Georgia" w:cs="Georgia" w:ascii="Georgia" w:hAnsi="Georgia"/>
          <w:color w:val="000000"/>
          <w:sz w:val="24"/>
          <w:szCs w:val="24"/>
          <w:highlight w:val="white"/>
          <w:lang w:val="en-GB"/>
          <w:rPrChange w:id="0" w:author="Unknown Author" w:date="2021-01-12T10:04:02Z"/>
        </w:rPr>
        <w:footnoteReference w:id="1824"/>
      </w:r>
      <w:r>
        <w:rPr>
          <w:rStyle w:val="WWFootnoteCharacters"/>
          <w:rFonts w:eastAsia="Georgia" w:cs="Georgia" w:ascii="Georgia" w:hAnsi="Georgia"/>
          <w:color w:val="000000"/>
          <w:sz w:val="24"/>
          <w:szCs w:val="24"/>
          <w:highlight w:val="white"/>
          <w:lang w:val="en-GB"/>
          <w:rPrChange w:id="0" w:author="Unknown Author" w:date="2021-01-12T10:04:02Z"/>
        </w:rPr>
        <w:t xml:space="preserve">. This remit, and the extent of its ‘resonance’, is </w:t>
      </w:r>
      <w:del w:id="6270" w:author="Unknown Author" w:date="2021-01-12T10:15:10Z">
        <w:r>
          <w:rPr>
            <w:rStyle w:val="WWFootnoteCharacters"/>
            <w:rFonts w:eastAsia="Georgia" w:cs="Georgia" w:ascii="Georgia" w:hAnsi="Georgia"/>
            <w:color w:val="000000"/>
            <w:sz w:val="24"/>
            <w:szCs w:val="24"/>
            <w:highlight w:val="white"/>
            <w:lang w:val="en-GB"/>
          </w:rPr>
          <w:delText xml:space="preserve"> </w:delText>
        </w:r>
      </w:del>
      <w:r>
        <w:rPr>
          <w:rStyle w:val="WWFootnoteCharacters"/>
          <w:rFonts w:eastAsia="Georgia" w:cs="Georgia" w:ascii="Georgia" w:hAnsi="Georgia"/>
          <w:color w:val="000000"/>
          <w:sz w:val="24"/>
          <w:szCs w:val="24"/>
          <w:highlight w:val="white"/>
          <w:lang w:val="en-GB"/>
          <w:rPrChange w:id="0" w:author="Unknown Author" w:date="2021-01-12T10:04:02Z"/>
        </w:rPr>
        <w:t>influenced by the audience’s propiocentric, embodied sensitivities</w:t>
      </w:r>
      <w:r>
        <w:rPr>
          <w:rStyle w:val="FootnoteAnchor"/>
          <w:rFonts w:eastAsia="Georgia" w:cs="Georgia" w:ascii="Georgia" w:hAnsi="Georgia"/>
          <w:sz w:val="24"/>
          <w:szCs w:val="24"/>
          <w:highlight w:val="white"/>
          <w:lang w:val="en-GB"/>
          <w:rPrChange w:id="0" w:author="Unknown Author" w:date="2021-01-12T10:04:02Z"/>
        </w:rPr>
        <w:footnoteReference w:id="1825"/>
      </w:r>
      <w:r>
        <w:rPr>
          <w:rStyle w:val="FootnoteAnchor"/>
          <w:rFonts w:eastAsia="Georgia" w:cs="Georgia" w:ascii="Georgia" w:hAnsi="Georgia"/>
          <w:sz w:val="24"/>
          <w:szCs w:val="24"/>
          <w:highlight w:val="white"/>
          <w:lang w:val="en-GB"/>
          <w:rPrChange w:id="0" w:author="Unknown Author" w:date="2021-01-12T10:04:02Z"/>
        </w:rPr>
        <w:footnoteReference w:id="1826"/>
      </w:r>
      <w:r>
        <w:rPr>
          <w:rStyle w:val="WWFootnoteCharacters"/>
          <w:rFonts w:eastAsia="Georgia" w:cs="Georgia" w:ascii="Georgia" w:hAnsi="Georgia"/>
          <w:color w:val="000000"/>
          <w:sz w:val="24"/>
          <w:szCs w:val="24"/>
          <w:highlight w:val="white"/>
          <w:lang w:val="en-GB"/>
          <w:rPrChange w:id="0" w:author="Unknown Author" w:date="2021-01-12T10:04:02Z"/>
        </w:rPr>
        <w:t xml:space="preserve">, </w:t>
      </w:r>
      <w:r>
        <w:rPr>
          <w:rStyle w:val="WWFootnoteCharacters"/>
          <w:rFonts w:eastAsia="Georgia" w:cs="Georgia" w:ascii="Georgia" w:hAnsi="Georgia"/>
          <w:color w:val="000000"/>
          <w:sz w:val="24"/>
          <w:szCs w:val="24"/>
          <w:highlight w:val="white"/>
          <w:lang w:val="en-GB" w:bidi="ar-SA"/>
          <w:rPrChange w:id="0" w:author="Unknown Author" w:date="2021-01-12T10:04:02Z"/>
        </w:rPr>
        <w:t>the</w:t>
      </w:r>
      <w:r>
        <w:rPr>
          <w:rStyle w:val="WWFootnoteCharacters"/>
          <w:rFonts w:eastAsia="Georgia" w:cs="Georgia" w:ascii="Georgia" w:hAnsi="Georgia"/>
          <w:color w:val="000000"/>
          <w:sz w:val="24"/>
          <w:szCs w:val="24"/>
          <w:highlight w:val="white"/>
          <w:lang w:val="en-GB"/>
          <w:rPrChange w:id="0" w:author="Unknown Author" w:date="2021-01-12T10:04:02Z"/>
        </w:rPr>
        <w:t xml:space="preserve"> ‘naturalness’ of the </w:t>
      </w:r>
      <w:r>
        <w:rPr>
          <w:rStyle w:val="WWFootnoteCharacters"/>
          <w:rFonts w:eastAsia="Georgia" w:cs="Georgia" w:ascii="Georgia" w:hAnsi="Georgia"/>
          <w:sz w:val="24"/>
          <w:szCs w:val="24"/>
          <w:highlight w:val="white"/>
          <w:lang w:val="en-GB"/>
          <w:rPrChange w:id="0" w:author="Unknown Author" w:date="2021-01-12T10:04:02Z"/>
        </w:rPr>
        <w:t>'ecology of interfaces'</w:t>
      </w:r>
      <w:r>
        <w:rPr>
          <w:rStyle w:val="FootnoteAnchor"/>
          <w:rFonts w:eastAsia="Georgia" w:cs="Georgia" w:ascii="Georgia" w:hAnsi="Georgia"/>
          <w:sz w:val="24"/>
          <w:szCs w:val="24"/>
          <w:highlight w:val="white"/>
          <w:lang w:val="en-GB"/>
          <w:rPrChange w:id="0" w:author="Unknown Author" w:date="2021-01-12T10:04:02Z"/>
        </w:rPr>
        <w:footnoteReference w:id="1827"/>
      </w:r>
      <w:r>
        <w:rPr>
          <w:rStyle w:val="FootnoteReference1"/>
          <w:rFonts w:eastAsia="Georgia" w:cs="Georgia" w:ascii="Georgia" w:hAnsi="Georgia"/>
          <w:sz w:val="24"/>
          <w:szCs w:val="24"/>
          <w:highlight w:val="white"/>
          <w:lang w:val="en-GB"/>
          <w:rPrChange w:id="0" w:author="Unknown Author" w:date="2021-01-12T10:04:02Z"/>
        </w:rPr>
        <w:t xml:space="preserve"> </w:t>
      </w:r>
      <w:r>
        <w:rPr>
          <w:rStyle w:val="FootnoteAnchor"/>
          <w:rFonts w:eastAsia="Georgia" w:cs="Georgia" w:ascii="Georgia" w:hAnsi="Georgia"/>
          <w:sz w:val="24"/>
          <w:szCs w:val="24"/>
          <w:highlight w:val="white"/>
          <w:lang w:val="en-GB"/>
          <w:rPrChange w:id="0" w:author="Unknown Author" w:date="2021-01-12T10:04:02Z"/>
        </w:rPr>
        <w:footnoteReference w:id="1828"/>
      </w:r>
      <w:r>
        <w:rPr>
          <w:rStyle w:val="FootnoteAnchor"/>
          <w:rFonts w:eastAsia="Georgia" w:cs="Georgia" w:ascii="Georgia" w:hAnsi="Georgia"/>
          <w:color w:val="000000"/>
          <w:sz w:val="24"/>
          <w:szCs w:val="24"/>
          <w:highlight w:val="white"/>
          <w:lang w:val="en-GB"/>
          <w:rPrChange w:id="0" w:author="Unknown Author" w:date="2021-01-12T10:04:02Z"/>
        </w:rPr>
        <w:footnoteReference w:id="1829"/>
      </w:r>
      <w:r>
        <w:rPr>
          <w:rStyle w:val="FootnoteAnchor"/>
          <w:rFonts w:eastAsia="Georgia" w:cs="Georgia" w:ascii="Georgia" w:hAnsi="Georgia"/>
          <w:color w:val="000000"/>
          <w:sz w:val="24"/>
          <w:szCs w:val="24"/>
          <w:highlight w:val="white"/>
          <w:lang w:val="en-GB"/>
          <w:rPrChange w:id="0" w:author="Unknown Author" w:date="2021-01-12T10:04:02Z"/>
        </w:rPr>
        <w:footnoteReference w:id="1830"/>
      </w:r>
      <w:r>
        <w:rPr>
          <w:rStyle w:val="WWFootnoteCharacters"/>
          <w:rFonts w:eastAsia="Georgia" w:cs="Georgia" w:ascii="Georgia" w:hAnsi="Georgia"/>
          <w:color w:val="000000"/>
          <w:sz w:val="24"/>
          <w:szCs w:val="24"/>
          <w:highlight w:val="white"/>
          <w:lang w:val="en-GB"/>
          <w:rPrChange w:id="0" w:author="Unknown Author" w:date="2021-01-12T10:04:02Z"/>
        </w:rPr>
        <w:t>, the ‘seamful’</w:t>
      </w:r>
      <w:r>
        <w:rPr>
          <w:rStyle w:val="FootnoteAnchor"/>
          <w:rFonts w:eastAsia="Georgia" w:cs="Georgia" w:ascii="Georgia" w:hAnsi="Georgia"/>
          <w:color w:val="000000"/>
          <w:sz w:val="24"/>
          <w:szCs w:val="24"/>
          <w:highlight w:val="white"/>
          <w:lang w:val="en-GB"/>
          <w:rPrChange w:id="0" w:author="Unknown Author" w:date="2021-01-12T10:04:02Z"/>
        </w:rPr>
        <w:footnoteReference w:id="1831"/>
      </w:r>
      <w:r>
        <w:rPr>
          <w:rStyle w:val="WWFootnoteCharacters"/>
          <w:rFonts w:eastAsia="Georgia" w:cs="Georgia" w:ascii="Georgia" w:hAnsi="Georgia"/>
          <w:color w:val="000000"/>
          <w:sz w:val="24"/>
          <w:szCs w:val="24"/>
          <w:highlight w:val="white"/>
          <w:lang w:val="en-GB"/>
          <w:rPrChange w:id="0" w:author="Unknown Author" w:date="2021-01-12T10:04:02Z"/>
        </w:rPr>
        <w:t xml:space="preserve"> crossing and re-crossing of the real/virtual divide</w:t>
      </w:r>
      <w:del w:id="6286" w:author="Unknown Author" w:date="2021-01-12T17:02:43Z">
        <w:r>
          <w:rPr>
            <w:rStyle w:val="WWFootnoteCharacters"/>
            <w:rStyle w:val="FootnoteAnchor"/>
            <w:rFonts w:eastAsia="Georgia" w:cs="Georgia" w:ascii="Georgia" w:hAnsi="Georgia"/>
            <w:color w:val="000000"/>
            <w:sz w:val="24"/>
            <w:szCs w:val="24"/>
            <w:highlight w:val="white"/>
            <w:lang w:val="en-GB"/>
          </w:rPr>
          <w:footnoteReference w:id="1832"/>
        </w:r>
      </w:del>
      <w:r>
        <w:rPr>
          <w:rStyle w:val="WWFootnoteCharacters"/>
          <w:rFonts w:eastAsia="Georgia" w:cs="Georgia" w:ascii="Georgia" w:hAnsi="Georgia"/>
          <w:color w:val="000000"/>
          <w:sz w:val="24"/>
          <w:szCs w:val="24"/>
          <w:highlight w:val="white"/>
          <w:lang w:val="en-GB"/>
          <w:rPrChange w:id="0" w:author="Unknown Author" w:date="2021-01-12T10:04:02Z"/>
        </w:rPr>
        <w:t>, and the systemic nature of the simulation</w:t>
      </w:r>
      <w:del w:id="6288" w:author="Unknown Author" w:date="2021-01-12T17:02:55Z">
        <w:r>
          <w:rPr>
            <w:rStyle w:val="WWFootnoteCharacters"/>
            <w:rStyle w:val="FootnoteAnchor"/>
            <w:rFonts w:eastAsia="Georgia" w:cs="Georgia" w:ascii="Georgia" w:hAnsi="Georgia"/>
            <w:color w:val="000000"/>
            <w:sz w:val="24"/>
            <w:szCs w:val="24"/>
            <w:highlight w:val="white"/>
            <w:lang w:val="en-GB"/>
          </w:rPr>
          <w:footnoteReference w:id="1833"/>
        </w:r>
      </w:del>
      <w:r>
        <w:rPr>
          <w:rStyle w:val="WWFootnoteCharacters"/>
          <w:rFonts w:eastAsia="Georgia" w:cs="Georgia" w:ascii="Georgia" w:hAnsi="Georgia"/>
          <w:color w:val="000000"/>
          <w:sz w:val="24"/>
          <w:szCs w:val="24"/>
          <w:highlight w:val="white"/>
          <w:lang w:val="en-GB"/>
          <w:rPrChange w:id="0" w:author="Unknown Author" w:date="2021-01-12T10:04:02Z"/>
        </w:rPr>
        <w:t>.</w:t>
      </w:r>
    </w:p>
    <w:p>
      <w:pPr>
        <w:pStyle w:val="Normal"/>
        <w:spacing w:lineRule="auto" w:line="360"/>
        <w:rPr>
          <w:rStyle w:val="WWFootnoteCharacters"/>
          <w:rFonts w:ascii="Georgia" w:hAnsi="Georgia" w:eastAsia="Georgia" w:cs="Georgia"/>
          <w:color w:val="000000"/>
          <w:sz w:val="24"/>
          <w:szCs w:val="24"/>
          <w:highlight w:val="white"/>
          <w:lang w:val="en-GB"/>
          <w:del w:id="6292" w:author="Unknown Author" w:date="2021-01-11T14:30:44Z"/>
        </w:rPr>
      </w:pPr>
      <w:del w:id="6291"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rPr>
      </w:pPr>
      <w:r>
        <w:rPr/>
      </w:r>
    </w:p>
    <w:p>
      <w:pPr>
        <w:pStyle w:val="Normal"/>
        <w:spacing w:lineRule="auto" w:line="360"/>
        <w:rPr/>
      </w:pPr>
      <w:r>
        <w:rPr>
          <w:rStyle w:val="WWFootnoteCharacters"/>
          <w:rFonts w:eastAsia="Georgia" w:cs="Georgia" w:ascii="Georgia" w:hAnsi="Georgia"/>
          <w:color w:val="000000"/>
          <w:sz w:val="24"/>
          <w:szCs w:val="24"/>
          <w:highlight w:val="white"/>
          <w:lang w:val="en-GB"/>
          <w:rPrChange w:id="0" w:author="Unknown Author" w:date="2021-01-12T10:04:02Z"/>
        </w:rPr>
        <w:tab/>
        <w:t>There has been increasing consideration of the significance of ritualistic and religious practices in comp-art in recent years</w:t>
      </w:r>
      <w:r>
        <w:rPr>
          <w:rStyle w:val="FootnoteAnchor"/>
          <w:rFonts w:eastAsia="Georgia" w:cs="Georgia" w:ascii="Georgia" w:hAnsi="Georgia"/>
          <w:color w:val="000000"/>
          <w:sz w:val="24"/>
          <w:szCs w:val="24"/>
          <w:highlight w:val="white"/>
          <w:lang w:val="en-GB"/>
          <w:rPrChange w:id="0" w:author="Unknown Author" w:date="2021-01-12T10:04:02Z"/>
        </w:rPr>
        <w:footnoteReference w:id="1834"/>
      </w:r>
      <w:r>
        <w:rPr>
          <w:rStyle w:val="FootnoteAnchor"/>
          <w:rFonts w:eastAsia="Georgia" w:cs="Georgia" w:ascii="Georgia" w:hAnsi="Georgia"/>
          <w:color w:val="000000"/>
          <w:sz w:val="24"/>
          <w:szCs w:val="24"/>
          <w:highlight w:val="white"/>
          <w:lang w:val="en-GB"/>
          <w:rPrChange w:id="0" w:author="Unknown Author" w:date="2021-01-12T10:04:02Z"/>
        </w:rPr>
        <w:footnoteReference w:id="1835"/>
      </w:r>
      <w:r>
        <w:rPr>
          <w:rStyle w:val="WWFootnoteCharacters"/>
          <w:rFonts w:eastAsia="Georgia" w:cs="Georgia" w:ascii="Georgia" w:hAnsi="Georgia"/>
          <w:color w:val="000000"/>
          <w:sz w:val="24"/>
          <w:szCs w:val="24"/>
          <w:highlight w:val="white"/>
          <w:lang w:val="en-GB"/>
          <w:rPrChange w:id="0" w:author="Unknown Author" w:date="2021-01-12T10:04:02Z"/>
        </w:rPr>
        <w:t>. This is unavoidably led by conceptual concerns in interactive and digital art</w:t>
      </w:r>
      <w:r>
        <w:rPr>
          <w:rStyle w:val="FootnoteAnchor"/>
          <w:rFonts w:eastAsia="Georgia" w:cs="Georgia" w:ascii="Georgia" w:hAnsi="Georgia"/>
          <w:i/>
          <w:iCs/>
          <w:color w:val="000000"/>
          <w:sz w:val="24"/>
          <w:szCs w:val="24"/>
          <w:highlight w:val="white"/>
          <w:lang w:val="en-GB"/>
          <w:rPrChange w:id="0" w:author="Unknown Author" w:date="2021-01-12T10:04:02Z"/>
        </w:rPr>
        <w:footnoteReference w:id="1836"/>
      </w:r>
      <w:r>
        <w:rPr>
          <w:rStyle w:val="WWFootnoteCharacters"/>
          <w:rFonts w:eastAsia="Georgia" w:cs="Georgia" w:ascii="Georgia" w:hAnsi="Georgia"/>
          <w:i/>
          <w:iCs/>
          <w:color w:val="000000"/>
          <w:sz w:val="24"/>
          <w:szCs w:val="24"/>
          <w:highlight w:val="white"/>
          <w:lang w:val="en-GB"/>
          <w:rPrChange w:id="0" w:author="Unknown Author" w:date="2021-01-12T10:04:02Z"/>
        </w:rPr>
        <w:t xml:space="preserve"> </w:t>
      </w:r>
      <w:r>
        <w:rPr>
          <w:rStyle w:val="WWFootnoteCharacters"/>
          <w:rFonts w:eastAsia="Georgia" w:cs="Georgia" w:ascii="Georgia" w:hAnsi="Georgia"/>
          <w:color w:val="000000"/>
          <w:sz w:val="24"/>
          <w:szCs w:val="24"/>
          <w:highlight w:val="white"/>
          <w:lang w:val="en-GB"/>
          <w:rPrChange w:id="0" w:author="Unknown Author" w:date="2021-01-12T10:04:02Z"/>
        </w:rPr>
        <w:t>mixed-reality installations</w:t>
      </w:r>
      <w:r>
        <w:rPr>
          <w:rStyle w:val="FootnoteAnchor"/>
          <w:rFonts w:eastAsia="Georgia" w:cs="Georgia" w:ascii="Georgia" w:hAnsi="Georgia"/>
          <w:color w:val="000000"/>
          <w:sz w:val="24"/>
          <w:szCs w:val="24"/>
          <w:highlight w:val="white"/>
          <w:lang w:val="en-GB"/>
          <w:rPrChange w:id="0" w:author="Unknown Author" w:date="2021-01-12T10:04:02Z"/>
        </w:rPr>
        <w:footnoteReference w:id="1837"/>
      </w:r>
      <w:r>
        <w:rPr>
          <w:rStyle w:val="WWFootnoteCharacters"/>
          <w:rFonts w:eastAsia="Georgia" w:cs="Georgia" w:ascii="Georgia" w:hAnsi="Georgia"/>
          <w:color w:val="000000"/>
          <w:sz w:val="24"/>
          <w:szCs w:val="24"/>
          <w:highlight w:val="white"/>
          <w:lang w:val="en-GB"/>
          <w:rPrChange w:id="0" w:author="Unknown Author" w:date="2021-01-12T10:04:02Z"/>
        </w:rPr>
        <w:t xml:space="preserve"> and</w:t>
      </w:r>
      <w:r>
        <w:rPr>
          <w:rStyle w:val="WWFootnoteCharacters"/>
          <w:rFonts w:eastAsia="Georgia" w:cs="Georgia" w:ascii="Georgia" w:hAnsi="Georgia"/>
          <w:i/>
          <w:iCs/>
          <w:color w:val="000000"/>
          <w:sz w:val="24"/>
          <w:szCs w:val="24"/>
          <w:highlight w:val="white"/>
          <w:lang w:val="en-GB"/>
          <w:rPrChange w:id="0" w:author="Unknown Author" w:date="2021-01-12T10:04:02Z"/>
        </w:rPr>
        <w:t xml:space="preserve"> </w:t>
      </w:r>
      <w:r>
        <w:rPr>
          <w:rStyle w:val="WWFootnoteCharacters"/>
          <w:rFonts w:eastAsia="Georgia" w:cs="Georgia" w:ascii="Georgia" w:hAnsi="Georgia"/>
          <w:color w:val="000000"/>
          <w:sz w:val="24"/>
          <w:szCs w:val="24"/>
          <w:highlight w:val="white"/>
          <w:lang w:val="en-GB"/>
          <w:rPrChange w:id="0" w:author="Unknown Author" w:date="2021-01-12T10:04:02Z"/>
        </w:rPr>
        <w:t>‘immersive, site-specific and multi-media theatre’</w:t>
      </w:r>
      <w:r>
        <w:rPr>
          <w:rStyle w:val="FootnoteAnchor"/>
          <w:rFonts w:eastAsia="Georgia" w:cs="Georgia" w:ascii="Georgia" w:hAnsi="Georgia"/>
          <w:color w:val="000000"/>
          <w:sz w:val="24"/>
          <w:szCs w:val="24"/>
          <w:highlight w:val="white"/>
          <w:lang w:val="en-GB"/>
          <w:rPrChange w:id="0" w:author="Unknown Author" w:date="2021-01-12T10:04:02Z"/>
        </w:rPr>
        <w:footnoteReference w:id="1838"/>
      </w:r>
      <w:r>
        <w:rPr>
          <w:rStyle w:val="FootnoteAnchor"/>
          <w:rFonts w:eastAsia="Georgia" w:cs="Georgia" w:ascii="Georgia" w:hAnsi="Georgia"/>
          <w:color w:val="000000"/>
          <w:sz w:val="24"/>
          <w:szCs w:val="24"/>
          <w:highlight w:val="white"/>
          <w:lang w:val="en-GB"/>
          <w:rPrChange w:id="0" w:author="Unknown Author" w:date="2021-01-12T10:04:02Z"/>
        </w:rPr>
        <w:footnoteReference w:id="1839"/>
      </w:r>
      <w:r>
        <w:rPr>
          <w:rStyle w:val="WWFootnoteCharacters"/>
          <w:rFonts w:eastAsia="Georgia" w:cs="Georgia" w:ascii="Georgia" w:hAnsi="Georgia"/>
          <w:color w:val="000000"/>
          <w:sz w:val="24"/>
          <w:szCs w:val="24"/>
          <w:highlight w:val="white"/>
          <w:lang w:val="en-GB"/>
          <w:rPrChange w:id="0" w:author="Unknown Author" w:date="2021-01-12T10:04:02Z"/>
        </w:rPr>
        <w:t>, perhaps owing to the debt of such works to the interests of the modernist and postmodernist art which preceded them</w:t>
      </w:r>
      <w:r>
        <w:rPr>
          <w:rStyle w:val="FootnoteAnchor"/>
          <w:rFonts w:eastAsia="Georgia" w:cs="Georgia" w:ascii="Georgia" w:hAnsi="Georgia"/>
          <w:color w:val="000000"/>
          <w:sz w:val="24"/>
          <w:szCs w:val="24"/>
          <w:highlight w:val="white"/>
          <w:lang w:val="en-GB"/>
          <w:rPrChange w:id="0" w:author="Unknown Author" w:date="2021-01-12T10:04:02Z"/>
        </w:rPr>
        <w:footnoteReference w:id="1840"/>
      </w:r>
      <w:r>
        <w:rPr>
          <w:rStyle w:val="WWFootnoteCharacters"/>
          <w:rFonts w:eastAsia="Georgia" w:cs="Georgia" w:ascii="Georgia" w:hAnsi="Georgia"/>
          <w:color w:val="000000"/>
          <w:sz w:val="24"/>
          <w:szCs w:val="24"/>
          <w:highlight w:val="white"/>
          <w:lang w:val="en-GB"/>
          <w:rPrChange w:id="0" w:author="Unknown Author" w:date="2021-01-12T10:04:02Z"/>
        </w:rPr>
        <w:t>. Such discourses have, however, reached the</w:t>
      </w:r>
      <w:del w:id="6309" w:author="Unknown Author" w:date="2021-01-12T10:15:37Z">
        <w:r>
          <w:rPr>
            <w:rStyle w:val="WWFootnoteCharacters"/>
            <w:rFonts w:eastAsia="Georgia" w:cs="Georgia" w:ascii="Georgia" w:hAnsi="Georgia"/>
            <w:color w:val="000000"/>
            <w:sz w:val="24"/>
            <w:szCs w:val="24"/>
            <w:highlight w:val="white"/>
            <w:lang w:val="en-GB"/>
          </w:rPr>
          <w:delText xml:space="preserve"> explicitly consumerist</w:delText>
        </w:r>
      </w:del>
      <w:ins w:id="6310" w:author="Unknown Author" w:date="2021-01-12T10:15:37Z">
        <w:r>
          <w:rPr>
            <w:rStyle w:val="WWFootnoteCharacters"/>
            <w:rFonts w:eastAsia="Georgia" w:cs="Georgia" w:ascii="Georgia" w:hAnsi="Georgia"/>
            <w:color w:val="000000"/>
            <w:sz w:val="24"/>
            <w:szCs w:val="24"/>
            <w:highlight w:val="white"/>
            <w:lang w:val="en-GB"/>
          </w:rPr>
          <w:t xml:space="preserve"> popular</w:t>
        </w:r>
      </w:ins>
      <w:r>
        <w:rPr>
          <w:rStyle w:val="WWFootnoteCharacters"/>
          <w:rFonts w:eastAsia="Georgia" w:cs="Georgia" w:ascii="Georgia" w:hAnsi="Georgia"/>
          <w:color w:val="000000"/>
          <w:sz w:val="24"/>
          <w:szCs w:val="24"/>
          <w:highlight w:val="white"/>
          <w:lang w:val="en-GB"/>
          <w:rPrChange w:id="0" w:author="Unknown Author" w:date="2021-01-12T10:04:02Z"/>
        </w:rPr>
        <w:t xml:space="preserve"> field of videogames</w:t>
      </w:r>
      <w:r>
        <w:rPr>
          <w:rStyle w:val="FootnoteAnchor"/>
          <w:rFonts w:eastAsia="Georgia" w:cs="Georgia" w:ascii="Georgia" w:hAnsi="Georgia"/>
          <w:color w:val="000000"/>
          <w:sz w:val="24"/>
          <w:szCs w:val="24"/>
          <w:highlight w:val="white"/>
          <w:lang w:val="en-GB"/>
          <w:rPrChange w:id="0" w:author="Unknown Author" w:date="2021-01-12T10:04:02Z"/>
        </w:rPr>
        <w:footnoteReference w:id="1841"/>
      </w:r>
      <w:r>
        <w:rPr>
          <w:rStyle w:val="FootnoteAnchor"/>
          <w:rFonts w:eastAsia="Georgia" w:cs="Georgia" w:ascii="Georgia" w:hAnsi="Georgia"/>
          <w:color w:val="000000"/>
          <w:sz w:val="24"/>
          <w:szCs w:val="24"/>
          <w:highlight w:val="white"/>
          <w:lang w:val="en-GB"/>
          <w:rPrChange w:id="0" w:author="Unknown Author" w:date="2021-01-12T10:04:02Z"/>
        </w:rPr>
        <w:footnoteReference w:id="1842"/>
      </w:r>
      <w:del w:id="6314" w:author="Unknown Author" w:date="2021-01-12T17:12:33Z">
        <w:r>
          <w:rPr>
            <w:rStyle w:val="FootnoteAnchor"/>
            <w:rFonts w:eastAsia="Georgia" w:cs="Georgia" w:ascii="Georgia" w:hAnsi="Georgia"/>
            <w:color w:val="000000"/>
            <w:sz w:val="24"/>
            <w:szCs w:val="24"/>
            <w:highlight w:val="white"/>
            <w:lang w:val="en-GB"/>
          </w:rPr>
          <w:footnoteReference w:id="1843"/>
        </w:r>
      </w:del>
      <w:r>
        <w:rPr>
          <w:rStyle w:val="FootnoteAnchor"/>
          <w:rFonts w:eastAsia="Georgia" w:cs="Georgia" w:ascii="Georgia" w:hAnsi="Georgia"/>
          <w:color w:val="000000"/>
          <w:sz w:val="24"/>
          <w:szCs w:val="24"/>
          <w:highlight w:val="white"/>
          <w:lang w:val="en-GB"/>
          <w:rPrChange w:id="0" w:author="Unknown Author" w:date="2021-01-12T10:04:02Z"/>
        </w:rPr>
        <w:footnoteReference w:id="1844"/>
      </w:r>
      <w:r>
        <w:rPr>
          <w:rStyle w:val="FootnoteAnchor"/>
          <w:rFonts w:eastAsia="Georgia" w:cs="Georgia" w:ascii="Georgia" w:hAnsi="Georgia"/>
          <w:color w:val="000000"/>
          <w:sz w:val="24"/>
          <w:szCs w:val="24"/>
          <w:highlight w:val="white"/>
          <w:lang w:val="en-GB"/>
          <w:rPrChange w:id="0" w:author="Unknown Author" w:date="2021-01-12T10:04:02Z"/>
        </w:rPr>
        <w:footnoteReference w:id="1845"/>
      </w:r>
      <w:r>
        <w:rPr>
          <w:rStyle w:val="FootnoteAnchor"/>
          <w:rFonts w:eastAsia="Georgia" w:cs="Georgia" w:ascii="Georgia" w:hAnsi="Georgia"/>
          <w:color w:val="000000"/>
          <w:sz w:val="24"/>
          <w:szCs w:val="24"/>
          <w:highlight w:val="white"/>
          <w:lang w:val="en-GB"/>
          <w:rPrChange w:id="0" w:author="Unknown Author" w:date="2021-01-12T10:04:02Z"/>
        </w:rPr>
        <w:footnoteReference w:id="1846"/>
      </w:r>
      <w:r>
        <w:rPr>
          <w:rStyle w:val="FootnoteAnchor"/>
          <w:rFonts w:eastAsia="Georgia" w:cs="Georgia" w:ascii="Georgia" w:hAnsi="Georgia"/>
          <w:color w:val="000000"/>
          <w:sz w:val="24"/>
          <w:szCs w:val="24"/>
          <w:highlight w:val="white"/>
          <w:lang w:val="en-GB"/>
          <w:rPrChange w:id="0" w:author="Unknown Author" w:date="2021-01-12T10:04:02Z"/>
        </w:rPr>
        <w:footnoteReference w:id="1847"/>
      </w:r>
      <w:r>
        <w:rPr>
          <w:rStyle w:val="FootnoteAnchor"/>
          <w:rFonts w:eastAsia="Georgia" w:cs="Georgia" w:ascii="Georgia" w:hAnsi="Georgia"/>
          <w:color w:val="000000"/>
          <w:sz w:val="24"/>
          <w:szCs w:val="24"/>
          <w:highlight w:val="white"/>
          <w:lang w:val="en-GB"/>
          <w:rPrChange w:id="0" w:author="Unknown Author" w:date="2021-01-12T10:04:02Z"/>
        </w:rPr>
        <w:footnoteReference w:id="1848"/>
      </w:r>
      <w:r>
        <w:rPr>
          <w:rStyle w:val="FootnoteAnchor"/>
          <w:rFonts w:eastAsia="Georgia" w:cs="Georgia" w:ascii="Georgia" w:hAnsi="Georgia"/>
          <w:color w:val="000000"/>
          <w:sz w:val="24"/>
          <w:szCs w:val="24"/>
          <w:highlight w:val="white"/>
          <w:lang w:val="en-GB"/>
          <w:rPrChange w:id="0" w:author="Unknown Author" w:date="2021-01-12T10:04:02Z"/>
        </w:rPr>
        <w:footnoteReference w:id="1849"/>
      </w:r>
      <w:del w:id="6321" w:author="Unknown Author" w:date="2021-01-12T17:16:11Z">
        <w:r>
          <w:rPr>
            <w:rStyle w:val="FootnoteAnchor"/>
            <w:rFonts w:eastAsia="Georgia" w:cs="Georgia" w:ascii="Georgia" w:hAnsi="Georgia"/>
            <w:color w:val="000000"/>
            <w:sz w:val="24"/>
            <w:szCs w:val="24"/>
            <w:highlight w:val="white"/>
            <w:lang w:val="en-GB"/>
          </w:rPr>
          <w:footnoteReference w:id="1850"/>
        </w:r>
      </w:del>
      <w:r>
        <w:rPr>
          <w:rStyle w:val="FootnoteAnchor"/>
          <w:rFonts w:eastAsia="Georgia" w:cs="Georgia" w:ascii="Georgia" w:hAnsi="Georgia"/>
          <w:color w:val="000000"/>
          <w:sz w:val="24"/>
          <w:szCs w:val="24"/>
          <w:highlight w:val="white"/>
          <w:lang w:val="en-GB"/>
          <w:rPrChange w:id="0" w:author="Unknown Author" w:date="2021-01-12T10:04:02Z"/>
        </w:rPr>
        <w:footnoteReference w:id="1851"/>
      </w:r>
      <w:r>
        <w:rPr>
          <w:rStyle w:val="WWFootnoteCharacters"/>
          <w:rFonts w:eastAsia="Georgia" w:cs="Georgia" w:ascii="Georgia" w:hAnsi="Georgia"/>
          <w:color w:val="000000"/>
          <w:sz w:val="24"/>
          <w:szCs w:val="24"/>
          <w:highlight w:val="white"/>
          <w:lang w:val="en-GB"/>
          <w:rPrChange w:id="0" w:author="Unknown Author" w:date="2021-01-12T10:04:02Z"/>
        </w:rPr>
        <w:t>, via liminal cultures such as interactive fiction and independently-produced auteur works</w:t>
      </w:r>
      <w:r>
        <w:rPr>
          <w:rStyle w:val="FootnoteAnchor"/>
          <w:rFonts w:eastAsia="Georgia" w:cs="Georgia" w:ascii="Georgia" w:hAnsi="Georgia"/>
          <w:color w:val="000000"/>
          <w:sz w:val="24"/>
          <w:szCs w:val="24"/>
          <w:highlight w:val="white"/>
          <w:lang w:val="en-GB"/>
          <w:rPrChange w:id="0" w:author="Unknown Author" w:date="2021-01-12T10:04:02Z"/>
        </w:rPr>
        <w:footnoteReference w:id="1852"/>
      </w:r>
      <w:del w:id="6325" w:author="Unknown Author" w:date="2021-01-12T17:17:35Z">
        <w:r>
          <w:rPr>
            <w:rStyle w:val="FootnoteAnchor"/>
            <w:rFonts w:eastAsia="Georgia" w:cs="Georgia" w:ascii="Georgia" w:hAnsi="Georgia"/>
            <w:color w:val="000000"/>
            <w:sz w:val="24"/>
            <w:szCs w:val="24"/>
            <w:highlight w:val="white"/>
            <w:lang w:val="en-GB"/>
          </w:rPr>
          <w:footnoteReference w:id="1853"/>
        </w:r>
      </w:del>
      <w:del w:id="6326" w:author="Unknown Author" w:date="2021-01-12T17:17:35Z">
        <w:r>
          <w:rPr>
            <w:rStyle w:val="FootnoteAnchor"/>
            <w:rFonts w:eastAsia="Georgia" w:cs="Georgia" w:ascii="Georgia" w:hAnsi="Georgia"/>
            <w:color w:val="000000"/>
            <w:sz w:val="24"/>
            <w:szCs w:val="24"/>
            <w:highlight w:val="white"/>
            <w:lang w:val="en-GB"/>
          </w:rPr>
          <w:footnoteReference w:id="1854"/>
        </w:r>
      </w:del>
      <w:r>
        <w:rPr>
          <w:rStyle w:val="WWFootnoteCharacters"/>
          <w:rFonts w:eastAsia="Georgia" w:cs="Georgia" w:ascii="Georgia" w:hAnsi="Georgia"/>
          <w:color w:val="000000"/>
          <w:sz w:val="24"/>
          <w:szCs w:val="24"/>
          <w:highlight w:val="white"/>
          <w:lang w:val="en-GB"/>
          <w:rPrChange w:id="0" w:author="Unknown Author" w:date="2021-01-12T10:04:02Z"/>
        </w:rPr>
        <w:t>.</w:t>
      </w:r>
    </w:p>
    <w:p>
      <w:pPr>
        <w:pStyle w:val="Normal"/>
        <w:spacing w:lineRule="auto" w:line="360"/>
        <w:rPr>
          <w:rStyle w:val="WWFootnoteCharacters"/>
          <w:rFonts w:ascii="Georgia" w:hAnsi="Georgia" w:eastAsia="Georgia" w:cs="Georgia"/>
          <w:color w:val="000000"/>
          <w:sz w:val="24"/>
          <w:szCs w:val="24"/>
          <w:highlight w:val="white"/>
          <w:lang w:val="en-GB"/>
          <w:del w:id="6330" w:author="Unknown Author" w:date="2021-01-11T14:30:44Z"/>
        </w:rPr>
      </w:pPr>
      <w:del w:id="6329"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rPr>
      </w:pPr>
      <w:r>
        <w:rPr/>
      </w:r>
    </w:p>
    <w:p>
      <w:pPr>
        <w:pStyle w:val="Normal"/>
        <w:spacing w:lineRule="auto" w:line="360"/>
        <w:rPr/>
      </w:pPr>
      <w:r>
        <w:rPr>
          <w:rStyle w:val="WWFootnoteCharacters"/>
          <w:rFonts w:eastAsia="Georgia" w:cs="Georgia" w:ascii="Georgia" w:hAnsi="Georgia"/>
          <w:color w:val="000000"/>
          <w:sz w:val="24"/>
          <w:szCs w:val="24"/>
          <w:highlight w:val="white"/>
          <w:lang w:val="en-GB"/>
          <w:rPrChange w:id="0" w:author="Unknown Author" w:date="2021-01-12T10:04:02Z"/>
        </w:rPr>
        <w:tab/>
      </w:r>
      <w:r>
        <w:rPr>
          <w:rStyle w:val="WWFootnoteCharacters"/>
          <w:rFonts w:eastAsia="Georgia" w:cs="Courier New" w:ascii="Courier New" w:hAnsi="Courier New"/>
          <w:color w:val="000000"/>
          <w:sz w:val="24"/>
          <w:szCs w:val="24"/>
          <w:highlight w:val="white"/>
          <w:lang w:val="en-GB"/>
          <w:rPrChange w:id="0" w:author="Unknown Author" w:date="2021-01-12T10:04:02Z"/>
        </w:rPr>
        <w:t>knole</w:t>
      </w:r>
      <w:r>
        <w:rPr>
          <w:rStyle w:val="WWFootnoteCharacters"/>
          <w:rFonts w:eastAsia="Georgia" w:cs="Georgia" w:ascii="Georgia" w:hAnsi="Georgia"/>
          <w:color w:val="000000"/>
          <w:sz w:val="24"/>
          <w:szCs w:val="24"/>
          <w:highlight w:val="white"/>
          <w:lang w:val="en-GB"/>
          <w:rPrChange w:id="0" w:author="Unknown Author" w:date="2021-01-12T10:04:02Z"/>
        </w:rPr>
        <w:t xml:space="preserve"> has both referenced, and contributes to, this body of knowledge. It explores how the performance of ritual as a modality for systemic engagement with character-led comp-art can add to such works’ </w:t>
      </w:r>
      <w:del w:id="6334" w:author="Unknown Author" w:date="2021-01-12T17:17:53Z">
        <w:r>
          <w:rPr>
            <w:rStyle w:val="WWFootnoteCharacters"/>
            <w:rFonts w:eastAsia="Georgia" w:cs="Georgia" w:ascii="Georgia" w:hAnsi="Georgia"/>
            <w:color w:val="000000"/>
            <w:sz w:val="24"/>
            <w:szCs w:val="24"/>
            <w:highlight w:val="white"/>
            <w:lang w:val="en-GB"/>
          </w:rPr>
          <w:delText>‘</w:delText>
        </w:r>
      </w:del>
      <w:ins w:id="6335" w:author="Unknown Author" w:date="2021-01-12T17:17:54Z">
        <w:r>
          <w:rPr>
            <w:rStyle w:val="WWFootnoteCharacters"/>
            <w:rFonts w:eastAsia="Georgia" w:cs="Georgia" w:ascii="Georgia" w:hAnsi="Georgia"/>
            <w:color w:val="000000"/>
            <w:sz w:val="24"/>
            <w:szCs w:val="24"/>
            <w:highlight w:val="white"/>
            <w:lang w:val="en-GB"/>
          </w:rPr>
          <w:t>resonant</w:t>
        </w:r>
      </w:ins>
      <w:del w:id="6336" w:author="Unknown Author" w:date="2021-01-12T17:17:53Z">
        <w:r>
          <w:rPr>
            <w:rStyle w:val="WWFootnoteCharacters"/>
            <w:rFonts w:eastAsia="Georgia" w:cs="Georgia" w:ascii="Georgia" w:hAnsi="Georgia"/>
            <w:color w:val="000000"/>
            <w:sz w:val="24"/>
            <w:szCs w:val="24"/>
            <w:highlight w:val="white"/>
            <w:lang w:val="en-GB"/>
          </w:rPr>
          <w:delText>expressive</w:delText>
        </w:r>
      </w:del>
      <w:r>
        <w:rPr>
          <w:rStyle w:val="WWFootnoteCharacters"/>
          <w:rFonts w:eastAsia="Georgia" w:cs="Georgia" w:ascii="Georgia" w:hAnsi="Georgia"/>
          <w:color w:val="000000"/>
          <w:sz w:val="24"/>
          <w:szCs w:val="24"/>
          <w:highlight w:val="white"/>
          <w:lang w:val="en-GB"/>
          <w:rPrChange w:id="0" w:author="Unknown Author" w:date="2021-01-12T10:04:02Z"/>
        </w:rPr>
        <w:t xml:space="preserve"> potential</w:t>
      </w:r>
      <w:del w:id="6338" w:author="Unknown Author" w:date="2021-01-12T17:17:50Z">
        <w:r>
          <w:rPr>
            <w:rStyle w:val="WWFootnoteCharacters"/>
            <w:rFonts w:eastAsia="Georgia" w:cs="Georgia" w:ascii="Georgia" w:hAnsi="Georgia"/>
            <w:color w:val="000000"/>
            <w:sz w:val="24"/>
            <w:szCs w:val="24"/>
            <w:highlight w:val="white"/>
            <w:lang w:val="en-GB"/>
          </w:rPr>
          <w:delText>’</w:delText>
        </w:r>
      </w:del>
      <w:del w:id="6339" w:author="Unknown Author" w:date="2021-01-12T17:17:50Z">
        <w:r>
          <w:rPr>
            <w:rStyle w:val="WWFootnoteCharacters"/>
            <w:rStyle w:val="FootnoteAnchor"/>
            <w:rFonts w:eastAsia="Georgia" w:cs="Georgia" w:ascii="Georgia" w:hAnsi="Georgia"/>
            <w:color w:val="000000"/>
            <w:sz w:val="24"/>
            <w:szCs w:val="24"/>
            <w:highlight w:val="white"/>
            <w:lang w:val="en-GB"/>
          </w:rPr>
          <w:footnoteReference w:id="1855"/>
        </w:r>
      </w:del>
      <w:r>
        <w:rPr>
          <w:rStyle w:val="WWFootnoteCharacters"/>
          <w:rFonts w:eastAsia="Georgia" w:cs="Georgia" w:ascii="Georgia" w:hAnsi="Georgia"/>
          <w:color w:val="000000"/>
          <w:sz w:val="24"/>
          <w:szCs w:val="24"/>
          <w:highlight w:val="white"/>
          <w:lang w:val="en-GB"/>
          <w:rPrChange w:id="0" w:author="Unknown Author" w:date="2021-01-12T10:04:02Z"/>
        </w:rPr>
        <w:t xml:space="preserve">. The modality instructs audiences to ‘symbolically enact the patterns that give meaning </w:t>
      </w:r>
      <w:r>
        <w:rPr>
          <w:rStyle w:val="WWFootnoteCharacters"/>
          <w:rFonts w:eastAsia="Georgia" w:cs="Georgia" w:ascii="Georgia" w:hAnsi="Georgia"/>
          <w:color w:val="000000"/>
          <w:sz w:val="24"/>
          <w:szCs w:val="24"/>
          <w:highlight w:val="white"/>
          <w:lang w:val="en-GB" w:bidi="ar-SA"/>
          <w:rPrChange w:id="0" w:author="Unknown Author" w:date="2021-01-12T10:04:02Z"/>
        </w:rPr>
        <w:t>to…</w:t>
      </w:r>
      <w:r>
        <w:rPr>
          <w:rStyle w:val="WWFootnoteCharacters"/>
          <w:rFonts w:eastAsia="Georgia" w:cs="Georgia" w:ascii="Georgia" w:hAnsi="Georgia"/>
          <w:color w:val="000000"/>
          <w:sz w:val="24"/>
          <w:szCs w:val="24"/>
          <w:highlight w:val="white"/>
          <w:lang w:val="en-GB"/>
          <w:rPrChange w:id="0" w:author="Unknown Author" w:date="2021-01-12T10:04:02Z"/>
        </w:rPr>
        <w:t xml:space="preserve"> lives’</w:t>
      </w:r>
      <w:r>
        <w:rPr>
          <w:rStyle w:val="FootnoteAnchor"/>
          <w:rFonts w:eastAsia="Georgia" w:cs="Georgia" w:ascii="Georgia" w:hAnsi="Georgia"/>
          <w:color w:val="000000"/>
          <w:sz w:val="24"/>
          <w:szCs w:val="24"/>
          <w:highlight w:val="white"/>
          <w:lang w:val="en-GB"/>
          <w:rPrChange w:id="0" w:author="Unknown Author" w:date="2021-01-12T10:04:02Z"/>
        </w:rPr>
        <w:footnoteReference w:id="1856"/>
      </w:r>
      <w:r>
        <w:rPr>
          <w:rStyle w:val="WWFootnoteCharacters"/>
          <w:rFonts w:eastAsia="Georgia" w:cs="Georgia" w:ascii="Georgia" w:hAnsi="Georgia"/>
          <w:color w:val="000000"/>
          <w:sz w:val="24"/>
          <w:szCs w:val="24"/>
          <w:highlight w:val="white"/>
          <w:lang w:val="en-GB"/>
          <w:rPrChange w:id="0" w:author="Unknown Author" w:date="2021-01-12T10:04:02Z"/>
        </w:rPr>
        <w:t>, which in turn creates a ‘social’ and ‘cultural’ presence in a work</w:t>
      </w:r>
      <w:r>
        <w:rPr>
          <w:rStyle w:val="FootnoteAnchor"/>
          <w:rFonts w:eastAsia="Georgia" w:cs="Georgia" w:ascii="Georgia" w:hAnsi="Georgia"/>
          <w:color w:val="000000"/>
          <w:sz w:val="24"/>
          <w:szCs w:val="24"/>
          <w:highlight w:val="white"/>
          <w:lang w:val="en-GB"/>
        </w:rPr>
        <w:footnoteReference w:id="1857"/>
      </w:r>
      <w:r>
        <w:rPr>
          <w:rStyle w:val="WWFootnoteCharacters"/>
          <w:rFonts w:eastAsia="Georgia" w:cs="Georgia" w:ascii="Georgia" w:hAnsi="Georgia"/>
          <w:color w:val="000000"/>
          <w:sz w:val="24"/>
          <w:szCs w:val="24"/>
          <w:highlight w:val="white"/>
          <w:lang w:val="en-GB"/>
          <w:rPrChange w:id="0" w:author="Unknown Author" w:date="2021-01-12T10:04:02Z"/>
        </w:rPr>
        <w:t xml:space="preserve">. It uses the interactive, systemic paradigm to ‘allow [visitors] to see through the eyes of the original </w:t>
      </w:r>
      <w:r>
        <w:rPr>
          <w:rStyle w:val="WWFootnoteCharacters"/>
          <w:rFonts w:eastAsia="Georgia" w:cs="Georgia" w:ascii="Georgia" w:hAnsi="Georgia"/>
          <w:color w:val="000000"/>
          <w:sz w:val="24"/>
          <w:szCs w:val="24"/>
          <w:highlight w:val="white"/>
          <w:lang w:val="en-GB" w:bidi="ar-SA"/>
          <w:rPrChange w:id="0" w:author="Unknown Author" w:date="2021-01-12T10:04:02Z"/>
        </w:rPr>
        <w:t>inhabitants…</w:t>
      </w:r>
      <w:r>
        <w:rPr>
          <w:rStyle w:val="WWFootnoteCharacters"/>
          <w:rFonts w:eastAsia="Georgia" w:cs="Georgia" w:ascii="Georgia" w:hAnsi="Georgia"/>
          <w:color w:val="000000"/>
          <w:sz w:val="24"/>
          <w:szCs w:val="24"/>
          <w:highlight w:val="white"/>
          <w:lang w:val="en-GB"/>
          <w:rPrChange w:id="0" w:author="Unknown Author" w:date="2021-01-12T10:04:02Z"/>
        </w:rPr>
        <w:t xml:space="preserve"> [and] pass on cultural knowledge’</w:t>
      </w:r>
      <w:r>
        <w:rPr>
          <w:rStyle w:val="FootnoteAnchor"/>
          <w:rFonts w:eastAsia="Georgia" w:cs="Georgia" w:ascii="Georgia" w:hAnsi="Georgia"/>
          <w:color w:val="000000"/>
          <w:sz w:val="24"/>
          <w:szCs w:val="24"/>
          <w:highlight w:val="white"/>
          <w:lang w:val="en-GB"/>
          <w:rPrChange w:id="0" w:author="Unknown Author" w:date="2021-01-12T10:04:02Z"/>
        </w:rPr>
        <w:footnoteReference w:id="1858"/>
      </w:r>
      <w:r>
        <w:rPr>
          <w:rStyle w:val="FootnoteAnchor"/>
          <w:rFonts w:eastAsia="Georgia" w:cs="Georgia" w:ascii="Georgia" w:hAnsi="Georgia"/>
          <w:color w:val="000000"/>
          <w:sz w:val="24"/>
          <w:szCs w:val="24"/>
          <w:highlight w:val="white"/>
          <w:lang w:val="en-GB"/>
          <w:rPrChange w:id="0" w:author="Unknown Author" w:date="2021-01-12T10:04:02Z"/>
        </w:rPr>
        <w:footnoteReference w:id="1859"/>
      </w:r>
      <w:r>
        <w:rPr>
          <w:rStyle w:val="WWFootnoteCharacters"/>
          <w:rFonts w:eastAsia="Georgia" w:cs="Georgia" w:ascii="Georgia" w:hAnsi="Georgia"/>
          <w:color w:val="000000"/>
          <w:sz w:val="24"/>
          <w:szCs w:val="24"/>
          <w:highlight w:val="white"/>
          <w:lang w:val="en-GB"/>
          <w:rPrChange w:id="0" w:author="Unknown Author" w:date="2021-01-12T10:04:02Z"/>
        </w:rPr>
        <w:t>. It can provide the ‘resonant’ link between the manipulation of the base simulation and the narrative contexts within which that manipulation is designed to be sited. At its best, it can make a visceral link to the complex lives of those who inhabit that narrative context through thoughtful, invested performance</w:t>
      </w:r>
      <w:r>
        <w:rPr>
          <w:rStyle w:val="FootnoteAnchor"/>
          <w:rFonts w:eastAsia="Georgia" w:cs="Georgia" w:ascii="Georgia" w:hAnsi="Georgia"/>
          <w:color w:val="000000"/>
          <w:sz w:val="24"/>
          <w:szCs w:val="24"/>
          <w:highlight w:val="white"/>
          <w:lang w:val="en-GB"/>
          <w:rPrChange w:id="0" w:author="Unknown Author" w:date="2021-01-12T10:04:02Z"/>
        </w:rPr>
        <w:footnoteReference w:id="1860"/>
      </w:r>
      <w:del w:id="6352" w:author="Unknown Author" w:date="2021-01-12T17:20:10Z">
        <w:r>
          <w:rPr>
            <w:rStyle w:val="FootnoteAnchor"/>
            <w:rFonts w:eastAsia="Georgia" w:cs="Georgia" w:ascii="Georgia" w:hAnsi="Georgia"/>
            <w:color w:val="000000"/>
            <w:sz w:val="24"/>
            <w:szCs w:val="24"/>
            <w:highlight w:val="white"/>
            <w:lang w:val="en-GB"/>
          </w:rPr>
          <w:footnoteReference w:id="1861"/>
        </w:r>
      </w:del>
      <w:del w:id="6353" w:author="Unknown Author" w:date="2021-01-12T17:20:10Z">
        <w:r>
          <w:rPr>
            <w:rStyle w:val="FootnoteAnchor"/>
            <w:rFonts w:eastAsia="Georgia" w:cs="Georgia" w:ascii="Georgia" w:hAnsi="Georgia"/>
            <w:color w:val="000000"/>
            <w:sz w:val="24"/>
            <w:szCs w:val="24"/>
            <w:highlight w:val="white"/>
            <w:lang w:val="en-GB"/>
          </w:rPr>
          <w:footnoteReference w:id="1862"/>
        </w:r>
      </w:del>
      <w:r>
        <w:rPr>
          <w:rStyle w:val="FootnoteAnchor"/>
          <w:rFonts w:eastAsia="Georgia" w:cs="Georgia" w:ascii="Georgia" w:hAnsi="Georgia"/>
          <w:color w:val="000000"/>
          <w:sz w:val="24"/>
          <w:szCs w:val="24"/>
          <w:highlight w:val="white"/>
          <w:lang w:val="en-GB"/>
          <w:rPrChange w:id="0" w:author="Unknown Author" w:date="2021-01-12T10:04:02Z"/>
        </w:rPr>
        <w:footnoteReference w:id="1863"/>
      </w:r>
      <w:r>
        <w:rPr>
          <w:rStyle w:val="WWFootnoteCharacters"/>
          <w:rFonts w:eastAsia="Georgia" w:cs="Georgia" w:ascii="Georgia" w:hAnsi="Georgia"/>
          <w:color w:val="000000"/>
          <w:sz w:val="24"/>
          <w:szCs w:val="24"/>
          <w:highlight w:val="white"/>
          <w:lang w:val="en-GB"/>
          <w:rPrChange w:id="0" w:author="Unknown Author" w:date="2021-01-12T10:04:02Z"/>
        </w:rPr>
        <w:t xml:space="preserve">. In choosing to approach </w:t>
      </w:r>
      <w:r>
        <w:rPr>
          <w:rStyle w:val="WWFootnoteCharacters"/>
          <w:rFonts w:eastAsia="Georgia" w:cs="Courier New" w:ascii="Courier New" w:hAnsi="Courier New"/>
          <w:color w:val="000000"/>
          <w:sz w:val="24"/>
          <w:szCs w:val="24"/>
          <w:highlight w:val="white"/>
          <w:lang w:val="en-GB"/>
          <w:rPrChange w:id="0" w:author="Unknown Author" w:date="2021-01-12T10:04:02Z"/>
        </w:rPr>
        <w:t>knole</w:t>
      </w:r>
      <w:r>
        <w:rPr>
          <w:rStyle w:val="WWFootnoteCharacters"/>
          <w:rFonts w:eastAsia="Georgia" w:cs="Georgia" w:ascii="Georgia" w:hAnsi="Georgia"/>
          <w:color w:val="000000"/>
          <w:sz w:val="24"/>
          <w:szCs w:val="24"/>
          <w:highlight w:val="white"/>
          <w:lang w:val="en-GB"/>
          <w:rPrChange w:id="0" w:author="Unknown Author" w:date="2021-01-12T10:04:02Z"/>
        </w:rPr>
        <w:t>, and engage with its intertextual ramifications through concrete actions as a hybrid operator, performer and spectator</w:t>
      </w:r>
      <w:r>
        <w:rPr>
          <w:rStyle w:val="FootnoteAnchor"/>
          <w:rFonts w:eastAsia="Georgia" w:cs="Georgia" w:ascii="Georgia" w:hAnsi="Georgia"/>
          <w:color w:val="000000"/>
          <w:sz w:val="24"/>
          <w:szCs w:val="24"/>
          <w:highlight w:val="white"/>
          <w:lang w:val="en-GB"/>
          <w:rPrChange w:id="0" w:author="Unknown Author" w:date="2021-01-12T10:04:02Z"/>
        </w:rPr>
        <w:footnoteReference w:id="1864"/>
      </w:r>
      <w:r>
        <w:rPr>
          <w:rStyle w:val="WWFootnoteCharacters"/>
          <w:rFonts w:eastAsia="Georgia" w:cs="Georgia" w:ascii="Georgia" w:hAnsi="Georgia"/>
          <w:color w:val="000000"/>
          <w:sz w:val="24"/>
          <w:szCs w:val="24"/>
          <w:highlight w:val="white"/>
          <w:lang w:val="en-GB"/>
          <w:rPrChange w:id="0" w:author="Unknown Author" w:date="2021-01-12T10:04:02Z"/>
        </w:rPr>
        <w:t>, the audience enters into an intimate and specific narrative modality that is both systemic and interactive; coming to devote ‘heightened attention’</w:t>
      </w:r>
      <w:r>
        <w:rPr>
          <w:rStyle w:val="FootnoteAnchor"/>
          <w:rFonts w:eastAsia="Georgia" w:cs="Georgia" w:ascii="Georgia" w:hAnsi="Georgia"/>
          <w:color w:val="000000"/>
          <w:sz w:val="24"/>
          <w:szCs w:val="24"/>
          <w:highlight w:val="white"/>
          <w:lang w:val="en-GB"/>
          <w:rPrChange w:id="0" w:author="Unknown Author" w:date="2021-01-12T10:04:02Z"/>
        </w:rPr>
        <w:footnoteReference w:id="1865"/>
      </w:r>
      <w:r>
        <w:rPr>
          <w:rStyle w:val="WWFootnoteCharacters"/>
          <w:rFonts w:eastAsia="Georgia" w:cs="Georgia" w:ascii="Georgia" w:hAnsi="Georgia"/>
          <w:color w:val="000000"/>
          <w:sz w:val="24"/>
          <w:szCs w:val="24"/>
          <w:highlight w:val="white"/>
          <w:lang w:val="en-GB"/>
          <w:rPrChange w:id="0" w:author="Unknown Author" w:date="2021-01-12T10:04:02Z"/>
        </w:rPr>
        <w:t xml:space="preserve"> to</w:t>
      </w:r>
      <w:del w:id="6362" w:author="Unknown Author" w:date="2021-01-12T10:16:49Z">
        <w:r>
          <w:rPr>
            <w:rStyle w:val="WWFootnoteCharacters"/>
            <w:rFonts w:eastAsia="Georgia" w:cs="Georgia" w:ascii="Georgia" w:hAnsi="Georgia"/>
            <w:color w:val="000000"/>
            <w:sz w:val="24"/>
            <w:szCs w:val="24"/>
            <w:highlight w:val="white"/>
            <w:lang w:val="en-GB"/>
          </w:rPr>
          <w:delText xml:space="preserve">, and thus to understand, </w:delText>
        </w:r>
      </w:del>
      <w:ins w:id="6363" w:author="Unknown Author" w:date="2021-01-12T10:16:49Z">
        <w:r>
          <w:rPr>
            <w:rStyle w:val="WWFootnoteCharacters"/>
            <w:rFonts w:eastAsia="Georgia" w:cs="Georgia" w:ascii="Georgia" w:hAnsi="Georgia"/>
            <w:color w:val="000000"/>
            <w:sz w:val="24"/>
            <w:szCs w:val="24"/>
            <w:highlight w:val="white"/>
            <w:lang w:val="en-GB"/>
          </w:rPr>
          <w:t xml:space="preserve"> </w:t>
        </w:r>
      </w:ins>
      <w:r>
        <w:rPr>
          <w:rStyle w:val="WWFootnoteCharacters"/>
          <w:rFonts w:eastAsia="Georgia" w:cs="Georgia" w:ascii="Georgia" w:hAnsi="Georgia"/>
          <w:color w:val="000000"/>
          <w:sz w:val="24"/>
          <w:szCs w:val="24"/>
          <w:highlight w:val="white"/>
          <w:lang w:val="en-GB"/>
          <w:rPrChange w:id="0" w:author="Unknown Author" w:date="2021-01-12T10:04:02Z"/>
        </w:rPr>
        <w:t>the characters at the heart of my storyworld through the tensions between the ‘Beest’ as person, and as ‘sacred architecture’</w:t>
      </w:r>
      <w:r>
        <w:rPr>
          <w:rStyle w:val="FootnoteAnchor"/>
          <w:rFonts w:eastAsia="Georgia" w:cs="Georgia" w:ascii="Georgia" w:hAnsi="Georgia"/>
          <w:color w:val="000000"/>
          <w:sz w:val="24"/>
          <w:szCs w:val="24"/>
          <w:highlight w:val="white"/>
          <w:lang w:val="en-GB"/>
          <w:rPrChange w:id="0" w:author="Unknown Author" w:date="2021-01-12T10:04:02Z"/>
        </w:rPr>
        <w:footnoteReference w:id="1866"/>
      </w:r>
      <w:r>
        <w:rPr>
          <w:rStyle w:val="WWFootnoteCharacters"/>
          <w:rFonts w:eastAsia="Georgia" w:cs="Georgia" w:ascii="Georgia" w:hAnsi="Georgia"/>
          <w:color w:val="000000"/>
          <w:sz w:val="24"/>
          <w:szCs w:val="24"/>
          <w:highlight w:val="white"/>
          <w:lang w:val="en-GB"/>
          <w:rPrChange w:id="0" w:author="Unknown Author" w:date="2021-01-12T10:04:02Z"/>
        </w:rPr>
        <w:t>.</w:t>
      </w:r>
    </w:p>
    <w:p>
      <w:pPr>
        <w:pStyle w:val="Normal"/>
        <w:spacing w:lineRule="auto" w:line="360"/>
        <w:rPr>
          <w:rStyle w:val="WWFootnoteCharacters"/>
          <w:rFonts w:ascii="Georgia" w:hAnsi="Georgia" w:eastAsia="Georgia" w:cs="Georgia"/>
          <w:color w:val="000000"/>
          <w:sz w:val="24"/>
          <w:szCs w:val="24"/>
          <w:highlight w:val="white"/>
          <w:lang w:val="en-GB"/>
          <w:del w:id="6369" w:author="Unknown Author" w:date="2021-01-11T14:30:44Z"/>
        </w:rPr>
      </w:pPr>
      <w:del w:id="6368"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rPr>
      </w:pPr>
      <w:r>
        <w:rPr/>
      </w:r>
    </w:p>
    <w:p>
      <w:pPr>
        <w:pStyle w:val="Normal"/>
        <w:spacing w:lineRule="auto" w:line="360"/>
        <w:jc w:val="center"/>
        <w:rPr>
          <w:rFonts w:ascii="Georgia" w:hAnsi="Georgia" w:cs="Georgia"/>
          <w:sz w:val="24"/>
          <w:szCs w:val="24"/>
        </w:rPr>
      </w:pPr>
      <w:r>
        <w:rPr>
          <w:rFonts w:cs="Georgia" w:ascii="Georgia" w:hAnsi="Georgia"/>
          <w:sz w:val="24"/>
          <w:szCs w:val="24"/>
          <w:rPrChange w:id="0" w:author="Unknown Author" w:date="2021-01-12T10:04:02Z"/>
        </w:rPr>
        <w:t>*    *    *    *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del w:id="6378" w:author="Unknown Author" w:date="2021-01-11T14:30:44Z"/>
        </w:rPr>
      </w:pPr>
      <w:r>
        <w:rPr>
          <w:rFonts w:cs="Georgia" w:ascii="Georgia" w:hAnsi="Georgia"/>
          <w:sz w:val="24"/>
          <w:szCs w:val="24"/>
          <w:rPrChange w:id="0" w:author="Unknown Author" w:date="2021-01-12T10:04:02Z"/>
        </w:rPr>
        <w:tab/>
        <w:t xml:space="preserve">The assumed dynamic of the installation experience is the performance of Anne’s ‘Instrucktions’ in the </w:t>
      </w:r>
      <w:r>
        <w:rPr>
          <w:rFonts w:cs="Georgia" w:ascii="Georgia" w:hAnsi="Georgia"/>
          <w:i/>
          <w:iCs/>
          <w:sz w:val="24"/>
          <w:szCs w:val="24"/>
          <w:rPrChange w:id="0" w:author="Unknown Author" w:date="2021-01-12T10:04:02Z"/>
        </w:rPr>
        <w:t>Housekeeping;</w:t>
      </w:r>
      <w:r>
        <w:rPr>
          <w:rFonts w:cs="Georgia" w:ascii="Georgia" w:hAnsi="Georgia"/>
          <w:sz w:val="24"/>
          <w:szCs w:val="24"/>
          <w:rPrChange w:id="0" w:author="Unknown Author" w:date="2021-01-12T10:04:02Z"/>
        </w:rPr>
        <w:t xml:space="preserve"> the ‘receipts’ and other painstaking delineations which form the basis of an implied professional practice</w:t>
      </w:r>
      <w:r>
        <w:rPr>
          <w:rStyle w:val="FootnoteAnchor"/>
          <w:rFonts w:cs="Georgia" w:ascii="Georgia" w:hAnsi="Georgia"/>
          <w:position w:val="0"/>
          <w:sz w:val="24"/>
          <w:sz w:val="24"/>
          <w:szCs w:val="24"/>
          <w:vertAlign w:val="baseline"/>
          <w:rPrChange w:id="0" w:author="Unknown Author" w:date="2021-01-12T10:04:02Z"/>
        </w:rPr>
        <w:footnoteReference w:id="1867"/>
      </w:r>
      <w:r>
        <w:rPr>
          <w:rFonts w:cs="Georgia" w:ascii="Georgia" w:hAnsi="Georgia"/>
          <w:sz w:val="24"/>
          <w:szCs w:val="24"/>
          <w:rPrChange w:id="0" w:author="Unknown Author" w:date="2021-01-12T10:04:02Z"/>
        </w:rPr>
        <w:t>. It is</w:t>
      </w:r>
      <w:del w:id="6376" w:author="Unknown Author" w:date="2021-01-12T10:17:08Z">
        <w:r>
          <w:rPr>
            <w:rFonts w:cs="Georgia" w:ascii="Georgia" w:hAnsi="Georgia"/>
            <w:sz w:val="24"/>
            <w:szCs w:val="24"/>
          </w:rPr>
          <w:delText xml:space="preserve"> in</w:delText>
        </w:r>
      </w:del>
      <w:r>
        <w:rPr>
          <w:rFonts w:cs="Georgia" w:ascii="Georgia" w:hAnsi="Georgia"/>
          <w:sz w:val="24"/>
          <w:szCs w:val="24"/>
          <w:rPrChange w:id="0" w:author="Unknown Author" w:date="2021-01-12T10:04:02Z"/>
        </w:rPr>
        <w:t xml:space="preserve"> the performance of these prompts which represent the most straightforward enactment of the ‘character-as-environment’ methodology, as it is realised in Anne’s guiding philosophy. Following Anne’s words reveal, in procedural action, her working relationship with the Beest, and the principles of her philosophy, in their most obvious manifestation.</w:t>
      </w:r>
    </w:p>
    <w:p>
      <w:pPr>
        <w:pStyle w:val="Normal"/>
        <w:spacing w:lineRule="auto" w:line="360"/>
        <w:rPr>
          <w:rFonts w:ascii="Georgia" w:hAnsi="Georgia" w:cs="Georgia"/>
          <w:ins w:id="6380" w:author="Unknown Author" w:date="2021-01-12T10:17:36Z"/>
          <w:sz w:val="24"/>
          <w:szCs w:val="24"/>
        </w:rPr>
      </w:pPr>
      <w:ins w:id="6379" w:author="Unknown Author" w:date="2021-01-12T10:17:36Z">
        <w:r>
          <w:rPr/>
        </w:r>
      </w:ins>
    </w:p>
    <w:p>
      <w:pPr>
        <w:pStyle w:val="Normal"/>
        <w:spacing w:lineRule="auto" w:line="360"/>
        <w:rPr>
          <w:rFonts w:ascii="Georgia" w:hAnsi="Georgia" w:cs="Georgia"/>
          <w:ins w:id="6382" w:author="Unknown Author" w:date="2021-01-12T10:17:36Z"/>
        </w:rPr>
      </w:pPr>
      <w:ins w:id="6381" w:author="Unknown Author" w:date="2021-01-12T10:17:36Z">
        <w:r>
          <w:rPr>
            <w:rFonts w:cs="Georgia" w:ascii="Georgia" w:hAnsi="Georgia"/>
          </w:rPr>
        </w:r>
      </w:ins>
    </w:p>
    <w:p>
      <w:pPr>
        <w:pStyle w:val="Normal"/>
        <w:spacing w:lineRule="auto" w:line="360"/>
        <w:rPr>
          <w:rFonts w:ascii="Georgia" w:hAnsi="Georgia" w:cs="Georgia"/>
          <w:sz w:val="24"/>
          <w:szCs w:val="24"/>
          <w:del w:id="6384" w:author="Unknown Author" w:date="2021-01-12T16:38:23Z"/>
        </w:rPr>
      </w:pPr>
      <w:del w:id="6383" w:author="Unknown Author" w:date="2021-01-12T16:38:23Z">
        <w:r>
          <w:rPr>
            <w:rFonts w:cs="Georgia" w:ascii="Georgia" w:hAnsi="Georgia"/>
            <w:sz w:val="24"/>
            <w:szCs w:val="24"/>
          </w:rPr>
        </w:r>
      </w:del>
    </w:p>
    <w:p>
      <w:pPr>
        <w:pStyle w:val="Normal"/>
        <w:spacing w:lineRule="auto" w:line="360"/>
        <w:rPr>
          <w:sz w:val="24"/>
          <w:szCs w:val="24"/>
          <w:del w:id="6386" w:author="Unknown Author" w:date="2021-01-12T16:38:23Z"/>
        </w:rPr>
      </w:pPr>
      <w:del w:id="6385" w:author="Unknown Author" w:date="2021-01-12T16:38:23Z">
        <w:r>
          <w:rPr>
            <w:sz w:val="24"/>
            <w:szCs w:val="24"/>
          </w:rPr>
        </w:r>
      </w:del>
    </w:p>
    <w:p>
      <w:pPr>
        <w:pStyle w:val="Normal"/>
        <w:spacing w:lineRule="auto" w:line="360"/>
        <w:rPr>
          <w:sz w:val="24"/>
          <w:szCs w:val="24"/>
          <w:del w:id="6388" w:author="Unknown Author" w:date="2021-01-12T16:38:23Z"/>
        </w:rPr>
      </w:pPr>
      <w:del w:id="6387" w:author="Unknown Author" w:date="2021-01-12T16:38:23Z">
        <w:r>
          <w:rPr>
            <w:sz w:val="24"/>
            <w:szCs w:val="24"/>
          </w:rPr>
        </w:r>
      </w:del>
    </w:p>
    <w:p>
      <w:pPr>
        <w:pStyle w:val="Normal"/>
        <w:spacing w:lineRule="auto" w:line="360"/>
        <w:rPr>
          <w:sz w:val="24"/>
          <w:szCs w:val="24"/>
          <w:del w:id="6390" w:author="Unknown Author" w:date="2021-01-12T16:38:23Z"/>
        </w:rPr>
      </w:pPr>
      <w:del w:id="6389" w:author="Unknown Author" w:date="2021-01-12T16:38:23Z">
        <w:r>
          <w:rPr>
            <w:sz w:val="24"/>
            <w:szCs w:val="24"/>
          </w:rPr>
        </w:r>
      </w:del>
    </w:p>
    <w:p>
      <w:pPr>
        <w:pStyle w:val="Normal"/>
        <w:spacing w:lineRule="auto" w:line="360"/>
        <w:rPr>
          <w:rFonts w:ascii="Georgia" w:hAnsi="Georgia" w:cs="Georgia"/>
          <w:sz w:val="24"/>
          <w:szCs w:val="24"/>
          <w:del w:id="6393" w:author="Unknown Author" w:date="2021-01-12T16:38:23Z"/>
        </w:rPr>
      </w:pPr>
      <w:del w:id="6391" w:author="Unknown Author" w:date="2021-01-12T16:38:23Z">
        <w:r>
          <w:drawing>
            <wp:anchor behindDoc="0" distT="0" distB="0" distL="0" distR="0" simplePos="0" locked="0" layoutInCell="1" allowOverlap="1" relativeHeight="0">
              <wp:simplePos x="0" y="0"/>
              <wp:positionH relativeFrom="column">
                <wp:posOffset>1057910</wp:posOffset>
              </wp:positionH>
              <wp:positionV relativeFrom="paragraph">
                <wp:posOffset>78740</wp:posOffset>
              </wp:positionV>
              <wp:extent cx="2906395" cy="177546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2906395" cy="1775460"/>
                      </a:xfrm>
                      <a:prstGeom prst="rect">
                        <a:avLst/>
                      </a:prstGeom>
                    </pic:spPr>
                  </pic:pic>
                </a:graphicData>
              </a:graphic>
            </wp:anchor>
          </w:drawing>
        </w:r>
      </w:del>
      <w:del w:id="6392" w:author="Unknown Author" w:date="2021-01-12T16:38:23Z">
        <w:r>
          <w:rPr>
            <w:rFonts w:cs="Georgia" w:ascii="Georgia" w:hAnsi="Georgia"/>
            <w:sz w:val="24"/>
            <w:szCs w:val="24"/>
          </w:rPr>
          <w:tab/>
        </w:r>
      </w:del>
    </w:p>
    <w:p>
      <w:pPr>
        <w:pStyle w:val="Normal"/>
        <w:spacing w:lineRule="auto" w:line="360"/>
        <w:rPr>
          <w:sz w:val="24"/>
          <w:szCs w:val="24"/>
          <w:ins w:id="6395" w:author="Unknown Author" w:date="2021-01-12T16:38:24Z"/>
        </w:rPr>
      </w:pPr>
      <w:ins w:id="6394" w:author="Unknown Author" w:date="2021-01-12T16:38:24Z">
        <w:r>
          <w:rPr>
            <w:sz w:val="24"/>
            <w:szCs w:val="24"/>
          </w:rPr>
        </w:r>
      </w:ins>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ins w:id="6397" w:author="Unknown Author" w:date="2021-01-12T10:17:43Z"/>
        </w:rPr>
      </w:pPr>
      <w:ins w:id="6396" w:author="Unknown Author" w:date="2021-01-12T10:17:43Z">
        <w:r>
          <w:rPr>
            <w:sz w:val="24"/>
            <w:szCs w:val="24"/>
          </w:rPr>
        </w:r>
      </w:ins>
    </w:p>
    <w:p>
      <w:pPr>
        <w:pStyle w:val="Normal"/>
        <w:spacing w:lineRule="auto" w:line="360"/>
        <w:rPr>
          <w:sz w:val="24"/>
          <w:szCs w:val="24"/>
          <w:ins w:id="6399" w:author="Unknown Author" w:date="2021-01-12T10:17:43Z"/>
        </w:rPr>
      </w:pPr>
      <w:ins w:id="6398" w:author="Unknown Author" w:date="2021-01-12T10:17:43Z">
        <w:r>
          <w:rPr>
            <w:sz w:val="24"/>
            <w:szCs w:val="24"/>
          </w:rPr>
        </w:r>
      </w:ins>
    </w:p>
    <w:p>
      <w:pPr>
        <w:pStyle w:val="Normal"/>
        <w:spacing w:lineRule="auto" w:line="360"/>
        <w:rPr>
          <w:sz w:val="24"/>
          <w:szCs w:val="24"/>
          <w:ins w:id="6401" w:author="Unknown Author" w:date="2021-01-12T10:17:43Z"/>
        </w:rPr>
      </w:pPr>
      <w:ins w:id="6400" w:author="Unknown Author" w:date="2021-01-12T10:17:43Z">
        <w:r>
          <w:rPr>
            <w:sz w:val="24"/>
            <w:szCs w:val="24"/>
          </w:rPr>
        </w:r>
      </w:ins>
    </w:p>
    <w:p>
      <w:pPr>
        <w:pStyle w:val="Normal"/>
        <w:spacing w:lineRule="auto" w:line="360"/>
        <w:rPr>
          <w:sz w:val="24"/>
          <w:szCs w:val="24"/>
        </w:rPr>
      </w:pPr>
      <w:r>
        <w:rPr>
          <w:sz w:val="24"/>
          <w:szCs w:val="24"/>
        </w:rPr>
      </w:r>
    </w:p>
    <w:p>
      <w:pPr>
        <w:pStyle w:val="Normal"/>
        <w:spacing w:lineRule="auto" w:line="360"/>
        <w:rPr>
          <w:sz w:val="18"/>
          <w:szCs w:val="18"/>
        </w:rPr>
      </w:pPr>
      <w:r>
        <w:rPr>
          <w:sz w:val="18"/>
          <w:szCs w:val="18"/>
        </w:rPr>
      </w:r>
    </w:p>
    <w:p>
      <w:pPr>
        <w:pStyle w:val="Normal"/>
        <w:spacing w:lineRule="auto" w:line="360"/>
        <w:ind w:left="432" w:right="432" w:hanging="0"/>
        <w:jc w:val="center"/>
        <w:rPr/>
      </w:pPr>
      <w:r>
        <w:rPr>
          <w:rFonts w:cs="Georgia" w:ascii="Georgia" w:hAnsi="Georgia"/>
          <w:i/>
          <w:iCs/>
          <w:sz w:val="18"/>
          <w:szCs w:val="18"/>
          <w:rPrChange w:id="0" w:author="Unknown Author" w:date="2021-01-12T10:04:02Z"/>
        </w:rPr>
        <w:t xml:space="preserve">Figure 30: Details from the daily ‘scedule’ for the ‘Beest’s’ work, which forms an implied, authorial backbone to the audience’s interactions with the creature. This was based on research into the traditions of printed almanacks and ‘intelligences’ - tabulations of the </w:t>
      </w:r>
      <w:del w:id="6403" w:author="Unknown Author" w:date="2021-01-12T10:17:27Z">
        <w:r>
          <w:rPr>
            <w:rFonts w:cs="Georgia" w:ascii="Georgia" w:hAnsi="Georgia"/>
            <w:i/>
            <w:iCs/>
            <w:sz w:val="18"/>
            <w:szCs w:val="18"/>
          </w:rPr>
          <w:delText xml:space="preserve"> </w:delText>
        </w:r>
      </w:del>
      <w:r>
        <w:rPr>
          <w:rFonts w:cs="Georgia" w:ascii="Georgia" w:hAnsi="Georgia"/>
          <w:i/>
          <w:iCs/>
          <w:sz w:val="18"/>
          <w:szCs w:val="18"/>
          <w:rPrChange w:id="0" w:author="Unknown Author" w:date="2021-01-12T10:17:32Z"/>
        </w:rPr>
        <w:t>unpredictable natural systems governing a pre-digital world</w:t>
      </w:r>
      <w:r>
        <w:rPr>
          <w:rStyle w:val="FootnoteAnchor"/>
          <w:rFonts w:cs="Georgia" w:ascii="Georgia" w:hAnsi="Georgia"/>
          <w:i/>
          <w:iCs/>
          <w:position w:val="0"/>
          <w:sz w:val="18"/>
          <w:sz w:val="18"/>
          <w:szCs w:val="18"/>
          <w:vertAlign w:val="baseline"/>
          <w:rPrChange w:id="0" w:author="Unknown Author" w:date="2021-01-12T10:17:32Z"/>
        </w:rPr>
        <w:footnoteReference w:id="1868"/>
      </w:r>
      <w:r>
        <w:rPr>
          <w:rStyle w:val="FootnoteAnchor"/>
          <w:rFonts w:cs="Georgia" w:ascii="Georgia" w:hAnsi="Georgia"/>
          <w:i/>
          <w:iCs/>
          <w:position w:val="0"/>
          <w:sz w:val="18"/>
          <w:sz w:val="18"/>
          <w:szCs w:val="18"/>
          <w:vertAlign w:val="baseline"/>
          <w:rPrChange w:id="0" w:author="Unknown Author" w:date="2021-01-12T10:17:32Z"/>
        </w:rPr>
        <w:footnoteReference w:id="1869"/>
      </w:r>
      <w:r>
        <w:rPr>
          <w:rFonts w:cs="Georgia" w:ascii="Georgia" w:hAnsi="Georgia"/>
          <w:i/>
          <w:iCs/>
          <w:sz w:val="18"/>
          <w:szCs w:val="18"/>
          <w:rPrChange w:id="0" w:author="Unknown Author" w:date="2021-01-12T10:17:32Z"/>
        </w:rPr>
        <w:t>.</w:t>
      </w:r>
    </w:p>
    <w:p>
      <w:pPr>
        <w:pStyle w:val="Normal"/>
        <w:spacing w:lineRule="auto" w:line="360"/>
        <w:ind w:left="432" w:right="432" w:hanging="0"/>
        <w:jc w:val="center"/>
        <w:rPr>
          <w:rFonts w:ascii="Georgia" w:hAnsi="Georgia" w:cs="Georgia"/>
          <w:i/>
          <w:i/>
          <w:iCs/>
          <w:sz w:val="18"/>
          <w:szCs w:val="18"/>
          <w:del w:id="6410" w:author="Unknown Author" w:date="2021-01-11T14:30:44Z"/>
        </w:rPr>
      </w:pPr>
      <w:del w:id="6409" w:author="Unknown Author" w:date="2021-01-11T14:30:44Z">
        <w:r>
          <w:rPr/>
        </w:r>
      </w:del>
    </w:p>
    <w:p>
      <w:pPr>
        <w:pStyle w:val="Normal"/>
        <w:spacing w:lineRule="auto" w:line="360"/>
        <w:ind w:left="432" w:right="432" w:hanging="0"/>
        <w:jc w:val="center"/>
        <w:rPr>
          <w:rFonts w:ascii="Georgia" w:hAnsi="Georgia" w:cs="Georgia"/>
          <w:i/>
          <w:i/>
          <w:iCs/>
          <w:sz w:val="18"/>
          <w:szCs w:val="18"/>
        </w:rPr>
      </w:pPr>
      <w:r>
        <w:rPr/>
      </w:r>
    </w:p>
    <w:p>
      <w:pPr>
        <w:pStyle w:val="Normal"/>
        <w:spacing w:lineRule="auto" w:line="360"/>
        <w:rPr/>
      </w:pPr>
      <w:r>
        <w:rPr>
          <w:rFonts w:cs="Georgia" w:ascii="Georgia" w:hAnsi="Georgia"/>
          <w:sz w:val="24"/>
          <w:szCs w:val="24"/>
          <w:rPrChange w:id="0" w:author="Unknown Author" w:date="2021-01-12T10:04:02Z"/>
        </w:rPr>
        <w:tab/>
        <w:t xml:space="preserve">Anne’s directions take the definition of rituals as </w:t>
      </w:r>
      <w:r>
        <w:rPr>
          <w:rFonts w:eastAsia="Times New Roman" w:cs="Georgia" w:ascii="Georgia" w:hAnsi="Georgia"/>
          <w:sz w:val="24"/>
          <w:szCs w:val="24"/>
          <w:lang w:val="en-GB" w:bidi="ar-SA"/>
          <w:rPrChange w:id="0" w:author="Unknown Author" w:date="2021-01-12T10:04:02Z"/>
        </w:rPr>
        <w:t>‘routines…</w:t>
      </w:r>
      <w:r>
        <w:rPr>
          <w:rFonts w:cs="Georgia" w:ascii="Georgia" w:hAnsi="Georgia"/>
          <w:sz w:val="24"/>
          <w:szCs w:val="24"/>
          <w:rPrChange w:id="0" w:author="Unknown Author" w:date="2021-01-12T10:04:02Z"/>
        </w:rPr>
        <w:t xml:space="preserve"> [and] stylized acts which are adhered to rigidly’ to its logical extreme</w:t>
      </w:r>
      <w:r>
        <w:rPr>
          <w:rStyle w:val="FootnoteAnchor"/>
          <w:rFonts w:cs="Georgia" w:ascii="Georgia" w:hAnsi="Georgia"/>
          <w:position w:val="0"/>
          <w:sz w:val="24"/>
          <w:sz w:val="24"/>
          <w:szCs w:val="24"/>
          <w:vertAlign w:val="baseline"/>
          <w:rPrChange w:id="0" w:author="Unknown Author" w:date="2021-01-12T10:04:02Z"/>
        </w:rPr>
        <w:footnoteReference w:id="1870"/>
      </w:r>
      <w:r>
        <w:rPr>
          <w:rFonts w:cs="Georgia" w:ascii="Georgia" w:hAnsi="Georgia"/>
          <w:sz w:val="24"/>
          <w:szCs w:val="24"/>
          <w:rPrChange w:id="0" w:author="Unknown Author" w:date="2021-01-12T10:04:02Z"/>
        </w:rPr>
        <w:t>. The ‘Beest’s’ ‘Working Week’ - mirroring that of Mr. Knole’s mill, where most of Anne’s neighbours (and customers) work  – is bounded, mediated and explicitly delineated, measured by the dim sounding of the Mill’s bells</w:t>
      </w:r>
      <w:r>
        <w:rPr>
          <w:rStyle w:val="FootnoteCharacters"/>
          <w:rFonts w:cs="Georgia" w:ascii="Georgia" w:hAnsi="Georgia"/>
          <w:position w:val="0"/>
          <w:sz w:val="24"/>
          <w:sz w:val="24"/>
          <w:szCs w:val="24"/>
          <w:vertAlign w:val="baseline"/>
          <w:rPrChange w:id="0" w:author="Unknown Author" w:date="2021-01-12T10:04:02Z"/>
        </w:rPr>
        <w:t xml:space="preserve"> beyond the walls of Anne’s house</w:t>
      </w:r>
      <w:del w:id="6417" w:author="Unknown Author" w:date="2021-01-12T17:27:03Z">
        <w:r>
          <w:rPr>
            <w:rStyle w:val="FootnoteCharacters"/>
            <w:rStyle w:val="FootnoteAnchor"/>
            <w:rFonts w:cs="Georgia" w:ascii="Georgia" w:hAnsi="Georgia"/>
            <w:position w:val="0"/>
            <w:sz w:val="24"/>
            <w:sz w:val="24"/>
            <w:szCs w:val="24"/>
            <w:vertAlign w:val="baseline"/>
          </w:rPr>
          <w:footnoteReference w:id="1871"/>
        </w:r>
      </w:del>
      <w:r>
        <w:rPr>
          <w:rFonts w:cs="Georgia" w:ascii="Georgia" w:hAnsi="Georgia"/>
          <w:sz w:val="24"/>
          <w:szCs w:val="24"/>
          <w:rPrChange w:id="0" w:author="Unknown Author" w:date="2021-01-12T10:04:02Z"/>
        </w:rPr>
        <w:t xml:space="preserve">.  Every feature of its ‘Relm’, and the transactions between that space and the real world, are </w:t>
      </w:r>
      <w:r>
        <w:rPr>
          <w:rFonts w:eastAsia="Times New Roman" w:cs="Georgia" w:ascii="Georgia" w:hAnsi="Georgia"/>
          <w:sz w:val="24"/>
          <w:szCs w:val="24"/>
          <w:lang w:val="en-GB" w:bidi="ar-SA"/>
          <w:rPrChange w:id="0" w:author="Unknown Author" w:date="2021-01-12T10:04:02Z"/>
        </w:rPr>
        <w:t>‘structured,</w:t>
      </w:r>
      <w:r>
        <w:rPr>
          <w:rFonts w:cs="Georgia" w:ascii="Georgia" w:hAnsi="Georgia"/>
          <w:sz w:val="24"/>
          <w:szCs w:val="24"/>
          <w:rPrChange w:id="0" w:author="Unknown Author" w:date="2021-01-12T10:04:02Z"/>
        </w:rPr>
        <w:t xml:space="preserve"> regulated’ and unchanging</w:t>
      </w:r>
      <w:r>
        <w:rPr>
          <w:rStyle w:val="FootnoteAnchor"/>
          <w:rFonts w:cs="Georgia" w:ascii="Georgia" w:hAnsi="Georgia"/>
          <w:position w:val="0"/>
          <w:sz w:val="24"/>
          <w:sz w:val="24"/>
          <w:szCs w:val="24"/>
          <w:vertAlign w:val="baseline"/>
          <w:rPrChange w:id="0" w:author="Unknown Author" w:date="2021-01-12T10:04:02Z"/>
        </w:rPr>
        <w:footnoteReference w:id="1872"/>
      </w:r>
      <w:r>
        <w:rPr>
          <w:rFonts w:cs="Georgia" w:ascii="Georgia" w:hAnsi="Georgia"/>
          <w:sz w:val="24"/>
          <w:szCs w:val="24"/>
          <w:rPrChange w:id="0" w:author="Unknown Author" w:date="2021-01-12T10:04:02Z"/>
        </w:rPr>
        <w:t xml:space="preserve">, mapped in full and cyclical detail.  There are ‘scedules’ for every activity, from ‘fettling’ and cleaning the Beest, to feeding it ‘Luncheon [and] Suppre’, to ‘starting it up’ to each of the rituals that it is required to perform. This is a short sequence of actions that place the ‘Beest’ into a fugue-like, mechanistic state, bound to its current task, and entirely subservient to </w:t>
      </w:r>
      <w:del w:id="6423" w:author="Unknown Author" w:date="2021-01-12T10:19:32Z">
        <w:r>
          <w:rPr>
            <w:rFonts w:cs="Georgia" w:ascii="Georgia" w:hAnsi="Georgia"/>
            <w:sz w:val="24"/>
            <w:szCs w:val="24"/>
          </w:rPr>
          <w:delText xml:space="preserve">the </w:delText>
        </w:r>
      </w:del>
      <w:r>
        <w:rPr>
          <w:rFonts w:cs="Georgia" w:ascii="Georgia" w:hAnsi="Georgia"/>
          <w:sz w:val="24"/>
          <w:szCs w:val="24"/>
          <w:rPrChange w:id="0" w:author="Unknown Author" w:date="2021-01-12T10:04:02Z"/>
        </w:rPr>
        <w:t>Anne’s (or the audience’s) ministrations</w:t>
      </w:r>
      <w:r>
        <w:rPr>
          <w:rStyle w:val="FootnoteAnchor"/>
          <w:rFonts w:cs="Georgia" w:ascii="Georgia" w:hAnsi="Georgia"/>
          <w:position w:val="0"/>
          <w:sz w:val="24"/>
          <w:sz w:val="24"/>
          <w:szCs w:val="24"/>
          <w:vertAlign w:val="baseline"/>
          <w:rPrChange w:id="0" w:author="Unknown Author" w:date="2021-01-12T10:04:02Z"/>
        </w:rPr>
        <w:footnoteReference w:id="1873"/>
      </w:r>
      <w:r>
        <w:rPr>
          <w:rStyle w:val="FootnoteAnchor"/>
          <w:rFonts w:cs="Georgia" w:ascii="Georgia" w:hAnsi="Georgia"/>
          <w:position w:val="0"/>
          <w:sz w:val="24"/>
          <w:sz w:val="24"/>
          <w:szCs w:val="24"/>
          <w:vertAlign w:val="baseline"/>
        </w:rPr>
        <w:footnoteReference w:id="1874"/>
      </w:r>
      <w:r>
        <w:rPr>
          <w:rFonts w:cs="Georgia" w:ascii="Georgia" w:hAnsi="Georgia"/>
          <w:sz w:val="24"/>
          <w:szCs w:val="24"/>
          <w:rPrChange w:id="0" w:author="Unknown Author" w:date="2021-01-12T10:04:02Z"/>
        </w:rPr>
        <w:t xml:space="preserve">. </w:t>
      </w:r>
    </w:p>
    <w:p>
      <w:pPr>
        <w:pStyle w:val="Normal"/>
        <w:spacing w:lineRule="auto" w:line="360"/>
        <w:rPr>
          <w:rFonts w:ascii="Georgia" w:hAnsi="Georgia" w:cs="Georgia"/>
          <w:sz w:val="24"/>
          <w:szCs w:val="24"/>
          <w:del w:id="6429" w:author="Unknown Author" w:date="2021-01-11T14:30:44Z"/>
        </w:rPr>
      </w:pPr>
      <w:del w:id="6428" w:author="Unknown Author" w:date="2021-01-11T14:30:44Z">
        <w:r>
          <w:rPr/>
        </w:r>
      </w:del>
    </w:p>
    <w:p>
      <w:pPr>
        <w:pStyle w:val="Normal"/>
        <w:spacing w:lineRule="auto" w:line="360"/>
        <w:rPr>
          <w:rFonts w:ascii="Georgia" w:hAnsi="Georgia" w:cs="Georgia"/>
          <w:sz w:val="24"/>
          <w:szCs w:val="24"/>
        </w:rPr>
      </w:pPr>
      <w:r>
        <w:rPr/>
      </w:r>
    </w:p>
    <w:p>
      <w:pPr>
        <w:pStyle w:val="Normal"/>
        <w:spacing w:lineRule="auto" w:line="360"/>
        <w:rPr/>
      </w:pPr>
      <w:r>
        <w:rPr>
          <w:rFonts w:cs="Georgia" w:ascii="Georgia" w:hAnsi="Georgia"/>
          <w:sz w:val="24"/>
          <w:szCs w:val="24"/>
          <w:rPrChange w:id="0" w:author="Unknown Author" w:date="2021-01-12T10:04:02Z"/>
        </w:rPr>
        <w:tab/>
        <w:t>No single interaction during these rituals is left to chance. Every touch, genuflection, posture, and gaze is  ‘controlled, directed and time-regulated’</w:t>
      </w:r>
      <w:r>
        <w:rPr>
          <w:rStyle w:val="FootnoteAnchor"/>
          <w:rFonts w:cs="Georgia" w:ascii="Georgia" w:hAnsi="Georgia"/>
          <w:position w:val="0"/>
          <w:sz w:val="24"/>
          <w:sz w:val="24"/>
          <w:szCs w:val="24"/>
          <w:vertAlign w:val="baseline"/>
          <w:rPrChange w:id="0" w:author="Unknown Author" w:date="2021-01-12T10:04:02Z"/>
        </w:rPr>
        <w:footnoteReference w:id="1875"/>
      </w:r>
      <w:r>
        <w:rPr>
          <w:rFonts w:cs="Georgia" w:ascii="Georgia" w:hAnsi="Georgia"/>
          <w:sz w:val="24"/>
          <w:szCs w:val="24"/>
          <w:rPrChange w:id="0" w:author="Unknown Author" w:date="2021-01-12T10:04:02Z"/>
        </w:rPr>
        <w:t>. Anne sternly counsels against any sort of engagement that is not deliberate</w:t>
      </w:r>
      <w:del w:id="6433" w:author="Unknown Author" w:date="2021-01-12T10:20:28Z">
        <w:r>
          <w:rPr>
            <w:rFonts w:cs="Georgia" w:ascii="Georgia" w:hAnsi="Georgia"/>
            <w:sz w:val="24"/>
            <w:szCs w:val="24"/>
          </w:rPr>
          <w:delText>;</w:delText>
        </w:r>
      </w:del>
      <w:ins w:id="6434" w:author="Unknown Author" w:date="2021-01-12T10:20:28Z">
        <w:r>
          <w:rPr>
            <w:rFonts w:cs="Georgia" w:ascii="Georgia" w:hAnsi="Georgia"/>
            <w:sz w:val="24"/>
            <w:szCs w:val="24"/>
          </w:rPr>
          <w:t>,</w:t>
        </w:r>
      </w:ins>
      <w:r>
        <w:rPr>
          <w:rFonts w:cs="Georgia" w:ascii="Georgia" w:hAnsi="Georgia"/>
          <w:sz w:val="24"/>
          <w:szCs w:val="24"/>
          <w:rPrChange w:id="0" w:author="Unknown Author" w:date="2021-01-12T10:04:02Z"/>
        </w:rPr>
        <w:t xml:space="preserve"> not in aid of some specific activity. The audience is led through the permitted interactions step by ‘numbred’ step, with precise measurements and genuflections lain out in painstaking detail. Anne prescribes the use of particular fingertips to touch the ‘Beest’s’ flesh at any one time, and only the most homeopathic ‘droppings’ of the </w:t>
      </w:r>
      <w:ins w:id="6436" w:author="Unknown Author" w:date="2021-01-12T10:20:38Z">
        <w:r>
          <w:rPr>
            <w:rFonts w:cs="Georgia" w:ascii="Georgia" w:hAnsi="Georgia"/>
            <w:sz w:val="24"/>
            <w:szCs w:val="24"/>
          </w:rPr>
          <w:t>‘</w:t>
        </w:r>
      </w:ins>
      <w:r>
        <w:rPr>
          <w:rFonts w:cs="Georgia" w:ascii="Georgia" w:hAnsi="Georgia"/>
          <w:sz w:val="24"/>
          <w:szCs w:val="24"/>
          <w:rPrChange w:id="0" w:author="Unknown Author" w:date="2021-01-12T10:04:02Z"/>
        </w:rPr>
        <w:t>tin</w:t>
      </w:r>
      <w:ins w:id="6438" w:author="Unknown Author" w:date="2021-01-12T10:20:40Z">
        <w:r>
          <w:rPr>
            <w:rFonts w:cs="Georgia" w:ascii="Georgia" w:hAnsi="Georgia"/>
            <w:sz w:val="24"/>
            <w:szCs w:val="24"/>
          </w:rPr>
          <w:t>k</w:t>
        </w:r>
      </w:ins>
      <w:del w:id="6439" w:author="Unknown Author" w:date="2021-01-12T10:20:40Z">
        <w:r>
          <w:rPr>
            <w:rFonts w:cs="Georgia" w:ascii="Georgia" w:hAnsi="Georgia"/>
            <w:sz w:val="24"/>
            <w:szCs w:val="24"/>
          </w:rPr>
          <w:delText>c</w:delText>
        </w:r>
      </w:del>
      <w:r>
        <w:rPr>
          <w:rFonts w:cs="Georgia" w:ascii="Georgia" w:hAnsi="Georgia"/>
          <w:sz w:val="24"/>
          <w:szCs w:val="24"/>
          <w:rPrChange w:id="0" w:author="Unknown Author" w:date="2021-01-12T10:04:02Z"/>
        </w:rPr>
        <w:t>tures</w:t>
      </w:r>
      <w:ins w:id="6441" w:author="Unknown Author" w:date="2021-01-12T10:20:42Z">
        <w:r>
          <w:rPr>
            <w:rFonts w:cs="Georgia" w:ascii="Georgia" w:hAnsi="Georgia"/>
            <w:sz w:val="24"/>
            <w:szCs w:val="24"/>
          </w:rPr>
          <w:t>’</w:t>
        </w:r>
      </w:ins>
      <w:r>
        <w:rPr>
          <w:rFonts w:cs="Georgia" w:ascii="Georgia" w:hAnsi="Georgia"/>
          <w:sz w:val="24"/>
          <w:szCs w:val="24"/>
          <w:rPrChange w:id="0" w:author="Unknown Author" w:date="2021-01-12T10:04:02Z"/>
        </w:rPr>
        <w:t xml:space="preserve"> which are used both as ritual component and as ingredient in the ‘Beest’s’ meals. Like the magical grimoires which Anne professes to despise, the verbal interactions between the audience and the Beest are predetermined, scripted in each instance</w:t>
      </w:r>
      <w:r>
        <w:rPr>
          <w:rStyle w:val="FootnoteAnchor"/>
          <w:rFonts w:cs="Georgia" w:ascii="Georgia" w:hAnsi="Georgia"/>
          <w:position w:val="0"/>
          <w:sz w:val="24"/>
          <w:sz w:val="24"/>
          <w:szCs w:val="24"/>
          <w:vertAlign w:val="baseline"/>
          <w:rPrChange w:id="0" w:author="Unknown Author" w:date="2021-01-12T10:04:02Z"/>
        </w:rPr>
        <w:footnoteReference w:id="1876"/>
      </w:r>
      <w:r>
        <w:rPr>
          <w:rFonts w:cs="Georgia" w:ascii="Georgia" w:hAnsi="Georgia"/>
          <w:sz w:val="24"/>
          <w:szCs w:val="24"/>
          <w:rPrChange w:id="0" w:author="Unknown Author" w:date="2021-01-12T10:04:02Z"/>
        </w:rPr>
        <w:t xml:space="preserve">. Any frivolous or impromptu conversation </w:t>
      </w:r>
      <w:ins w:id="6445" w:author="Unknown Author" w:date="2021-01-12T10:20:54Z">
        <w:r>
          <w:rPr>
            <w:rFonts w:cs="Georgia" w:ascii="Georgia" w:hAnsi="Georgia"/>
            <w:sz w:val="24"/>
            <w:szCs w:val="24"/>
          </w:rPr>
          <w:t xml:space="preserve">is </w:t>
        </w:r>
      </w:ins>
      <w:r>
        <w:rPr>
          <w:rFonts w:cs="Georgia" w:ascii="Georgia" w:hAnsi="Georgia"/>
          <w:sz w:val="24"/>
          <w:szCs w:val="24"/>
          <w:rPrChange w:id="0" w:author="Unknown Author" w:date="2021-01-12T10:04:02Z"/>
        </w:rPr>
        <w:t xml:space="preserve">reduced to the </w:t>
      </w:r>
      <w:del w:id="6447" w:author="Unknown Author" w:date="2021-01-12T10:20:51Z">
        <w:r>
          <w:rPr>
            <w:rFonts w:cs="Georgia" w:ascii="Georgia" w:hAnsi="Georgia"/>
            <w:sz w:val="24"/>
            <w:szCs w:val="24"/>
          </w:rPr>
          <w:delText xml:space="preserve"> </w:delText>
        </w:r>
      </w:del>
      <w:r>
        <w:rPr>
          <w:rFonts w:cs="Georgia" w:ascii="Georgia" w:hAnsi="Georgia"/>
          <w:sz w:val="24"/>
          <w:szCs w:val="24"/>
          <w:rPrChange w:id="0" w:author="Unknown Author" w:date="2021-01-12T10:04:02Z"/>
        </w:rPr>
        <w:t>‘performative utterances’</w:t>
      </w:r>
      <w:r>
        <w:rPr>
          <w:rStyle w:val="FootnoteAnchor"/>
          <w:rFonts w:cs="Georgia" w:ascii="Georgia" w:hAnsi="Georgia"/>
          <w:position w:val="0"/>
          <w:sz w:val="24"/>
          <w:sz w:val="24"/>
          <w:szCs w:val="24"/>
          <w:vertAlign w:val="baseline"/>
          <w:rPrChange w:id="0" w:author="Unknown Author" w:date="2021-01-12T10:04:02Z"/>
        </w:rPr>
        <w:footnoteReference w:id="1877"/>
      </w:r>
      <w:r>
        <w:rPr>
          <w:rStyle w:val="FootnoteCharacters"/>
          <w:rFonts w:cs="Georgia" w:ascii="Georgia" w:hAnsi="Georgia"/>
          <w:position w:val="0"/>
          <w:sz w:val="24"/>
          <w:sz w:val="24"/>
          <w:szCs w:val="24"/>
          <w:vertAlign w:val="baseline"/>
          <w:rPrChange w:id="0" w:author="Unknown Author" w:date="2021-01-12T10:04:02Z"/>
        </w:rPr>
        <w:t xml:space="preserve"> </w:t>
      </w:r>
      <w:r>
        <w:rPr>
          <w:rFonts w:cs="Georgia" w:ascii="Georgia" w:hAnsi="Georgia"/>
          <w:sz w:val="24"/>
          <w:szCs w:val="24"/>
          <w:rPrChange w:id="0" w:author="Unknown Author" w:date="2021-01-12T10:04:02Z"/>
        </w:rPr>
        <w:t xml:space="preserve">of talismanic ‘Greecke’, and the Beest’s </w:t>
      </w:r>
      <w:ins w:id="6452" w:author="Unknown Author" w:date="2021-01-12T10:21:02Z">
        <w:r>
          <w:rPr>
            <w:rFonts w:cs="Georgia" w:ascii="Georgia" w:hAnsi="Georgia"/>
            <w:sz w:val="24"/>
            <w:szCs w:val="24"/>
          </w:rPr>
          <w:t>prescribed</w:t>
        </w:r>
      </w:ins>
      <w:del w:id="6453" w:author="Unknown Author" w:date="2021-01-12T10:21:02Z">
        <w:r>
          <w:rPr>
            <w:rFonts w:cs="Georgia" w:ascii="Georgia" w:hAnsi="Georgia"/>
            <w:sz w:val="24"/>
            <w:szCs w:val="24"/>
          </w:rPr>
          <w:delText>measured</w:delText>
        </w:r>
      </w:del>
      <w:r>
        <w:rPr>
          <w:rFonts w:cs="Georgia" w:ascii="Georgia" w:hAnsi="Georgia"/>
          <w:sz w:val="24"/>
          <w:szCs w:val="24"/>
          <w:rPrChange w:id="0" w:author="Unknown Author" w:date="2021-01-12T10:04:02Z"/>
        </w:rPr>
        <w:t xml:space="preserve">, almost-robotic responses, ‘in a high and clere Voyce’. </w:t>
      </w:r>
    </w:p>
    <w:p>
      <w:pPr>
        <w:pStyle w:val="Normal"/>
        <w:spacing w:lineRule="auto" w:line="360"/>
        <w:rPr>
          <w:rFonts w:ascii="Georgia" w:hAnsi="Georgia" w:cs="Georgia"/>
          <w:sz w:val="24"/>
          <w:szCs w:val="24"/>
          <w:del w:id="6457" w:author="Unknown Author" w:date="2021-01-11T14:30:44Z"/>
        </w:rPr>
      </w:pPr>
      <w:del w:id="6456" w:author="Unknown Author" w:date="2021-01-11T14:30:44Z">
        <w:r>
          <w:rPr/>
        </w:r>
      </w:del>
    </w:p>
    <w:p>
      <w:pPr>
        <w:pStyle w:val="Normal"/>
        <w:spacing w:lineRule="auto" w:line="360"/>
        <w:rPr>
          <w:rFonts w:ascii="Georgia" w:hAnsi="Georgia" w:cs="Georgia"/>
          <w:sz w:val="24"/>
          <w:szCs w:val="24"/>
        </w:rPr>
      </w:pPr>
      <w:r>
        <w:rPr/>
      </w:r>
    </w:p>
    <w:p>
      <w:pPr>
        <w:pStyle w:val="Normal"/>
        <w:spacing w:lineRule="auto" w:line="360"/>
        <w:rPr/>
      </w:pPr>
      <w:r>
        <w:rPr>
          <w:rFonts w:cs="Georgia" w:ascii="Georgia" w:hAnsi="Georgia"/>
          <w:sz w:val="24"/>
          <w:szCs w:val="24"/>
          <w:rPrChange w:id="0" w:author="Unknown Author" w:date="2021-01-12T10:04:02Z"/>
        </w:rPr>
        <w:tab/>
        <w:t>In the first instance, this restrictive, ritualistic approach to character-led interaction had certain practical purposes. As well as providing a sustainable approach to the technical challenges of providing fully-systemic conversational agents</w:t>
      </w:r>
      <w:del w:id="6459" w:author="Unknown Author" w:date="2021-01-12T17:29:43Z">
        <w:r>
          <w:rPr>
            <w:rStyle w:val="FootnoteAnchor"/>
            <w:rFonts w:cs="Georgia" w:ascii="Georgia" w:hAnsi="Georgia"/>
            <w:position w:val="0"/>
            <w:sz w:val="24"/>
            <w:sz w:val="24"/>
            <w:szCs w:val="24"/>
            <w:vertAlign w:val="baseline"/>
          </w:rPr>
          <w:footnoteReference w:id="1878"/>
        </w:r>
      </w:del>
      <w:r>
        <w:rPr>
          <w:rFonts w:cs="Georgia" w:ascii="Georgia" w:hAnsi="Georgia"/>
          <w:sz w:val="24"/>
          <w:szCs w:val="24"/>
          <w:rPrChange w:id="0" w:author="Unknown Author" w:date="2021-01-12T10:04:02Z"/>
        </w:rPr>
        <w:t xml:space="preserve">, the behavioural constraints imposed by Anne’s writing, and by the physical design of the installation itself (the boundary and liminal devices of the crack and the ‘circlet’, for example), are designed to help to mediate and control an audience member’s otherwise-unfettered access to the simulated character. It provides a narratively-appropriate context for </w:t>
      </w:r>
      <w:r>
        <w:rPr>
          <w:rFonts w:eastAsia="Times New Roman" w:cs="Georgia" w:ascii="Georgia" w:hAnsi="Georgia"/>
          <w:sz w:val="24"/>
          <w:szCs w:val="24"/>
          <w:lang w:val="en-GB" w:bidi="ar-SA"/>
          <w:rPrChange w:id="0" w:author="Unknown Author" w:date="2021-01-12T10:04:02Z"/>
        </w:rPr>
        <w:t>‘orchestrat[ing]…</w:t>
      </w:r>
      <w:r>
        <w:rPr>
          <w:rFonts w:cs="Georgia" w:ascii="Georgia" w:hAnsi="Georgia"/>
          <w:sz w:val="24"/>
          <w:szCs w:val="24"/>
          <w:rPrChange w:id="0" w:author="Unknown Author" w:date="2021-01-12T10:04:02Z"/>
        </w:rPr>
        <w:t xml:space="preserve"> their trajectories within certain bounds’</w:t>
      </w:r>
      <w:r>
        <w:rPr>
          <w:rStyle w:val="FootnoteAnchor"/>
          <w:rFonts w:cs="Georgia" w:ascii="Georgia" w:hAnsi="Georgia"/>
          <w:position w:val="0"/>
          <w:sz w:val="24"/>
          <w:sz w:val="24"/>
          <w:szCs w:val="24"/>
          <w:vertAlign w:val="baseline"/>
          <w:rPrChange w:id="0" w:author="Unknown Author" w:date="2021-01-12T10:04:02Z"/>
        </w:rPr>
        <w:footnoteReference w:id="1879"/>
      </w:r>
      <w:r>
        <w:rPr>
          <w:rFonts w:cs="Georgia" w:ascii="Georgia" w:hAnsi="Georgia"/>
          <w:sz w:val="24"/>
          <w:szCs w:val="24"/>
          <w:rPrChange w:id="0" w:author="Unknown Author" w:date="2021-01-12T10:04:02Z"/>
        </w:rPr>
        <w:t>, and managing the unpredictability and complexity of social interaction</w:t>
      </w:r>
      <w:del w:id="6465" w:author="Unknown Author" w:date="2021-01-12T17:30:17Z">
        <w:r>
          <w:rPr>
            <w:rStyle w:val="FootnoteAnchor"/>
            <w:rFonts w:cs="Georgia" w:ascii="Georgia" w:hAnsi="Georgia"/>
            <w:position w:val="0"/>
            <w:sz w:val="24"/>
            <w:sz w:val="24"/>
            <w:szCs w:val="24"/>
            <w:vertAlign w:val="baseline"/>
          </w:rPr>
          <w:footnoteReference w:id="1880"/>
        </w:r>
      </w:del>
      <w:r>
        <w:rPr>
          <w:rFonts w:cs="Georgia" w:ascii="Georgia" w:hAnsi="Georgia"/>
          <w:sz w:val="24"/>
          <w:szCs w:val="24"/>
          <w:rPrChange w:id="0" w:author="Unknown Author" w:date="2021-01-12T10:04:02Z"/>
        </w:rPr>
        <w:t>. As in other works that use ritual as an interpersonal interface, it slows interaction, mediates paidic experimentation</w:t>
      </w:r>
      <w:r>
        <w:rPr>
          <w:rStyle w:val="FootnoteAnchor"/>
          <w:rFonts w:cs="Georgia" w:ascii="Georgia" w:hAnsi="Georgia"/>
          <w:sz w:val="24"/>
          <w:szCs w:val="24"/>
        </w:rPr>
        <w:footnoteReference w:id="1881"/>
      </w:r>
      <w:r>
        <w:rPr>
          <w:rFonts w:cs="Georgia" w:ascii="Georgia" w:hAnsi="Georgia"/>
          <w:sz w:val="24"/>
          <w:szCs w:val="24"/>
          <w:rPrChange w:id="0" w:author="Unknown Author" w:date="2021-01-12T10:04:02Z"/>
        </w:rPr>
        <w:t xml:space="preserve"> by players desperate to test the boundaries of the experience</w:t>
      </w:r>
      <w:del w:id="6468" w:author="Unknown Author" w:date="2021-01-12T17:31:10Z">
        <w:r>
          <w:rPr>
            <w:rStyle w:val="FootnoteAnchor"/>
            <w:rFonts w:cs="Georgia" w:ascii="Georgia" w:hAnsi="Georgia"/>
            <w:position w:val="0"/>
            <w:sz w:val="24"/>
            <w:sz w:val="24"/>
            <w:szCs w:val="24"/>
            <w:vertAlign w:val="baseline"/>
          </w:rPr>
          <w:footnoteReference w:id="1882"/>
        </w:r>
      </w:del>
      <w:r>
        <w:rPr>
          <w:rFonts w:cs="Georgia" w:ascii="Georgia" w:hAnsi="Georgia"/>
          <w:sz w:val="24"/>
          <w:szCs w:val="24"/>
          <w:rPrChange w:id="0" w:author="Unknown Author" w:date="2021-01-12T10:04:02Z"/>
        </w:rPr>
        <w:t>, and promotes a respect for the fictive context that should be reflected in the audience’s performance</w:t>
      </w:r>
      <w:r>
        <w:rPr>
          <w:rStyle w:val="FootnoteAnchor"/>
          <w:rFonts w:cs="Georgia" w:ascii="Georgia" w:hAnsi="Georgia"/>
          <w:position w:val="0"/>
          <w:sz w:val="24"/>
          <w:sz w:val="24"/>
          <w:szCs w:val="24"/>
          <w:vertAlign w:val="baseline"/>
          <w:rPrChange w:id="0" w:author="Unknown Author" w:date="2021-01-12T10:04:02Z"/>
        </w:rPr>
        <w:footnoteReference w:id="1883"/>
      </w:r>
      <w:del w:id="6471" w:author="Unknown Author" w:date="2021-01-12T17:32:17Z">
        <w:r>
          <w:rPr>
            <w:rStyle w:val="FootnoteAnchor"/>
            <w:rFonts w:cs="Georgia" w:ascii="Georgia" w:hAnsi="Georgia"/>
            <w:position w:val="0"/>
            <w:sz w:val="24"/>
            <w:sz w:val="24"/>
            <w:szCs w:val="24"/>
            <w:vertAlign w:val="baseline"/>
          </w:rPr>
          <w:footnoteReference w:id="1884"/>
        </w:r>
      </w:del>
      <w:r>
        <w:rPr>
          <w:rStyle w:val="FootnoteAnchor"/>
          <w:rFonts w:cs="Georgia" w:ascii="Georgia" w:hAnsi="Georgia"/>
          <w:position w:val="0"/>
          <w:sz w:val="24"/>
          <w:sz w:val="24"/>
          <w:szCs w:val="24"/>
          <w:vertAlign w:val="baseline"/>
          <w:rPrChange w:id="0" w:author="Unknown Author" w:date="2021-01-12T10:04:02Z"/>
        </w:rPr>
        <w:footnoteReference w:id="1885"/>
      </w:r>
      <w:r>
        <w:rPr>
          <w:rFonts w:cs="Georgia" w:ascii="Georgia" w:hAnsi="Georgia"/>
          <w:sz w:val="24"/>
          <w:szCs w:val="24"/>
          <w:rPrChange w:id="0" w:author="Unknown Author" w:date="2021-01-12T10:04:02Z"/>
        </w:rPr>
        <w:t xml:space="preserve">. </w:t>
      </w:r>
    </w:p>
    <w:p>
      <w:pPr>
        <w:pStyle w:val="Normal"/>
        <w:spacing w:lineRule="auto" w:line="360"/>
        <w:rPr>
          <w:rFonts w:ascii="Georgia" w:hAnsi="Georgia" w:cs="Georgia"/>
          <w:sz w:val="24"/>
          <w:szCs w:val="24"/>
          <w:del w:id="6476" w:author="Unknown Author" w:date="2021-01-11T14:30:44Z"/>
        </w:rPr>
      </w:pPr>
      <w:del w:id="6475" w:author="Unknown Author" w:date="2021-01-11T14:30:44Z">
        <w:r>
          <w:rPr/>
        </w:r>
      </w:del>
    </w:p>
    <w:p>
      <w:pPr>
        <w:pStyle w:val="Normal"/>
        <w:spacing w:lineRule="auto" w:line="360"/>
        <w:rPr>
          <w:rFonts w:ascii="Georgia" w:hAnsi="Georgia" w:cs="Georgia"/>
          <w:sz w:val="24"/>
          <w:szCs w:val="24"/>
        </w:rPr>
      </w:pPr>
      <w:r>
        <w:rPr/>
      </w:r>
    </w:p>
    <w:p>
      <w:pPr>
        <w:pStyle w:val="Normal"/>
        <w:spacing w:lineRule="auto" w:line="360"/>
        <w:rPr/>
      </w:pPr>
      <w:r>
        <w:rPr>
          <w:rFonts w:cs="Georgia" w:ascii="Georgia" w:hAnsi="Georgia"/>
          <w:sz w:val="24"/>
          <w:szCs w:val="24"/>
          <w:rPrChange w:id="0" w:author="Unknown Author" w:date="2021-01-12T10:04:02Z"/>
        </w:rPr>
        <w:tab/>
        <w:t>However, this reductive, machinistic modality is also a demonstration of Anne’s own character, ‘embedded’ within the ritual context and ‘evoked’ by an audience’s ‘enactment’</w:t>
      </w:r>
      <w:r>
        <w:rPr>
          <w:rStyle w:val="FootnoteAnchor"/>
          <w:rFonts w:cs="Georgia" w:ascii="Georgia" w:hAnsi="Georgia"/>
          <w:position w:val="0"/>
          <w:sz w:val="24"/>
          <w:sz w:val="24"/>
          <w:szCs w:val="24"/>
          <w:vertAlign w:val="baseline"/>
          <w:rPrChange w:id="0" w:author="Unknown Author" w:date="2021-01-12T10:04:02Z"/>
        </w:rPr>
        <w:footnoteReference w:id="1886"/>
      </w:r>
      <w:r>
        <w:rPr>
          <w:rFonts w:cs="Georgia" w:ascii="Georgia" w:hAnsi="Georgia"/>
          <w:sz w:val="24"/>
          <w:szCs w:val="24"/>
          <w:rPrChange w:id="0" w:author="Unknown Author" w:date="2021-01-12T10:04:02Z"/>
        </w:rPr>
        <w:t>. In every manner, it broadcasts her beliefs, her physicality, and her personal desires. It is the material and performative evidence of her interactions with the Beest over two years of co-habitation; a set of practices not only designed to mitigate the influence of the unseen ‘Forses’ of the natural world, but to provide Anne with a distinct form of agency in a patriarchal world. It is a primer for the ‘Newly’ world that Anne is assured is coming, and a manual of conduct for beings living in that world. It is a counselling of interpersonal relations free of ambiguity, accident, or characterful chaos.</w:t>
      </w:r>
    </w:p>
    <w:p>
      <w:pPr>
        <w:pStyle w:val="Normal"/>
        <w:spacing w:lineRule="auto" w:line="360"/>
        <w:rPr>
          <w:rFonts w:ascii="Georgia" w:hAnsi="Georgia" w:cs="Georgia"/>
          <w:sz w:val="24"/>
          <w:szCs w:val="24"/>
          <w:del w:id="6482" w:author="Unknown Author" w:date="2021-01-11T14:30:44Z"/>
        </w:rPr>
      </w:pPr>
      <w:del w:id="6481" w:author="Unknown Author" w:date="2021-01-11T14:30:44Z">
        <w:r>
          <w:rPr/>
        </w:r>
      </w:del>
    </w:p>
    <w:p>
      <w:pPr>
        <w:pStyle w:val="Normal"/>
        <w:spacing w:lineRule="auto" w:line="360"/>
        <w:rPr>
          <w:rFonts w:ascii="Georgia" w:hAnsi="Georgia" w:cs="Georgia"/>
          <w:sz w:val="24"/>
          <w:szCs w:val="24"/>
        </w:rPr>
      </w:pPr>
      <w:r>
        <w:rPr/>
      </w:r>
    </w:p>
    <w:p>
      <w:pPr>
        <w:pStyle w:val="Normal"/>
        <w:spacing w:lineRule="auto" w:line="360"/>
        <w:rPr/>
      </w:pPr>
      <w:r>
        <w:rPr>
          <w:rFonts w:cs="Georgia" w:ascii="Georgia" w:hAnsi="Georgia"/>
          <w:sz w:val="24"/>
          <w:szCs w:val="24"/>
          <w:rPrChange w:id="0" w:author="Unknown Author" w:date="2021-01-12T10:04:02Z"/>
        </w:rPr>
        <w:tab/>
        <w:t>As Chapter 3.2 of this thesis explored, Anne is a dilettante footsoldier of a particular conception of Enlightenment thinking – one that places an emphasis on ‘Tidyness’, ‘Exactitude’ and ‘Troth’. These rituals are the result of her experiments with this conception; a conjuring of its principles into the material world. By these principles, an intercourse between two living things has become bounded, ‘digitised’, in the most general sense of that term</w:t>
      </w:r>
      <w:del w:id="6484" w:author="Unknown Author" w:date="2021-01-12T17:33:36Z">
        <w:r>
          <w:rPr>
            <w:rStyle w:val="FootnoteAnchor"/>
            <w:rFonts w:cs="Georgia" w:ascii="Georgia" w:hAnsi="Georgia"/>
            <w:position w:val="0"/>
            <w:sz w:val="24"/>
            <w:sz w:val="24"/>
            <w:szCs w:val="24"/>
            <w:vertAlign w:val="baseline"/>
          </w:rPr>
          <w:footnoteReference w:id="1887"/>
        </w:r>
      </w:del>
      <w:r>
        <w:rPr>
          <w:rFonts w:cs="Georgia" w:ascii="Georgia" w:hAnsi="Georgia"/>
          <w:sz w:val="24"/>
          <w:szCs w:val="24"/>
          <w:rPrChange w:id="0" w:author="Unknown Author" w:date="2021-01-12T10:04:02Z"/>
        </w:rPr>
        <w:t>. All the sensuousness of touch has been evacuated, in favour of the depersonalised operation of biological interfaces. All the incriminating ambiguities of speech reduced to simple, repeatable commands. For Anne, this is not an intellectual exercise; th</w:t>
      </w:r>
      <w:ins w:id="6486" w:author="Unknown Author" w:date="2021-01-12T10:22:53Z">
        <w:r>
          <w:rPr>
            <w:rFonts w:cs="Georgia" w:ascii="Georgia" w:hAnsi="Georgia"/>
            <w:sz w:val="24"/>
            <w:szCs w:val="24"/>
          </w:rPr>
          <w:t>e</w:t>
        </w:r>
      </w:ins>
      <w:del w:id="6487" w:author="Unknown Author" w:date="2021-01-12T10:22:52Z">
        <w:r>
          <w:rPr>
            <w:rFonts w:cs="Georgia" w:ascii="Georgia" w:hAnsi="Georgia"/>
            <w:sz w:val="24"/>
            <w:szCs w:val="24"/>
          </w:rPr>
          <w:delText>is</w:delText>
        </w:r>
      </w:del>
      <w:r>
        <w:rPr>
          <w:rFonts w:cs="Georgia" w:ascii="Georgia" w:hAnsi="Georgia"/>
          <w:sz w:val="24"/>
          <w:szCs w:val="24"/>
          <w:rPrChange w:id="0" w:author="Unknown Author" w:date="2021-01-12T10:04:02Z"/>
        </w:rPr>
        <w:t xml:space="preserve"> precision is important because it allows her to protect herself, and other people (especially other women) from the contaminations – and ruinations – that ambiguity brings</w:t>
      </w:r>
      <w:del w:id="6489" w:author="Unknown Author" w:date="2021-01-12T17:33:44Z">
        <w:r>
          <w:rPr>
            <w:rStyle w:val="FootnoteAnchor"/>
            <w:rFonts w:cs="Georgia" w:ascii="Georgia" w:hAnsi="Georgia"/>
            <w:position w:val="0"/>
            <w:sz w:val="24"/>
            <w:sz w:val="24"/>
            <w:szCs w:val="24"/>
            <w:vertAlign w:val="baseline"/>
          </w:rPr>
          <w:footnoteReference w:id="1888"/>
        </w:r>
      </w:del>
      <w:del w:id="6490" w:author="Unknown Author" w:date="2021-01-12T17:33:44Z">
        <w:r>
          <w:rPr>
            <w:rStyle w:val="FootnoteAnchor"/>
            <w:rFonts w:cs="Georgia" w:ascii="Georgia" w:hAnsi="Georgia"/>
            <w:position w:val="0"/>
            <w:sz w:val="24"/>
            <w:sz w:val="24"/>
            <w:szCs w:val="24"/>
            <w:vertAlign w:val="baseline"/>
          </w:rPr>
          <w:footnoteReference w:id="1889"/>
        </w:r>
      </w:del>
      <w:r>
        <w:rPr>
          <w:rFonts w:cs="Georgia" w:ascii="Georgia" w:hAnsi="Georgia"/>
          <w:sz w:val="24"/>
          <w:szCs w:val="24"/>
          <w:rPrChange w:id="0" w:author="Unknown Author" w:date="2021-01-12T10:04:02Z"/>
        </w:rPr>
        <w:t xml:space="preserve">. </w:t>
      </w:r>
    </w:p>
    <w:p>
      <w:pPr>
        <w:pStyle w:val="Normal"/>
        <w:spacing w:lineRule="auto" w:line="360"/>
        <w:rPr>
          <w:rFonts w:ascii="Georgia" w:hAnsi="Georgia" w:cs="Georgia"/>
          <w:sz w:val="24"/>
          <w:szCs w:val="24"/>
          <w:del w:id="6494" w:author="Unknown Author" w:date="2021-01-11T14:30:44Z"/>
        </w:rPr>
      </w:pPr>
      <w:del w:id="6493" w:author="Unknown Author" w:date="2021-01-11T14:30:44Z">
        <w:r>
          <w:rPr/>
        </w:r>
      </w:del>
    </w:p>
    <w:p>
      <w:pPr>
        <w:pStyle w:val="Normal"/>
        <w:spacing w:lineRule="auto" w:line="360"/>
        <w:rPr>
          <w:rFonts w:ascii="Georgia" w:hAnsi="Georgia" w:cs="Georgia"/>
          <w:sz w:val="24"/>
          <w:szCs w:val="24"/>
        </w:rPr>
      </w:pPr>
      <w:r>
        <w:rPr/>
      </w:r>
    </w:p>
    <w:p>
      <w:pPr>
        <w:pStyle w:val="Normal"/>
        <w:spacing w:lineRule="auto" w:line="360"/>
        <w:rPr/>
      </w:pPr>
      <w:r>
        <w:rPr>
          <w:rFonts w:cs="Georgia" w:ascii="Georgia" w:hAnsi="Georgia"/>
          <w:sz w:val="24"/>
          <w:szCs w:val="24"/>
          <w:rPrChange w:id="0" w:author="Unknown Author" w:date="2021-01-12T10:04:02Z"/>
        </w:rPr>
        <w:tab/>
        <w:t>Through these fears, and frustrations, her ritual interactions with the ‘Beest’, performed by the work’s audience, become a form of ‘reality laundering’ - a prophylactic against the uncontrollable ravages of the analogue universe. The symbolic essences of objects, of physical states, are passed between the analogue world of the installation and the ‘tidy… relm’ of the ‘Beest’, ‘an area’ of accountable, predictable, comforting digitality ‘that belongs neither to the inside nor to the outside’</w:t>
      </w:r>
      <w:r>
        <w:rPr>
          <w:rStyle w:val="FootnoteAnchor"/>
          <w:rFonts w:cs="Georgia" w:ascii="Georgia" w:hAnsi="Georgia"/>
          <w:position w:val="0"/>
          <w:sz w:val="24"/>
          <w:sz w:val="24"/>
          <w:szCs w:val="24"/>
          <w:vertAlign w:val="baseline"/>
          <w:rPrChange w:id="0" w:author="Unknown Author" w:date="2021-01-12T10:04:02Z"/>
        </w:rPr>
        <w:footnoteReference w:id="1890"/>
      </w:r>
      <w:r>
        <w:rPr>
          <w:rFonts w:cs="Georgia" w:ascii="Georgia" w:hAnsi="Georgia"/>
          <w:sz w:val="24"/>
          <w:szCs w:val="24"/>
          <w:rPrChange w:id="0" w:author="Unknown Author" w:date="2021-01-12T10:04:02Z"/>
        </w:rPr>
        <w:t>. Here, they are neutered, dissipated, sympathetically transferred, through a form of ritualised ‘traversible interface’</w:t>
      </w:r>
      <w:r>
        <w:rPr>
          <w:rStyle w:val="FootnoteAnchor"/>
          <w:rFonts w:cs="Georgia" w:ascii="Georgia" w:hAnsi="Georgia"/>
          <w:position w:val="0"/>
          <w:sz w:val="24"/>
          <w:sz w:val="24"/>
          <w:szCs w:val="24"/>
          <w:vertAlign w:val="baseline"/>
          <w:rPrChange w:id="0" w:author="Unknown Author" w:date="2021-01-12T10:04:02Z"/>
        </w:rPr>
        <w:footnoteReference w:id="1891"/>
      </w:r>
      <w:r>
        <w:rPr>
          <w:rFonts w:cs="Georgia" w:ascii="Georgia" w:hAnsi="Georgia"/>
          <w:sz w:val="24"/>
          <w:szCs w:val="24"/>
          <w:rPrChange w:id="0" w:author="Unknown Author" w:date="2021-01-12T10:04:02Z"/>
        </w:rPr>
        <w:t>. Of course, these stipulations and ‘liminal’ ceremonies are not only to protect Anne’s customers</w:t>
      </w:r>
      <w:r>
        <w:rPr>
          <w:rStyle w:val="FootnoteAnchor"/>
          <w:rFonts w:cs="Georgia" w:ascii="Georgia" w:hAnsi="Georgia"/>
          <w:position w:val="0"/>
          <w:sz w:val="24"/>
          <w:sz w:val="24"/>
          <w:szCs w:val="24"/>
          <w:vertAlign w:val="baseline"/>
          <w:rPrChange w:id="0" w:author="Unknown Author" w:date="2021-01-12T10:04:02Z"/>
        </w:rPr>
        <w:footnoteReference w:id="1892"/>
      </w:r>
      <w:r>
        <w:rPr>
          <w:rFonts w:cs="Georgia" w:ascii="Georgia" w:hAnsi="Georgia"/>
          <w:sz w:val="24"/>
          <w:szCs w:val="24"/>
          <w:rPrChange w:id="0" w:author="Unknown Author" w:date="2021-01-12T10:04:02Z"/>
        </w:rPr>
        <w:t xml:space="preserve">; they also serve to mediate her own relationship with the outside world. Through her operations with the ‘Beest’, she is able to earn an independent living without ever stepping outside her front door; safe, within her father’s thick walls, from the contaminations of the ‘out-of-doors’. Even if those contaminations were to enter her home, carried unwittingly by one of her customers, she is prepared; her ‘Instrucktions’ always insist that any physical contact with her ‘subscryber’s’ is done through the contraceptive barrier of a kerchief wrapped around a finger. </w:t>
      </w:r>
    </w:p>
    <w:p>
      <w:pPr>
        <w:pStyle w:val="Normal"/>
        <w:spacing w:lineRule="auto" w:line="360"/>
        <w:rPr>
          <w:rFonts w:ascii="Georgia" w:hAnsi="Georgia" w:cs="Georgia"/>
          <w:sz w:val="24"/>
          <w:szCs w:val="24"/>
          <w:del w:id="6504" w:author="Unknown Author" w:date="2021-01-11T14:30:44Z"/>
        </w:rPr>
      </w:pPr>
      <w:del w:id="6503" w:author="Unknown Author" w:date="2021-01-11T14:30:44Z">
        <w:r>
          <w:rPr/>
        </w:r>
      </w:del>
    </w:p>
    <w:p>
      <w:pPr>
        <w:pStyle w:val="Normal"/>
        <w:spacing w:lineRule="auto" w:line="360"/>
        <w:rPr>
          <w:rFonts w:ascii="Georgia" w:hAnsi="Georgia" w:cs="Georgia"/>
          <w:sz w:val="24"/>
          <w:szCs w:val="24"/>
        </w:rPr>
      </w:pPr>
      <w:r>
        <w:rPr/>
      </w:r>
    </w:p>
    <w:p>
      <w:pPr>
        <w:pStyle w:val="Normal"/>
        <w:spacing w:lineRule="auto" w:line="360"/>
        <w:jc w:val="center"/>
        <w:rPr>
          <w:rFonts w:ascii="Georgia" w:hAnsi="Georgia" w:cs="Georgia"/>
          <w:sz w:val="24"/>
          <w:szCs w:val="24"/>
        </w:rPr>
      </w:pPr>
      <w:r>
        <w:rPr>
          <w:rFonts w:cs="Georgia" w:ascii="Georgia" w:hAnsi="Georgia"/>
          <w:sz w:val="24"/>
          <w:szCs w:val="24"/>
          <w:rPrChange w:id="0" w:author="Unknown Author" w:date="2021-01-12T10:04:02Z"/>
        </w:rPr>
        <w:t>*    *    *    *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0:04:02Z"/>
        </w:rPr>
        <w:tab/>
        <w:t xml:space="preserve">This core dynamic - the performance of Anne Latch’s rituals in order to actualise her plan for the coming ‘Newly Age’ of the world </w:t>
      </w:r>
      <w:ins w:id="6507" w:author="Unknown Author" w:date="2021-01-12T10:23:46Z">
        <w:r>
          <w:rPr>
            <w:rFonts w:cs="Georgia" w:ascii="Georgia" w:hAnsi="Georgia"/>
            <w:sz w:val="24"/>
            <w:szCs w:val="24"/>
          </w:rPr>
          <w:t>–</w:t>
        </w:r>
      </w:ins>
      <w:r>
        <w:rPr>
          <w:rFonts w:cs="Georgia" w:ascii="Georgia" w:hAnsi="Georgia"/>
          <w:sz w:val="24"/>
          <w:szCs w:val="24"/>
          <w:rPrChange w:id="0" w:author="Unknown Author" w:date="2021-01-12T10:04:02Z"/>
        </w:rPr>
        <w:t xml:space="preserve"> </w:t>
      </w:r>
      <w:ins w:id="6509" w:author="Unknown Author" w:date="2021-01-12T10:23:46Z">
        <w:r>
          <w:rPr>
            <w:rFonts w:cs="Georgia" w:ascii="Georgia" w:hAnsi="Georgia"/>
            <w:sz w:val="24"/>
            <w:szCs w:val="24"/>
          </w:rPr>
          <w:t>can at times</w:t>
        </w:r>
      </w:ins>
      <w:del w:id="6510" w:author="Unknown Author" w:date="2021-01-12T10:23:46Z">
        <w:r>
          <w:rPr>
            <w:rFonts w:cs="Georgia" w:ascii="Georgia" w:hAnsi="Georgia"/>
            <w:sz w:val="24"/>
            <w:szCs w:val="24"/>
          </w:rPr>
          <w:delText>is</w:delText>
        </w:r>
      </w:del>
      <w:ins w:id="6511" w:author="Unknown Author" w:date="2021-01-12T10:23:46Z">
        <w:r>
          <w:rPr>
            <w:rFonts w:cs="Georgia" w:ascii="Georgia" w:hAnsi="Georgia"/>
            <w:sz w:val="24"/>
            <w:szCs w:val="24"/>
          </w:rPr>
          <w:t xml:space="preserve"> be quite deliberately repetitive – even onerous.</w:t>
        </w:r>
      </w:ins>
      <w:del w:id="6512" w:author="Unknown Author" w:date="2021-01-12T10:24:03Z">
        <w:r>
          <w:rPr>
            <w:rFonts w:cs="Georgia" w:ascii="Georgia" w:hAnsi="Georgia"/>
            <w:sz w:val="24"/>
            <w:szCs w:val="24"/>
          </w:rPr>
          <w:delText>.</w:delText>
        </w:r>
      </w:del>
      <w:del w:id="6513" w:author="Unknown Author" w:date="2021-01-12T13:47:07Z">
        <w:r>
          <w:rPr>
            <w:rFonts w:cs="Georgia" w:ascii="Georgia" w:hAnsi="Georgia"/>
            <w:sz w:val="24"/>
            <w:szCs w:val="24"/>
          </w:rPr>
          <w:commentReference w:id="12"/>
        </w:r>
      </w:del>
      <w:del w:id="6514" w:author="Unknown Author" w:date="2021-01-12T10:24:03Z">
        <w:r>
          <w:rPr>
            <w:rFonts w:cs="Georgia" w:ascii="Georgia" w:hAnsi="Georgia"/>
            <w:sz w:val="24"/>
            <w:szCs w:val="24"/>
          </w:rPr>
          <w:delText>, quite deliberately, of limited engagement for a modern audience</w:delText>
        </w:r>
      </w:del>
      <w:r>
        <w:rPr>
          <w:rFonts w:cs="Georgia" w:ascii="Georgia" w:hAnsi="Georgia"/>
          <w:sz w:val="24"/>
          <w:szCs w:val="24"/>
          <w:rPrChange w:id="0" w:author="Unknown Author" w:date="2021-01-12T10:04:02Z"/>
        </w:rPr>
        <w:t xml:space="preserve"> Anne’s Grand Theory concerning the malign influence of Gravity falls into many of the same ‘addled’, animist patterns of superstition</w:t>
      </w:r>
      <w:ins w:id="6516" w:author="Unknown Author" w:date="2021-01-12T10:24:31Z">
        <w:r>
          <w:rPr>
            <w:rFonts w:cs="Georgia" w:ascii="Georgia" w:hAnsi="Georgia"/>
            <w:sz w:val="24"/>
            <w:szCs w:val="24"/>
          </w:rPr>
          <w:t>, of tortured logic,</w:t>
        </w:r>
      </w:ins>
      <w:r>
        <w:rPr>
          <w:rFonts w:cs="Georgia" w:ascii="Georgia" w:hAnsi="Georgia"/>
          <w:sz w:val="24"/>
          <w:szCs w:val="24"/>
          <w:rPrChange w:id="0" w:author="Unknown Author" w:date="2021-01-12T10:04:02Z"/>
        </w:rPr>
        <w:t xml:space="preserve"> that she despises in the beliefs of </w:t>
      </w:r>
      <w:del w:id="6518" w:author="Unknown Author" w:date="2021-01-12T10:24:16Z">
        <w:r>
          <w:rPr>
            <w:rFonts w:cs="Georgia" w:ascii="Georgia" w:hAnsi="Georgia"/>
            <w:sz w:val="24"/>
            <w:szCs w:val="24"/>
          </w:rPr>
          <w:delText xml:space="preserve"> </w:delText>
        </w:r>
      </w:del>
      <w:r>
        <w:rPr>
          <w:rFonts w:cs="Georgia" w:ascii="Georgia" w:hAnsi="Georgia"/>
          <w:sz w:val="24"/>
          <w:szCs w:val="24"/>
          <w:rPrChange w:id="0" w:author="Unknown Author" w:date="2021-01-12T10:04:02Z"/>
        </w:rPr>
        <w:t xml:space="preserve">others. Her instructions for addressing this theory are long, painfully exact, and sometimes idiosyncratically obscure. Though she defiantly notes that ‘the Troth shall not fit a handbill’ in her letter, she rather pointedly does not reveal anything of the mechanics of </w:t>
      </w:r>
      <w:r>
        <w:rPr>
          <w:rFonts w:cs="Georgia" w:ascii="Georgia" w:hAnsi="Georgia"/>
          <w:i/>
          <w:iCs/>
          <w:sz w:val="24"/>
          <w:szCs w:val="24"/>
          <w:rPrChange w:id="0" w:author="Unknown Author" w:date="2021-01-12T10:04:02Z"/>
        </w:rPr>
        <w:t xml:space="preserve">how </w:t>
      </w:r>
      <w:r>
        <w:rPr>
          <w:rFonts w:cs="Georgia" w:ascii="Georgia" w:hAnsi="Georgia"/>
          <w:sz w:val="24"/>
          <w:szCs w:val="24"/>
          <w:rPrChange w:id="0" w:author="Unknown Author" w:date="2021-01-12T10:04:02Z"/>
        </w:rPr>
        <w:t>the creature’s powers work; she merely instructs the ‘subscryber’ to repeat her algorithmic instructions on something approaching faith.</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0:04:02Z"/>
        </w:rPr>
        <w:tab/>
        <w:t>If an audience actually does try to perform the rituals – whether enlisting members of their party to act as customer, or merely following the instructions for their own amusement – the</w:t>
      </w:r>
      <w:ins w:id="6523" w:author="Unknown Author" w:date="2021-01-12T10:24:54Z">
        <w:r>
          <w:rPr>
            <w:rFonts w:cs="Georgia" w:ascii="Georgia" w:hAnsi="Georgia"/>
            <w:sz w:val="24"/>
            <w:szCs w:val="24"/>
          </w:rPr>
          <w:t>y will find the experience</w:t>
        </w:r>
      </w:ins>
      <w:del w:id="6524" w:author="Unknown Author" w:date="2021-01-12T10:25:01Z">
        <w:r>
          <w:rPr>
            <w:rFonts w:cs="Georgia" w:ascii="Georgia" w:hAnsi="Georgia"/>
            <w:sz w:val="24"/>
            <w:szCs w:val="24"/>
          </w:rPr>
          <w:delText xml:space="preserve"> instructions are</w:delText>
        </w:r>
      </w:del>
      <w:r>
        <w:rPr>
          <w:rFonts w:cs="Georgia" w:ascii="Georgia" w:hAnsi="Georgia"/>
          <w:sz w:val="24"/>
          <w:szCs w:val="24"/>
          <w:rPrChange w:id="0" w:author="Unknown Author" w:date="2021-01-12T10:04:02Z"/>
        </w:rPr>
        <w:t xml:space="preserve"> decidedly fiddly and puritanical. The</w:t>
      </w:r>
      <w:ins w:id="6526" w:author="Unknown Author" w:date="2021-01-12T16:50:20Z">
        <w:r>
          <w:rPr>
            <w:rFonts w:cs="Georgia" w:ascii="Georgia" w:hAnsi="Georgia"/>
            <w:sz w:val="24"/>
            <w:szCs w:val="24"/>
          </w:rPr>
          <w:t xml:space="preserve"> </w:t>
        </w:r>
      </w:ins>
      <w:ins w:id="6527" w:author="Unknown Author" w:date="2021-01-12T10:25:06Z">
        <w:r>
          <w:rPr>
            <w:rFonts w:cs="Georgia" w:ascii="Georgia" w:hAnsi="Georgia"/>
            <w:sz w:val="24"/>
            <w:szCs w:val="24"/>
          </w:rPr>
          <w:t>rituals</w:t>
        </w:r>
      </w:ins>
      <w:del w:id="6528" w:author="Unknown Author" w:date="2021-01-12T10:25:04Z">
        <w:r>
          <w:rPr>
            <w:rFonts w:cs="Georgia" w:ascii="Georgia" w:hAnsi="Georgia"/>
            <w:sz w:val="24"/>
            <w:szCs w:val="24"/>
          </w:rPr>
          <w:delText>y</w:delText>
        </w:r>
      </w:del>
      <w:r>
        <w:rPr>
          <w:rFonts w:cs="Georgia" w:ascii="Georgia" w:hAnsi="Georgia"/>
          <w:sz w:val="24"/>
          <w:szCs w:val="24"/>
          <w:rPrChange w:id="0" w:author="Unknown Author" w:date="2021-01-12T10:04:02Z"/>
        </w:rPr>
        <w:t xml:space="preserve"> forbid far more than they permit, and their completion produces little positive reinforcement for an audience expecting such feedback from their previous encounters with works of comp-art</w:t>
      </w:r>
      <w:del w:id="6530" w:author="Unknown Author" w:date="2021-01-12T17:35:50Z">
        <w:r>
          <w:rPr>
            <w:rStyle w:val="FootnoteAnchor"/>
            <w:rFonts w:cs="Georgia" w:ascii="Georgia" w:hAnsi="Georgia"/>
            <w:position w:val="0"/>
            <w:sz w:val="24"/>
            <w:sz w:val="24"/>
            <w:szCs w:val="24"/>
            <w:vertAlign w:val="baseline"/>
          </w:rPr>
          <w:footnoteReference w:id="1893"/>
        </w:r>
      </w:del>
      <w:r>
        <w:rPr>
          <w:rFonts w:cs="Georgia" w:ascii="Georgia" w:hAnsi="Georgia"/>
          <w:sz w:val="24"/>
          <w:szCs w:val="24"/>
          <w:rPrChange w:id="0" w:author="Unknown Author" w:date="2021-01-12T10:04:02Z"/>
        </w:rPr>
        <w:t>. Their self-contained performances give little sense of progression. Instead, they are part of a cyclic</w:t>
      </w:r>
      <w:ins w:id="6532" w:author="Unknown Author" w:date="2021-01-12T16:50:26Z">
        <w:r>
          <w:rPr>
            <w:rFonts w:cs="Georgia" w:ascii="Georgia" w:hAnsi="Georgia"/>
            <w:sz w:val="24"/>
            <w:szCs w:val="24"/>
          </w:rPr>
          <w:t xml:space="preserve">, </w:t>
        </w:r>
      </w:ins>
      <w:ins w:id="6533" w:author="Unknown Author" w:date="2021-01-12T16:50:26Z">
        <w:r>
          <w:rPr>
            <w:rFonts w:cs="Georgia" w:ascii="Georgia" w:hAnsi="Georgia"/>
            <w:sz w:val="24"/>
            <w:szCs w:val="24"/>
          </w:rPr>
          <w:t>back-breaking</w:t>
        </w:r>
      </w:ins>
      <w:r>
        <w:rPr>
          <w:rFonts w:cs="Georgia" w:ascii="Georgia" w:hAnsi="Georgia"/>
          <w:sz w:val="24"/>
          <w:szCs w:val="24"/>
          <w:rPrChange w:id="0" w:author="Unknown Author" w:date="2021-01-12T10:04:02Z"/>
        </w:rPr>
        <w:t xml:space="preserve"> drudgery,</w:t>
      </w:r>
      <w:r>
        <w:rPr>
          <w:rFonts w:eastAsia="Times New Roman" w:cs="Georgia" w:ascii="Georgia" w:hAnsi="Georgia"/>
          <w:sz w:val="24"/>
          <w:szCs w:val="24"/>
          <w:lang w:val="en-GB" w:bidi="ar-SA"/>
          <w:rPrChange w:id="0" w:author="Unknown Author" w:date="2021-01-12T10:04:02Z"/>
        </w:rPr>
        <w:t xml:space="preserve"> an ‘endlessly repeatable</w:t>
      </w:r>
      <w:ins w:id="6536" w:author="Unknown Author" w:date="2021-01-12T17:37:07Z">
        <w:r>
          <w:rPr>
            <w:rFonts w:eastAsia="Times New Roman" w:cs="Georgia" w:ascii="Georgia" w:hAnsi="Georgia"/>
            <w:sz w:val="24"/>
            <w:szCs w:val="24"/>
            <w:lang w:val="en-GB" w:bidi="ar-SA"/>
          </w:rPr>
          <w:t>’</w:t>
        </w:r>
      </w:ins>
      <w:r>
        <w:rPr>
          <w:rFonts w:eastAsia="Times New Roman" w:cs="Georgia" w:ascii="Georgia" w:hAnsi="Georgia"/>
          <w:sz w:val="24"/>
          <w:szCs w:val="24"/>
          <w:lang w:val="en-GB" w:bidi="ar-SA"/>
          <w:rPrChange w:id="0" w:author="Unknown Author" w:date="2021-01-12T10:04:02Z"/>
        </w:rPr>
        <w:t xml:space="preserve"> algorithm</w:t>
      </w:r>
      <w:del w:id="6538" w:author="Unknown Author" w:date="2021-01-12T17:37:09Z">
        <w:r>
          <w:rPr>
            <w:rFonts w:eastAsia="Times New Roman" w:cs="Georgia" w:ascii="Georgia" w:hAnsi="Georgia"/>
            <w:sz w:val="24"/>
            <w:szCs w:val="24"/>
            <w:lang w:val="en-GB" w:bidi="ar-SA"/>
          </w:rPr>
          <w:delText>’</w:delText>
        </w:r>
      </w:del>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894"/>
      </w: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w:t>
      </w:r>
      <w:r>
        <w:rPr>
          <w:rFonts w:eastAsia="Times New Roman" w:cs="Georgia" w:ascii="Georgia" w:hAnsi="Georgia"/>
          <w:sz w:val="24"/>
          <w:szCs w:val="24"/>
          <w:lang w:val="en-GB" w:bidi="ar-SA"/>
          <w:rPrChange w:id="0" w:author="Unknown Author" w:date="2021-01-12T10:04:02Z"/>
        </w:rPr>
        <w:t xml:space="preserve"> working week after working week stretching out before them, bounded by the same tolling bells, the same dreary busywork, and the same, predictable, restrictive engagements with both the ‘Beest’ and the outside world. To Anne, this work is necessary, its boundedness and repetition a source of comfort. For the audience, it </w:t>
      </w:r>
      <w:ins w:id="6542" w:author="Unknown Author" w:date="2021-01-12T10:25:22Z">
        <w:r>
          <w:rPr>
            <w:rFonts w:eastAsia="Times New Roman" w:cs="Georgia" w:ascii="Georgia" w:hAnsi="Georgia"/>
            <w:sz w:val="24"/>
            <w:szCs w:val="24"/>
            <w:lang w:val="en-GB" w:bidi="ar-SA"/>
          </w:rPr>
          <w:t xml:space="preserve">might </w:t>
        </w:r>
      </w:ins>
      <w:r>
        <w:rPr>
          <w:rFonts w:eastAsia="Times New Roman" w:cs="Georgia" w:ascii="Georgia" w:hAnsi="Georgia"/>
          <w:sz w:val="24"/>
          <w:szCs w:val="24"/>
          <w:lang w:val="en-GB" w:bidi="ar-SA"/>
          <w:rPrChange w:id="0" w:author="Unknown Author" w:date="2021-01-12T10:04:02Z"/>
        </w:rPr>
        <w:t>become</w:t>
      </w:r>
      <w:del w:id="6544" w:author="Unknown Author" w:date="2021-01-12T10:25:25Z">
        <w:r>
          <w:rPr>
            <w:rFonts w:eastAsia="Times New Roman" w:cs="Georgia" w:ascii="Georgia" w:hAnsi="Georgia"/>
            <w:sz w:val="24"/>
            <w:szCs w:val="24"/>
            <w:lang w:val="en-GB" w:bidi="ar-SA"/>
          </w:rPr>
          <w:delText>s</w:delText>
        </w:r>
      </w:del>
      <w:r>
        <w:rPr>
          <w:rFonts w:eastAsia="Times New Roman" w:cs="Georgia" w:ascii="Georgia" w:hAnsi="Georgia"/>
          <w:sz w:val="24"/>
          <w:szCs w:val="24"/>
          <w:lang w:val="en-GB" w:bidi="ar-SA"/>
          <w:rPrChange w:id="0" w:author="Unknown Author" w:date="2021-01-12T10:04:02Z"/>
        </w:rPr>
        <w:t xml:space="preserve"> an uninteresting, even an unpleasant, experience. </w:t>
      </w:r>
    </w:p>
    <w:p>
      <w:pPr>
        <w:pStyle w:val="Normal"/>
        <w:spacing w:lineRule="auto" w:line="360"/>
        <w:rPr>
          <w:rFonts w:ascii="Georgia" w:hAnsi="Georgia" w:eastAsia="Times New Roman" w:cs="Georgia"/>
          <w:sz w:val="24"/>
          <w:szCs w:val="24"/>
          <w:lang w:val="en-GB" w:bidi="ar-SA"/>
          <w:del w:id="6548" w:author="Unknown Author" w:date="2021-01-11T14:30:44Z"/>
        </w:rPr>
      </w:pPr>
      <w:del w:id="6547" w:author="Unknown Author" w:date="2021-01-11T14:30:44Z">
        <w:r>
          <w:rPr/>
        </w:r>
      </w:del>
    </w:p>
    <w:p>
      <w:pPr>
        <w:pStyle w:val="Normal"/>
        <w:spacing w:lineRule="auto" w:line="360"/>
        <w:rPr>
          <w:rFonts w:ascii="Georgia" w:hAnsi="Georgia" w:eastAsia="Times New Roman" w:cs="Georgia"/>
          <w:sz w:val="24"/>
          <w:szCs w:val="24"/>
          <w:lang w:val="en-GB" w:bidi="ar-SA"/>
        </w:rPr>
      </w:pPr>
      <w:r>
        <w:rPr/>
      </w:r>
    </w:p>
    <w:p>
      <w:pPr>
        <w:pStyle w:val="Normal"/>
        <w:spacing w:lineRule="auto" w:line="360"/>
        <w:rPr/>
      </w:pPr>
      <w:r>
        <w:rPr>
          <w:rFonts w:eastAsia="Times New Roman" w:cs="Georgia" w:ascii="Georgia" w:hAnsi="Georgia"/>
          <w:sz w:val="24"/>
          <w:szCs w:val="24"/>
          <w:lang w:val="en-GB" w:bidi="ar-SA"/>
          <w:rPrChange w:id="0" w:author="Unknown Author" w:date="2021-01-12T10:04:02Z"/>
        </w:rPr>
        <w:tab/>
        <w:t>Perhaps the biggest and most obvious issue arises in how the ‘Beest’ itself is characterised. In using Anne’s instructions as a way to precipitate experience, the portrait of the creature that is both connoted and enacted is limited, almost robotic, and sometimes entirely ‘depunctualis[ed]’</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895"/>
      </w:r>
      <w:r>
        <w:rPr>
          <w:rFonts w:eastAsia="Times New Roman" w:cs="Georgia" w:ascii="Georgia" w:hAnsi="Georgia"/>
          <w:sz w:val="24"/>
          <w:szCs w:val="24"/>
          <w:lang w:val="en-GB" w:bidi="ar-SA"/>
          <w:rPrChange w:id="0" w:author="Unknown Author" w:date="2021-01-12T10:04:02Z"/>
        </w:rPr>
        <w:t xml:space="preserve">. Anne’s words deliberately atomise and reduce the creature to something beneath agency, beneath personhood; they draw the audience on mapped routes from individual waypoint to waypoint across its body, never referring to it in </w:t>
      </w:r>
      <w:r>
        <w:rPr>
          <w:rFonts w:eastAsia="Times New Roman" w:cs="Georgia" w:ascii="Georgia" w:hAnsi="Georgia"/>
          <w:i/>
          <w:iCs/>
          <w:sz w:val="24"/>
          <w:szCs w:val="24"/>
          <w:lang w:val="en-GB" w:bidi="ar-SA"/>
          <w:rPrChange w:id="0" w:author="Unknown Author" w:date="2021-01-12T10:04:02Z"/>
        </w:rPr>
        <w:t>gestalt</w:t>
      </w:r>
      <w:r>
        <w:rPr>
          <w:rFonts w:eastAsia="Times New Roman" w:cs="Georgia" w:ascii="Georgia" w:hAnsi="Georgia"/>
          <w:sz w:val="24"/>
          <w:szCs w:val="24"/>
          <w:lang w:val="en-GB" w:bidi="ar-SA"/>
          <w:rPrChange w:id="0" w:author="Unknown Author" w:date="2021-01-12T10:04:02Z"/>
        </w:rPr>
        <w:t xml:space="preserve"> at all</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896"/>
      </w:r>
      <w:r>
        <w:rPr>
          <w:rFonts w:eastAsia="Times New Roman" w:cs="Georgia" w:ascii="Georgia" w:hAnsi="Georgia"/>
          <w:sz w:val="24"/>
          <w:szCs w:val="24"/>
          <w:lang w:val="en-GB" w:bidi="ar-SA"/>
          <w:rPrChange w:id="0" w:author="Unknown Author" w:date="2021-01-12T10:04:02Z"/>
        </w:rPr>
        <w:t xml:space="preserve">. The names for each of </w:t>
      </w:r>
      <w:ins w:id="6556" w:author="Unknown Author" w:date="2021-01-12T10:25:47Z">
        <w:r>
          <w:rPr>
            <w:rFonts w:eastAsia="Times New Roman" w:cs="Georgia" w:ascii="Georgia" w:hAnsi="Georgia"/>
            <w:sz w:val="24"/>
            <w:szCs w:val="24"/>
            <w:lang w:val="en-GB" w:bidi="ar-SA"/>
          </w:rPr>
          <w:t>its</w:t>
        </w:r>
      </w:ins>
      <w:del w:id="6557" w:author="Unknown Author" w:date="2021-01-12T10:25:47Z">
        <w:r>
          <w:rPr>
            <w:rFonts w:eastAsia="Times New Roman" w:cs="Georgia" w:ascii="Georgia" w:hAnsi="Georgia"/>
            <w:sz w:val="24"/>
            <w:szCs w:val="24"/>
            <w:lang w:val="en-GB" w:bidi="ar-SA"/>
          </w:rPr>
          <w:delText>these</w:delText>
        </w:r>
      </w:del>
      <w:r>
        <w:rPr>
          <w:rFonts w:eastAsia="Times New Roman" w:cs="Georgia" w:ascii="Georgia" w:hAnsi="Georgia"/>
          <w:sz w:val="24"/>
          <w:szCs w:val="24"/>
          <w:lang w:val="en-GB" w:bidi="ar-SA"/>
          <w:rPrChange w:id="0" w:author="Unknown Author" w:date="2021-01-12T10:04:02Z"/>
        </w:rPr>
        <w:t xml:space="preserve"> body parts, and the actions that the audience is directed to undertake with them, rely on mechanical and transactional vocabulary that obscure their true nature. The important ritual interface of touch is shorn of its sensual connotations, to become a verb of mechanistic operation. Every possible output that the ‘Beest’ could provide, in speech, biology or behaviour, is seemingly tabulated in advance. Every part of it has been triangulated, mastered and mapped</w:t>
      </w:r>
      <w:del w:id="6559" w:author="Unknown Author" w:date="2021-01-12T17:39:23Z">
        <w:r>
          <w:rPr>
            <w:rStyle w:val="FootnoteAnchor"/>
            <w:rFonts w:eastAsia="Times New Roman" w:cs="Georgia" w:ascii="Georgia" w:hAnsi="Georgia"/>
            <w:position w:val="0"/>
            <w:sz w:val="24"/>
            <w:sz w:val="24"/>
            <w:szCs w:val="24"/>
            <w:vertAlign w:val="baseline"/>
            <w:lang w:val="en-GB" w:bidi="ar-SA"/>
          </w:rPr>
          <w:footnoteReference w:id="1897"/>
        </w:r>
      </w:del>
      <w:r>
        <w:rPr>
          <w:rFonts w:eastAsia="Times New Roman" w:cs="Georgia" w:ascii="Georgia" w:hAnsi="Georgia"/>
          <w:sz w:val="24"/>
          <w:szCs w:val="24"/>
          <w:lang w:val="en-GB" w:bidi="ar-SA"/>
          <w:rPrChange w:id="0" w:author="Unknown Author" w:date="2021-01-12T10:04:02Z"/>
        </w:rPr>
        <w:t xml:space="preserve">, so that Anne knows it ‘as well as my own Hands, evry Parte’.  Despite this, many of the most base markers of individuality – emotion, volition, intentionality, even a recognisable set of features – make no appearance in her rhetoric. </w:t>
      </w:r>
    </w:p>
    <w:p>
      <w:pPr>
        <w:pStyle w:val="Normal"/>
        <w:spacing w:lineRule="auto" w:line="360"/>
        <w:rPr>
          <w:rFonts w:ascii="Georgia" w:hAnsi="Georgia" w:eastAsia="Times New Roman" w:cs="Georgia"/>
          <w:sz w:val="24"/>
          <w:szCs w:val="24"/>
          <w:lang w:val="en-GB" w:bidi="ar-SA"/>
          <w:del w:id="6563" w:author="Unknown Author" w:date="2021-01-11T14:30:44Z"/>
        </w:rPr>
      </w:pPr>
      <w:del w:id="6562" w:author="Unknown Author" w:date="2021-01-11T14:30:44Z">
        <w:r>
          <w:rPr/>
        </w:r>
      </w:del>
    </w:p>
    <w:p>
      <w:pPr>
        <w:pStyle w:val="Normal"/>
        <w:spacing w:lineRule="auto" w:line="360"/>
        <w:rPr>
          <w:rFonts w:ascii="Georgia" w:hAnsi="Georgia" w:eastAsia="Times New Roman" w:cs="Georgia"/>
          <w:sz w:val="24"/>
          <w:szCs w:val="24"/>
          <w:lang w:val="en-GB" w:bidi="ar-SA"/>
        </w:rPr>
      </w:pPr>
      <w:r>
        <w:rPr/>
      </w:r>
    </w:p>
    <w:p>
      <w:pPr>
        <w:pStyle w:val="Normal"/>
        <w:spacing w:lineRule="auto" w:line="360"/>
        <w:rPr/>
      </w:pPr>
      <w:r>
        <w:rPr>
          <w:rFonts w:eastAsia="Times New Roman" w:cs="Georgia" w:ascii="Georgia" w:hAnsi="Georgia"/>
          <w:sz w:val="24"/>
          <w:szCs w:val="24"/>
          <w:lang w:val="en-GB" w:bidi="ar-SA"/>
          <w:rPrChange w:id="0" w:author="Unknown Author" w:date="2021-01-12T10:04:02Z"/>
        </w:rPr>
        <w:tab/>
        <w:t>In Anne’s writings, the ‘Beest’ becomes the most reductive realisation of ‘character-as-environment’. It cleaves to the overt, contemporary rationalism</w:t>
      </w:r>
      <w:ins w:id="6565" w:author="Unknown Author" w:date="2021-01-12T10:26:10Z">
        <w:r>
          <w:rPr>
            <w:rFonts w:eastAsia="Times New Roman" w:cs="Georgia" w:ascii="Georgia" w:hAnsi="Georgia"/>
            <w:sz w:val="24"/>
            <w:szCs w:val="24"/>
            <w:lang w:val="en-GB" w:bidi="ar-SA"/>
          </w:rPr>
          <w:t xml:space="preserve"> from</w:t>
        </w:r>
      </w:ins>
      <w:r>
        <w:rPr>
          <w:rFonts w:eastAsia="Times New Roman" w:cs="Georgia" w:ascii="Georgia" w:hAnsi="Georgia"/>
          <w:sz w:val="24"/>
          <w:szCs w:val="24"/>
          <w:lang w:val="en-GB" w:bidi="ar-SA"/>
          <w:rPrChange w:id="0" w:author="Unknown Author" w:date="2021-01-12T10:04:02Z"/>
        </w:rPr>
        <w:t xml:space="preserve"> which Anne takes as her inspiration</w:t>
      </w:r>
      <w:del w:id="6567" w:author="Unknown Author" w:date="2021-01-12T17:39:29Z">
        <w:r>
          <w:rPr>
            <w:rStyle w:val="FootnoteAnchor"/>
            <w:rFonts w:eastAsia="Times New Roman" w:cs="Georgia" w:ascii="Georgia" w:hAnsi="Georgia"/>
            <w:position w:val="0"/>
            <w:sz w:val="24"/>
            <w:sz w:val="24"/>
            <w:szCs w:val="24"/>
            <w:vertAlign w:val="baseline"/>
            <w:lang w:val="en-GB" w:bidi="ar-SA"/>
          </w:rPr>
          <w:footnoteReference w:id="1898"/>
        </w:r>
      </w:del>
      <w:r>
        <w:rPr>
          <w:rFonts w:eastAsia="Times New Roman" w:cs="Georgia" w:ascii="Georgia" w:hAnsi="Georgia"/>
          <w:sz w:val="24"/>
          <w:szCs w:val="24"/>
          <w:lang w:val="en-GB" w:bidi="ar-SA"/>
          <w:rPrChange w:id="0" w:author="Unknown Author" w:date="2021-01-12T10:04:02Z"/>
        </w:rPr>
        <w:t xml:space="preserve">; the distillation of complex place, and person, </w:t>
      </w:r>
      <w:ins w:id="6569" w:author="Unknown Author" w:date="2021-01-12T10:26:16Z">
        <w:r>
          <w:rPr>
            <w:rFonts w:eastAsia="Times New Roman" w:cs="Georgia" w:ascii="Georgia" w:hAnsi="Georgia"/>
            <w:sz w:val="24"/>
            <w:szCs w:val="24"/>
            <w:lang w:val="en-GB" w:bidi="ar-SA"/>
          </w:rPr>
          <w:t>in</w:t>
        </w:r>
      </w:ins>
      <w:r>
        <w:rPr>
          <w:rFonts w:eastAsia="Times New Roman" w:cs="Georgia" w:ascii="Georgia" w:hAnsi="Georgia"/>
          <w:sz w:val="24"/>
          <w:szCs w:val="24"/>
          <w:lang w:val="en-GB" w:bidi="ar-SA"/>
          <w:rPrChange w:id="0" w:author="Unknown Author" w:date="2021-01-12T10:04:02Z"/>
        </w:rPr>
        <w:t xml:space="preserve">to a series of isolated utilitarian markers, or nodes in a deadened network. </w:t>
      </w:r>
      <w:r>
        <w:rPr>
          <w:rStyle w:val="WWFootnoteCharacters"/>
          <w:rFonts w:eastAsia="Georgia" w:cs="Georgia" w:ascii="Georgia" w:hAnsi="Georgia"/>
          <w:color w:val="000000"/>
          <w:sz w:val="24"/>
          <w:szCs w:val="24"/>
          <w:highlight w:val="white"/>
          <w:lang w:val="en-GB" w:bidi="ar-SA"/>
          <w:rPrChange w:id="0" w:author="Unknown Author" w:date="2021-01-12T10:04:02Z"/>
        </w:rPr>
        <w:t>Every ambiguity</w:t>
      </w:r>
      <w:ins w:id="6572" w:author="Unknown Author" w:date="2021-01-12T10:26:24Z">
        <w:r>
          <w:rPr>
            <w:rStyle w:val="WWFootnoteCharacters"/>
            <w:rFonts w:eastAsia="Georgia" w:cs="Georgia" w:ascii="Georgia" w:hAnsi="Georgia"/>
            <w:color w:val="000000"/>
            <w:sz w:val="24"/>
            <w:szCs w:val="24"/>
            <w:highlight w:val="white"/>
            <w:lang w:val="en-GB" w:bidi="ar-SA"/>
          </w:rPr>
          <w:t xml:space="preserve"> of</w:t>
        </w:r>
      </w:ins>
      <w:del w:id="6573" w:author="Unknown Author" w:date="2021-01-12T10:26:23Z">
        <w:r>
          <w:rPr>
            <w:rStyle w:val="WWFootnoteCharacters"/>
            <w:rFonts w:eastAsia="Georgia" w:cs="Georgia" w:ascii="Georgia" w:hAnsi="Georgia"/>
            <w:color w:val="000000"/>
            <w:sz w:val="24"/>
            <w:szCs w:val="24"/>
            <w:highlight w:val="white"/>
            <w:lang w:val="en-GB" w:bidi="ar-SA"/>
          </w:rPr>
          <w:delText xml:space="preserve"> or</w:delText>
        </w:r>
      </w:del>
      <w:ins w:id="6574" w:author="Unknown Author" w:date="2021-01-12T10:26:24Z">
        <w:r>
          <w:rPr>
            <w:rStyle w:val="WWFootnoteCharacters"/>
            <w:rFonts w:eastAsia="Georgia" w:cs="Georgia" w:ascii="Georgia" w:hAnsi="Georgia"/>
            <w:color w:val="000000"/>
            <w:sz w:val="24"/>
            <w:szCs w:val="24"/>
            <w:highlight w:val="white"/>
            <w:lang w:val="en-GB" w:bidi="ar-SA"/>
          </w:rPr>
          <w:t xml:space="preserve"> </w:t>
        </w:r>
      </w:ins>
      <w:r>
        <w:rPr>
          <w:rStyle w:val="WWFootnoteCharacters"/>
          <w:rFonts w:eastAsia="Georgia" w:cs="Georgia" w:ascii="Georgia" w:hAnsi="Georgia"/>
          <w:color w:val="000000"/>
          <w:sz w:val="24"/>
          <w:szCs w:val="24"/>
          <w:highlight w:val="white"/>
          <w:lang w:val="en-GB" w:bidi="ar-SA"/>
          <w:rPrChange w:id="0" w:author="Unknown Author" w:date="2021-01-12T10:04:02Z"/>
        </w:rPr>
        <w:t xml:space="preserve"> </w:t>
      </w:r>
      <w:del w:id="6576" w:author="Unknown Author" w:date="2021-01-12T10:26:28Z">
        <w:r>
          <w:rPr>
            <w:rStyle w:val="WWFootnoteCharacters"/>
            <w:rFonts w:eastAsia="Georgia" w:cs="Georgia" w:ascii="Georgia" w:hAnsi="Georgia"/>
            <w:color w:val="000000"/>
            <w:sz w:val="24"/>
            <w:szCs w:val="24"/>
            <w:highlight w:val="white"/>
            <w:lang w:val="en-GB" w:bidi="ar-SA"/>
          </w:rPr>
          <w:delText>about</w:delText>
        </w:r>
      </w:del>
      <w:r>
        <w:rPr>
          <w:rStyle w:val="WWFootnoteCharacters"/>
          <w:rFonts w:eastAsia="Georgia" w:cs="Georgia" w:ascii="Georgia" w:hAnsi="Georgia"/>
          <w:color w:val="000000"/>
          <w:sz w:val="24"/>
          <w:szCs w:val="24"/>
          <w:highlight w:val="white"/>
          <w:lang w:val="en-GB" w:bidi="ar-SA"/>
          <w:rPrChange w:id="0" w:author="Unknown Author" w:date="2021-01-12T10:04:02Z"/>
        </w:rPr>
        <w:t xml:space="preserve"> the ‘Beest’</w:t>
      </w:r>
      <w:ins w:id="6578" w:author="Unknown Author" w:date="2021-01-12T10:26:30Z">
        <w:r>
          <w:rPr>
            <w:rStyle w:val="WWFootnoteCharacters"/>
            <w:rFonts w:eastAsia="Georgia" w:cs="Georgia" w:ascii="Georgia" w:hAnsi="Georgia"/>
            <w:color w:val="000000"/>
            <w:sz w:val="24"/>
            <w:szCs w:val="24"/>
            <w:highlight w:val="white"/>
            <w:lang w:val="en-GB" w:bidi="ar-SA"/>
          </w:rPr>
          <w:t>s nature</w:t>
        </w:r>
      </w:ins>
      <w:r>
        <w:rPr>
          <w:rStyle w:val="WWFootnoteCharacters"/>
          <w:rFonts w:eastAsia="Georgia" w:cs="Georgia" w:ascii="Georgia" w:hAnsi="Georgia"/>
          <w:color w:val="000000"/>
          <w:sz w:val="24"/>
          <w:szCs w:val="24"/>
          <w:highlight w:val="white"/>
          <w:lang w:val="en-GB" w:bidi="ar-SA"/>
          <w:rPrChange w:id="0" w:author="Unknown Author" w:date="2021-01-12T10:04:02Z"/>
        </w:rPr>
        <w:t xml:space="preserve"> is transformed into ‘something manageable, comprehensible and even pedestrian’</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899"/>
      </w:r>
      <w:del w:id="6581" w:author="Unknown Author" w:date="2021-01-12T17:39:44Z">
        <w:r>
          <w:rPr>
            <w:rStyle w:val="FootnoteAnchor"/>
            <w:rFonts w:eastAsia="Georgia" w:cs="Georgia" w:ascii="Georgia" w:hAnsi="Georgia"/>
            <w:color w:val="000000"/>
            <w:sz w:val="24"/>
            <w:szCs w:val="24"/>
            <w:highlight w:val="white"/>
            <w:lang w:val="en-GB" w:bidi="ar-SA"/>
          </w:rPr>
          <w:footnoteReference w:id="1900"/>
        </w:r>
      </w:del>
      <w:r>
        <w:rPr>
          <w:rStyle w:val="WWFootnoteCharacters"/>
          <w:rFonts w:eastAsia="Georgia" w:cs="Georgia" w:ascii="Georgia" w:hAnsi="Georgia"/>
          <w:color w:val="000000"/>
          <w:sz w:val="24"/>
          <w:szCs w:val="24"/>
          <w:highlight w:val="white"/>
          <w:lang w:val="en-GB" w:bidi="ar-SA"/>
          <w:rPrChange w:id="0" w:author="Unknown Author" w:date="2021-01-12T10:04:02Z"/>
        </w:rPr>
        <w:t>.</w:t>
      </w:r>
      <w:del w:id="6583" w:author="Unknown Author" w:date="2021-01-12T17:39:43Z">
        <w:r>
          <w:rPr>
            <w:rStyle w:val="WWFootnoteCharacters"/>
            <w:rFonts w:eastAsia="Georgia" w:cs="Georgia" w:ascii="Georgia" w:hAnsi="Georgia"/>
            <w:color w:val="000000"/>
            <w:sz w:val="24"/>
            <w:szCs w:val="24"/>
            <w:highlight w:val="white"/>
            <w:lang w:val="en-GB" w:bidi="ar-SA"/>
          </w:rPr>
          <w:delText xml:space="preserve"> </w:delText>
        </w:r>
      </w:del>
      <w:r>
        <w:rPr>
          <w:rStyle w:val="WWFootnoteCharacters"/>
          <w:rFonts w:eastAsia="Georgia" w:cs="Georgia" w:ascii="Georgia" w:hAnsi="Georgia"/>
          <w:color w:val="000000"/>
          <w:sz w:val="24"/>
          <w:szCs w:val="24"/>
          <w:highlight w:val="white"/>
          <w:lang w:val="en-GB" w:bidi="ar-SA"/>
          <w:rPrChange w:id="0" w:author="Unknown Author" w:date="2021-01-12T10:04:02Z"/>
        </w:rPr>
        <w:t xml:space="preserve"> It is a tendency mirrored in many of the least-’resonant’ examples of computational environment design, which encourage players to ‘strip... worlds of interestingness and exoticness, to mine them of resources and ‘newness’’</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01"/>
      </w:r>
      <w:del w:id="6586" w:author="Unknown Author" w:date="2021-01-12T17:41:22Z">
        <w:r>
          <w:rPr>
            <w:rStyle w:val="FootnoteAnchor"/>
            <w:rFonts w:eastAsia="Georgia" w:cs="Georgia" w:ascii="Georgia" w:hAnsi="Georgia"/>
            <w:color w:val="000000"/>
            <w:sz w:val="24"/>
            <w:szCs w:val="24"/>
            <w:highlight w:val="white"/>
            <w:lang w:val="en-GB" w:bidi="ar-SA"/>
          </w:rPr>
          <w:footnoteReference w:id="1902"/>
        </w:r>
      </w:del>
      <w:r>
        <w:rPr>
          <w:rStyle w:val="WWFootnoteCharacters"/>
          <w:rFonts w:eastAsia="Georgia" w:cs="Georgia" w:ascii="Georgia" w:hAnsi="Georgia"/>
          <w:color w:val="000000"/>
          <w:sz w:val="24"/>
          <w:szCs w:val="24"/>
          <w:highlight w:val="white"/>
          <w:lang w:val="en-GB" w:bidi="ar-SA"/>
          <w:rPrChange w:id="0" w:author="Unknown Author" w:date="2021-01-12T10:04:02Z"/>
        </w:rPr>
        <w:t xml:space="preserve">. While for Anne the reification of the ‘Beest’ may be the start of something ‘Newly’, for the work’s audience – for anybody who may have come to take up her ‘Work’, high on the moors – her schematics possess a certain sterility. Rather than an encounter with a person, with all their unpredictable ‘resonance’, Anne’s words prepare them for an experience as mechanical </w:t>
      </w:r>
      <w:del w:id="6588" w:author="Unknown Author" w:date="2021-01-12T10:27:20Z">
        <w:r>
          <w:rPr>
            <w:rStyle w:val="WWFootnoteCharacters"/>
            <w:rFonts w:eastAsia="Georgia" w:cs="Georgia" w:ascii="Georgia" w:hAnsi="Georgia"/>
            <w:color w:val="000000"/>
            <w:sz w:val="24"/>
            <w:szCs w:val="24"/>
            <w:highlight w:val="white"/>
            <w:lang w:val="en-GB" w:bidi="ar-SA"/>
          </w:rPr>
          <w:delText>operation</w:delText>
        </w:r>
      </w:del>
      <w:del w:id="6589" w:author="Unknown Author" w:date="2021-01-12T10:26:58Z">
        <w:r>
          <w:rPr>
            <w:rStyle w:val="WWFootnoteCharacters"/>
            <w:rFonts w:eastAsia="Georgia" w:cs="Georgia" w:ascii="Georgia" w:hAnsi="Georgia"/>
            <w:color w:val="000000"/>
            <w:sz w:val="24"/>
            <w:szCs w:val="24"/>
            <w:highlight w:val="white"/>
            <w:lang w:val="en-GB" w:bidi="ar-SA"/>
          </w:rPr>
          <w:delText xml:space="preserve">the </w:delText>
        </w:r>
      </w:del>
      <w:del w:id="6590" w:author="Unknown Author" w:date="2021-01-12T10:27:20Z">
        <w:r>
          <w:rPr>
            <w:rStyle w:val="WWFootnoteCharacters"/>
            <w:rFonts w:eastAsia="Georgia" w:cs="Georgia" w:ascii="Georgia" w:hAnsi="Georgia"/>
            <w:color w:val="000000"/>
            <w:sz w:val="24"/>
            <w:szCs w:val="24"/>
            <w:highlight w:val="white"/>
            <w:lang w:val="en-GB" w:bidi="ar-SA"/>
          </w:rPr>
          <w:delText xml:space="preserve"> </w:delText>
        </w:r>
      </w:del>
      <w:del w:id="6591" w:author="Unknown Author" w:date="2021-01-12T10:26:54Z">
        <w:r>
          <w:rPr>
            <w:rStyle w:val="WWFootnoteCharacters"/>
            <w:rFonts w:eastAsia="Georgia" w:cs="Georgia" w:ascii="Georgia" w:hAnsi="Georgia"/>
            <w:color w:val="000000"/>
            <w:sz w:val="24"/>
            <w:szCs w:val="24"/>
            <w:highlight w:val="white"/>
            <w:lang w:val="en-GB" w:bidi="ar-SA"/>
          </w:rPr>
          <w:delText>as</w:delText>
        </w:r>
      </w:del>
      <w:ins w:id="6592" w:author="Unknown Author" w:date="2021-01-12T10:26:59Z">
        <w:r>
          <w:rPr>
            <w:rStyle w:val="WWFootnoteCharacters"/>
            <w:rFonts w:eastAsia="Georgia" w:cs="Georgia" w:ascii="Georgia" w:hAnsi="Georgia"/>
            <w:color w:val="000000"/>
            <w:sz w:val="24"/>
            <w:szCs w:val="24"/>
            <w:highlight w:val="white"/>
            <w:lang w:val="en-GB" w:bidi="ar-SA"/>
          </w:rPr>
          <w:t>a</w:t>
        </w:r>
      </w:ins>
      <w:ins w:id="6593" w:author="Unknown Author" w:date="2021-01-12T10:27:00Z">
        <w:r>
          <w:rPr>
            <w:rStyle w:val="WWFootnoteCharacters"/>
            <w:rFonts w:eastAsia="Georgia" w:cs="Georgia" w:ascii="Georgia" w:hAnsi="Georgia"/>
            <w:color w:val="000000"/>
            <w:sz w:val="24"/>
            <w:szCs w:val="24"/>
            <w:highlight w:val="white"/>
            <w:lang w:val="en-GB" w:bidi="ar-SA"/>
          </w:rPr>
          <w:t>s that of</w:t>
        </w:r>
      </w:ins>
      <w:del w:id="6594" w:author="Unknown Author" w:date="2021-01-12T10:27:03Z">
        <w:r>
          <w:rPr>
            <w:rStyle w:val="WWFootnoteCharacters"/>
            <w:rFonts w:eastAsia="Georgia" w:cs="Georgia" w:ascii="Georgia" w:hAnsi="Georgia"/>
            <w:color w:val="000000"/>
            <w:sz w:val="24"/>
            <w:szCs w:val="24"/>
            <w:highlight w:val="white"/>
            <w:lang w:val="en-GB" w:bidi="ar-SA"/>
          </w:rPr>
          <w:delText xml:space="preserve"> of</w:delText>
        </w:r>
      </w:del>
      <w:r>
        <w:rPr>
          <w:rStyle w:val="WWFootnoteCharacters"/>
          <w:rFonts w:eastAsia="Georgia" w:cs="Georgia" w:ascii="Georgia" w:hAnsi="Georgia"/>
          <w:color w:val="000000"/>
          <w:sz w:val="24"/>
          <w:szCs w:val="24"/>
          <w:highlight w:val="white"/>
          <w:lang w:val="en-GB" w:bidi="ar-SA"/>
          <w:rPrChange w:id="0" w:author="Unknown Author" w:date="2021-01-12T10:04:02Z"/>
        </w:rPr>
        <w:t xml:space="preserve"> </w:t>
      </w:r>
      <w:ins w:id="6596" w:author="Unknown Author" w:date="2021-01-12T10:27:22Z">
        <w:r>
          <w:rPr>
            <w:rStyle w:val="WWFootnoteCharacters"/>
            <w:rFonts w:eastAsia="Georgia" w:cs="Georgia" w:ascii="Georgia" w:hAnsi="Georgia"/>
            <w:color w:val="000000"/>
            <w:sz w:val="24"/>
            <w:szCs w:val="24"/>
            <w:highlight w:val="white"/>
            <w:lang w:val="en-GB" w:bidi="ar-SA"/>
          </w:rPr>
          <w:t xml:space="preserve">operating </w:t>
        </w:r>
      </w:ins>
      <w:r>
        <w:rPr>
          <w:rStyle w:val="WWFootnoteCharacters"/>
          <w:rFonts w:eastAsia="Georgia" w:cs="Georgia" w:ascii="Georgia" w:hAnsi="Georgia"/>
          <w:color w:val="000000"/>
          <w:sz w:val="24"/>
          <w:szCs w:val="24"/>
          <w:highlight w:val="white"/>
          <w:lang w:val="en-GB" w:bidi="ar-SA"/>
          <w:rPrChange w:id="0" w:author="Unknown Author" w:date="2021-01-12T10:04:02Z"/>
        </w:rPr>
        <w:t xml:space="preserve">the primitive machines </w:t>
      </w:r>
      <w:ins w:id="6598" w:author="Unknown Author" w:date="2021-01-12T10:27:07Z">
        <w:r>
          <w:rPr>
            <w:rStyle w:val="WWFootnoteCharacters"/>
            <w:rFonts w:eastAsia="Georgia" w:cs="Georgia" w:ascii="Georgia" w:hAnsi="Georgia"/>
            <w:color w:val="000000"/>
            <w:sz w:val="24"/>
            <w:szCs w:val="24"/>
            <w:highlight w:val="white"/>
            <w:lang w:val="en-GB" w:bidi="ar-SA"/>
          </w:rPr>
          <w:t>which Anne</w:t>
        </w:r>
      </w:ins>
      <w:del w:id="6599" w:author="Unknown Author" w:date="2021-01-12T10:27:07Z">
        <w:r>
          <w:rPr>
            <w:rStyle w:val="WWFootnoteCharacters"/>
            <w:rFonts w:eastAsia="Georgia" w:cs="Georgia" w:ascii="Georgia" w:hAnsi="Georgia"/>
            <w:color w:val="000000"/>
            <w:sz w:val="24"/>
            <w:szCs w:val="24"/>
            <w:highlight w:val="white"/>
            <w:lang w:val="en-GB" w:bidi="ar-SA"/>
          </w:rPr>
          <w:delText xml:space="preserve">that she </w:delText>
        </w:r>
      </w:del>
      <w:ins w:id="6600" w:author="Unknown Author" w:date="2021-01-12T10:27:08Z">
        <w:r>
          <w:rPr>
            <w:rStyle w:val="WWFootnoteCharacters"/>
            <w:rFonts w:eastAsia="Georgia" w:cs="Georgia" w:ascii="Georgia" w:hAnsi="Georgia"/>
            <w:color w:val="000000"/>
            <w:sz w:val="24"/>
            <w:szCs w:val="24"/>
            <w:highlight w:val="white"/>
            <w:lang w:val="en-GB" w:bidi="ar-SA"/>
          </w:rPr>
          <w:t xml:space="preserve"> </w:t>
        </w:r>
      </w:ins>
      <w:r>
        <w:rPr>
          <w:rStyle w:val="WWFootnoteCharacters"/>
          <w:rFonts w:eastAsia="Georgia" w:cs="Georgia" w:ascii="Georgia" w:hAnsi="Georgia"/>
          <w:color w:val="000000"/>
          <w:sz w:val="24"/>
          <w:szCs w:val="24"/>
          <w:highlight w:val="white"/>
          <w:lang w:val="en-GB" w:bidi="ar-SA"/>
          <w:rPrChange w:id="0" w:author="Unknown Author" w:date="2021-01-12T10:04:02Z"/>
        </w:rPr>
        <w:t>learnt to use when she worked at Mr. Knole’s mill.</w:t>
      </w:r>
    </w:p>
    <w:p>
      <w:pPr>
        <w:pStyle w:val="Normal"/>
        <w:spacing w:lineRule="auto" w:line="360"/>
        <w:rPr>
          <w:rStyle w:val="WWFootnoteCharacters"/>
          <w:rFonts w:ascii="Georgia" w:hAnsi="Georgia" w:eastAsia="Georgia" w:cs="Georgia"/>
          <w:color w:val="000000"/>
          <w:sz w:val="24"/>
          <w:szCs w:val="24"/>
          <w:highlight w:val="white"/>
          <w:lang w:val="en-GB" w:bidi="ar-SA"/>
          <w:del w:id="6604" w:author="Unknown Author" w:date="2021-01-11T14:30:44Z"/>
        </w:rPr>
      </w:pPr>
      <w:del w:id="6603"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bidi="ar-SA"/>
        </w:rPr>
      </w:pPr>
      <w:r>
        <w:rPr/>
      </w:r>
    </w:p>
    <w:p>
      <w:pPr>
        <w:pStyle w:val="Normal"/>
        <w:spacing w:lineRule="auto" w:line="360"/>
        <w:rPr/>
      </w:pPr>
      <w:r>
        <w:rPr>
          <w:rStyle w:val="WWFootnoteCharacters"/>
          <w:rFonts w:eastAsia="Georgia" w:cs="Georgia" w:ascii="Georgia" w:hAnsi="Georgia"/>
          <w:color w:val="000000"/>
          <w:sz w:val="24"/>
          <w:szCs w:val="24"/>
          <w:highlight w:val="white"/>
          <w:lang w:val="en-GB" w:bidi="ar-SA"/>
          <w:rPrChange w:id="0" w:author="Unknown Author" w:date="2021-01-12T10:04:02Z"/>
        </w:rPr>
        <w:tab/>
        <w:t>Of course, any visitor to the installation will quickly see that the ‘Beest’ is far from the compliant, denatured and deadened topography that Anne describes. In combinations with the weaknesses of Anne’s proposed activities – their repetitiveness, their contingency, their lack of flair or rigour – audiences are compelled to move beyond them into a wider, more free-form interactive model</w:t>
      </w:r>
      <w:del w:id="6606" w:author="Unknown Author" w:date="2021-01-12T17:41:32Z">
        <w:r>
          <w:rPr>
            <w:rStyle w:val="WWFootnoteCharacters"/>
            <w:rStyle w:val="FootnoteAnchor"/>
            <w:rFonts w:eastAsia="Georgia" w:cs="Georgia" w:ascii="Georgia" w:hAnsi="Georgia"/>
            <w:color w:val="000000"/>
            <w:sz w:val="24"/>
            <w:szCs w:val="24"/>
            <w:highlight w:val="white"/>
            <w:lang w:val="en-GB" w:bidi="ar-SA"/>
          </w:rPr>
          <w:footnoteReference w:id="1903"/>
        </w:r>
      </w:del>
      <w:r>
        <w:rPr>
          <w:rStyle w:val="WWFootnoteCharacters"/>
          <w:rFonts w:eastAsia="Georgia" w:cs="Georgia" w:ascii="Georgia" w:hAnsi="Georgia"/>
          <w:color w:val="000000"/>
          <w:sz w:val="24"/>
          <w:szCs w:val="24"/>
          <w:highlight w:val="white"/>
          <w:lang w:val="en-GB" w:bidi="ar-SA"/>
          <w:rPrChange w:id="0" w:author="Unknown Author" w:date="2021-01-12T10:04:02Z"/>
        </w:rPr>
        <w:t>. Anne is no longer physically present, in her kitchen; without her ‘authority’</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04"/>
      </w:r>
      <w:del w:id="6609" w:author="Unknown Author" w:date="2021-01-12T10:27:51Z">
        <w:r>
          <w:rPr>
            <w:rStyle w:val="WWFootnoteCharacters"/>
            <w:rFonts w:eastAsia="Georgia" w:cs="Georgia" w:ascii="Georgia" w:hAnsi="Georgia"/>
            <w:color w:val="000000"/>
            <w:sz w:val="24"/>
            <w:szCs w:val="24"/>
            <w:highlight w:val="white"/>
            <w:lang w:val="en-GB" w:bidi="ar-SA"/>
          </w:rPr>
          <w:delText>,</w:delText>
        </w:r>
      </w:del>
      <w:r>
        <w:rPr>
          <w:rStyle w:val="WWFootnoteCharacters"/>
          <w:rFonts w:eastAsia="Georgia" w:cs="Georgia" w:ascii="Georgia" w:hAnsi="Georgia"/>
          <w:color w:val="000000"/>
          <w:sz w:val="24"/>
          <w:szCs w:val="24"/>
          <w:highlight w:val="white"/>
          <w:lang w:val="en-GB" w:bidi="ar-SA"/>
          <w:rPrChange w:id="0" w:author="Unknown Author" w:date="2021-01-12T10:04:02Z"/>
        </w:rPr>
        <w:t xml:space="preserve"> the audience is free to experiment, to play, and to move into the fuller, more </w:t>
      </w:r>
      <w:r>
        <w:rPr>
          <w:rStyle w:val="WWFootnoteCharacters"/>
          <w:rFonts w:eastAsia="Times New Roman" w:cs="Georgia" w:ascii="Georgia" w:hAnsi="Georgia"/>
          <w:sz w:val="24"/>
          <w:szCs w:val="24"/>
          <w:highlight w:val="white"/>
          <w:lang w:val="en-GB" w:bidi="ar-SA"/>
          <w:rPrChange w:id="0" w:author="Unknown Author" w:date="2021-01-12T10:04:02Z"/>
        </w:rPr>
        <w:t xml:space="preserve"> ‘ambiguous’</w:t>
      </w:r>
      <w:r>
        <w:rPr>
          <w:rStyle w:val="FootnoteAnchor"/>
          <w:rFonts w:eastAsia="Times New Roman" w:cs="Georgia" w:ascii="Georgia" w:hAnsi="Georgia"/>
          <w:position w:val="0"/>
          <w:sz w:val="24"/>
          <w:sz w:val="24"/>
          <w:szCs w:val="24"/>
          <w:highlight w:val="white"/>
          <w:vertAlign w:val="baseline"/>
          <w:lang w:val="en-GB" w:bidi="ar-SA"/>
          <w:rPrChange w:id="0" w:author="Unknown Author" w:date="2021-01-12T10:04:02Z"/>
        </w:rPr>
        <w:footnoteReference w:id="1905"/>
      </w:r>
      <w:r>
        <w:rPr>
          <w:rStyle w:val="WWFootnoteCharacters"/>
          <w:rFonts w:eastAsia="Times New Roman" w:cs="Georgia" w:ascii="Georgia" w:hAnsi="Georgia"/>
          <w:sz w:val="24"/>
          <w:szCs w:val="24"/>
          <w:highlight w:val="white"/>
          <w:lang w:val="en-GB" w:bidi="ar-SA"/>
          <w:rPrChange w:id="0" w:author="Unknown Author" w:date="2021-01-12T10:04:02Z"/>
        </w:rPr>
        <w:t xml:space="preserve"> space of the work’s ‘simulation boundaries’</w:t>
      </w:r>
      <w:r>
        <w:rPr>
          <w:rStyle w:val="FootnoteAnchor"/>
          <w:rFonts w:eastAsia="Times New Roman" w:cs="Georgia" w:ascii="Georgia" w:hAnsi="Georgia"/>
          <w:position w:val="0"/>
          <w:sz w:val="24"/>
          <w:sz w:val="24"/>
          <w:szCs w:val="24"/>
          <w:highlight w:val="white"/>
          <w:vertAlign w:val="baseline"/>
          <w:lang w:val="en-GB" w:bidi="ar-SA"/>
          <w:rPrChange w:id="0" w:author="Unknown Author" w:date="2021-01-12T10:04:02Z"/>
        </w:rPr>
        <w:footnoteReference w:id="1906"/>
      </w:r>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  This experimentation deviates from the ludic rigour of ‘fully [taught] ritual practice’</w:t>
      </w:r>
      <w:r>
        <w:rPr>
          <w:rStyle w:val="FootnoteAnchor"/>
          <w:rFonts w:eastAsia="Times New Roman" w:cs="Georgia" w:ascii="Georgia" w:hAnsi="Georgia"/>
          <w:position w:val="0"/>
          <w:sz w:val="24"/>
          <w:sz w:val="24"/>
          <w:szCs w:val="24"/>
          <w:highlight w:val="white"/>
          <w:vertAlign w:val="baseline"/>
          <w:lang w:val="en-GB" w:bidi="ar-SA"/>
          <w:rPrChange w:id="0" w:author="Unknown Author" w:date="2021-01-12T10:04:02Z"/>
        </w:rPr>
        <w:footnoteReference w:id="1907"/>
      </w:r>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 xml:space="preserve"> in order to explore a richer set of interactions, and personhoods. As well as revealing the ‘Beest’ as possessed of a more personified, dynamic agency, it also deepens our understanding of the creature as a ritual landscape; a landscape that reveals unintentional ‘Troths’ about the ‘life-worlds’ of its ‘originators’</w:t>
      </w:r>
      <w:r>
        <w:rPr>
          <w:rStyle w:val="FootnoteAnchor"/>
          <w:rFonts w:eastAsia="Times New Roman" w:cs="Georgia" w:ascii="Georgia" w:hAnsi="Georgia"/>
          <w:position w:val="0"/>
          <w:sz w:val="24"/>
          <w:sz w:val="24"/>
          <w:szCs w:val="24"/>
          <w:highlight w:val="white"/>
          <w:vertAlign w:val="baseline"/>
          <w:lang w:val="en-GB" w:bidi="ar-SA"/>
          <w:rPrChange w:id="0" w:author="Unknown Author" w:date="2021-01-12T10:04:02Z"/>
        </w:rPr>
        <w:footnoteReference w:id="1908"/>
      </w:r>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w:t>
      </w:r>
    </w:p>
    <w:p>
      <w:pPr>
        <w:pStyle w:val="Normal"/>
        <w:spacing w:lineRule="auto" w:line="360"/>
        <w:rPr>
          <w:rStyle w:val="FootnoteCharacters"/>
          <w:rFonts w:ascii="Georgia" w:hAnsi="Georgia" w:eastAsia="Times New Roman" w:cs="Georgia"/>
          <w:position w:val="0"/>
          <w:sz w:val="24"/>
          <w:sz w:val="24"/>
          <w:szCs w:val="24"/>
          <w:highlight w:val="white"/>
          <w:vertAlign w:val="baseline"/>
          <w:lang w:val="en-GB" w:bidi="ar-SA"/>
          <w:del w:id="6622" w:author="Unknown Author" w:date="2021-01-11T14:30:44Z"/>
        </w:rPr>
      </w:pPr>
      <w:del w:id="6621" w:author="Unknown Author" w:date="2021-01-11T14:30:44Z">
        <w:r>
          <w:rPr/>
        </w:r>
      </w:del>
    </w:p>
    <w:p>
      <w:pPr>
        <w:pStyle w:val="Normal"/>
        <w:spacing w:lineRule="auto" w:line="360"/>
        <w:rPr>
          <w:rStyle w:val="FootnoteCharacters"/>
          <w:rFonts w:ascii="Georgia" w:hAnsi="Georgia" w:eastAsia="Times New Roman" w:cs="Georgia"/>
          <w:position w:val="0"/>
          <w:sz w:val="24"/>
          <w:sz w:val="24"/>
          <w:szCs w:val="24"/>
          <w:highlight w:val="white"/>
          <w:vertAlign w:val="baseline"/>
          <w:lang w:val="en-GB" w:bidi="ar-SA"/>
        </w:rPr>
      </w:pPr>
      <w:r>
        <w:rPr/>
      </w:r>
    </w:p>
    <w:p>
      <w:pPr>
        <w:pStyle w:val="Normal"/>
        <w:spacing w:lineRule="auto" w:line="360"/>
        <w:jc w:val="center"/>
        <w:rPr>
          <w:rFonts w:ascii="Georgia" w:hAnsi="Georgia" w:eastAsia="Times New Roman" w:cs="Georgia"/>
          <w:sz w:val="24"/>
          <w:szCs w:val="24"/>
          <w:lang w:val="en-GB" w:bidi="ar-SA"/>
        </w:rPr>
      </w:pPr>
      <w:r>
        <w:rPr>
          <w:rFonts w:eastAsia="Times New Roman" w:cs="Georgia" w:ascii="Georgia" w:hAnsi="Georgia"/>
          <w:sz w:val="24"/>
          <w:szCs w:val="24"/>
          <w:lang w:val="en-GB" w:bidi="ar-SA"/>
          <w:rPrChange w:id="0" w:author="Unknown Author" w:date="2021-01-12T10:04:02Z"/>
        </w:rPr>
        <w:t>*    *    *    *    *</w:t>
      </w:r>
    </w:p>
    <w:p>
      <w:pPr>
        <w:pStyle w:val="Normal"/>
        <w:spacing w:lineRule="auto" w:line="360"/>
        <w:jc w:val="center"/>
        <w:rPr>
          <w:rFonts w:ascii="Georgia" w:hAnsi="Georgia" w:eastAsia="Times New Roman" w:cs="Georgia"/>
          <w:sz w:val="24"/>
          <w:szCs w:val="24"/>
          <w:lang w:val="en-GB" w:bidi="ar-SA"/>
        </w:rPr>
      </w:pPr>
      <w:r>
        <w:rPr>
          <w:rFonts w:eastAsia="Times New Roman" w:cs="Georgia" w:ascii="Georgia" w:hAnsi="Georgia"/>
          <w:sz w:val="24"/>
          <w:szCs w:val="24"/>
          <w:lang w:val="en-GB" w:bidi="ar-SA"/>
        </w:rPr>
      </w:r>
    </w:p>
    <w:p>
      <w:pPr>
        <w:pStyle w:val="Normal"/>
        <w:spacing w:lineRule="auto" w:line="360"/>
        <w:rPr/>
      </w:pPr>
      <w:r>
        <w:rPr>
          <w:rFonts w:eastAsia="Times New Roman" w:cs="Georgia" w:ascii="Georgia" w:hAnsi="Georgia"/>
          <w:sz w:val="24"/>
          <w:szCs w:val="24"/>
          <w:lang w:val="en-GB" w:bidi="ar-SA"/>
          <w:rPrChange w:id="0" w:author="Unknown Author" w:date="2021-01-12T10:04:02Z"/>
        </w:rPr>
        <w:tab/>
        <w:t xml:space="preserve">In Chapter 3.6 of this thesis, I discussed the intertextuality of the </w:t>
      </w:r>
      <w:r>
        <w:rPr>
          <w:rFonts w:eastAsia="Times New Roman" w:cs="Georgia" w:ascii="Georgia" w:hAnsi="Georgia"/>
          <w:i/>
          <w:iCs/>
          <w:sz w:val="24"/>
          <w:szCs w:val="24"/>
          <w:lang w:val="en-GB" w:bidi="ar-SA"/>
          <w:rPrChange w:id="0" w:author="Unknown Author" w:date="2021-01-12T10:04:02Z"/>
        </w:rPr>
        <w:t>Housekeeping</w:t>
      </w:r>
      <w:r>
        <w:rPr>
          <w:rFonts w:eastAsia="Times New Roman" w:cs="Georgia" w:ascii="Georgia" w:hAnsi="Georgia"/>
          <w:sz w:val="24"/>
          <w:szCs w:val="24"/>
          <w:lang w:val="en-GB" w:bidi="ar-SA"/>
          <w:rPrChange w:id="0" w:author="Unknown Author" w:date="2021-01-12T10:04:02Z"/>
        </w:rPr>
        <w:t>, and how it provided ‘resonant’ context for the audience’s installation experience. However, intertextuality is of course not unilateral; texts support, betray and reveal each other in constant exchange, both intentionally and unintentionally</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09"/>
      </w:r>
      <w:r>
        <w:rPr>
          <w:rFonts w:eastAsia="Times New Roman" w:cs="Georgia" w:ascii="Georgia" w:hAnsi="Georgia"/>
          <w:sz w:val="24"/>
          <w:szCs w:val="24"/>
          <w:lang w:val="en-GB" w:bidi="ar-SA"/>
          <w:rPrChange w:id="0" w:author="Unknown Author" w:date="2021-01-12T10:04:02Z"/>
        </w:rPr>
        <w:t>. In their ritual engagement with the ‘Beest’, in combination with Anne’s most explicit rhetoric, ambiguities and inconsistencies are tantalisingly revealed in increasing numbers.</w:t>
      </w:r>
    </w:p>
    <w:p>
      <w:pPr>
        <w:pStyle w:val="Normal"/>
        <w:spacing w:lineRule="auto" w:line="360"/>
        <w:rPr>
          <w:rFonts w:ascii="Georgia" w:hAnsi="Georgia" w:eastAsia="Times New Roman" w:cs="Georgia"/>
          <w:sz w:val="24"/>
          <w:szCs w:val="24"/>
          <w:lang w:val="en-GB" w:bidi="ar-SA"/>
          <w:del w:id="6631" w:author="Unknown Author" w:date="2021-01-11T14:30:44Z"/>
        </w:rPr>
      </w:pPr>
      <w:del w:id="6630" w:author="Unknown Author" w:date="2021-01-11T14:30:44Z">
        <w:r>
          <w:rPr/>
        </w:r>
      </w:del>
    </w:p>
    <w:p>
      <w:pPr>
        <w:pStyle w:val="Normal"/>
        <w:spacing w:lineRule="auto" w:line="360"/>
        <w:rPr>
          <w:rFonts w:ascii="Georgia" w:hAnsi="Georgia" w:eastAsia="Times New Roman" w:cs="Georgia"/>
          <w:sz w:val="24"/>
          <w:szCs w:val="24"/>
          <w:lang w:val="en-GB" w:bidi="ar-SA"/>
        </w:rPr>
      </w:pPr>
      <w:r>
        <w:rPr/>
      </w:r>
    </w:p>
    <w:p>
      <w:pPr>
        <w:pStyle w:val="Normal"/>
        <w:spacing w:lineRule="auto" w:line="360"/>
        <w:rPr/>
      </w:pPr>
      <w:r>
        <w:rPr>
          <w:rFonts w:eastAsia="Times New Roman" w:cs="Georgia" w:ascii="Georgia" w:hAnsi="Georgia"/>
          <w:sz w:val="24"/>
          <w:szCs w:val="24"/>
          <w:lang w:val="en-GB" w:bidi="ar-SA"/>
          <w:rPrChange w:id="0" w:author="Unknown Author" w:date="2021-01-12T10:04:02Z"/>
        </w:rPr>
        <w:tab/>
        <w:t>More and more questions are begged. To what do the cryptic labels on the three phials in the installation space refer?</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10"/>
      </w:r>
      <w:r>
        <w:rPr>
          <w:rFonts w:eastAsia="Times New Roman" w:cs="Georgia" w:ascii="Georgia" w:hAnsi="Georgia"/>
          <w:sz w:val="24"/>
          <w:szCs w:val="24"/>
          <w:lang w:val="en-GB" w:bidi="ar-SA"/>
          <w:rPrChange w:id="0" w:author="Unknown Author" w:date="2021-01-12T10:04:02Z"/>
        </w:rPr>
        <w:t xml:space="preserve"> Why does the provided roughspun cloak, which the audience is invited to wrap themselves in if they become cold, smell so strongly of herbs? Why does Anne draw the ‘Beest’s’ ‘consoal’ - a cluster of moles on its forehead that serves as one of its major ritual instruments - as a ‘tidy’ square of dots, when in the simulation it is far more chaotic, shaped like a lopsided star</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11"/>
      </w:r>
      <w:r>
        <w:rPr>
          <w:rFonts w:eastAsia="Times New Roman" w:cs="Georgia" w:ascii="Georgia" w:hAnsi="Georgia"/>
          <w:sz w:val="24"/>
          <w:szCs w:val="24"/>
          <w:lang w:val="en-GB" w:bidi="ar-SA"/>
          <w:rPrChange w:id="0" w:author="Unknown Author" w:date="2021-01-12T10:04:02Z"/>
        </w:rPr>
        <w:t xml:space="preserve">? Why does the </w:t>
      </w:r>
      <w:ins w:id="6637" w:author="Unknown Author" w:date="2021-01-12T10:28:55Z">
        <w:r>
          <w:rPr>
            <w:rFonts w:eastAsia="Times New Roman" w:cs="Georgia" w:ascii="Georgia" w:hAnsi="Georgia"/>
            <w:sz w:val="24"/>
            <w:szCs w:val="24"/>
            <w:lang w:val="en-GB" w:bidi="ar-SA"/>
          </w:rPr>
          <w:t>‘</w:t>
        </w:r>
      </w:ins>
      <w:r>
        <w:rPr>
          <w:rFonts w:eastAsia="Times New Roman" w:cs="Georgia" w:ascii="Georgia" w:hAnsi="Georgia"/>
          <w:sz w:val="24"/>
          <w:szCs w:val="24"/>
          <w:lang w:val="en-GB" w:bidi="ar-SA"/>
          <w:rPrChange w:id="0" w:author="Unknown Author" w:date="2021-01-12T10:04:02Z"/>
        </w:rPr>
        <w:t>Beest</w:t>
      </w:r>
      <w:ins w:id="6639" w:author="Unknown Author" w:date="2021-01-12T10:28:57Z">
        <w:r>
          <w:rPr>
            <w:rFonts w:eastAsia="Times New Roman" w:cs="Georgia" w:ascii="Georgia" w:hAnsi="Georgia"/>
            <w:sz w:val="24"/>
            <w:szCs w:val="24"/>
            <w:lang w:val="en-GB" w:bidi="ar-SA"/>
          </w:rPr>
          <w:t>’</w:t>
        </w:r>
      </w:ins>
      <w:r>
        <w:rPr>
          <w:rFonts w:eastAsia="Times New Roman" w:cs="Georgia" w:ascii="Georgia" w:hAnsi="Georgia"/>
          <w:sz w:val="24"/>
          <w:szCs w:val="24"/>
          <w:lang w:val="en-GB" w:bidi="ar-SA"/>
          <w:rPrChange w:id="0" w:author="Unknown Author" w:date="2021-01-12T10:04:02Z"/>
        </w:rPr>
        <w:t xml:space="preserve"> make no other noise than a strangled rasp, despite Anne frequently stating that it will ‘spake… in a high and clerely Voyce… verie Exackt’? </w:t>
      </w:r>
      <w:ins w:id="6641" w:author="Unknown Author" w:date="2021-01-12T10:28:50Z">
        <w:r>
          <w:rPr>
            <w:rFonts w:eastAsia="Times New Roman" w:cs="Georgia" w:ascii="Georgia" w:hAnsi="Georgia"/>
            <w:sz w:val="24"/>
            <w:szCs w:val="24"/>
            <w:lang w:val="en-GB" w:bidi="ar-SA"/>
          </w:rPr>
          <w:t xml:space="preserve">Why is the ‘Beest’ so resistant when an audience member tries to explore the lower reaches of its body? </w:t>
        </w:r>
      </w:ins>
      <w:r>
        <w:rPr>
          <w:rFonts w:eastAsia="Times New Roman" w:cs="Georgia" w:ascii="Georgia" w:hAnsi="Georgia"/>
          <w:sz w:val="24"/>
          <w:szCs w:val="24"/>
          <w:lang w:val="en-GB" w:bidi="ar-SA"/>
          <w:rPrChange w:id="0" w:author="Unknown Author" w:date="2021-01-12T10:04:02Z"/>
        </w:rPr>
        <w:t xml:space="preserve">The </w:t>
      </w:r>
      <w:r>
        <w:rPr>
          <w:rFonts w:eastAsia="Times New Roman" w:cs="Georgia" w:ascii="Georgia" w:hAnsi="Georgia"/>
          <w:i/>
          <w:iCs/>
          <w:sz w:val="24"/>
          <w:szCs w:val="24"/>
          <w:lang w:val="en-GB" w:bidi="ar-SA"/>
          <w:rPrChange w:id="0" w:author="Unknown Author" w:date="2021-01-12T10:04:02Z"/>
        </w:rPr>
        <w:t>Housekeeping</w:t>
      </w:r>
      <w:r>
        <w:rPr>
          <w:rFonts w:eastAsia="Times New Roman" w:cs="Georgia" w:ascii="Georgia" w:hAnsi="Georgia"/>
          <w:sz w:val="24"/>
          <w:szCs w:val="24"/>
          <w:lang w:val="en-GB" w:bidi="ar-SA"/>
          <w:rPrChange w:id="0" w:author="Unknown Author" w:date="2021-01-12T10:04:02Z"/>
        </w:rPr>
        <w:t>, as the initial narrative ‘gateway’</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12"/>
      </w:r>
      <w:r>
        <w:rPr>
          <w:rFonts w:eastAsia="Times New Roman" w:cs="Georgia" w:ascii="Georgia" w:hAnsi="Georgia"/>
          <w:sz w:val="24"/>
          <w:szCs w:val="24"/>
          <w:lang w:val="en-GB" w:bidi="ar-SA"/>
          <w:rPrChange w:id="0" w:author="Unknown Author" w:date="2021-01-12T10:04:02Z"/>
        </w:rPr>
        <w:t xml:space="preserve"> into Anne’s storyworld, is complicated, even undermined, by the systemic realities of engaging with the simulated ‘Beest’ in the installation. Anne’s confident, overwrought manifesto concerning her ‘personal’ or ‘private religion’</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13"/>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14"/>
      </w: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 xml:space="preserve">, and her self-characterisation as being above the petty, ‘untidy’ concerns of the analogue world, become far more ambiguous. </w:t>
      </w:r>
    </w:p>
    <w:p>
      <w:pPr>
        <w:pStyle w:val="Normal"/>
        <w:spacing w:lineRule="auto" w:line="360"/>
        <w:rPr>
          <w:rStyle w:val="FootnoteCharacters"/>
          <w:rFonts w:ascii="Georgia" w:hAnsi="Georgia" w:eastAsia="Times New Roman" w:cs="Georgia"/>
          <w:position w:val="0"/>
          <w:sz w:val="24"/>
          <w:sz w:val="24"/>
          <w:szCs w:val="24"/>
          <w:vertAlign w:val="baseline"/>
          <w:lang w:val="en-GB" w:bidi="ar-SA"/>
          <w:del w:id="6652" w:author="Unknown Author" w:date="2021-01-11T14:30:44Z"/>
        </w:rPr>
      </w:pPr>
      <w:del w:id="6651" w:author="Unknown Author" w:date="2021-01-11T14:30:44Z">
        <w:r>
          <w:rPr/>
        </w:r>
      </w:del>
    </w:p>
    <w:p>
      <w:pPr>
        <w:pStyle w:val="Normal"/>
        <w:spacing w:lineRule="auto" w:line="360"/>
        <w:rPr>
          <w:rStyle w:val="FootnoteCharacters"/>
          <w:rFonts w:ascii="Georgia" w:hAnsi="Georgia" w:eastAsia="Times New Roman" w:cs="Georgia"/>
          <w:position w:val="0"/>
          <w:sz w:val="24"/>
          <w:sz w:val="24"/>
          <w:szCs w:val="24"/>
          <w:vertAlign w:val="baseline"/>
          <w:lang w:val="en-GB" w:bidi="ar-SA"/>
        </w:rPr>
      </w:pPr>
      <w:r>
        <w:rPr/>
      </w:r>
    </w:p>
    <w:p>
      <w:pPr>
        <w:pStyle w:val="Normal"/>
        <w:spacing w:lineRule="auto" w:line="360"/>
        <w:rPr/>
      </w:pP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ab/>
        <w:t>The simulated ‘Beest’ is deliberately designed to be so ambiguous. It is the exploration of these inconsistencies and ambiguities, ‘where the rules are not necessarily quite as clear’</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15"/>
      </w: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 and where the full ‘observability’ of the simulated object/person is pointedly partial,</w:t>
      </w:r>
      <w:del w:id="6656" w:author="Unknown Author" w:date="2021-01-12T17:50:02Z">
        <w:r>
          <w:rPr>
            <w:rStyle w:val="FootnoteCharacters"/>
            <w:rFonts w:eastAsia="Times New Roman" w:cs="Georgia" w:ascii="Georgia" w:hAnsi="Georgia"/>
            <w:position w:val="0"/>
            <w:sz w:val="24"/>
            <w:sz w:val="24"/>
            <w:szCs w:val="24"/>
            <w:vertAlign w:val="baseline"/>
            <w:lang w:val="en-GB" w:bidi="ar-SA"/>
          </w:rPr>
          <w:delText xml:space="preserve"> or ergodic</w:delText>
        </w:r>
      </w:del>
      <w:del w:id="6657" w:author="Unknown Author" w:date="2021-01-12T17:50:02Z">
        <w:r>
          <w:rPr>
            <w:rStyle w:val="FootnoteCharacters"/>
            <w:rStyle w:val="FootnoteAnchor"/>
            <w:rFonts w:eastAsia="Times New Roman" w:cs="Georgia" w:ascii="Georgia" w:hAnsi="Georgia"/>
            <w:position w:val="0"/>
            <w:sz w:val="24"/>
            <w:sz w:val="24"/>
            <w:szCs w:val="24"/>
            <w:vertAlign w:val="baseline"/>
            <w:lang w:val="en-GB" w:bidi="ar-SA"/>
          </w:rPr>
          <w:footnoteReference w:id="1916"/>
        </w:r>
      </w:del>
      <w:del w:id="6658" w:author="Unknown Author" w:date="2021-01-12T17:50:02Z">
        <w:r>
          <w:rPr>
            <w:rStyle w:val="FootnoteCharacters"/>
            <w:rFonts w:eastAsia="Times New Roman" w:cs="Georgia" w:ascii="Georgia" w:hAnsi="Georgia"/>
            <w:position w:val="0"/>
            <w:sz w:val="24"/>
            <w:sz w:val="24"/>
            <w:szCs w:val="24"/>
            <w:vertAlign w:val="baseline"/>
            <w:lang w:val="en-GB" w:bidi="ar-SA"/>
          </w:rPr>
          <w:delText>,</w:delText>
        </w:r>
      </w:del>
      <w:r>
        <w:rPr>
          <w:rStyle w:val="FootnoteCharacters"/>
          <w:rFonts w:eastAsia="Times New Roman" w:cs="Georgia" w:ascii="Georgia" w:hAnsi="Georgia"/>
          <w:position w:val="0"/>
          <w:sz w:val="24"/>
          <w:sz w:val="24"/>
          <w:szCs w:val="24"/>
          <w:vertAlign w:val="baseline"/>
          <w:lang w:val="en-GB" w:bidi="ar-SA"/>
          <w:rPrChange w:id="0" w:author="Unknown Author" w:date="2021-01-12T10:04:02Z"/>
        </w:rPr>
        <w:t xml:space="preserve"> that drives the work’s dramatic and narrative power</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17"/>
      </w: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 In the intriguing possibilities of dissecting, sidestepping or even entirely ignoring Anne’s ritual instructions in favour of ‘improvisation based on the system’</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18"/>
      </w: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 a powerful, performative version of the ‘epistemological’</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19"/>
      </w: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 xml:space="preserve"> interactions that often define environment design in comp-art is enacted. Through such explorations, a series of tensions are revealed; between the Beest as strategic, ‘depunctualized’ space, and as an emotive, personified landscape</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20"/>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21"/>
      </w: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 between Anne as confident mistress of a world transformed, and a victim of trauma burdened by guilt, fear, love and all the buried particularities of a human life; and between a working relationship considered purely transactional, and that relationship as exploitative and pathological</w:t>
      </w:r>
      <w:del w:id="6669" w:author="Unknown Author" w:date="2021-01-12T10:29:55Z">
        <w:r>
          <w:rPr>
            <w:rStyle w:val="FootnoteCharacters"/>
            <w:rFonts w:eastAsia="Times New Roman" w:cs="Georgia" w:ascii="Georgia" w:hAnsi="Georgia"/>
            <w:position w:val="0"/>
            <w:sz w:val="24"/>
            <w:sz w:val="24"/>
            <w:szCs w:val="24"/>
            <w:vertAlign w:val="baseline"/>
            <w:lang w:val="en-GB" w:bidi="ar-SA"/>
          </w:rPr>
          <w:delText xml:space="preserve">, </w:delText>
        </w:r>
      </w:del>
      <w:ins w:id="6670" w:author="Unknown Author" w:date="2021-01-12T10:29:55Z">
        <w:r>
          <w:rPr>
            <w:rStyle w:val="FootnoteCharacters"/>
            <w:rFonts w:eastAsia="Times New Roman" w:cs="Georgia" w:ascii="Georgia" w:hAnsi="Georgia"/>
            <w:position w:val="0"/>
            <w:sz w:val="24"/>
            <w:sz w:val="24"/>
            <w:szCs w:val="24"/>
            <w:vertAlign w:val="baseline"/>
            <w:lang w:val="en-GB" w:bidi="ar-SA"/>
          </w:rPr>
          <w:t xml:space="preserve"> - </w:t>
        </w:r>
      </w:ins>
      <w:r>
        <w:rPr>
          <w:rStyle w:val="FootnoteCharacters"/>
          <w:rFonts w:eastAsia="Times New Roman" w:cs="Georgia" w:ascii="Georgia" w:hAnsi="Georgia"/>
          <w:position w:val="0"/>
          <w:sz w:val="24"/>
          <w:sz w:val="24"/>
          <w:szCs w:val="24"/>
          <w:vertAlign w:val="baseline"/>
          <w:lang w:val="en-GB" w:bidi="ar-SA"/>
          <w:rPrChange w:id="0" w:author="Unknown Author" w:date="2021-01-12T10:04:02Z"/>
        </w:rPr>
        <w:t xml:space="preserve">yet curiously intimate. </w:t>
      </w:r>
    </w:p>
    <w:p>
      <w:pPr>
        <w:pStyle w:val="Normal"/>
        <w:spacing w:lineRule="auto" w:line="360"/>
        <w:rPr>
          <w:rStyle w:val="FootnoteCharacters"/>
          <w:rFonts w:ascii="Georgia" w:hAnsi="Georgia" w:eastAsia="Times New Roman" w:cs="Georgia"/>
          <w:position w:val="0"/>
          <w:sz w:val="24"/>
          <w:sz w:val="24"/>
          <w:szCs w:val="24"/>
          <w:vertAlign w:val="baseline"/>
          <w:lang w:val="en-GB" w:bidi="ar-SA"/>
          <w:del w:id="6674" w:author="Unknown Author" w:date="2021-01-11T14:30:44Z"/>
        </w:rPr>
      </w:pPr>
      <w:del w:id="6673" w:author="Unknown Author" w:date="2021-01-11T14:30:44Z">
        <w:r>
          <w:rPr/>
        </w:r>
      </w:del>
    </w:p>
    <w:p>
      <w:pPr>
        <w:pStyle w:val="Normal"/>
        <w:spacing w:lineRule="auto" w:line="360"/>
        <w:rPr>
          <w:rStyle w:val="FootnoteCharacters"/>
          <w:rFonts w:ascii="Georgia" w:hAnsi="Georgia" w:eastAsia="Times New Roman" w:cs="Georgia"/>
          <w:position w:val="0"/>
          <w:sz w:val="24"/>
          <w:sz w:val="24"/>
          <w:szCs w:val="24"/>
          <w:vertAlign w:val="baseline"/>
          <w:lang w:val="en-GB" w:bidi="ar-SA"/>
        </w:rPr>
      </w:pPr>
      <w:r>
        <w:rPr/>
      </w:r>
    </w:p>
    <w:p>
      <w:pPr>
        <w:pStyle w:val="Normal"/>
        <w:spacing w:lineRule="auto" w:line="360"/>
        <w:rPr/>
      </w:pP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ab/>
        <w:t>Thus the audience’s performance with the ‘Beest’, both within the strictures of Anne’s rituals and without, serve to archaeologically uncover a micro-culture; a ‘spatial text’</w:t>
      </w:r>
      <w:r>
        <w:rPr>
          <w:rStyle w:val="FootnoteAnchor"/>
          <w:rFonts w:eastAsia="Times New Roman" w:cs="Georgia" w:ascii="Georgia" w:hAnsi="Georgia"/>
          <w:position w:val="0"/>
          <w:sz w:val="24"/>
          <w:sz w:val="24"/>
          <w:szCs w:val="24"/>
          <w:vertAlign w:val="baseline"/>
          <w:lang w:val="en-GB" w:bidi="ar-SA"/>
          <w:rPrChange w:id="0" w:author="Unknown Author" w:date="2021-01-12T10:04:02Z"/>
        </w:rPr>
        <w:footnoteReference w:id="1922"/>
      </w:r>
      <w:r>
        <w:rPr>
          <w:rStyle w:val="FootnoteCharacters"/>
          <w:rFonts w:eastAsia="Times New Roman" w:cs="Georgia" w:ascii="Georgia" w:hAnsi="Georgia"/>
          <w:position w:val="0"/>
          <w:sz w:val="24"/>
          <w:sz w:val="24"/>
          <w:szCs w:val="24"/>
          <w:vertAlign w:val="baseline"/>
          <w:lang w:val="en-GB" w:bidi="ar-SA"/>
          <w:rPrChange w:id="0" w:author="Unknown Author" w:date="2021-01-12T10:04:02Z"/>
        </w:rPr>
        <w:t xml:space="preserve"> that has buried within it </w:t>
      </w:r>
      <w:r>
        <w:rPr>
          <w:rStyle w:val="WWFootnoteCharacters"/>
          <w:rFonts w:eastAsia="Georgia" w:cs="Georgia" w:ascii="Georgia" w:hAnsi="Georgia"/>
          <w:color w:val="000000"/>
          <w:sz w:val="24"/>
          <w:szCs w:val="24"/>
          <w:highlight w:val="white"/>
          <w:lang w:val="en-GB" w:bidi="ar-SA"/>
          <w:rPrChange w:id="0" w:author="Unknown Author" w:date="2021-01-12T10:04:02Z"/>
        </w:rPr>
        <w:t>‘thematically related events, evidence of social autonomy[,]... focal points of artefactual possession’</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23"/>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w:t>
      </w:r>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 xml:space="preserve"> ‘roles, group behaviors [sic] and places’</w:t>
      </w:r>
      <w:r>
        <w:rPr>
          <w:rStyle w:val="FootnoteAnchor"/>
          <w:rFonts w:eastAsia="Times New Roman" w:cs="Georgia" w:ascii="Georgia" w:hAnsi="Georgia"/>
          <w:position w:val="0"/>
          <w:sz w:val="24"/>
          <w:sz w:val="24"/>
          <w:szCs w:val="24"/>
          <w:highlight w:val="white"/>
          <w:vertAlign w:val="baseline"/>
          <w:lang w:val="en-GB" w:bidi="ar-SA"/>
          <w:rPrChange w:id="0" w:author="Unknown Author" w:date="2021-01-12T10:04:02Z"/>
        </w:rPr>
        <w:footnoteReference w:id="1924"/>
      </w:r>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 xml:space="preserve">. This ‘text’ can only be understood in the ‘activation’ of the intertextual relations between the ‘Beest’s’ systems, its redolent topography, and the intertexts which reveal those redolences. </w:t>
      </w:r>
    </w:p>
    <w:p>
      <w:pPr>
        <w:pStyle w:val="Normal"/>
        <w:spacing w:lineRule="auto" w:line="360"/>
        <w:rPr>
          <w:rStyle w:val="FootnoteCharacters"/>
          <w:rFonts w:ascii="Georgia" w:hAnsi="Georgia" w:eastAsia="Times New Roman" w:cs="Georgia"/>
          <w:position w:val="0"/>
          <w:sz w:val="24"/>
          <w:sz w:val="24"/>
          <w:szCs w:val="24"/>
          <w:highlight w:val="white"/>
          <w:vertAlign w:val="baseline"/>
          <w:lang w:val="en-GB" w:bidi="ar-SA"/>
          <w:del w:id="6686" w:author="Unknown Author" w:date="2021-01-11T14:30:44Z"/>
        </w:rPr>
      </w:pPr>
      <w:del w:id="6685" w:author="Unknown Author" w:date="2021-01-11T14:30:44Z">
        <w:r>
          <w:rPr/>
        </w:r>
      </w:del>
    </w:p>
    <w:p>
      <w:pPr>
        <w:pStyle w:val="Normal"/>
        <w:spacing w:lineRule="auto" w:line="360"/>
        <w:rPr>
          <w:rStyle w:val="FootnoteCharacters"/>
          <w:rFonts w:ascii="Georgia" w:hAnsi="Georgia" w:eastAsia="Times New Roman" w:cs="Georgia"/>
          <w:position w:val="0"/>
          <w:sz w:val="24"/>
          <w:sz w:val="24"/>
          <w:szCs w:val="24"/>
          <w:highlight w:val="white"/>
          <w:vertAlign w:val="baseline"/>
          <w:lang w:val="en-GB" w:bidi="ar-SA"/>
        </w:rPr>
      </w:pPr>
      <w:r>
        <w:rPr/>
      </w:r>
    </w:p>
    <w:p>
      <w:pPr>
        <w:pStyle w:val="Normal"/>
        <w:spacing w:lineRule="auto" w:line="360"/>
        <w:rPr/>
      </w:pPr>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ab/>
        <w:t>However, in performing this ‘epistemological’ activation</w:t>
      </w:r>
      <w:r>
        <w:rPr>
          <w:rStyle w:val="FootnoteAnchor"/>
          <w:rFonts w:eastAsia="Times New Roman" w:cs="Georgia" w:ascii="Georgia" w:hAnsi="Georgia"/>
          <w:position w:val="0"/>
          <w:sz w:val="24"/>
          <w:sz w:val="24"/>
          <w:szCs w:val="24"/>
          <w:highlight w:val="white"/>
          <w:vertAlign w:val="baseline"/>
          <w:lang w:val="en-GB" w:bidi="ar-SA"/>
          <w:rPrChange w:id="0" w:author="Unknown Author" w:date="2021-01-12T10:04:02Z"/>
        </w:rPr>
        <w:footnoteReference w:id="1925"/>
      </w:r>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 xml:space="preserve">, the audience is not only revealing a static </w:t>
      </w:r>
      <w:ins w:id="6690" w:author="Unknown Author" w:date="2021-01-12T10:30:27Z">
        <w:r>
          <w:rPr>
            <w:rStyle w:val="FootnoteCharacters"/>
            <w:rFonts w:eastAsia="Times New Roman" w:cs="Georgia" w:ascii="Georgia" w:hAnsi="Georgia"/>
            <w:position w:val="0"/>
            <w:sz w:val="24"/>
            <w:sz w:val="24"/>
            <w:szCs w:val="24"/>
            <w:highlight w:val="white"/>
            <w:vertAlign w:val="baseline"/>
            <w:lang w:val="en-GB" w:bidi="ar-SA"/>
          </w:rPr>
          <w:t xml:space="preserve">source </w:t>
        </w:r>
      </w:ins>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of information, or parsing data from an unusual yet still-inert form of database. Their exploration of this information also changes it ‘ontological[ly]’</w:t>
      </w:r>
      <w:r>
        <w:rPr>
          <w:rStyle w:val="FootnoteAnchor"/>
          <w:rFonts w:eastAsia="Times New Roman" w:cs="Georgia" w:ascii="Georgia" w:hAnsi="Georgia"/>
          <w:position w:val="0"/>
          <w:sz w:val="24"/>
          <w:sz w:val="24"/>
          <w:szCs w:val="24"/>
          <w:highlight w:val="white"/>
          <w:vertAlign w:val="baseline"/>
          <w:lang w:val="en-GB" w:bidi="ar-SA"/>
          <w:rPrChange w:id="0" w:author="Unknown Author" w:date="2021-01-12T10:04:02Z"/>
        </w:rPr>
        <w:footnoteReference w:id="1926"/>
      </w:r>
      <w:del w:id="6693" w:author="Unknown Author" w:date="2021-01-12T10:30:37Z">
        <w:r>
          <w:rPr>
            <w:rStyle w:val="FootnoteCharacters"/>
            <w:rFonts w:eastAsia="Times New Roman" w:cs="Georgia" w:ascii="Georgia" w:hAnsi="Georgia"/>
            <w:position w:val="0"/>
            <w:sz w:val="24"/>
            <w:sz w:val="24"/>
            <w:szCs w:val="24"/>
            <w:highlight w:val="white"/>
            <w:vertAlign w:val="baseline"/>
            <w:lang w:val="en-GB" w:bidi="ar-SA"/>
          </w:rPr>
          <w:delText>;</w:delText>
        </w:r>
      </w:del>
      <w:ins w:id="6694" w:author="Unknown Author" w:date="2021-01-12T10:30:38Z">
        <w:r>
          <w:rPr>
            <w:rStyle w:val="FootnoteCharacters"/>
            <w:rFonts w:eastAsia="Times New Roman" w:cs="Georgia" w:ascii="Georgia" w:hAnsi="Georgia"/>
            <w:position w:val="0"/>
            <w:sz w:val="24"/>
            <w:sz w:val="24"/>
            <w:szCs w:val="24"/>
            <w:highlight w:val="white"/>
            <w:vertAlign w:val="baseline"/>
            <w:lang w:val="en-GB" w:bidi="ar-SA"/>
          </w:rPr>
          <w:t>.</w:t>
        </w:r>
      </w:ins>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 xml:space="preserve"> </w:t>
      </w:r>
      <w:ins w:id="6696" w:author="Unknown Author" w:date="2021-01-12T10:30:39Z">
        <w:r>
          <w:rPr>
            <w:rStyle w:val="FootnoteCharacters"/>
            <w:rFonts w:eastAsia="Times New Roman" w:cs="Georgia" w:ascii="Georgia" w:hAnsi="Georgia"/>
            <w:position w:val="0"/>
            <w:sz w:val="24"/>
            <w:sz w:val="24"/>
            <w:szCs w:val="24"/>
            <w:highlight w:val="white"/>
            <w:vertAlign w:val="baseline"/>
            <w:lang w:val="en-GB" w:bidi="ar-SA"/>
          </w:rPr>
          <w:t>I</w:t>
        </w:r>
      </w:ins>
      <w:del w:id="6697" w:author="Unknown Author" w:date="2021-01-12T10:30:39Z">
        <w:r>
          <w:rPr>
            <w:rStyle w:val="FootnoteCharacters"/>
            <w:rFonts w:eastAsia="Times New Roman" w:cs="Georgia" w:ascii="Georgia" w:hAnsi="Georgia"/>
            <w:position w:val="0"/>
            <w:sz w:val="24"/>
            <w:sz w:val="24"/>
            <w:szCs w:val="24"/>
            <w:highlight w:val="white"/>
            <w:vertAlign w:val="baseline"/>
            <w:lang w:val="en-GB" w:bidi="ar-SA"/>
          </w:rPr>
          <w:delText>i</w:delText>
        </w:r>
      </w:del>
      <w:r>
        <w:rPr>
          <w:rStyle w:val="FootnoteCharacters"/>
          <w:rFonts w:eastAsia="Times New Roman" w:cs="Georgia" w:ascii="Georgia" w:hAnsi="Georgia"/>
          <w:position w:val="0"/>
          <w:sz w:val="24"/>
          <w:sz w:val="24"/>
          <w:szCs w:val="24"/>
          <w:highlight w:val="white"/>
          <w:vertAlign w:val="baseline"/>
          <w:lang w:val="en-GB" w:bidi="ar-SA"/>
          <w:rPrChange w:id="0" w:author="Unknown Author" w:date="2021-01-12T10:04:02Z"/>
        </w:rPr>
        <w:t xml:space="preserve">n using the creature’s body as a </w:t>
      </w:r>
      <w:r>
        <w:rPr>
          <w:rStyle w:val="WWFootnoteCharacters"/>
          <w:rFonts w:eastAsia="Georgia" w:cs="Georgia" w:ascii="Georgia" w:hAnsi="Georgia"/>
          <w:color w:val="000000"/>
          <w:sz w:val="24"/>
          <w:szCs w:val="24"/>
          <w:highlight w:val="white"/>
          <w:lang w:val="en-GB" w:bidi="ar-SA"/>
          <w:rPrChange w:id="0" w:author="Unknown Author" w:date="2021-01-12T10:04:02Z"/>
        </w:rPr>
        <w:t>‘loci of intimacy and particularity’</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27"/>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as an interface for their explorations, the audience engages in interpersonal, systemic sociality. The story of the ‘Beest’, and Anne, a pair of characters </w:t>
      </w:r>
      <w:r>
        <w:rPr>
          <w:rStyle w:val="FootnoteReference1"/>
          <w:rFonts w:eastAsia="Georgia" w:cs="Georgia" w:ascii="Georgia" w:hAnsi="Georgia"/>
          <w:color w:val="000000"/>
          <w:position w:val="0"/>
          <w:sz w:val="24"/>
          <w:sz w:val="24"/>
          <w:szCs w:val="24"/>
          <w:highlight w:val="white"/>
          <w:vertAlign w:val="baseline"/>
          <w:lang w:val="en-GB" w:bidi="ar-SA"/>
          <w:rPrChange w:id="0" w:author="Unknown Author" w:date="2021-01-12T10:04:02Z"/>
        </w:rPr>
        <w:t>'whose inner lives are rarely easily discerned but warrant exploration'</w:t>
      </w:r>
      <w:r>
        <w:rPr>
          <w:rStyle w:val="FootnoteAnchor"/>
          <w:rFonts w:eastAsia="Georgia" w:cs="Georgia" w:ascii="Georgia" w:hAnsi="Georgia"/>
          <w:color w:val="000000"/>
          <w:position w:val="0"/>
          <w:sz w:val="24"/>
          <w:sz w:val="24"/>
          <w:szCs w:val="24"/>
          <w:highlight w:val="white"/>
          <w:vertAlign w:val="baseline"/>
          <w:lang w:val="en-GB" w:bidi="ar-SA"/>
          <w:rPrChange w:id="0" w:author="Unknown Author" w:date="2021-01-12T10:04:02Z"/>
        </w:rPr>
        <w:footnoteReference w:id="1928"/>
      </w:r>
      <w:r>
        <w:rPr>
          <w:rStyle w:val="FootnoteReference1"/>
          <w:rFonts w:eastAsia="Georgia" w:cs="Georgia" w:ascii="Georgia" w:hAnsi="Georgia"/>
          <w:color w:val="000000"/>
          <w:position w:val="0"/>
          <w:sz w:val="24"/>
          <w:sz w:val="24"/>
          <w:szCs w:val="24"/>
          <w:highlight w:val="white"/>
          <w:vertAlign w:val="baseline"/>
          <w:lang w:val="en-GB" w:bidi="ar-SA"/>
          <w:rPrChange w:id="0" w:author="Unknown Author" w:date="2021-01-12T10:04:02Z"/>
        </w:rPr>
        <w:t>, is not only revealed by the player’s actions; as they navigate the Beest’s embodied self, it is modified, as well.</w:t>
      </w:r>
    </w:p>
    <w:p>
      <w:pPr>
        <w:pStyle w:val="Normal"/>
        <w:spacing w:lineRule="auto" w:line="360"/>
        <w:rPr>
          <w:rStyle w:val="FootnoteReference1"/>
          <w:rFonts w:ascii="Georgia" w:hAnsi="Georgia" w:eastAsia="Georgia" w:cs="Georgia"/>
          <w:color w:val="000000"/>
          <w:position w:val="0"/>
          <w:sz w:val="24"/>
          <w:sz w:val="24"/>
          <w:szCs w:val="24"/>
          <w:highlight w:val="white"/>
          <w:vertAlign w:val="baseline"/>
          <w:lang w:val="en-GB" w:bidi="ar-SA"/>
          <w:del w:id="6707" w:author="Unknown Author" w:date="2021-01-11T14:30:44Z"/>
        </w:rPr>
      </w:pPr>
      <w:del w:id="6706" w:author="Unknown Author" w:date="2021-01-11T14:30:44Z">
        <w:r>
          <w:rPr/>
        </w:r>
      </w:del>
    </w:p>
    <w:p>
      <w:pPr>
        <w:pStyle w:val="Normal"/>
        <w:spacing w:lineRule="auto" w:line="360"/>
        <w:rPr>
          <w:rStyle w:val="FootnoteReference1"/>
          <w:rFonts w:ascii="Georgia" w:hAnsi="Georgia" w:eastAsia="Georgia" w:cs="Georgia"/>
          <w:color w:val="000000"/>
          <w:position w:val="0"/>
          <w:sz w:val="24"/>
          <w:sz w:val="24"/>
          <w:szCs w:val="24"/>
          <w:highlight w:val="white"/>
          <w:vertAlign w:val="baseline"/>
          <w:lang w:val="en-GB" w:bidi="ar-SA"/>
        </w:rPr>
      </w:pPr>
      <w:r>
        <w:rPr/>
      </w:r>
    </w:p>
    <w:p>
      <w:pPr>
        <w:pStyle w:val="Normal"/>
        <w:spacing w:lineRule="auto" w:line="360"/>
        <w:jc w:val="center"/>
        <w:rPr/>
      </w:pPr>
      <w:r>
        <w:rPr>
          <w:rStyle w:val="WWFootnoteCharacters"/>
          <w:rFonts w:eastAsia="Georgia" w:cs="Georgia" w:ascii="Georgia" w:hAnsi="Georgia"/>
          <w:color w:val="000000"/>
          <w:sz w:val="24"/>
          <w:szCs w:val="24"/>
          <w:highlight w:val="white"/>
          <w:rPrChange w:id="0" w:author="Unknown Author" w:date="2021-01-12T10:04:02Z"/>
        </w:rPr>
        <w:t>*    *    *    *    *</w:t>
      </w:r>
    </w:p>
    <w:p>
      <w:pPr>
        <w:pStyle w:val="Normal"/>
        <w:spacing w:lineRule="auto" w:line="360"/>
        <w:jc w:val="center"/>
        <w:rPr>
          <w:sz w:val="24"/>
          <w:szCs w:val="24"/>
        </w:rPr>
      </w:pPr>
      <w:r>
        <w:rPr>
          <w:sz w:val="24"/>
          <w:szCs w:val="24"/>
        </w:rPr>
      </w:r>
    </w:p>
    <w:p>
      <w:pPr>
        <w:pStyle w:val="Normal"/>
        <w:spacing w:lineRule="auto" w:line="360"/>
        <w:rPr/>
      </w:pPr>
      <w:r>
        <w:rPr>
          <w:rStyle w:val="WWFootnoteCharacters"/>
          <w:rFonts w:eastAsia="Georgia" w:cs="Georgia" w:ascii="Georgia" w:hAnsi="Georgia"/>
          <w:color w:val="000000"/>
          <w:sz w:val="24"/>
          <w:szCs w:val="24"/>
          <w:highlight w:val="white"/>
          <w:rPrChange w:id="0" w:author="Unknown Author" w:date="2021-01-12T10:04:02Z"/>
        </w:rPr>
        <w:tab/>
        <w:t>The most obvious discrepancy between Anne’s writings and a</w:t>
      </w:r>
      <w:ins w:id="6710" w:author="Unknown Author" w:date="2021-01-12T10:31:24Z">
        <w:r>
          <w:rPr>
            <w:rStyle w:val="WWFootnoteCharacters"/>
            <w:rFonts w:eastAsia="Georgia" w:cs="Georgia" w:ascii="Georgia" w:hAnsi="Georgia"/>
            <w:color w:val="000000"/>
            <w:sz w:val="24"/>
            <w:szCs w:val="24"/>
            <w:highlight w:val="white"/>
          </w:rPr>
          <w:t>n audience member</w:t>
        </w:r>
      </w:ins>
      <w:del w:id="6711" w:author="Unknown Author" w:date="2021-01-12T10:31:24Z">
        <w:r>
          <w:rPr>
            <w:rStyle w:val="WWFootnoteCharacters"/>
            <w:rFonts w:eastAsia="Georgia" w:cs="Georgia" w:ascii="Georgia" w:hAnsi="Georgia"/>
            <w:color w:val="000000"/>
            <w:sz w:val="24"/>
            <w:szCs w:val="24"/>
            <w:highlight w:val="white"/>
          </w:rPr>
          <w:delText xml:space="preserve"> visitor</w:delText>
        </w:r>
      </w:del>
      <w:r>
        <w:rPr>
          <w:rStyle w:val="WWFootnoteCharacters"/>
          <w:rFonts w:eastAsia="Georgia" w:cs="Georgia" w:ascii="Georgia" w:hAnsi="Georgia"/>
          <w:color w:val="000000"/>
          <w:sz w:val="24"/>
          <w:szCs w:val="24"/>
          <w:highlight w:val="white"/>
          <w:rPrChange w:id="0" w:author="Unknown Author" w:date="2021-01-12T10:04:02Z"/>
        </w:rPr>
        <w:t xml:space="preserve">’s experience of the ‘Beest’ in simulation is the apparent nature of the creature’s personhood. Anne’s ‘Instrucktions’ in the </w:t>
      </w:r>
      <w:r>
        <w:rPr>
          <w:rStyle w:val="WWFootnoteCharacters"/>
          <w:rFonts w:eastAsia="Georgia" w:cs="Georgia" w:ascii="Georgia" w:hAnsi="Georgia"/>
          <w:i/>
          <w:iCs/>
          <w:color w:val="000000"/>
          <w:sz w:val="24"/>
          <w:szCs w:val="24"/>
          <w:highlight w:val="white"/>
          <w:rPrChange w:id="0" w:author="Unknown Author" w:date="2021-01-12T10:04:02Z"/>
        </w:rPr>
        <w:t xml:space="preserve">Housekeeping </w:t>
      </w:r>
      <w:r>
        <w:rPr>
          <w:rStyle w:val="WWFootnoteCharacters"/>
          <w:rFonts w:eastAsia="Georgia" w:cs="Georgia" w:ascii="Georgia" w:hAnsi="Georgia"/>
          <w:color w:val="000000"/>
          <w:sz w:val="24"/>
          <w:szCs w:val="24"/>
          <w:highlight w:val="white"/>
          <w:rPrChange w:id="0" w:author="Unknown Author" w:date="2021-01-12T10:04:02Z"/>
        </w:rPr>
        <w:t>make no direct reference to any emotion, any volition beyond blind compliance, or any personality. However, when sitting down in the installation space, even without ‘</w:t>
      </w:r>
      <w:r>
        <w:rPr>
          <w:rStyle w:val="WWFootnoteCharacters"/>
          <w:rFonts w:eastAsia="Georgia" w:cs="Georgia" w:ascii="Georgia" w:hAnsi="Georgia"/>
          <w:color w:val="000000"/>
          <w:sz w:val="24"/>
          <w:szCs w:val="24"/>
          <w:highlight w:val="white"/>
          <w:lang w:val="en-GB" w:bidi="ar-SA"/>
          <w:rPrChange w:id="0" w:author="Unknown Author" w:date="2021-01-12T10:04:02Z"/>
        </w:rPr>
        <w:t>direct access to the game’s algorithm under the surface’</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29"/>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it is quickly evident that the ‘Beest’ is, in actuality, far less mechanistic a presence than Anne has implied. </w:t>
      </w:r>
    </w:p>
    <w:p>
      <w:pPr>
        <w:pStyle w:val="Normal"/>
        <w:spacing w:lineRule="auto" w:line="360"/>
        <w:rPr>
          <w:rStyle w:val="WWFootnoteCharacters"/>
          <w:rFonts w:ascii="Georgia" w:hAnsi="Georgia" w:eastAsia="Georgia" w:cs="Georgia"/>
          <w:color w:val="000000"/>
          <w:sz w:val="24"/>
          <w:szCs w:val="24"/>
          <w:highlight w:val="white"/>
          <w:lang w:val="en-GB" w:bidi="ar-SA"/>
          <w:ins w:id="6720" w:author="Unknown Author" w:date="2021-01-12T16:39:00Z"/>
        </w:rPr>
      </w:pPr>
      <w:ins w:id="6719" w:author="Unknown Author" w:date="2021-01-12T16:39:00Z">
        <w:r>
          <w:rPr/>
        </w:r>
      </w:ins>
    </w:p>
    <w:p>
      <w:pPr>
        <w:pStyle w:val="Normal"/>
        <w:spacing w:lineRule="auto" w:line="360"/>
        <w:rPr>
          <w:rStyle w:val="WWFootnoteCharacters"/>
          <w:rFonts w:ascii="Georgia" w:hAnsi="Georgia" w:eastAsia="Georgia" w:cs="Georgia"/>
          <w:color w:val="000000"/>
          <w:sz w:val="24"/>
          <w:szCs w:val="24"/>
          <w:highlight w:val="white"/>
          <w:lang w:val="en-GB" w:bidi="ar-SA"/>
          <w:ins w:id="6722" w:author="Unknown Author" w:date="2021-01-12T16:39:00Z"/>
        </w:rPr>
      </w:pPr>
      <w:ins w:id="6721" w:author="Unknown Author" w:date="2021-01-12T16:39:00Z">
        <w:r>
          <w:rPr/>
        </w:r>
      </w:ins>
    </w:p>
    <w:p>
      <w:pPr>
        <w:pStyle w:val="Normal"/>
        <w:spacing w:lineRule="auto" w:line="360"/>
        <w:rPr>
          <w:rStyle w:val="WWFootnoteCharacters"/>
          <w:rFonts w:ascii="Georgia" w:hAnsi="Georgia" w:eastAsia="Georgia" w:cs="Georgia"/>
          <w:color w:val="000000"/>
          <w:sz w:val="24"/>
          <w:szCs w:val="24"/>
          <w:highlight w:val="white"/>
          <w:lang w:val="en-GB" w:bidi="ar-SA"/>
          <w:ins w:id="6724" w:author="Unknown Author" w:date="2021-01-12T16:39:00Z"/>
        </w:rPr>
      </w:pPr>
      <w:ins w:id="6723" w:author="Unknown Author" w:date="2021-01-12T16:39:00Z">
        <w:r>
          <w:rPr/>
        </w:r>
      </w:ins>
    </w:p>
    <w:p>
      <w:pPr>
        <w:pStyle w:val="Normal"/>
        <w:spacing w:lineRule="auto" w:line="360"/>
        <w:rPr>
          <w:rStyle w:val="WWFootnoteCharacters"/>
          <w:rFonts w:ascii="Georgia" w:hAnsi="Georgia" w:eastAsia="Georgia" w:cs="Georgia"/>
          <w:color w:val="000000"/>
          <w:sz w:val="24"/>
          <w:szCs w:val="24"/>
          <w:highlight w:val="white"/>
          <w:lang w:val="en-GB" w:bidi="ar-SA"/>
          <w:ins w:id="6726" w:author="Unknown Author" w:date="2021-01-12T16:39:00Z"/>
        </w:rPr>
      </w:pPr>
      <w:ins w:id="6725" w:author="Unknown Author" w:date="2021-01-12T16:39:00Z">
        <w:r>
          <w:rPr/>
        </w:r>
      </w:ins>
    </w:p>
    <w:p>
      <w:pPr>
        <w:pStyle w:val="Normal"/>
        <w:spacing w:lineRule="auto" w:line="360"/>
        <w:rPr>
          <w:rStyle w:val="WWFootnoteCharacters"/>
          <w:rFonts w:ascii="Georgia" w:hAnsi="Georgia" w:eastAsia="Georgia" w:cs="Georgia"/>
          <w:color w:val="000000"/>
          <w:sz w:val="24"/>
          <w:szCs w:val="24"/>
          <w:highlight w:val="white"/>
          <w:lang w:val="en-GB" w:bidi="ar-SA"/>
          <w:ins w:id="6728" w:author="Unknown Author" w:date="2021-01-12T16:39:00Z"/>
        </w:rPr>
      </w:pPr>
      <w:ins w:id="6727" w:author="Unknown Author" w:date="2021-01-12T16:39:00Z">
        <w:r>
          <w:rPr/>
        </w:r>
      </w:ins>
    </w:p>
    <w:p>
      <w:pPr>
        <w:pStyle w:val="Normal"/>
        <w:spacing w:lineRule="auto" w:line="360"/>
        <w:rPr>
          <w:rStyle w:val="WWFootnoteCharacters"/>
          <w:rFonts w:ascii="Georgia" w:hAnsi="Georgia" w:eastAsia="Georgia" w:cs="Georgia"/>
          <w:color w:val="000000"/>
          <w:sz w:val="24"/>
          <w:szCs w:val="24"/>
          <w:highlight w:val="white"/>
          <w:lang w:val="en-GB" w:bidi="ar-SA"/>
          <w:ins w:id="6730" w:author="Unknown Author" w:date="2021-01-12T16:39:00Z"/>
        </w:rPr>
      </w:pPr>
      <w:ins w:id="6729" w:author="Unknown Author" w:date="2021-01-12T16:39:00Z">
        <w:r>
          <w:rPr/>
        </w:r>
      </w:ins>
    </w:p>
    <w:p>
      <w:pPr>
        <w:pStyle w:val="Normal"/>
        <w:spacing w:lineRule="auto" w:line="360"/>
        <w:rPr>
          <w:rStyle w:val="WWFootnoteCharacters"/>
          <w:rFonts w:ascii="Georgia" w:hAnsi="Georgia" w:eastAsia="Georgia" w:cs="Georgia"/>
          <w:color w:val="000000"/>
          <w:sz w:val="24"/>
          <w:szCs w:val="24"/>
          <w:highlight w:val="white"/>
          <w:lang w:val="en-GB" w:bidi="ar-SA"/>
          <w:ins w:id="6732" w:author="Unknown Author" w:date="2021-01-12T16:39:00Z"/>
        </w:rPr>
      </w:pPr>
      <w:ins w:id="6731" w:author="Unknown Author" w:date="2021-01-12T16:39:00Z">
        <w:r>
          <w:rPr/>
        </w:r>
      </w:ins>
    </w:p>
    <w:p>
      <w:pPr>
        <w:pStyle w:val="Normal"/>
        <w:spacing w:lineRule="auto" w:line="360"/>
        <w:rPr>
          <w:rStyle w:val="WWFootnoteCharacters"/>
          <w:rFonts w:ascii="Georgia" w:hAnsi="Georgia" w:eastAsia="Georgia" w:cs="Georgia"/>
          <w:color w:val="000000"/>
          <w:sz w:val="24"/>
          <w:szCs w:val="24"/>
          <w:highlight w:val="white"/>
          <w:lang w:val="en-GB" w:bidi="ar-SA"/>
          <w:ins w:id="6734" w:author="Unknown Author" w:date="2021-01-12T16:39:00Z"/>
        </w:rPr>
      </w:pPr>
      <w:ins w:id="6733" w:author="Unknown Author" w:date="2021-01-12T16:39:00Z">
        <w:r>
          <w:rPr/>
        </w:r>
      </w:ins>
    </w:p>
    <w:p>
      <w:pPr>
        <w:pStyle w:val="Normal"/>
        <w:spacing w:lineRule="auto" w:line="360"/>
        <w:rPr>
          <w:rStyle w:val="WWFootnoteCharacters"/>
          <w:rFonts w:ascii="Georgia" w:hAnsi="Georgia" w:eastAsia="Georgia" w:cs="Georgia"/>
          <w:color w:val="000000"/>
          <w:sz w:val="24"/>
          <w:szCs w:val="24"/>
          <w:highlight w:val="white"/>
          <w:lang w:val="en-GB" w:bidi="ar-SA"/>
          <w:del w:id="6736" w:author="Unknown Author" w:date="2021-01-11T14:30:44Z"/>
        </w:rPr>
      </w:pPr>
      <w:del w:id="6735"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bidi="ar-SA"/>
          <w:ins w:id="6738" w:author="Unknown Author" w:date="2021-01-12T10:31:53Z"/>
        </w:rPr>
      </w:pPr>
      <w:ins w:id="6737" w:author="Unknown Author" w:date="2021-01-12T10:31:53Z">
        <w:r>
          <w:rPr/>
        </w:r>
      </w:ins>
    </w:p>
    <w:p>
      <w:pPr>
        <w:pStyle w:val="Normal"/>
        <w:spacing w:lineRule="auto" w:line="360"/>
        <w:rPr>
          <w:rStyle w:val="WWFootnoteCharacters"/>
          <w:rFonts w:ascii="Georgia" w:hAnsi="Georgia" w:eastAsia="Georgia" w:cs="Georgia"/>
          <w:color w:val="000000"/>
          <w:sz w:val="24"/>
          <w:szCs w:val="24"/>
          <w:highlight w:val="white"/>
          <w:lang w:val="en-GB" w:bidi="ar-SA"/>
          <w:ins w:id="6740" w:author="Unknown Author" w:date="2021-01-12T10:32:36Z"/>
        </w:rPr>
      </w:pPr>
      <w:ins w:id="6739" w:author="Unknown Author" w:date="2021-01-12T10:32:36Z">
        <w:r>
          <w:rPr>
            <w:rFonts w:eastAsia="Georgia" w:cs="Georgia" w:ascii="Georgia" w:hAnsi="Georgia"/>
            <w:color w:val="000000"/>
            <w:sz w:val="24"/>
            <w:szCs w:val="24"/>
            <w:highlight w:val="white"/>
            <w:lang w:val="en-GB" w:bidi="ar-SA"/>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534285" cy="1548765"/>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20"/>
                      <a:stretch>
                        <a:fillRect/>
                      </a:stretch>
                    </pic:blipFill>
                    <pic:spPr bwMode="auto">
                      <a:xfrm>
                        <a:off x="0" y="0"/>
                        <a:ext cx="2534285" cy="1548765"/>
                      </a:xfrm>
                      <a:prstGeom prst="rect">
                        <a:avLst/>
                      </a:prstGeom>
                    </pic:spPr>
                  </pic:pic>
                </a:graphicData>
              </a:graphic>
            </wp:anchor>
          </w:drawing>
        </w:r>
      </w:ins>
    </w:p>
    <w:p>
      <w:pPr>
        <w:pStyle w:val="Normal"/>
        <w:spacing w:lineRule="auto" w:line="360"/>
        <w:rPr>
          <w:rStyle w:val="WWFootnoteCharacters"/>
          <w:rFonts w:ascii="Georgia" w:hAnsi="Georgia" w:eastAsia="Georgia" w:cs="Georgia"/>
          <w:color w:val="000000"/>
          <w:sz w:val="24"/>
          <w:szCs w:val="24"/>
          <w:highlight w:val="white"/>
          <w:lang w:val="en-GB" w:bidi="ar-SA"/>
          <w:ins w:id="6742" w:author="Unknown Author" w:date="2021-01-12T10:32:36Z"/>
        </w:rPr>
      </w:pPr>
      <w:ins w:id="6741" w:author="Unknown Author" w:date="2021-01-12T10:32:36Z">
        <w:r>
          <w:rPr>
            <w:rFonts w:eastAsia="Georgia" w:cs="Georgia" w:ascii="Georgia" w:hAnsi="Georgia"/>
            <w:color w:val="000000"/>
            <w:sz w:val="24"/>
            <w:szCs w:val="24"/>
            <w:highlight w:val="white"/>
            <w:lang w:val="en-GB" w:bidi="ar-SA"/>
          </w:rPr>
        </w:r>
      </w:ins>
    </w:p>
    <w:p>
      <w:pPr>
        <w:pStyle w:val="Normal"/>
        <w:spacing w:lineRule="auto" w:line="360"/>
        <w:rPr>
          <w:rStyle w:val="WWFootnoteCharacters"/>
          <w:rFonts w:ascii="Georgia" w:hAnsi="Georgia" w:eastAsia="Georgia" w:cs="Georgia"/>
          <w:color w:val="000000"/>
          <w:sz w:val="24"/>
          <w:szCs w:val="24"/>
          <w:highlight w:val="white"/>
          <w:lang w:val="en-GB" w:bidi="ar-SA"/>
          <w:ins w:id="6744" w:author="Unknown Author" w:date="2021-01-12T10:32:36Z"/>
        </w:rPr>
      </w:pPr>
      <w:ins w:id="6743" w:author="Unknown Author" w:date="2021-01-12T10:32:36Z">
        <w:r>
          <w:rPr>
            <w:rFonts w:eastAsia="Georgia" w:cs="Georgia" w:ascii="Georgia" w:hAnsi="Georgia"/>
            <w:color w:val="000000"/>
            <w:sz w:val="24"/>
            <w:szCs w:val="24"/>
            <w:highlight w:val="white"/>
            <w:lang w:val="en-GB" w:bidi="ar-SA"/>
          </w:rPr>
        </w:r>
      </w:ins>
    </w:p>
    <w:p>
      <w:pPr>
        <w:pStyle w:val="Normal"/>
        <w:spacing w:lineRule="auto" w:line="360"/>
        <w:rPr>
          <w:rStyle w:val="WWFootnoteCharacters"/>
          <w:rFonts w:ascii="Georgia" w:hAnsi="Georgia" w:eastAsia="Georgia" w:cs="Georgia"/>
          <w:color w:val="000000"/>
          <w:sz w:val="24"/>
          <w:szCs w:val="24"/>
          <w:highlight w:val="white"/>
          <w:lang w:val="en-GB" w:bidi="ar-SA"/>
          <w:ins w:id="6746" w:author="Unknown Author" w:date="2021-01-12T10:32:36Z"/>
        </w:rPr>
      </w:pPr>
      <w:ins w:id="6745" w:author="Unknown Author" w:date="2021-01-12T10:32:36Z">
        <w:r>
          <w:rPr>
            <w:rFonts w:eastAsia="Georgia" w:cs="Georgia" w:ascii="Georgia" w:hAnsi="Georgia"/>
            <w:color w:val="000000"/>
            <w:sz w:val="24"/>
            <w:szCs w:val="24"/>
            <w:highlight w:val="white"/>
            <w:lang w:val="en-GB" w:bidi="ar-SA"/>
          </w:rPr>
        </w:r>
      </w:ins>
    </w:p>
    <w:p>
      <w:pPr>
        <w:pStyle w:val="Normal"/>
        <w:spacing w:lineRule="auto" w:line="360"/>
        <w:rPr>
          <w:rStyle w:val="WWFootnoteCharacters"/>
          <w:rFonts w:ascii="Georgia" w:hAnsi="Georgia" w:eastAsia="Georgia" w:cs="Georgia"/>
          <w:color w:val="000000"/>
          <w:sz w:val="24"/>
          <w:szCs w:val="24"/>
          <w:highlight w:val="white"/>
          <w:lang w:val="en-GB" w:bidi="ar-SA"/>
          <w:ins w:id="6748" w:author="Unknown Author" w:date="2021-01-12T10:32:36Z"/>
        </w:rPr>
      </w:pPr>
      <w:ins w:id="6747" w:author="Unknown Author" w:date="2021-01-12T10:32:36Z">
        <w:r>
          <w:rPr>
            <w:rFonts w:eastAsia="Georgia" w:cs="Georgia" w:ascii="Georgia" w:hAnsi="Georgia"/>
            <w:color w:val="000000"/>
            <w:sz w:val="24"/>
            <w:szCs w:val="24"/>
            <w:highlight w:val="white"/>
            <w:lang w:val="en-GB" w:bidi="ar-SA"/>
          </w:rPr>
        </w:r>
      </w:ins>
    </w:p>
    <w:p>
      <w:pPr>
        <w:pStyle w:val="Normal"/>
        <w:spacing w:lineRule="auto" w:line="360"/>
        <w:rPr>
          <w:rStyle w:val="WWFootnoteCharacters"/>
          <w:rFonts w:ascii="Georgia" w:hAnsi="Georgia" w:eastAsia="Georgia" w:cs="Georgia"/>
          <w:color w:val="000000"/>
          <w:sz w:val="24"/>
          <w:szCs w:val="24"/>
          <w:highlight w:val="white"/>
          <w:lang w:val="en-GB" w:bidi="ar-SA"/>
          <w:ins w:id="6750" w:author="Unknown Author" w:date="2021-01-12T10:32:36Z"/>
        </w:rPr>
      </w:pPr>
      <w:ins w:id="6749" w:author="Unknown Author" w:date="2021-01-12T10:32:36Z">
        <w:r>
          <w:rPr>
            <w:rFonts w:eastAsia="Georgia" w:cs="Georgia" w:ascii="Georgia" w:hAnsi="Georgia"/>
            <w:color w:val="000000"/>
            <w:sz w:val="24"/>
            <w:szCs w:val="24"/>
            <w:highlight w:val="white"/>
            <w:lang w:val="en-GB" w:bidi="ar-SA"/>
          </w:rPr>
        </w:r>
      </w:ins>
    </w:p>
    <w:p>
      <w:pPr>
        <w:pStyle w:val="Normal"/>
        <w:spacing w:lineRule="auto" w:line="360"/>
        <w:rPr>
          <w:rStyle w:val="WWFootnoteCharacters"/>
          <w:rFonts w:ascii="Georgia" w:hAnsi="Georgia" w:eastAsia="Georgia" w:cs="Georgia"/>
          <w:color w:val="000000"/>
          <w:sz w:val="24"/>
          <w:szCs w:val="24"/>
          <w:highlight w:val="white"/>
          <w:lang w:val="en-GB" w:bidi="ar-SA"/>
          <w:ins w:id="6752" w:author="Unknown Author" w:date="2021-01-12T10:32:36Z"/>
        </w:rPr>
      </w:pPr>
      <w:ins w:id="6751" w:author="Unknown Author" w:date="2021-01-12T10:32:36Z">
        <w:r>
          <w:rPr>
            <w:rFonts w:eastAsia="Georgia" w:cs="Georgia" w:ascii="Georgia" w:hAnsi="Georgia"/>
            <w:color w:val="000000"/>
            <w:sz w:val="24"/>
            <w:szCs w:val="24"/>
            <w:highlight w:val="white"/>
            <w:lang w:val="en-GB" w:bidi="ar-SA"/>
          </w:rPr>
        </w:r>
      </w:ins>
    </w:p>
    <w:p>
      <w:pPr>
        <w:pStyle w:val="Normal"/>
        <w:spacing w:lineRule="auto" w:line="360"/>
        <w:ind w:left="1008" w:right="1008" w:hanging="0"/>
        <w:rPr/>
      </w:pPr>
      <w:ins w:id="6753" w:author="Unknown Author" w:date="2021-01-12T10:32:36Z">
        <w:r>
          <w:rPr>
            <w:rStyle w:val="WWFootnoteCharacters"/>
            <w:rFonts w:eastAsia="Georgia" w:cs="Georgia" w:ascii="Georgia" w:hAnsi="Georgia"/>
            <w:i/>
            <w:iCs/>
            <w:color w:val="000000"/>
            <w:sz w:val="18"/>
            <w:szCs w:val="18"/>
            <w:highlight w:val="white"/>
            <w:lang w:val="en-GB" w:bidi="ar-SA"/>
          </w:rPr>
          <w:t>Figure 31: A still from a video of the Beest</w:t>
        </w:r>
      </w:ins>
      <w:ins w:id="6754" w:author="Unknown Author" w:date="2021-01-12T10:33:10Z">
        <w:r>
          <w:rPr>
            <w:rStyle w:val="WWFootnoteCharacters"/>
            <w:rFonts w:eastAsia="Georgia" w:cs="Georgia" w:ascii="Georgia" w:hAnsi="Georgia"/>
            <w:i/>
            <w:iCs/>
            <w:color w:val="000000"/>
            <w:sz w:val="18"/>
            <w:szCs w:val="18"/>
            <w:highlight w:val="white"/>
            <w:lang w:val="en-GB" w:bidi="ar-SA"/>
          </w:rPr>
          <w:t>’s face demonstrating a range of emotions, effluvia and other personified traits</w:t>
        </w:r>
      </w:ins>
      <w:r>
        <w:rPr>
          <w:rStyle w:val="FootnoteAnchor"/>
          <w:rFonts w:eastAsia="Georgia" w:cs="Georgia" w:ascii="Georgia" w:hAnsi="Georgia"/>
          <w:i/>
          <w:iCs/>
          <w:color w:val="000000"/>
          <w:sz w:val="18"/>
          <w:szCs w:val="18"/>
          <w:highlight w:val="white"/>
          <w:lang w:val="en-GB" w:bidi="ar-SA"/>
        </w:rPr>
        <w:footnoteReference w:id="1930"/>
      </w:r>
      <w:ins w:id="6755" w:author="Unknown Author" w:date="2021-01-12T10:33:10Z">
        <w:r>
          <w:rPr>
            <w:rStyle w:val="WWFootnoteCharacters"/>
            <w:rFonts w:eastAsia="Georgia" w:cs="Georgia" w:ascii="Georgia" w:hAnsi="Georgia"/>
            <w:i/>
            <w:iCs/>
            <w:color w:val="000000"/>
            <w:sz w:val="18"/>
            <w:szCs w:val="18"/>
            <w:highlight w:val="white"/>
            <w:lang w:val="en-GB" w:bidi="ar-SA"/>
          </w:rPr>
          <w:t>.</w:t>
        </w:r>
      </w:ins>
    </w:p>
    <w:p>
      <w:pPr>
        <w:pStyle w:val="Normal"/>
        <w:spacing w:lineRule="auto" w:line="360"/>
        <w:ind w:left="1008" w:right="1008" w:hanging="0"/>
        <w:rPr>
          <w:rStyle w:val="WWFootnoteCharacters"/>
          <w:rFonts w:ascii="Georgia" w:hAnsi="Georgia" w:eastAsia="Georgia" w:cs="Georgia"/>
          <w:i/>
          <w:i/>
          <w:iCs/>
          <w:color w:val="000000"/>
          <w:sz w:val="18"/>
          <w:szCs w:val="18"/>
          <w:highlight w:val="white"/>
          <w:lang w:val="en-GB" w:bidi="ar-SA"/>
          <w:del w:id="6758" w:author="Unknown Author" w:date="2021-01-12T10:34:01Z"/>
        </w:rPr>
      </w:pPr>
      <w:del w:id="6757" w:author="Unknown Author" w:date="2021-01-12T10:34:01Z">
        <w:r>
          <w:rPr/>
        </w:r>
      </w:del>
    </w:p>
    <w:p>
      <w:pPr>
        <w:pStyle w:val="Normal"/>
        <w:spacing w:lineRule="auto" w:line="360"/>
        <w:ind w:left="1008" w:right="1008" w:hanging="0"/>
        <w:rPr>
          <w:rStyle w:val="WWFootnoteCharacters"/>
          <w:rFonts w:ascii="Georgia" w:hAnsi="Georgia" w:eastAsia="Georgia" w:cs="Georgia"/>
          <w:i/>
          <w:i/>
          <w:iCs/>
          <w:color w:val="000000"/>
          <w:sz w:val="18"/>
          <w:szCs w:val="18"/>
          <w:highlight w:val="white"/>
          <w:lang w:val="en-GB" w:bidi="ar-SA"/>
          <w:del w:id="6760" w:author="Unknown Author" w:date="2021-01-11T14:30:44Z"/>
        </w:rPr>
      </w:pPr>
      <w:del w:id="6759" w:author="Unknown Author" w:date="2021-01-11T14:30:44Z">
        <w:r>
          <w:rPr/>
        </w:r>
      </w:del>
    </w:p>
    <w:p>
      <w:pPr>
        <w:pStyle w:val="Normal"/>
        <w:spacing w:lineRule="auto" w:line="360"/>
        <w:ind w:left="1008" w:right="1008" w:hanging="0"/>
        <w:rPr>
          <w:rStyle w:val="WWFootnoteCharacters"/>
          <w:rFonts w:ascii="Georgia" w:hAnsi="Georgia" w:eastAsia="Georgia" w:cs="Georgia"/>
          <w:i/>
          <w:i/>
          <w:iCs/>
          <w:color w:val="000000"/>
          <w:sz w:val="18"/>
          <w:szCs w:val="18"/>
          <w:highlight w:val="white"/>
          <w:lang w:val="en-GB" w:bidi="ar-SA"/>
        </w:rPr>
      </w:pPr>
      <w:r>
        <w:rPr/>
      </w:r>
    </w:p>
    <w:p>
      <w:pPr>
        <w:pStyle w:val="Normal"/>
        <w:spacing w:lineRule="auto" w:line="360"/>
        <w:rPr>
          <w:rStyle w:val="WWFootnoteCharacters"/>
          <w:rFonts w:ascii="Georgia" w:hAnsi="Georgia" w:eastAsia="Georgia" w:cs="Georgia"/>
          <w:color w:val="000000"/>
          <w:sz w:val="24"/>
          <w:szCs w:val="24"/>
          <w:highlight w:val="white"/>
          <w:lang w:val="en-GB" w:bidi="ar-SA"/>
          <w:del w:id="6774" w:author="Unknown Author" w:date="2021-01-11T14:30:44Z"/>
        </w:rPr>
      </w:pPr>
      <w:r>
        <w:rPr>
          <w:rStyle w:val="WWFootnoteCharacters"/>
          <w:rFonts w:eastAsia="Georgia" w:cs="Georgia" w:ascii="Georgia" w:hAnsi="Georgia"/>
          <w:color w:val="000000"/>
          <w:sz w:val="24"/>
          <w:szCs w:val="24"/>
          <w:highlight w:val="white"/>
          <w:lang w:val="en-GB" w:bidi="ar-SA"/>
          <w:rPrChange w:id="0" w:author="Unknown Author" w:date="2021-01-12T10:04:02Z"/>
        </w:rPr>
        <w:tab/>
        <w:t>Though it will perform the rituals as instructed, and seems wedded to its various routines and ‘scedules’, there is always an apparent impression of resistance and agency; of emotion, wonts and mentalities roiling across its features</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31"/>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The Beest is almost overwhelmingly </w:t>
      </w:r>
      <w:r>
        <w:rPr>
          <w:rStyle w:val="WWFootnoteCharacters"/>
          <w:rFonts w:eastAsia="Georgia" w:cs="Georgia" w:ascii="Georgia" w:hAnsi="Georgia"/>
          <w:i/>
          <w:iCs/>
          <w:color w:val="000000"/>
          <w:sz w:val="24"/>
          <w:szCs w:val="24"/>
          <w:highlight w:val="white"/>
          <w:lang w:val="en-GB" w:bidi="ar-SA"/>
          <w:rPrChange w:id="0" w:author="Unknown Author" w:date="2021-01-12T10:04:02Z"/>
        </w:rPr>
        <w:t xml:space="preserve">biological. </w:t>
      </w:r>
      <w:r>
        <w:rPr>
          <w:rStyle w:val="WWFootnoteCharacters"/>
          <w:rFonts w:eastAsia="Georgia" w:cs="Georgia" w:ascii="Georgia" w:hAnsi="Georgia"/>
          <w:color w:val="000000"/>
          <w:sz w:val="24"/>
          <w:szCs w:val="24"/>
          <w:highlight w:val="white"/>
          <w:lang w:val="en-GB" w:bidi="ar-SA"/>
          <w:rPrChange w:id="0" w:author="Unknown Author" w:date="2021-01-12T10:04:02Z"/>
        </w:rPr>
        <w:t>It secretes blood, sputum and other effluvia</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32"/>
      </w:r>
      <w:r>
        <w:rPr>
          <w:rStyle w:val="WWFootnoteCharacters"/>
          <w:rFonts w:eastAsia="Georgia" w:cs="Georgia" w:ascii="Georgia" w:hAnsi="Georgia"/>
          <w:color w:val="000000"/>
          <w:sz w:val="24"/>
          <w:szCs w:val="24"/>
          <w:highlight w:val="white"/>
          <w:lang w:val="en-GB" w:bidi="ar-SA"/>
          <w:rPrChange w:id="0" w:author="Unknown Author" w:date="2021-01-12T10:04:02Z"/>
        </w:rPr>
        <w:t>: its skin blushes and marks in response to emotional changes and the ministrations of the audience</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33"/>
      </w:r>
      <w:r>
        <w:rPr>
          <w:rStyle w:val="WWFootnoteCharacters"/>
          <w:rFonts w:eastAsia="Georgia" w:cs="Georgia" w:ascii="Georgia" w:hAnsi="Georgia"/>
          <w:color w:val="000000"/>
          <w:sz w:val="24"/>
          <w:szCs w:val="24"/>
          <w:highlight w:val="white"/>
          <w:lang w:val="en-GB" w:bidi="ar-SA"/>
          <w:rPrChange w:id="0" w:author="Unknown Author" w:date="2021-01-12T10:04:02Z"/>
        </w:rPr>
        <w:t>. It coughs and twitches with a lithe energy; it hates to be left dirty or soiled from the audience’s ritual attentions, growing shameful and angry if it is not quickly ‘fettled’. It shys from loud noises, and as its mealtimes approach it grows more insistent, and less obedient. It shivers in the cold and the rain, hugging close to the crack and the dry comforts of Anne’s kitchen. When it is angry, it bucks at the audience’s attentions ineffectually</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34"/>
      </w:r>
      <w:r>
        <w:rPr>
          <w:rStyle w:val="WWFootnoteCharacters"/>
          <w:rFonts w:eastAsia="Georgia" w:cs="Georgia" w:ascii="Georgia" w:hAnsi="Georgia"/>
          <w:color w:val="000000"/>
          <w:sz w:val="24"/>
          <w:szCs w:val="24"/>
          <w:highlight w:val="white"/>
          <w:lang w:val="en-GB" w:bidi="ar-SA"/>
          <w:rPrChange w:id="0" w:author="Unknown Author" w:date="2021-01-12T10:04:02Z"/>
        </w:rPr>
        <w:t>. When it grows tired, its skin grows pinched, its eyes heavy; and, despite Anne’s insistence that it requires no rest from its labours, it thus sleeps, twitching and fitful</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35"/>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w:t>
      </w:r>
    </w:p>
    <w:p>
      <w:pPr>
        <w:pStyle w:val="Normal"/>
        <w:spacing w:lineRule="auto" w:line="360"/>
        <w:rPr/>
      </w:pPr>
      <w:ins w:id="6775" w:author="Unknown Author" w:date="2021-01-12T10:34:30Z">
        <w:r>
          <w:rPr>
            <w:rStyle w:val="WWFootnoteCharacters"/>
            <w:rFonts w:eastAsia="Georgia" w:cs="Georgia" w:ascii="Georgia" w:hAnsi="Georgia"/>
            <w:color w:val="000000"/>
            <w:sz w:val="24"/>
            <w:szCs w:val="24"/>
            <w:highlight w:val="white"/>
            <w:lang w:val="en-GB" w:bidi="ar-SA"/>
          </w:rPr>
          <w:tab/>
        </w:r>
      </w:ins>
    </w:p>
    <w:p>
      <w:pPr>
        <w:pStyle w:val="Normal"/>
        <w:spacing w:lineRule="auto" w:line="360"/>
        <w:rPr>
          <w:rStyle w:val="WWFootnoteCharacters"/>
          <w:rFonts w:ascii="Georgia" w:hAnsi="Georgia" w:eastAsia="Georgia" w:cs="Georgia"/>
          <w:color w:val="000000"/>
          <w:sz w:val="24"/>
          <w:szCs w:val="24"/>
          <w:highlight w:val="white"/>
          <w:lang w:val="en-GB" w:bidi="ar-SA"/>
          <w:ins w:id="6778" w:author="Unknown Author" w:date="2021-01-12T16:39:07Z"/>
        </w:rPr>
      </w:pPr>
      <w:ins w:id="6777" w:author="Unknown Author" w:date="2021-01-12T16:39:07Z">
        <w:r>
          <w:rPr/>
        </w:r>
      </w:ins>
    </w:p>
    <w:p>
      <w:pPr>
        <w:pStyle w:val="Normal"/>
        <w:spacing w:lineRule="auto" w:line="360"/>
        <w:rPr/>
      </w:pPr>
      <w:ins w:id="6779" w:author="Unknown Author" w:date="2021-01-12T16:39:07Z">
        <w:r>
          <w:rPr>
            <w:rStyle w:val="WWFootnoteCharacters"/>
            <w:rFonts w:eastAsia="Georgia" w:cs="Georgia" w:ascii="Georgia" w:hAnsi="Georgia"/>
            <w:color w:val="000000"/>
            <w:sz w:val="24"/>
            <w:szCs w:val="24"/>
            <w:highlight w:val="white"/>
            <w:lang w:val="en-GB" w:bidi="ar-SA"/>
          </w:rPr>
          <w:tab/>
        </w:r>
      </w:ins>
      <w:r>
        <w:rPr>
          <w:rStyle w:val="WWFootnoteCharacters"/>
          <w:rFonts w:eastAsia="Georgia" w:cs="Georgia" w:ascii="Georgia" w:hAnsi="Georgia"/>
          <w:color w:val="000000"/>
          <w:sz w:val="24"/>
          <w:szCs w:val="24"/>
          <w:highlight w:val="white"/>
          <w:lang w:val="en-GB" w:bidi="ar-SA"/>
          <w:rPrChange w:id="0" w:author="Unknown Author" w:date="2021-01-12T10:04:02Z"/>
        </w:rPr>
        <w:t>Not all of its responses are negative; it will smile and almost purr at the audience, if it likes them; thrusting different body parts towards the crack, as if willing the audience to touch or operate them. While Anne insists that the ‘Beest’ has no ‘Lust’, or ‘Instruments of Union’, there is certainly something faintly reproductive about some of its biology</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36"/>
      </w:r>
      <w:r>
        <w:rPr>
          <w:rStyle w:val="WWFootnoteCharacters"/>
          <w:rFonts w:eastAsia="Georgia" w:cs="Georgia" w:ascii="Georgia" w:hAnsi="Georgia"/>
          <w:color w:val="000000"/>
          <w:sz w:val="24"/>
          <w:szCs w:val="24"/>
          <w:highlight w:val="white"/>
          <w:lang w:val="en-GB" w:bidi="ar-SA"/>
          <w:rPrChange w:id="0" w:author="Unknown Author" w:date="2021-01-12T10:04:02Z"/>
        </w:rPr>
        <w:t>. Seen in this light, Anne’s instructions to ‘service’ the Beest’s ‘grail’ once a week takes on new, possibly-disturbing connotations.</w:t>
      </w:r>
    </w:p>
    <w:p>
      <w:pPr>
        <w:pStyle w:val="Normal"/>
        <w:spacing w:lineRule="auto" w:line="360"/>
        <w:rPr>
          <w:rStyle w:val="WWFootnoteCharacters"/>
          <w:rFonts w:ascii="Georgia" w:hAnsi="Georgia" w:eastAsia="Georgia" w:cs="Georgia"/>
          <w:color w:val="000000"/>
          <w:sz w:val="24"/>
          <w:szCs w:val="24"/>
          <w:highlight w:val="white"/>
          <w:lang w:val="en-GB" w:bidi="ar-SA"/>
          <w:del w:id="6785" w:author="Unknown Author" w:date="2021-01-11T14:30:44Z"/>
        </w:rPr>
      </w:pPr>
      <w:del w:id="6784"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bidi="ar-SA"/>
        </w:rPr>
      </w:pPr>
      <w:r>
        <w:rPr/>
      </w:r>
    </w:p>
    <w:p>
      <w:pPr>
        <w:pStyle w:val="Normal"/>
        <w:spacing w:lineRule="auto" w:line="360"/>
        <w:ind w:left="432" w:right="432" w:hanging="0"/>
        <w:jc w:val="center"/>
        <w:rPr>
          <w:sz w:val="24"/>
          <w:szCs w:val="24"/>
          <w:ins w:id="6787" w:author="Unknown Author" w:date="2021-01-12T10:35:19Z"/>
        </w:rPr>
      </w:pPr>
      <w:ins w:id="6786" w:author="Unknown Author" w:date="2021-01-12T10:35:19Z">
        <w:r>
          <w:rPr>
            <w:sz w:val="24"/>
            <w:szCs w:val="24"/>
          </w:rPr>
          <w:drawing>
            <wp:anchor behindDoc="0" distT="0" distB="0" distL="0" distR="0" simplePos="0" locked="0" layoutInCell="1" allowOverlap="1" relativeHeight="10">
              <wp:simplePos x="0" y="0"/>
              <wp:positionH relativeFrom="column">
                <wp:posOffset>778510</wp:posOffset>
              </wp:positionH>
              <wp:positionV relativeFrom="paragraph">
                <wp:posOffset>-65405</wp:posOffset>
              </wp:positionV>
              <wp:extent cx="3479165" cy="2210435"/>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1"/>
                      <a:srcRect l="-16" t="-27" r="-16" b="-27"/>
                      <a:stretch>
                        <a:fillRect/>
                      </a:stretch>
                    </pic:blipFill>
                    <pic:spPr bwMode="auto">
                      <a:xfrm>
                        <a:off x="0" y="0"/>
                        <a:ext cx="3479165" cy="2210435"/>
                      </a:xfrm>
                      <a:prstGeom prst="rect">
                        <a:avLst/>
                      </a:prstGeom>
                    </pic:spPr>
                  </pic:pic>
                </a:graphicData>
              </a:graphic>
            </wp:anchor>
          </w:drawing>
        </w:r>
      </w:ins>
    </w:p>
    <w:p>
      <w:pPr>
        <w:pStyle w:val="Normal"/>
        <w:spacing w:lineRule="auto" w:line="360"/>
        <w:ind w:left="432" w:right="432" w:hanging="0"/>
        <w:jc w:val="center"/>
        <w:rPr>
          <w:sz w:val="24"/>
          <w:szCs w:val="24"/>
          <w:ins w:id="6789" w:author="Unknown Author" w:date="2021-01-12T10:35:19Z"/>
        </w:rPr>
      </w:pPr>
      <w:ins w:id="6788" w:author="Unknown Author" w:date="2021-01-12T10:35:19Z">
        <w:r>
          <w:rPr>
            <w:sz w:val="24"/>
            <w:szCs w:val="24"/>
          </w:rPr>
        </w:r>
      </w:ins>
    </w:p>
    <w:p>
      <w:pPr>
        <w:pStyle w:val="Normal"/>
        <w:spacing w:lineRule="auto" w:line="360"/>
        <w:ind w:left="432" w:right="432" w:hanging="0"/>
        <w:jc w:val="center"/>
        <w:rPr>
          <w:sz w:val="24"/>
          <w:szCs w:val="24"/>
          <w:ins w:id="6791" w:author="Unknown Author" w:date="2021-01-12T10:35:19Z"/>
        </w:rPr>
      </w:pPr>
      <w:ins w:id="6790" w:author="Unknown Author" w:date="2021-01-12T10:35:19Z">
        <w:r>
          <w:rPr>
            <w:sz w:val="24"/>
            <w:szCs w:val="24"/>
          </w:rPr>
        </w:r>
      </w:ins>
    </w:p>
    <w:p>
      <w:pPr>
        <w:pStyle w:val="Normal"/>
        <w:spacing w:lineRule="auto" w:line="360"/>
        <w:ind w:left="432" w:right="432" w:hanging="0"/>
        <w:jc w:val="center"/>
        <w:rPr>
          <w:sz w:val="24"/>
          <w:szCs w:val="24"/>
          <w:ins w:id="6793" w:author="Unknown Author" w:date="2021-01-12T10:35:19Z"/>
        </w:rPr>
      </w:pPr>
      <w:ins w:id="6792" w:author="Unknown Author" w:date="2021-01-12T10:35:19Z">
        <w:r>
          <w:rPr>
            <w:sz w:val="24"/>
            <w:szCs w:val="24"/>
          </w:rPr>
        </w:r>
      </w:ins>
    </w:p>
    <w:p>
      <w:pPr>
        <w:pStyle w:val="Normal"/>
        <w:spacing w:lineRule="auto" w:line="360"/>
        <w:ind w:left="432" w:right="432" w:hanging="0"/>
        <w:jc w:val="center"/>
        <w:rPr>
          <w:sz w:val="24"/>
          <w:szCs w:val="24"/>
          <w:ins w:id="6795" w:author="Unknown Author" w:date="2021-01-12T10:35:19Z"/>
        </w:rPr>
      </w:pPr>
      <w:ins w:id="6794" w:author="Unknown Author" w:date="2021-01-12T10:35:19Z">
        <w:r>
          <w:rPr>
            <w:sz w:val="24"/>
            <w:szCs w:val="24"/>
          </w:rPr>
        </w:r>
      </w:ins>
    </w:p>
    <w:p>
      <w:pPr>
        <w:pStyle w:val="Normal"/>
        <w:spacing w:lineRule="auto" w:line="360"/>
        <w:ind w:left="432" w:right="432" w:hanging="0"/>
        <w:jc w:val="center"/>
        <w:rPr>
          <w:sz w:val="24"/>
          <w:szCs w:val="24"/>
          <w:ins w:id="6797" w:author="Unknown Author" w:date="2021-01-12T10:35:19Z"/>
        </w:rPr>
      </w:pPr>
      <w:ins w:id="6796" w:author="Unknown Author" w:date="2021-01-12T10:35:19Z">
        <w:r>
          <w:rPr>
            <w:sz w:val="24"/>
            <w:szCs w:val="24"/>
          </w:rPr>
        </w:r>
      </w:ins>
    </w:p>
    <w:p>
      <w:pPr>
        <w:pStyle w:val="Normal"/>
        <w:spacing w:lineRule="auto" w:line="360"/>
        <w:ind w:left="432" w:right="432" w:hanging="0"/>
        <w:jc w:val="center"/>
        <w:rPr>
          <w:sz w:val="24"/>
          <w:szCs w:val="24"/>
          <w:ins w:id="6799" w:author="Unknown Author" w:date="2021-01-12T10:35:19Z"/>
        </w:rPr>
      </w:pPr>
      <w:ins w:id="6798" w:author="Unknown Author" w:date="2021-01-12T10:35:19Z">
        <w:r>
          <w:rPr>
            <w:sz w:val="24"/>
            <w:szCs w:val="24"/>
          </w:rPr>
        </w:r>
      </w:ins>
    </w:p>
    <w:p>
      <w:pPr>
        <w:pStyle w:val="Normal"/>
        <w:spacing w:lineRule="auto" w:line="360"/>
        <w:ind w:left="432" w:right="432" w:hanging="0"/>
        <w:jc w:val="center"/>
        <w:rPr>
          <w:sz w:val="24"/>
          <w:szCs w:val="24"/>
          <w:ins w:id="6801" w:author="Unknown Author" w:date="2021-01-12T10:35:19Z"/>
        </w:rPr>
      </w:pPr>
      <w:ins w:id="6800" w:author="Unknown Author" w:date="2021-01-12T10:35:19Z">
        <w:r>
          <w:rPr>
            <w:sz w:val="24"/>
            <w:szCs w:val="24"/>
          </w:rPr>
        </w:r>
      </w:ins>
    </w:p>
    <w:p>
      <w:pPr>
        <w:pStyle w:val="Normal"/>
        <w:spacing w:lineRule="auto" w:line="360"/>
        <w:ind w:left="432" w:right="432" w:hanging="0"/>
        <w:jc w:val="center"/>
        <w:rPr>
          <w:sz w:val="24"/>
          <w:szCs w:val="24"/>
          <w:ins w:id="6803" w:author="Unknown Author" w:date="2021-01-12T10:35:19Z"/>
        </w:rPr>
      </w:pPr>
      <w:ins w:id="6802" w:author="Unknown Author" w:date="2021-01-12T10:35:19Z">
        <w:r>
          <w:rPr>
            <w:sz w:val="24"/>
            <w:szCs w:val="24"/>
          </w:rPr>
        </w:r>
      </w:ins>
    </w:p>
    <w:p>
      <w:pPr>
        <w:pStyle w:val="Normal"/>
        <w:spacing w:lineRule="auto" w:line="360"/>
        <w:ind w:left="432" w:right="432" w:hanging="0"/>
        <w:jc w:val="center"/>
        <w:rPr/>
      </w:pPr>
      <w:r>
        <w:rPr>
          <w:rFonts w:ascii="Georgia" w:hAnsi="Georgia"/>
          <w:sz w:val="18"/>
          <w:szCs w:val="18"/>
          <w:rPrChange w:id="0" w:author="Unknown Author" w:date="2021-01-12T10:35:27Z"/>
        </w:rPr>
        <w:t>Figure 16 – The ‘grail’, a sort of fleshy cauldron on the creature’s body that is often used for the making of liquid mixtures that can then be passed into the analogue world and given to a ‘subscryber’</w:t>
      </w:r>
      <w:r>
        <w:rPr>
          <w:rStyle w:val="FootnoteAnchor"/>
          <w:rFonts w:ascii="Georgia" w:hAnsi="Georgia"/>
          <w:i/>
          <w:iCs/>
          <w:sz w:val="18"/>
          <w:szCs w:val="18"/>
          <w:rPrChange w:id="0" w:author="Unknown Author" w:date="2021-01-12T10:35:27Z"/>
        </w:rPr>
        <w:footnoteReference w:id="1937"/>
      </w:r>
      <w:r>
        <w:rPr>
          <w:rFonts w:ascii="Georgia" w:hAnsi="Georgia"/>
          <w:i/>
          <w:iCs/>
          <w:sz w:val="18"/>
          <w:szCs w:val="18"/>
          <w:rPrChange w:id="0" w:author="Unknown Author" w:date="2021-01-12T10:35:27Z"/>
        </w:rPr>
        <w:t>.</w:t>
      </w:r>
    </w:p>
    <w:p>
      <w:pPr>
        <w:pStyle w:val="Normal"/>
        <w:spacing w:lineRule="auto" w:line="360"/>
        <w:ind w:left="432" w:right="432" w:hanging="0"/>
        <w:jc w:val="center"/>
        <w:rPr>
          <w:rFonts w:ascii="Georgia" w:hAnsi="Georgia"/>
          <w:i/>
          <w:i/>
          <w:iCs/>
          <w:sz w:val="18"/>
          <w:szCs w:val="18"/>
          <w:del w:id="6809" w:author="Unknown Author" w:date="2021-01-11T14:30:44Z"/>
        </w:rPr>
      </w:pPr>
      <w:del w:id="6808" w:author="Unknown Author" w:date="2021-01-11T14:30:44Z">
        <w:r>
          <w:rPr/>
        </w:r>
      </w:del>
    </w:p>
    <w:p>
      <w:pPr>
        <w:pStyle w:val="Normal"/>
        <w:spacing w:lineRule="auto" w:line="360"/>
        <w:ind w:left="432" w:right="432" w:hanging="0"/>
        <w:jc w:val="center"/>
        <w:rPr>
          <w:rFonts w:ascii="Georgia" w:hAnsi="Georgia"/>
          <w:i/>
          <w:i/>
          <w:iCs/>
          <w:sz w:val="18"/>
          <w:szCs w:val="18"/>
        </w:rPr>
      </w:pPr>
      <w:r>
        <w:rPr/>
      </w:r>
    </w:p>
    <w:p>
      <w:pPr>
        <w:pStyle w:val="Normal"/>
        <w:spacing w:lineRule="auto" w:line="360"/>
        <w:rPr>
          <w:rStyle w:val="WWFootnoteCharacters"/>
          <w:rFonts w:ascii="Georgia" w:hAnsi="Georgia" w:eastAsia="Georgia" w:cs="Georgia"/>
          <w:color w:val="000000"/>
          <w:sz w:val="24"/>
          <w:szCs w:val="24"/>
          <w:highlight w:val="white"/>
          <w:lang w:val="en-GB" w:bidi="ar-SA"/>
          <w:del w:id="6815" w:author="Unknown Author" w:date="2021-01-12T10:36:21Z"/>
        </w:rPr>
      </w:pPr>
      <w:r>
        <w:rPr>
          <w:rStyle w:val="WWFootnoteCharacters"/>
          <w:rFonts w:eastAsia="Georgia" w:cs="Georgia" w:ascii="Georgia" w:hAnsi="Georgia"/>
          <w:color w:val="000000"/>
          <w:sz w:val="24"/>
          <w:szCs w:val="24"/>
          <w:highlight w:val="white"/>
          <w:lang w:val="en-GB" w:bidi="ar-SA"/>
          <w:rPrChange w:id="0" w:author="Unknown Author" w:date="2021-01-12T10:04:02Z"/>
        </w:rPr>
        <w:tab/>
        <w:t>Beneath these more-visible markers of the Beest’s personhood lie the mental, emotional and deliberative models that drive the Beest’s behaviour. Every body part is connected to, influenced by and influences in turn a simple-yet-powerful emotional and cognitive model. Each of the creature’s emotions is constantly present to differing degrees and in differing combinations, in interchange with its physical state, its cognitive models and its reactive and deliberative behaviours</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38"/>
      </w:r>
      <w:r>
        <w:rPr>
          <w:rStyle w:val="WWFootnoteCharacters"/>
          <w:rFonts w:eastAsia="Georgia" w:cs="Georgia" w:ascii="Georgia" w:hAnsi="Georgia"/>
          <w:color w:val="000000"/>
          <w:sz w:val="24"/>
          <w:szCs w:val="24"/>
          <w:highlight w:val="white"/>
          <w:lang w:val="en-GB" w:bidi="ar-SA"/>
          <w:rPrChange w:id="0" w:author="Unknown Author" w:date="2021-01-12T10:04:02Z"/>
        </w:rPr>
        <w:t>. This cognitive model is uncomplicated, even rather barren; perhaps an appropriate choice, considering the creature’s isolated and restricted existence. In essence, the ‘Beest’ has two measures of the state of the outside world, beyond simple bodily indicators such as fuzzy measures of tiredness, pain and other physical states. It represents its opinion of Anne, and its opinion of the audience (in cumulative total), on two fuzzy scales, ranging from negative to positive; a third scale determines how close these two conceptions are to each other; in short, how closely an audience is mimicking Anne’s own actions and temperament</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39"/>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w:t>
      </w:r>
    </w:p>
    <w:p>
      <w:pPr>
        <w:pStyle w:val="Normal"/>
        <w:spacing w:lineRule="auto" w:line="360"/>
        <w:rPr>
          <w:rStyle w:val="WWFootnoteCharacters"/>
          <w:rFonts w:ascii="Georgia" w:hAnsi="Georgia" w:eastAsia="Georgia" w:cs="Georgia"/>
          <w:color w:val="000000"/>
          <w:sz w:val="24"/>
          <w:szCs w:val="24"/>
          <w:highlight w:val="white"/>
          <w:lang w:val="en-GB" w:bidi="ar-SA"/>
          <w:del w:id="6817" w:author="Unknown Author" w:date="2021-01-11T14:30:44Z"/>
        </w:rPr>
      </w:pPr>
      <w:del w:id="6816"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bidi="ar-SA"/>
          <w:ins w:id="6819" w:author="Unknown Author" w:date="2021-01-12T10:36:12Z"/>
        </w:rPr>
      </w:pPr>
      <w:ins w:id="6818" w:author="Unknown Author" w:date="2021-01-12T10:36:12Z">
        <w:r>
          <w:rPr/>
        </w:r>
      </w:ins>
    </w:p>
    <w:p>
      <w:pPr>
        <w:pStyle w:val="Normal"/>
        <w:spacing w:lineRule="auto" w:line="360"/>
        <w:rPr>
          <w:rStyle w:val="WWFootnoteCharacters"/>
          <w:rFonts w:ascii="Georgia" w:hAnsi="Georgia" w:eastAsia="Georgia" w:cs="Georgia"/>
          <w:color w:val="000000"/>
          <w:sz w:val="24"/>
          <w:szCs w:val="24"/>
          <w:highlight w:val="white"/>
          <w:lang w:val="en-GB" w:bidi="ar-SA"/>
          <w:ins w:id="6821" w:author="Unknown Author" w:date="2021-01-12T10:36:12Z"/>
        </w:rPr>
      </w:pPr>
      <w:ins w:id="6820" w:author="Unknown Author" w:date="2021-01-12T10:36:12Z">
        <w:r>
          <w:rPr>
            <w:rFonts w:eastAsia="Georgia" w:cs="Georgia" w:ascii="Georgia" w:hAnsi="Georgia"/>
            <w:color w:val="000000"/>
            <w:sz w:val="24"/>
            <w:szCs w:val="24"/>
            <w:highlight w:val="white"/>
            <w:lang w:val="en-GB" w:bidi="ar-SA"/>
          </w:rPr>
        </w:r>
      </w:ins>
    </w:p>
    <w:p>
      <w:pPr>
        <w:pStyle w:val="Normal"/>
        <w:spacing w:lineRule="auto" w:line="360"/>
        <w:rPr/>
      </w:pPr>
      <w:r>
        <w:rPr>
          <w:rStyle w:val="WWFootnoteCharacters"/>
          <w:rFonts w:eastAsia="Georgia" w:cs="Georgia" w:ascii="Georgia" w:hAnsi="Georgia"/>
          <w:color w:val="000000"/>
          <w:sz w:val="24"/>
          <w:szCs w:val="24"/>
          <w:highlight w:val="white"/>
          <w:lang w:val="en-GB" w:bidi="ar-SA"/>
          <w:rPrChange w:id="0" w:author="Unknown Author" w:date="2021-01-12T10:04:02Z"/>
        </w:rPr>
        <w:tab/>
        <w:t>These models, indicators and emotional scales are in constant, interrelated flux, influence</w:t>
      </w:r>
      <w:ins w:id="6823" w:author="Unknown Author" w:date="2021-01-12T10:36:33Z">
        <w:r>
          <w:rPr>
            <w:rStyle w:val="WWFootnoteCharacters"/>
            <w:rFonts w:eastAsia="Georgia" w:cs="Georgia" w:ascii="Georgia" w:hAnsi="Georgia"/>
            <w:color w:val="000000"/>
            <w:sz w:val="24"/>
            <w:szCs w:val="24"/>
            <w:highlight w:val="white"/>
            <w:lang w:val="en-GB" w:bidi="ar-SA"/>
          </w:rPr>
          <w:t>d</w:t>
        </w:r>
      </w:ins>
      <w:r>
        <w:rPr>
          <w:rStyle w:val="WWFootnoteCharacters"/>
          <w:rFonts w:eastAsia="Georgia" w:cs="Georgia" w:ascii="Georgia" w:hAnsi="Georgia"/>
          <w:color w:val="000000"/>
          <w:sz w:val="24"/>
          <w:szCs w:val="24"/>
          <w:highlight w:val="white"/>
          <w:lang w:val="en-GB" w:bidi="ar-SA"/>
          <w:rPrChange w:id="0" w:author="Unknown Author" w:date="2021-01-12T10:04:02Z"/>
        </w:rPr>
        <w:t xml:space="preserve"> by each other and other sensory stimuli</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40"/>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as diverse as the current phase of the moon, the state of the weather, and the perceived actions of the audience, no matter how ‘small… and… private’. The Beest will even quietly read the emotions on the face of an audience member, using the Microsoft Azure machine learning APIs</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41"/>
      </w:r>
      <w:r>
        <w:rPr>
          <w:rStyle w:val="WWFootnoteCharacters"/>
          <w:rFonts w:eastAsia="Georgia" w:cs="Georgia" w:ascii="Georgia" w:hAnsi="Georgia"/>
          <w:color w:val="000000"/>
          <w:sz w:val="24"/>
          <w:szCs w:val="24"/>
          <w:highlight w:val="white"/>
          <w:lang w:val="en-GB" w:bidi="ar-SA"/>
          <w:rPrChange w:id="0" w:author="Unknown Author" w:date="2021-01-12T10:04:02Z"/>
        </w:rPr>
        <w:t>, in order to try and divine their intentions towards it. All of these systems serve to create an impression of the beest that is far more ‘punctualized’, far more possessed of a dynamic agency, than Anne is willing to admit; even if that agency is bound in service to another, as a form of Stockhol</w:t>
      </w:r>
      <w:ins w:id="6829" w:author="Unknown Author" w:date="2021-01-12T10:36:52Z">
        <w:r>
          <w:rPr>
            <w:rStyle w:val="WWFootnoteCharacters"/>
            <w:rFonts w:eastAsia="Georgia" w:cs="Georgia" w:ascii="Georgia" w:hAnsi="Georgia"/>
            <w:color w:val="000000"/>
            <w:sz w:val="24"/>
            <w:szCs w:val="24"/>
            <w:highlight w:val="white"/>
            <w:lang w:val="en-GB" w:bidi="ar-SA"/>
          </w:rPr>
          <w:t>m</w:t>
        </w:r>
      </w:ins>
      <w:del w:id="6830" w:author="Unknown Author" w:date="2021-01-12T10:36:51Z">
        <w:r>
          <w:rPr>
            <w:rStyle w:val="WWFootnoteCharacters"/>
            <w:rFonts w:eastAsia="Georgia" w:cs="Georgia" w:ascii="Georgia" w:hAnsi="Georgia"/>
            <w:color w:val="000000"/>
            <w:sz w:val="24"/>
            <w:szCs w:val="24"/>
            <w:highlight w:val="white"/>
            <w:lang w:val="en-GB" w:bidi="ar-SA"/>
          </w:rPr>
          <w:delText>m-</w:delText>
        </w:r>
      </w:del>
      <w:ins w:id="6831" w:author="Unknown Author" w:date="2021-01-12T10:36:48Z">
        <w:r>
          <w:rPr>
            <w:rStyle w:val="WWFootnoteCharacters"/>
            <w:rFonts w:eastAsia="Georgia" w:cs="Georgia" w:ascii="Georgia" w:hAnsi="Georgia"/>
            <w:color w:val="000000"/>
            <w:sz w:val="24"/>
            <w:szCs w:val="24"/>
            <w:highlight w:val="white"/>
            <w:lang w:val="en-GB" w:bidi="ar-SA"/>
          </w:rPr>
          <w:t>-</w:t>
        </w:r>
      </w:ins>
      <w:r>
        <w:rPr>
          <w:rStyle w:val="WWFootnoteCharacters"/>
          <w:rFonts w:eastAsia="Georgia" w:cs="Georgia" w:ascii="Georgia" w:hAnsi="Georgia"/>
          <w:color w:val="000000"/>
          <w:sz w:val="24"/>
          <w:szCs w:val="24"/>
          <w:highlight w:val="white"/>
          <w:lang w:val="en-GB" w:bidi="ar-SA"/>
          <w:rPrChange w:id="0" w:author="Unknown Author" w:date="2021-01-12T10:04:02Z"/>
        </w:rPr>
        <w:t>Syndrome-esque ‘social control’</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42"/>
      </w:r>
      <w:r>
        <w:rPr>
          <w:rStyle w:val="WWFootnoteCharacters"/>
          <w:rFonts w:eastAsia="Georgia" w:cs="Georgia" w:ascii="Georgia" w:hAnsi="Georgia"/>
          <w:color w:val="000000"/>
          <w:sz w:val="24"/>
          <w:szCs w:val="24"/>
          <w:highlight w:val="white"/>
          <w:lang w:val="en-GB" w:bidi="ar-SA"/>
          <w:rPrChange w:id="0" w:author="Unknown Author" w:date="2021-01-12T10:04:02Z"/>
        </w:rPr>
        <w:t>.</w:t>
      </w:r>
    </w:p>
    <w:p>
      <w:pPr>
        <w:pStyle w:val="Normal"/>
        <w:spacing w:lineRule="auto" w:line="360"/>
        <w:rPr>
          <w:rStyle w:val="WWFootnoteCharacters"/>
          <w:rFonts w:ascii="Georgia" w:hAnsi="Georgia" w:eastAsia="Georgia" w:cs="Georgia"/>
          <w:color w:val="000000"/>
          <w:sz w:val="24"/>
          <w:szCs w:val="24"/>
          <w:highlight w:val="white"/>
          <w:lang w:val="en-GB" w:bidi="ar-SA"/>
          <w:del w:id="6837" w:author="Unknown Author" w:date="2021-01-11T14:30:44Z"/>
        </w:rPr>
      </w:pPr>
      <w:del w:id="6836"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bidi="ar-SA"/>
        </w:rPr>
      </w:pPr>
      <w:r>
        <w:rPr/>
      </w:r>
    </w:p>
    <w:p>
      <w:pPr>
        <w:pStyle w:val="Normal"/>
        <w:spacing w:lineRule="auto" w:line="360"/>
        <w:rPr/>
      </w:pPr>
      <w:r>
        <w:rPr>
          <w:rStyle w:val="WWFootnoteCharacters"/>
          <w:rFonts w:eastAsia="Georgia" w:cs="Georgia" w:ascii="Georgia" w:hAnsi="Georgia"/>
          <w:color w:val="000000"/>
          <w:sz w:val="24"/>
          <w:szCs w:val="24"/>
          <w:highlight w:val="white"/>
          <w:lang w:val="en-GB" w:bidi="ar-SA"/>
          <w:rPrChange w:id="0" w:author="Unknown Author" w:date="2021-01-12T10:04:02Z"/>
        </w:rPr>
        <w:tab/>
        <w:t>Like many examples of ‘artistic AI’</w:t>
      </w:r>
      <w:del w:id="6839" w:author="Unknown Author" w:date="2021-01-12T18:02:02Z">
        <w:r>
          <w:rPr>
            <w:rStyle w:val="WWFootnoteCharacters"/>
            <w:rStyle w:val="FootnoteAnchor"/>
            <w:rFonts w:eastAsia="Georgia" w:cs="Georgia" w:ascii="Georgia" w:hAnsi="Georgia"/>
            <w:color w:val="000000"/>
            <w:sz w:val="24"/>
            <w:szCs w:val="24"/>
            <w:highlight w:val="white"/>
            <w:lang w:val="en-GB" w:bidi="ar-SA"/>
          </w:rPr>
          <w:footnoteReference w:id="1943"/>
        </w:r>
      </w:del>
      <w:r>
        <w:rPr>
          <w:rStyle w:val="WWFootnoteCharacters"/>
          <w:rFonts w:eastAsia="Georgia" w:cs="Georgia" w:ascii="Georgia" w:hAnsi="Georgia"/>
          <w:color w:val="000000"/>
          <w:sz w:val="24"/>
          <w:szCs w:val="24"/>
          <w:highlight w:val="white"/>
          <w:lang w:val="en-GB" w:bidi="ar-SA"/>
          <w:rPrChange w:id="0" w:author="Unknown Author" w:date="2021-01-12T10:04:02Z"/>
        </w:rPr>
        <w:t>, and of simulated environments in works of comp-art, this inner complexity is anything but transparent</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44"/>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45"/>
      </w:r>
      <w:del w:id="6843" w:author="Unknown Author" w:date="2021-01-12T18:03:19Z">
        <w:r>
          <w:rPr>
            <w:rStyle w:val="FootnoteAnchor"/>
            <w:rFonts w:eastAsia="Georgia" w:cs="Georgia" w:ascii="Georgia" w:hAnsi="Georgia"/>
            <w:color w:val="000000"/>
            <w:sz w:val="24"/>
            <w:szCs w:val="24"/>
            <w:highlight w:val="white"/>
            <w:lang w:val="en-GB" w:bidi="ar-SA"/>
          </w:rPr>
          <w:footnoteReference w:id="1946"/>
        </w:r>
      </w:del>
      <w:r>
        <w:rPr>
          <w:rStyle w:val="FootnoteAnchor"/>
          <w:rFonts w:eastAsia="Georgia" w:cs="Georgia" w:ascii="Georgia" w:hAnsi="Georgia"/>
          <w:color w:val="000000"/>
          <w:sz w:val="24"/>
          <w:szCs w:val="24"/>
          <w:highlight w:val="white"/>
          <w:lang w:val="en-GB" w:bidi="ar-SA"/>
          <w:rPrChange w:id="0" w:author="Unknown Author" w:date="2021-01-12T10:04:02Z"/>
        </w:rPr>
        <w:footnoteReference w:id="1947"/>
      </w:r>
      <w:del w:id="6845" w:author="Unknown Author" w:date="2021-01-12T18:05:52Z">
        <w:r>
          <w:rPr>
            <w:rStyle w:val="FootnoteAnchor"/>
            <w:rFonts w:eastAsia="Georgia" w:cs="Georgia" w:ascii="Georgia" w:hAnsi="Georgia"/>
            <w:color w:val="000000"/>
            <w:sz w:val="24"/>
            <w:szCs w:val="24"/>
            <w:highlight w:val="white"/>
            <w:lang w:val="en-GB" w:bidi="ar-SA"/>
          </w:rPr>
          <w:footnoteReference w:id="1948"/>
        </w:r>
      </w:del>
      <w:r>
        <w:rPr>
          <w:rStyle w:val="WWFootnoteCharacters"/>
          <w:rFonts w:eastAsia="Georgia" w:cs="Georgia" w:ascii="Georgia" w:hAnsi="Georgia"/>
          <w:color w:val="000000"/>
          <w:sz w:val="24"/>
          <w:szCs w:val="24"/>
          <w:highlight w:val="white"/>
          <w:lang w:val="en-GB" w:bidi="ar-SA"/>
          <w:rPrChange w:id="0" w:author="Unknown Author" w:date="2021-01-12T10:04:02Z"/>
        </w:rPr>
        <w:t>. A more complete exploration, beyond the most obvious evidences of the ‘Beest’s’ personality, requires a deliberate performative choice. To a lesser or greater degree, the audience must decide whether, and to what degree, they will deviate from Anne’s prescriptions. An audience member may choose to continue following Anne’s instructions – the only thing close to a manual for explaining the Beest’s idiosyncrasies – and attempt to reconcile their actions with the Beest’s insistent and obvious personhood. They may try to focus on the distancing, utilitarian language that Anne uses to describe the actions that rituals require; actions which, when performed, reveal themselves to be unkind, unfeeling, even abusive and violent. These actions – from slaps, and prods to cuts, bruises and slaps</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49"/>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50"/>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 do cause the ‘Beest’ pain, and trauma, and force it to more closely associate the audience member with its memories of Anne. This ‘calbricating’ of its disobedience, in Anne’s words, does have the effect of making the ‘Beest’ more fearful, more subservient and compliant; causing it to act more like the machine that Anne so desperately wishes it would be.</w:t>
      </w:r>
    </w:p>
    <w:p>
      <w:pPr>
        <w:pStyle w:val="Normal"/>
        <w:spacing w:lineRule="auto" w:line="360"/>
        <w:rPr>
          <w:rStyle w:val="WWFootnoteCharacters"/>
          <w:rFonts w:ascii="Georgia" w:hAnsi="Georgia" w:eastAsia="Georgia" w:cs="Georgia"/>
          <w:color w:val="000000"/>
          <w:sz w:val="24"/>
          <w:szCs w:val="24"/>
          <w:highlight w:val="white"/>
          <w:lang w:val="en-GB" w:bidi="ar-SA"/>
          <w:del w:id="6852" w:author="Unknown Author" w:date="2021-01-11T14:30:44Z"/>
        </w:rPr>
      </w:pPr>
      <w:del w:id="6851"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bidi="ar-SA"/>
        </w:rPr>
      </w:pPr>
      <w:r>
        <w:rPr/>
      </w:r>
    </w:p>
    <w:p>
      <w:pPr>
        <w:pStyle w:val="Normal"/>
        <w:spacing w:lineRule="auto" w:line="360"/>
        <w:rPr/>
      </w:pPr>
      <w:r>
        <w:rPr>
          <w:rStyle w:val="WWFootnoteCharacters"/>
          <w:rFonts w:eastAsia="Georgia" w:cs="Georgia" w:ascii="Georgia" w:hAnsi="Georgia"/>
          <w:color w:val="000000"/>
          <w:sz w:val="24"/>
          <w:szCs w:val="24"/>
          <w:highlight w:val="white"/>
          <w:lang w:val="en-GB" w:bidi="ar-SA"/>
          <w:rPrChange w:id="0" w:author="Unknown Author" w:date="2021-01-12T10:04:02Z"/>
        </w:rPr>
        <w:tab/>
        <w:t xml:space="preserve">Alternatively, an audience member may decide to renege on Anne’s impositions and strictures; to rely instead on the other, tantalising intertextual elements of the </w:t>
      </w:r>
      <w:r>
        <w:rPr>
          <w:rStyle w:val="WWFootnoteCharacters"/>
          <w:rFonts w:eastAsia="Georgia" w:cs="Georgia" w:ascii="Georgia" w:hAnsi="Georgia"/>
          <w:i/>
          <w:iCs/>
          <w:color w:val="000000"/>
          <w:sz w:val="24"/>
          <w:szCs w:val="24"/>
          <w:highlight w:val="white"/>
          <w:lang w:val="en-GB" w:bidi="ar-SA"/>
          <w:rPrChange w:id="0" w:author="Unknown Author" w:date="2021-01-12T10:04:02Z"/>
        </w:rPr>
        <w:t>Housekeeping</w:t>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in combination with the simulation itself as well as their own curiosities, to engage with the creature as a person more fully. They can refuse to perform the coercive and unkind actions of Anne’s practice, and instead approach the ‘Beest’ with gentleness and respect. A close reading of the </w:t>
      </w:r>
      <w:r>
        <w:rPr>
          <w:rStyle w:val="WWFootnoteCharacters"/>
          <w:rFonts w:eastAsia="Georgia" w:cs="Georgia" w:ascii="Georgia" w:hAnsi="Georgia"/>
          <w:i/>
          <w:iCs/>
          <w:color w:val="000000"/>
          <w:sz w:val="24"/>
          <w:szCs w:val="24"/>
          <w:highlight w:val="white"/>
          <w:lang w:val="en-GB" w:bidi="ar-SA"/>
          <w:rPrChange w:id="0" w:author="Unknown Author" w:date="2021-01-12T10:04:02Z"/>
        </w:rPr>
        <w:t>Housekeeping</w:t>
      </w:r>
      <w:r>
        <w:rPr>
          <w:rStyle w:val="WWFootnoteCharacters"/>
          <w:rFonts w:eastAsia="Georgia" w:cs="Georgia" w:ascii="Georgia" w:hAnsi="Georgia"/>
          <w:color w:val="000000"/>
          <w:sz w:val="24"/>
          <w:szCs w:val="24"/>
          <w:highlight w:val="white"/>
          <w:lang w:val="en-GB" w:bidi="ar-SA"/>
          <w:rPrChange w:id="0" w:author="Unknown Author" w:date="2021-01-12T10:04:02Z"/>
        </w:rPr>
        <w:t>, for example, will reveal that it likes to have the words of the ballad sung to it, or have its nose stroked. These are actions that Anne discouraged, but</w:t>
      </w:r>
      <w:ins w:id="6858" w:author="Unknown Author" w:date="2021-01-12T10:37:50Z">
        <w:r>
          <w:rPr>
            <w:rStyle w:val="WWFootnoteCharacters"/>
            <w:rFonts w:eastAsia="Georgia" w:cs="Georgia" w:ascii="Georgia" w:hAnsi="Georgia"/>
            <w:color w:val="000000"/>
            <w:sz w:val="24"/>
            <w:szCs w:val="24"/>
            <w:highlight w:val="white"/>
            <w:lang w:val="en-GB" w:bidi="ar-SA"/>
          </w:rPr>
          <w:t xml:space="preserve"> which</w:t>
        </w:r>
      </w:ins>
      <w:r>
        <w:rPr>
          <w:rStyle w:val="WWFootnoteCharacters"/>
          <w:rFonts w:eastAsia="Georgia" w:cs="Georgia" w:ascii="Georgia" w:hAnsi="Georgia"/>
          <w:color w:val="000000"/>
          <w:sz w:val="24"/>
          <w:szCs w:val="24"/>
          <w:highlight w:val="white"/>
          <w:lang w:val="en-GB" w:bidi="ar-SA"/>
          <w:rPrChange w:id="0" w:author="Unknown Author" w:date="2021-01-12T10:04:02Z"/>
        </w:rPr>
        <w:t xml:space="preserve"> audiences can experiment</w:t>
      </w:r>
      <w:ins w:id="6860" w:author="Unknown Author" w:date="2021-01-12T10:37:48Z">
        <w:r>
          <w:rPr>
            <w:rStyle w:val="WWFootnoteCharacters"/>
            <w:rFonts w:eastAsia="Georgia" w:cs="Georgia" w:ascii="Georgia" w:hAnsi="Georgia"/>
            <w:color w:val="000000"/>
            <w:sz w:val="24"/>
            <w:szCs w:val="24"/>
            <w:highlight w:val="white"/>
            <w:lang w:val="en-GB" w:bidi="ar-SA"/>
          </w:rPr>
          <w:t xml:space="preserve"> with</w:t>
        </w:r>
      </w:ins>
      <w:r>
        <w:rPr>
          <w:rStyle w:val="WWFootnoteCharacters"/>
          <w:rFonts w:eastAsia="Georgia" w:cs="Georgia" w:ascii="Georgia" w:hAnsi="Georgia"/>
          <w:color w:val="000000"/>
          <w:sz w:val="24"/>
          <w:szCs w:val="24"/>
          <w:highlight w:val="white"/>
          <w:lang w:val="en-GB" w:bidi="ar-SA"/>
          <w:rPrChange w:id="0" w:author="Unknown Author" w:date="2021-01-12T10:04:02Z"/>
        </w:rPr>
        <w:t xml:space="preserve"> for themselves, resulting in the creature’s self-evident pleasure. Other visitors may experiment with other attempts at gaining the creature’s trust: the provision of food, tender (almost intimate</w:t>
      </w:r>
      <w:ins w:id="6862" w:author="Unknown Author" w:date="2021-01-12T10:38:02Z">
        <w:r>
          <w:rPr>
            <w:rStyle w:val="WWFootnoteCharacters"/>
            <w:rFonts w:eastAsia="Georgia" w:cs="Georgia" w:ascii="Georgia" w:hAnsi="Georgia"/>
            <w:color w:val="000000"/>
            <w:sz w:val="24"/>
            <w:szCs w:val="24"/>
            <w:highlight w:val="white"/>
            <w:lang w:val="en-GB" w:bidi="ar-SA"/>
          </w:rPr>
          <w:t>)</w:t>
        </w:r>
      </w:ins>
      <w:r>
        <w:rPr>
          <w:rStyle w:val="WWFootnoteCharacters"/>
          <w:rFonts w:eastAsia="Georgia" w:cs="Georgia" w:ascii="Georgia" w:hAnsi="Georgia"/>
          <w:color w:val="000000"/>
          <w:sz w:val="24"/>
          <w:szCs w:val="24"/>
          <w:highlight w:val="white"/>
          <w:lang w:val="en-GB" w:bidi="ar-SA"/>
          <w:rPrChange w:id="0" w:author="Unknown Author" w:date="2021-01-12T10:04:02Z"/>
        </w:rPr>
        <w:t xml:space="preserve"> touches</w:t>
      </w:r>
      <w:del w:id="6864" w:author="Unknown Author" w:date="2021-01-12T10:38:04Z">
        <w:r>
          <w:rPr>
            <w:rStyle w:val="WWFootnoteCharacters"/>
            <w:rFonts w:eastAsia="Georgia" w:cs="Georgia" w:ascii="Georgia" w:hAnsi="Georgia"/>
            <w:color w:val="000000"/>
            <w:sz w:val="24"/>
            <w:szCs w:val="24"/>
            <w:highlight w:val="white"/>
            <w:lang w:val="en-GB" w:bidi="ar-SA"/>
          </w:rPr>
          <w:delText>)</w:delText>
        </w:r>
      </w:del>
      <w:r>
        <w:rPr>
          <w:rStyle w:val="WWFootnoteCharacters"/>
          <w:rFonts w:eastAsia="Georgia" w:cs="Georgia" w:ascii="Georgia" w:hAnsi="Georgia"/>
          <w:color w:val="000000"/>
          <w:sz w:val="24"/>
          <w:szCs w:val="24"/>
          <w:highlight w:val="white"/>
          <w:lang w:val="en-GB" w:bidi="ar-SA"/>
          <w:rPrChange w:id="0" w:author="Unknown Author" w:date="2021-01-12T10:04:02Z"/>
        </w:rPr>
        <w:t>, playful winks, or the avoidance of areas of its body that seem to cause it shame</w:t>
      </w:r>
      <w:del w:id="6866" w:author="Unknown Author" w:date="2021-01-12T10:38:12Z">
        <w:r>
          <w:rPr>
            <w:rStyle w:val="WWFootnoteCharacters"/>
            <w:rFonts w:eastAsia="Georgia" w:cs="Georgia" w:ascii="Georgia" w:hAnsi="Georgia"/>
            <w:color w:val="000000"/>
            <w:sz w:val="24"/>
            <w:szCs w:val="24"/>
            <w:highlight w:val="white"/>
            <w:lang w:val="en-GB" w:bidi="ar-SA"/>
          </w:rPr>
          <w:delText>,</w:delText>
        </w:r>
      </w:del>
      <w:r>
        <w:rPr>
          <w:rStyle w:val="WWFootnoteCharacters"/>
          <w:rFonts w:eastAsia="Georgia" w:cs="Georgia" w:ascii="Georgia" w:hAnsi="Georgia"/>
          <w:color w:val="000000"/>
          <w:sz w:val="24"/>
          <w:szCs w:val="24"/>
          <w:highlight w:val="white"/>
          <w:lang w:val="en-GB" w:bidi="ar-SA"/>
          <w:rPrChange w:id="0" w:author="Unknown Author" w:date="2021-01-12T10:04:02Z"/>
        </w:rPr>
        <w:t xml:space="preserve"> or pain to touch – or even to look upon.</w:t>
      </w:r>
    </w:p>
    <w:p>
      <w:pPr>
        <w:pStyle w:val="Normal"/>
        <w:spacing w:lineRule="auto" w:line="360"/>
        <w:rPr>
          <w:sz w:val="24"/>
          <w:szCs w:val="24"/>
        </w:rPr>
      </w:pPr>
      <w:r>
        <w:rPr>
          <w:sz w:val="24"/>
          <w:szCs w:val="24"/>
        </w:rPr>
      </w:r>
    </w:p>
    <w:p>
      <w:pPr>
        <w:pStyle w:val="Normal"/>
        <w:spacing w:lineRule="auto" w:line="360"/>
        <w:rPr/>
      </w:pPr>
      <w:r>
        <w:rPr>
          <w:rStyle w:val="WWFootnoteCharacters"/>
          <w:rFonts w:eastAsia="Georgia" w:cs="Georgia" w:ascii="Georgia" w:hAnsi="Georgia"/>
          <w:color w:val="000000"/>
          <w:sz w:val="24"/>
          <w:szCs w:val="24"/>
          <w:highlight w:val="white"/>
          <w:lang w:val="en-GB" w:bidi="ar-SA"/>
          <w:rPrChange w:id="0" w:author="Unknown Author" w:date="2021-01-12T10:04:02Z"/>
        </w:rPr>
        <w:tab/>
        <w:t xml:space="preserve"> In treating with the ‘Beest’ as they would any animal – any person – in need of aid, companionship or intimacy, they discover that beyond its institutionalisation, the creature is no different from any person. It has the same basic desires and drives: to be fed, to be warm and sheltered, to be rested and well, and to have physical contact on its own terms. The distanced, clinically utilitarian modalities that Anne prescribes – shouted commands, prodded fingers – become transfigured into tools of intimacy, consciously-chosen acts of kindness, gentleness and restraint. </w:t>
      </w:r>
    </w:p>
    <w:p>
      <w:pPr>
        <w:pStyle w:val="Normal"/>
        <w:spacing w:lineRule="auto" w:line="360"/>
        <w:rPr>
          <w:rStyle w:val="WWFootnoteCharacters"/>
          <w:rFonts w:ascii="Georgia" w:hAnsi="Georgia" w:eastAsia="Georgia" w:cs="Georgia"/>
          <w:color w:val="000000"/>
          <w:sz w:val="24"/>
          <w:szCs w:val="24"/>
          <w:highlight w:val="white"/>
          <w:lang w:val="en-GB" w:bidi="ar-SA"/>
          <w:ins w:id="6870" w:author="Unknown Author" w:date="2021-01-12T10:38:37Z"/>
        </w:rPr>
      </w:pPr>
      <w:ins w:id="6869" w:author="Unknown Author" w:date="2021-01-12T10:38:37Z">
        <w:r>
          <w:rPr>
            <w:rFonts w:eastAsia="Georgia" w:cs="Georgia" w:ascii="Georgia" w:hAnsi="Georgia"/>
            <w:color w:val="000000"/>
            <w:sz w:val="24"/>
            <w:szCs w:val="24"/>
            <w:highlight w:val="white"/>
            <w:lang w:val="en-GB" w:bidi="ar-SA"/>
          </w:rPr>
        </w:r>
      </w:ins>
    </w:p>
    <w:p>
      <w:pPr>
        <w:pStyle w:val="Normal"/>
        <w:spacing w:lineRule="auto" w:line="360"/>
        <w:rPr/>
      </w:pPr>
      <w:ins w:id="6871" w:author="Unknown Author" w:date="2021-01-12T10:38:37Z">
        <w:r>
          <w:rPr>
            <w:rStyle w:val="WWFootnoteCharacters"/>
            <w:rFonts w:eastAsia="Georgia" w:cs="Georgia" w:ascii="Georgia" w:hAnsi="Georgia"/>
            <w:color w:val="000000"/>
            <w:sz w:val="24"/>
            <w:szCs w:val="24"/>
            <w:highlight w:val="white"/>
            <w:lang w:val="en-GB" w:bidi="ar-SA"/>
          </w:rPr>
          <w:tab/>
        </w:r>
      </w:ins>
      <w:r>
        <w:rPr>
          <w:rStyle w:val="WWFootnoteCharacters"/>
          <w:rFonts w:eastAsia="Georgia" w:cs="Georgia" w:ascii="Georgia" w:hAnsi="Georgia"/>
          <w:color w:val="000000"/>
          <w:sz w:val="24"/>
          <w:szCs w:val="24"/>
          <w:highlight w:val="white"/>
          <w:lang w:val="en-GB" w:bidi="ar-SA"/>
          <w:rPrChange w:id="0" w:author="Unknown Author" w:date="2021-01-12T10:04:02Z"/>
        </w:rPr>
        <w:t>Through this treatment, the creature becomes more individualistic. This, of course, makes it harder to control; released from its physical and mental imprisonment, it will disappear into the darkness more often, refuse to show parts of itself when commanded, even shrug off or bark truculently when the audience does something that it does not like. The ‘Beest’, in becoming more of a person, becomes less of a landscape. This becomes a sort of epistemological tax, such that an audience that shows too much kindness will struggle to operate the creature as a ‘body of information’ to be revealed</w:t>
      </w:r>
      <w:r>
        <w:rPr>
          <w:rStyle w:val="FootnoteAnchor"/>
          <w:rFonts w:eastAsia="Georgia" w:cs="Georgia" w:ascii="Georgia" w:hAnsi="Georgia"/>
          <w:color w:val="000000"/>
          <w:sz w:val="24"/>
          <w:szCs w:val="24"/>
          <w:highlight w:val="white"/>
          <w:lang w:val="en-GB" w:bidi="ar-SA"/>
        </w:rPr>
        <w:footnoteReference w:id="1951"/>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w:t>
      </w:r>
    </w:p>
    <w:p>
      <w:pPr>
        <w:pStyle w:val="Normal"/>
        <w:spacing w:lineRule="auto" w:line="360"/>
        <w:rPr>
          <w:rStyle w:val="WWFootnoteCharacters"/>
          <w:rFonts w:ascii="Georgia" w:hAnsi="Georgia" w:eastAsia="Georgia" w:cs="Georgia"/>
          <w:color w:val="000000"/>
          <w:sz w:val="24"/>
          <w:szCs w:val="24"/>
          <w:highlight w:val="white"/>
          <w:lang w:val="en-GB" w:bidi="ar-SA"/>
          <w:del w:id="6876" w:author="Unknown Author" w:date="2021-01-11T14:30:44Z"/>
        </w:rPr>
      </w:pPr>
      <w:del w:id="6875"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bidi="ar-SA"/>
        </w:rPr>
      </w:pPr>
      <w:r>
        <w:rPr/>
      </w:r>
    </w:p>
    <w:p>
      <w:pPr>
        <w:pStyle w:val="Normal"/>
        <w:spacing w:lineRule="auto" w:line="360"/>
        <w:rPr/>
      </w:pPr>
      <w:r>
        <w:rPr>
          <w:rStyle w:val="WWFootnoteCharacters"/>
          <w:rFonts w:eastAsia="Georgia" w:cs="Georgia" w:ascii="Georgia" w:hAnsi="Georgia"/>
          <w:color w:val="000000"/>
          <w:sz w:val="24"/>
          <w:szCs w:val="24"/>
          <w:highlight w:val="white"/>
          <w:lang w:val="en-GB" w:bidi="ar-SA"/>
          <w:rPrChange w:id="0" w:author="Unknown Author" w:date="2021-01-12T10:04:02Z"/>
        </w:rPr>
        <w:tab/>
        <w:t>There are many potential strategies for engaging with the ‘Beest’, between these two extremes; the effect of an audience member’s actions are granular, cumulatively in concert with all those who have visited before them</w:t>
      </w:r>
      <w:del w:id="6878" w:author="Unknown Author" w:date="2021-01-12T18:06:25Z">
        <w:r>
          <w:rPr>
            <w:rStyle w:val="WWFootnoteCharacters"/>
            <w:rStyle w:val="FootnoteAnchor"/>
            <w:rFonts w:eastAsia="Georgia" w:cs="Georgia" w:ascii="Georgia" w:hAnsi="Georgia"/>
            <w:color w:val="000000"/>
            <w:sz w:val="24"/>
            <w:szCs w:val="24"/>
            <w:highlight w:val="white"/>
            <w:lang w:val="en-GB" w:bidi="ar-SA"/>
          </w:rPr>
          <w:footnoteReference w:id="1952"/>
        </w:r>
      </w:del>
      <w:ins w:id="6879" w:author="Unknown Author" w:date="2021-01-12T10:39:10Z">
        <w:r>
          <w:rPr>
            <w:rFonts w:eastAsia="Georgia" w:cs="Georgia" w:ascii="Georgia" w:hAnsi="Georgia"/>
            <w:color w:val="000000"/>
            <w:sz w:val="24"/>
            <w:szCs w:val="24"/>
            <w:highlight w:val="white"/>
            <w:lang w:val="en-GB" w:bidi="ar-SA"/>
          </w:rPr>
          <w:t xml:space="preserve"> (see Appendix 4)</w:t>
        </w:r>
      </w:ins>
      <w:r>
        <w:rPr>
          <w:rStyle w:val="WWFootnoteCharacters"/>
          <w:rFonts w:eastAsia="Georgia" w:cs="Georgia" w:ascii="Georgia" w:hAnsi="Georgia"/>
          <w:color w:val="000000"/>
          <w:sz w:val="24"/>
          <w:szCs w:val="24"/>
          <w:highlight w:val="white"/>
          <w:lang w:val="en-GB" w:bidi="ar-SA"/>
          <w:rPrChange w:id="0" w:author="Unknown Author" w:date="2021-01-12T10:04:02Z"/>
        </w:rPr>
        <w:t>. The exact nature of their joint performance is, as such, difficult to chart. Whatever a visitor’s level of engagement</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53"/>
      </w:r>
      <w:r>
        <w:rPr>
          <w:rStyle w:val="WWFootnoteCharacters"/>
          <w:rFonts w:eastAsia="Georgia" w:cs="Georgia" w:ascii="Georgia" w:hAnsi="Georgia"/>
          <w:color w:val="000000"/>
          <w:sz w:val="24"/>
          <w:szCs w:val="24"/>
          <w:highlight w:val="white"/>
          <w:lang w:val="en-GB" w:bidi="ar-SA"/>
          <w:rPrChange w:id="0" w:author="Unknown Author" w:date="2021-01-12T10:04:02Z"/>
        </w:rPr>
        <w:t>, or understanding of the narrative context of their actions, their interactions with the Beest follow a particular and unpredictable ‘trajectory’</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54"/>
      </w:r>
      <w:r>
        <w:rPr>
          <w:rStyle w:val="WWFootnoteCharacters"/>
          <w:rFonts w:eastAsia="Georgia" w:cs="Georgia" w:ascii="Georgia" w:hAnsi="Georgia"/>
          <w:color w:val="000000"/>
          <w:sz w:val="24"/>
          <w:szCs w:val="24"/>
          <w:highlight w:val="white"/>
          <w:lang w:val="en-GB" w:bidi="ar-SA"/>
          <w:rPrChange w:id="0" w:author="Unknown Author" w:date="2021-01-12T10:04:02Z"/>
        </w:rPr>
        <w:t>, defined by their own socialised stance towards what they encounter. It is an encounter that is not quite human-to-human, but is not entirely distant from this</w:t>
      </w:r>
      <w:del w:id="6885" w:author="Unknown Author" w:date="2021-01-12T10:39:47Z">
        <w:r>
          <w:rPr>
            <w:rStyle w:val="WWFootnoteCharacters"/>
            <w:rFonts w:eastAsia="Georgia" w:cs="Georgia" w:ascii="Georgia" w:hAnsi="Georgia"/>
            <w:color w:val="000000"/>
            <w:sz w:val="24"/>
            <w:szCs w:val="24"/>
            <w:highlight w:val="white"/>
            <w:lang w:val="en-GB" w:bidi="ar-SA"/>
          </w:rPr>
          <w:delText>,</w:delText>
        </w:r>
      </w:del>
      <w:r>
        <w:rPr>
          <w:rStyle w:val="WWFootnoteCharacters"/>
          <w:rFonts w:eastAsia="Georgia" w:cs="Georgia" w:ascii="Georgia" w:hAnsi="Georgia"/>
          <w:color w:val="000000"/>
          <w:sz w:val="24"/>
          <w:szCs w:val="24"/>
          <w:highlight w:val="white"/>
          <w:lang w:val="en-GB" w:bidi="ar-SA"/>
          <w:rPrChange w:id="0" w:author="Unknown Author" w:date="2021-01-12T10:04:02Z"/>
        </w:rPr>
        <w:t xml:space="preserve"> either. </w:t>
      </w:r>
    </w:p>
    <w:p>
      <w:pPr>
        <w:pStyle w:val="Normal"/>
        <w:spacing w:lineRule="auto" w:line="360"/>
        <w:rPr>
          <w:rStyle w:val="WWFootnoteCharacters"/>
          <w:rFonts w:ascii="Georgia" w:hAnsi="Georgia" w:eastAsia="Georgia" w:cs="Georgia"/>
          <w:color w:val="000000"/>
          <w:sz w:val="24"/>
          <w:szCs w:val="24"/>
          <w:highlight w:val="white"/>
          <w:lang w:val="en-GB" w:bidi="ar-SA"/>
          <w:del w:id="6889" w:author="Unknown Author" w:date="2021-01-11T14:30:44Z"/>
        </w:rPr>
      </w:pPr>
      <w:del w:id="6888"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bidi="ar-SA"/>
        </w:rPr>
      </w:pPr>
      <w:r>
        <w:rPr/>
      </w:r>
    </w:p>
    <w:p>
      <w:pPr>
        <w:pStyle w:val="Normal"/>
        <w:spacing w:lineRule="auto" w:line="360"/>
        <w:rPr/>
      </w:pPr>
      <w:r>
        <w:rPr>
          <w:rStyle w:val="WWFootnoteCharacters"/>
          <w:rFonts w:eastAsia="Georgia" w:cs="Georgia" w:ascii="Georgia" w:hAnsi="Georgia"/>
          <w:color w:val="000000"/>
          <w:sz w:val="24"/>
          <w:szCs w:val="24"/>
          <w:highlight w:val="white"/>
          <w:lang w:val="en-GB" w:bidi="ar-SA"/>
          <w:rPrChange w:id="0" w:author="Unknown Author" w:date="2021-01-12T10:04:02Z"/>
        </w:rPr>
        <w:tab/>
        <w:t>Whatever the case, ambiguities persist: ‘the actual meaning’ of the Beest, its relationship to Anne, and the unresolved tensions of their shared narrative, are ‘never revealed, never completely decoded, never fully confirmed’</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55"/>
      </w:r>
      <w:r>
        <w:rPr>
          <w:rStyle w:val="WWFootnoteCharacters"/>
          <w:rFonts w:eastAsia="Georgia" w:cs="Georgia" w:ascii="Georgia" w:hAnsi="Georgia"/>
          <w:color w:val="000000"/>
          <w:sz w:val="24"/>
          <w:szCs w:val="24"/>
          <w:highlight w:val="white"/>
          <w:lang w:val="en-GB" w:bidi="ar-SA"/>
          <w:rPrChange w:id="0" w:author="Unknown Author" w:date="2021-01-12T10:04:02Z"/>
        </w:rPr>
        <w:t>. For the most part, this form of narrative resolution – of exploring the ‘resonances’ ‘embedded’ in and ‘evoked’ by this ‘body of information’</w:t>
      </w:r>
      <w:r>
        <w:rPr>
          <w:rStyle w:val="FootnoteAnchor"/>
          <w:rFonts w:eastAsia="Georgia" w:cs="Georgia" w:ascii="Georgia" w:hAnsi="Georgia"/>
          <w:color w:val="000000"/>
          <w:sz w:val="24"/>
          <w:szCs w:val="24"/>
          <w:highlight w:val="white"/>
          <w:lang w:val="en-GB" w:bidi="ar-SA"/>
          <w:rPrChange w:id="0" w:author="Unknown Author" w:date="2021-01-12T10:04:02Z"/>
        </w:rPr>
        <w:footnoteReference w:id="1956"/>
      </w:r>
      <w:r>
        <w:rPr>
          <w:rStyle w:val="WWFootnoteCharacters"/>
          <w:rFonts w:eastAsia="Georgia" w:cs="Georgia" w:ascii="Georgia" w:hAnsi="Georgia"/>
          <w:color w:val="000000"/>
          <w:sz w:val="24"/>
          <w:szCs w:val="24"/>
          <w:highlight w:val="white"/>
          <w:lang w:val="en-GB" w:bidi="ar-SA"/>
          <w:rPrChange w:id="0" w:author="Unknown Author" w:date="2021-01-12T10:04:02Z"/>
        </w:rPr>
        <w:t xml:space="preserve"> - requires an engagement with the ‘Beest’ that is both depersonalised and topographic, and more pointedly social. While Anne is not physically present in the simulation, every iota of it is coloured by her living influence. To understand Anne as a character, an audience member must to a certain extent triangulate and excavate the ‘Beest’, no matter how resentful, recalcitrant or distressed it may become. Their engagement with the ‘Beest’</w:t>
      </w:r>
      <w:del w:id="6895" w:author="Unknown Author" w:date="2021-01-12T10:40:19Z">
        <w:r>
          <w:rPr>
            <w:rStyle w:val="WWFootnoteCharacters"/>
            <w:rFonts w:eastAsia="Georgia" w:cs="Georgia" w:ascii="Georgia" w:hAnsi="Georgia"/>
            <w:color w:val="000000"/>
            <w:sz w:val="24"/>
            <w:szCs w:val="24"/>
            <w:highlight w:val="white"/>
            <w:lang w:val="en-GB" w:bidi="ar-SA"/>
          </w:rPr>
          <w:delText>s’</w:delText>
        </w:r>
      </w:del>
      <w:r>
        <w:rPr>
          <w:rStyle w:val="WWFootnoteCharacters"/>
          <w:rFonts w:eastAsia="Georgia" w:cs="Georgia" w:ascii="Georgia" w:hAnsi="Georgia"/>
          <w:color w:val="000000"/>
          <w:sz w:val="24"/>
          <w:szCs w:val="24"/>
          <w:highlight w:val="white"/>
          <w:lang w:val="en-GB" w:bidi="ar-SA"/>
          <w:rPrChange w:id="0" w:author="Unknown Author" w:date="2021-01-12T10:04:02Z"/>
        </w:rPr>
        <w:t xml:space="preserve"> is, in pursuit of narrative enlightenment, unavoidably exploitative; a nexus of guilts that must be navigated according to the audience’s own conscience. </w:t>
      </w:r>
    </w:p>
    <w:p>
      <w:pPr>
        <w:pStyle w:val="Normal"/>
        <w:spacing w:lineRule="auto" w:line="360"/>
        <w:rPr>
          <w:rStyle w:val="WWFootnoteCharacters"/>
          <w:rFonts w:ascii="Georgia" w:hAnsi="Georgia" w:eastAsia="Georgia" w:cs="Georgia"/>
          <w:color w:val="000000"/>
          <w:sz w:val="24"/>
          <w:szCs w:val="24"/>
          <w:highlight w:val="white"/>
          <w:lang w:val="en-GB" w:bidi="ar-SA"/>
          <w:del w:id="6899" w:author="Unknown Author" w:date="2021-01-11T14:30:44Z"/>
        </w:rPr>
      </w:pPr>
      <w:del w:id="6898" w:author="Unknown Author" w:date="2021-01-11T14:30:44Z">
        <w:r>
          <w:rPr/>
        </w:r>
      </w:del>
    </w:p>
    <w:p>
      <w:pPr>
        <w:pStyle w:val="Normal"/>
        <w:spacing w:lineRule="auto" w:line="360"/>
        <w:rPr>
          <w:rStyle w:val="WWFootnoteCharacters"/>
          <w:rFonts w:ascii="Georgia" w:hAnsi="Georgia" w:eastAsia="Georgia" w:cs="Georgia"/>
          <w:color w:val="000000"/>
          <w:sz w:val="24"/>
          <w:szCs w:val="24"/>
          <w:highlight w:val="white"/>
          <w:lang w:val="en-GB" w:bidi="ar-SA"/>
          <w:ins w:id="6901" w:author="Unknown Author" w:date="2021-01-12T10:40:25Z"/>
        </w:rPr>
      </w:pPr>
      <w:ins w:id="6900" w:author="Unknown Author" w:date="2021-01-12T10:40:25Z">
        <w:r>
          <w:rPr/>
        </w:r>
      </w:ins>
    </w:p>
    <w:p>
      <w:pPr>
        <w:pStyle w:val="Normal"/>
        <w:spacing w:lineRule="auto" w:line="360"/>
        <w:rPr/>
      </w:pPr>
      <w:ins w:id="6902" w:author="Unknown Author" w:date="2021-01-12T10:40:25Z">
        <w:r>
          <w:rPr>
            <w:rStyle w:val="WWFootnoteCharacters"/>
            <w:rFonts w:eastAsia="Georgia" w:cs="Georgia" w:ascii="Georgia" w:hAnsi="Georgia"/>
            <w:color w:val="000000"/>
            <w:sz w:val="24"/>
            <w:szCs w:val="24"/>
            <w:highlight w:val="white"/>
            <w:lang w:val="en-GB" w:bidi="ar-SA"/>
          </w:rPr>
          <w:tab/>
        </w:r>
      </w:ins>
      <w:r>
        <w:rPr>
          <w:rStyle w:val="WWFootnoteCharacters"/>
          <w:rFonts w:eastAsia="Georgia" w:cs="Georgia" w:ascii="Georgia" w:hAnsi="Georgia"/>
          <w:color w:val="000000"/>
          <w:sz w:val="24"/>
          <w:szCs w:val="24"/>
          <w:highlight w:val="white"/>
          <w:lang w:val="en-GB" w:bidi="ar-SA"/>
          <w:rPrChange w:id="0" w:author="Unknown Author" w:date="2021-01-12T10:04:02Z"/>
        </w:rPr>
        <w:t xml:space="preserve">If an audience member wishes to fully understand those niggling questions, and inconsistencies, between the ‘storyworld’ as Anne describes it and as it is simulated in the ‘Beest’, they must, to some extent, pursue these </w:t>
      </w:r>
      <w:r>
        <w:rPr>
          <w:rStyle w:val="WWFootnoteCharacters"/>
          <w:rFonts w:eastAsia="Georgia" w:cs="Georgia" w:ascii="Georgia" w:hAnsi="Georgia"/>
          <w:sz w:val="24"/>
          <w:szCs w:val="24"/>
          <w:highlight w:val="white"/>
          <w:lang w:val="en-GB" w:bidi="ar-SA"/>
          <w:rPrChange w:id="0" w:author="Unknown Author" w:date="2021-01-12T10:04:02Z"/>
        </w:rPr>
        <w:t>‘uncomfortable interactions’</w:t>
      </w:r>
      <w:r>
        <w:rPr>
          <w:rStyle w:val="FootnoteAnchor"/>
          <w:rFonts w:eastAsia="Georgia" w:cs="Georgia" w:ascii="Georgia" w:hAnsi="Georgia"/>
          <w:sz w:val="24"/>
          <w:szCs w:val="24"/>
          <w:highlight w:val="white"/>
          <w:lang w:val="en-GB" w:bidi="ar-SA"/>
          <w:rPrChange w:id="0" w:author="Unknown Author" w:date="2021-01-12T10:04:02Z"/>
        </w:rPr>
        <w:footnoteReference w:id="1957"/>
      </w:r>
      <w:r>
        <w:rPr>
          <w:rStyle w:val="WWFootnoteCharacters"/>
          <w:rFonts w:eastAsia="Georgia" w:cs="Georgia" w:ascii="Georgia" w:hAnsi="Georgia"/>
          <w:sz w:val="24"/>
          <w:szCs w:val="24"/>
          <w:highlight w:val="white"/>
          <w:lang w:val="en-GB" w:bidi="ar-SA"/>
          <w:rPrChange w:id="0" w:author="Unknown Author" w:date="2021-01-12T10:04:02Z"/>
        </w:rPr>
        <w:t xml:space="preserve"> which </w:t>
      </w:r>
      <w:r>
        <w:rPr>
          <w:rStyle w:val="WWFootnoteCharacters"/>
          <w:rFonts w:eastAsia="Georgia" w:cs="Georgia" w:ascii="Georgia" w:hAnsi="Georgia"/>
          <w:sz w:val="24"/>
          <w:szCs w:val="24"/>
          <w:highlight w:val="white"/>
          <w:rPrChange w:id="0" w:author="Unknown Author" w:date="2021-01-12T10:04:02Z"/>
        </w:rPr>
        <w:t>‘move people out of their everyday comfort zone’</w:t>
      </w:r>
      <w:r>
        <w:rPr>
          <w:rStyle w:val="FootnoteAnchor"/>
          <w:rFonts w:eastAsia="Georgia" w:cs="Georgia" w:ascii="Georgia" w:hAnsi="Georgia"/>
          <w:sz w:val="24"/>
          <w:szCs w:val="24"/>
          <w:highlight w:val="white"/>
          <w:rPrChange w:id="0" w:author="Unknown Author" w:date="2021-01-12T10:04:02Z"/>
        </w:rPr>
        <w:footnoteReference w:id="1958"/>
      </w:r>
      <w:r>
        <w:rPr>
          <w:rStyle w:val="WWFootnoteCharacters"/>
          <w:rFonts w:eastAsia="Georgia" w:cs="Georgia" w:ascii="Georgia" w:hAnsi="Georgia"/>
          <w:sz w:val="24"/>
          <w:szCs w:val="24"/>
          <w:highlight w:val="white"/>
          <w:rPrChange w:id="0" w:author="Unknown Author" w:date="2021-01-12T10:04:02Z"/>
        </w:rPr>
        <w:t xml:space="preserve">. They must constantly </w:t>
      </w:r>
      <w:ins w:id="6910" w:author="Unknown Author" w:date="2021-01-12T10:40:52Z">
        <w:r>
          <w:rPr>
            <w:rStyle w:val="WWFootnoteCharacters"/>
            <w:rFonts w:eastAsia="Georgia" w:cs="Georgia" w:ascii="Georgia" w:hAnsi="Georgia"/>
            <w:sz w:val="24"/>
            <w:szCs w:val="24"/>
            <w:highlight w:val="white"/>
          </w:rPr>
          <w:t>oscillate</w:t>
        </w:r>
      </w:ins>
      <w:del w:id="6911" w:author="Unknown Author" w:date="2021-01-12T10:40:52Z">
        <w:r>
          <w:rPr>
            <w:rStyle w:val="WWFootnoteCharacters"/>
            <w:rFonts w:eastAsia="Georgia" w:cs="Georgia" w:ascii="Georgia" w:hAnsi="Georgia"/>
            <w:sz w:val="24"/>
            <w:szCs w:val="24"/>
            <w:highlight w:val="white"/>
          </w:rPr>
          <w:delText>osciallate</w:delText>
        </w:r>
      </w:del>
      <w:r>
        <w:rPr>
          <w:rStyle w:val="WWFootnoteCharacters"/>
          <w:rFonts w:eastAsia="Georgia" w:cs="Georgia" w:ascii="Georgia" w:hAnsi="Georgia"/>
          <w:sz w:val="24"/>
          <w:szCs w:val="24"/>
          <w:highlight w:val="white"/>
          <w:rPrChange w:id="0" w:author="Unknown Author" w:date="2021-01-12T10:04:02Z"/>
        </w:rPr>
        <w:t xml:space="preserve"> between the Beest as atomised, strategic archive, and sensitive, emotional </w:t>
      </w:r>
      <w:ins w:id="6913" w:author="Unknown Author" w:date="2021-01-12T10:40:46Z">
        <w:r>
          <w:rPr>
            <w:rStyle w:val="WWFootnoteCharacters"/>
            <w:rFonts w:eastAsia="Georgia" w:cs="Georgia" w:ascii="Georgia" w:hAnsi="Georgia"/>
            <w:sz w:val="24"/>
            <w:szCs w:val="24"/>
            <w:highlight w:val="white"/>
          </w:rPr>
          <w:t>corpus</w:t>
        </w:r>
      </w:ins>
      <w:del w:id="6914" w:author="Unknown Author" w:date="2021-01-12T10:40:44Z">
        <w:r>
          <w:rPr>
            <w:rStyle w:val="WWFootnoteCharacters"/>
            <w:rFonts w:eastAsia="Georgia" w:cs="Georgia" w:ascii="Georgia" w:hAnsi="Georgia"/>
            <w:sz w:val="24"/>
            <w:szCs w:val="24"/>
            <w:highlight w:val="white"/>
          </w:rPr>
          <w:delText>space</w:delText>
        </w:r>
      </w:del>
      <w:r>
        <w:rPr>
          <w:rStyle w:val="FootnoteAnchor"/>
          <w:rFonts w:eastAsia="Georgia" w:cs="Georgia" w:ascii="Georgia" w:hAnsi="Georgia"/>
          <w:sz w:val="24"/>
          <w:szCs w:val="24"/>
          <w:highlight w:val="white"/>
          <w:rPrChange w:id="0" w:author="Unknown Author" w:date="2021-01-12T10:04:02Z"/>
        </w:rPr>
        <w:footnoteReference w:id="1959"/>
      </w:r>
      <w:r>
        <w:rPr>
          <w:rStyle w:val="WWFootnoteCharacters"/>
          <w:rFonts w:eastAsia="Georgia" w:cs="Georgia" w:ascii="Georgia" w:hAnsi="Georgia"/>
          <w:sz w:val="24"/>
          <w:szCs w:val="24"/>
          <w:highlight w:val="white"/>
          <w:rPrChange w:id="0" w:author="Unknown Author" w:date="2021-01-12T10:04:02Z"/>
        </w:rPr>
        <w:t xml:space="preserve">. </w:t>
      </w:r>
    </w:p>
    <w:p>
      <w:pPr>
        <w:pStyle w:val="Normal"/>
        <w:spacing w:lineRule="auto" w:line="360"/>
        <w:rPr>
          <w:rStyle w:val="WWFootnoteCharacters"/>
          <w:rFonts w:ascii="Georgia" w:hAnsi="Georgia" w:eastAsia="Georgia" w:cs="Georgia"/>
          <w:sz w:val="24"/>
          <w:szCs w:val="24"/>
          <w:highlight w:val="white"/>
          <w:del w:id="6919" w:author="Unknown Author" w:date="2021-01-11T14:30:44Z"/>
        </w:rPr>
      </w:pPr>
      <w:del w:id="6918" w:author="Unknown Author" w:date="2021-01-11T14:30:44Z">
        <w:r>
          <w:rPr/>
        </w:r>
      </w:del>
    </w:p>
    <w:p>
      <w:pPr>
        <w:pStyle w:val="Normal"/>
        <w:spacing w:lineRule="auto" w:line="360"/>
        <w:rPr>
          <w:rStyle w:val="WWFootnoteCharacters"/>
          <w:rFonts w:ascii="Georgia" w:hAnsi="Georgia" w:eastAsia="Georgia" w:cs="Georgia"/>
          <w:sz w:val="24"/>
          <w:szCs w:val="24"/>
          <w:highlight w:val="white"/>
        </w:rPr>
      </w:pPr>
      <w:r>
        <w:rPr/>
      </w:r>
    </w:p>
    <w:p>
      <w:pPr>
        <w:pStyle w:val="Normal"/>
        <w:spacing w:lineRule="auto" w:line="360"/>
        <w:jc w:val="center"/>
        <w:rPr/>
      </w:pPr>
      <w:r>
        <w:rPr>
          <w:rStyle w:val="WWFootnoteCharacters"/>
          <w:rFonts w:eastAsia="Georgia" w:cs="Georgia" w:ascii="Georgia" w:hAnsi="Georgia"/>
          <w:sz w:val="24"/>
          <w:szCs w:val="24"/>
          <w:highlight w:val="white"/>
          <w:rPrChange w:id="0" w:author="Unknown Author" w:date="2021-01-12T10:04:02Z"/>
        </w:rPr>
        <w:t>*    *    *    *    *</w:t>
      </w:r>
    </w:p>
    <w:p>
      <w:pPr>
        <w:pStyle w:val="Normal"/>
        <w:spacing w:lineRule="auto" w:line="360"/>
        <w:jc w:val="center"/>
        <w:rPr>
          <w:sz w:val="24"/>
          <w:szCs w:val="24"/>
        </w:rPr>
      </w:pPr>
      <w:r>
        <w:rPr>
          <w:sz w:val="24"/>
          <w:szCs w:val="24"/>
        </w:rPr>
      </w:r>
    </w:p>
    <w:p>
      <w:pPr>
        <w:pStyle w:val="Normal"/>
        <w:spacing w:lineRule="auto" w:line="360"/>
        <w:rPr/>
      </w:pPr>
      <w:r>
        <w:rPr>
          <w:sz w:val="24"/>
          <w:szCs w:val="24"/>
          <w:rPrChange w:id="0" w:author="Unknown Author" w:date="2021-01-12T10:04:02Z"/>
        </w:rPr>
        <w:tab/>
      </w:r>
      <w:r>
        <w:rPr>
          <w:rFonts w:cs="Georgia" w:ascii="Georgia" w:hAnsi="Georgia"/>
          <w:sz w:val="24"/>
          <w:szCs w:val="24"/>
          <w:rPrChange w:id="0" w:author="Unknown Author" w:date="2021-01-12T10:04:02Z"/>
        </w:rPr>
        <w:t xml:space="preserve">What elements of Anne Latch, the architect of this pathological little universe, are revealed in the nexus between </w:t>
      </w:r>
      <w:r>
        <w:rPr>
          <w:rFonts w:cs="Georgia" w:ascii="Georgia" w:hAnsi="Georgia"/>
          <w:i/>
          <w:iCs/>
          <w:sz w:val="24"/>
          <w:szCs w:val="24"/>
          <w:rPrChange w:id="0" w:author="Unknown Author" w:date="2021-01-12T10:04:02Z"/>
        </w:rPr>
        <w:t>Housekeeping</w:t>
      </w:r>
      <w:r>
        <w:rPr>
          <w:rFonts w:cs="Georgia" w:ascii="Georgia" w:hAnsi="Georgia"/>
          <w:sz w:val="24"/>
          <w:szCs w:val="24"/>
          <w:rPrChange w:id="0" w:author="Unknown Author" w:date="2021-01-12T10:04:02Z"/>
        </w:rPr>
        <w:t xml:space="preserve">, simulation and the audience’s </w:t>
      </w:r>
      <w:del w:id="6925" w:author="Unknown Author" w:date="2021-01-12T18:11:20Z">
        <w:r>
          <w:rPr>
            <w:rFonts w:cs="Georgia" w:ascii="Georgia" w:hAnsi="Georgia"/>
            <w:sz w:val="24"/>
            <w:szCs w:val="24"/>
          </w:rPr>
          <w:delText xml:space="preserve">‘playful </w:delText>
        </w:r>
      </w:del>
      <w:r>
        <w:rPr>
          <w:rFonts w:cs="Georgia" w:ascii="Georgia" w:hAnsi="Georgia"/>
          <w:sz w:val="24"/>
          <w:szCs w:val="24"/>
          <w:rPrChange w:id="0" w:author="Unknown Author" w:date="2021-01-12T10:04:02Z"/>
        </w:rPr>
        <w:t>performance</w:t>
      </w:r>
      <w:del w:id="6927" w:author="Unknown Author" w:date="2021-01-12T18:11:18Z">
        <w:r>
          <w:rPr>
            <w:rFonts w:cs="Georgia" w:ascii="Georgia" w:hAnsi="Georgia"/>
            <w:sz w:val="24"/>
            <w:szCs w:val="24"/>
          </w:rPr>
          <w:delText>’</w:delText>
        </w:r>
      </w:del>
      <w:del w:id="6928" w:author="Unknown Author" w:date="2021-01-12T18:11:18Z">
        <w:r>
          <w:rPr>
            <w:rStyle w:val="FootnoteAnchor"/>
            <w:rFonts w:eastAsia="Georgia" w:cs="Georgia" w:ascii="Georgia" w:hAnsi="Georgia"/>
            <w:sz w:val="24"/>
            <w:szCs w:val="24"/>
            <w:highlight w:val="white"/>
          </w:rPr>
          <w:footnoteReference w:id="1960"/>
        </w:r>
      </w:del>
      <w:r>
        <w:rPr>
          <w:rFonts w:cs="Georgia" w:ascii="Georgia" w:hAnsi="Georgia"/>
          <w:sz w:val="24"/>
          <w:szCs w:val="24"/>
          <w:rPrChange w:id="0" w:author="Unknown Author" w:date="2021-01-12T10:04:02Z"/>
        </w:rPr>
        <w:t xml:space="preserve">? It might be argued that the Beest is a mirror, a portrait, of Anne’s own traumas, obsessions and ‘mundane horrors’, as much as it is its own, autonomous being. </w:t>
      </w:r>
      <w:del w:id="6930" w:author="Unknown Author" w:date="2021-01-12T18:12:16Z">
        <w:r>
          <w:rPr>
            <w:rFonts w:cs="Georgia" w:ascii="Georgia" w:hAnsi="Georgia"/>
            <w:sz w:val="24"/>
            <w:szCs w:val="24"/>
          </w:rPr>
          <w:delText>Of course, like all artefactual representation, digital space is always carefully designed and choreographed, even if it is designed to appear otherwise</w:delText>
        </w:r>
      </w:del>
      <w:del w:id="6931" w:author="Unknown Author" w:date="2021-01-12T18:12:16Z">
        <w:r>
          <w:rPr>
            <w:rStyle w:val="FootnoteAnchor"/>
            <w:rFonts w:cs="Georgia" w:ascii="Georgia" w:hAnsi="Georgia"/>
            <w:sz w:val="24"/>
            <w:szCs w:val="24"/>
          </w:rPr>
          <w:footnoteReference w:id="1961"/>
        </w:r>
      </w:del>
      <w:del w:id="6932" w:author="Unknown Author" w:date="2021-01-12T18:12:16Z">
        <w:r>
          <w:rPr>
            <w:rStyle w:val="FootnoteAnchor"/>
            <w:rFonts w:cs="Georgia" w:ascii="Georgia" w:hAnsi="Georgia"/>
            <w:sz w:val="24"/>
            <w:szCs w:val="24"/>
          </w:rPr>
          <w:footnoteReference w:id="1962"/>
        </w:r>
      </w:del>
      <w:del w:id="6933" w:author="Unknown Author" w:date="2021-01-12T18:12:16Z">
        <w:r>
          <w:rPr>
            <w:rFonts w:cs="Georgia" w:ascii="Georgia" w:hAnsi="Georgia"/>
            <w:sz w:val="24"/>
            <w:szCs w:val="24"/>
          </w:rPr>
          <w:delText>; but a</w:delText>
        </w:r>
      </w:del>
      <w:ins w:id="6934" w:author="Unknown Author" w:date="2021-01-12T18:12:17Z">
        <w:r>
          <w:rPr>
            <w:rFonts w:cs="Georgia" w:ascii="Georgia" w:hAnsi="Georgia"/>
            <w:sz w:val="24"/>
            <w:szCs w:val="24"/>
          </w:rPr>
          <w:t>A</w:t>
        </w:r>
      </w:ins>
      <w:r>
        <w:rPr>
          <w:rFonts w:cs="Georgia" w:ascii="Georgia" w:hAnsi="Georgia"/>
          <w:sz w:val="24"/>
          <w:szCs w:val="24"/>
          <w:rPrChange w:id="0" w:author="Unknown Author" w:date="2021-01-12T10:04:02Z"/>
        </w:rPr>
        <w:t xml:space="preserve">t times, given the confluences between the ‘Beest’ and Anne’s cultural and geographical contexts, it is tempting to wonder whether this creature merely ‘apparated’ into her life one day, or whether some more deliberative process took place. It is otherwise difficult to explain the topographical correlations between the form of the Beest and the moor, as Anne ‘Views’ it, outside her front door; </w:t>
      </w:r>
      <w:del w:id="6936" w:author="Unknown Author" w:date="2021-01-12T10:41:34Z">
        <w:r>
          <w:rPr>
            <w:rFonts w:cs="Georgia" w:ascii="Georgia" w:hAnsi="Georgia"/>
            <w:sz w:val="24"/>
            <w:szCs w:val="24"/>
          </w:rPr>
          <w:delText>Otherwise, it seems difficult</w:delText>
        </w:r>
      </w:del>
      <w:r>
        <w:rPr>
          <w:rFonts w:cs="Georgia" w:ascii="Georgia" w:hAnsi="Georgia"/>
          <w:sz w:val="24"/>
          <w:szCs w:val="24"/>
          <w:rPrChange w:id="0" w:author="Unknown Author" w:date="2021-01-12T10:04:02Z"/>
        </w:rPr>
        <w:t xml:space="preserve"> to explain the </w:t>
      </w:r>
      <w:del w:id="6938" w:author="Unknown Author" w:date="2021-01-12T10:41:41Z">
        <w:r>
          <w:rPr>
            <w:rFonts w:cs="Georgia" w:ascii="Georgia" w:hAnsi="Georgia"/>
            <w:sz w:val="24"/>
            <w:szCs w:val="24"/>
          </w:rPr>
          <w:delText>correlations</w:delText>
        </w:r>
      </w:del>
      <w:ins w:id="6939" w:author="Unknown Author" w:date="2021-01-12T10:41:41Z">
        <w:r>
          <w:rPr>
            <w:rFonts w:cs="Georgia" w:ascii="Georgia" w:hAnsi="Georgia"/>
            <w:sz w:val="24"/>
            <w:szCs w:val="24"/>
          </w:rPr>
          <w:t>connections</w:t>
        </w:r>
      </w:ins>
      <w:r>
        <w:rPr>
          <w:rFonts w:cs="Georgia" w:ascii="Georgia" w:hAnsi="Georgia"/>
          <w:sz w:val="24"/>
          <w:szCs w:val="24"/>
          <w:rPrChange w:id="0" w:author="Unknown Author" w:date="2021-01-12T10:04:02Z"/>
        </w:rPr>
        <w:t xml:space="preserve"> between the Beest and the moor, as Anne ‘Views’ it; hard to countenance the revelations, mostly unintentional, of Anne’s character with which it is impregnated, and which can only be glimpsed in negative. Across the creature’s form and personality – in its bald patches, its darkening systems, its tender</w:t>
      </w:r>
      <w:ins w:id="6941" w:author="Unknown Author" w:date="2021-01-12T10:41:54Z">
        <w:r>
          <w:rPr>
            <w:rFonts w:cs="Georgia" w:ascii="Georgia" w:hAnsi="Georgia"/>
            <w:sz w:val="24"/>
            <w:szCs w:val="24"/>
          </w:rPr>
          <w:t>est</w:t>
        </w:r>
      </w:ins>
      <w:r>
        <w:rPr>
          <w:rFonts w:cs="Georgia" w:ascii="Georgia" w:hAnsi="Georgia"/>
          <w:sz w:val="24"/>
          <w:szCs w:val="24"/>
          <w:rPrChange w:id="0" w:author="Unknown Author" w:date="2021-01-12T10:04:02Z"/>
        </w:rPr>
        <w:t xml:space="preserve"> </w:t>
      </w:r>
      <w:ins w:id="6943" w:author="Unknown Author" w:date="2021-01-12T10:41:55Z">
        <w:r>
          <w:rPr>
            <w:rFonts w:cs="Georgia" w:ascii="Georgia" w:hAnsi="Georgia"/>
            <w:sz w:val="24"/>
            <w:szCs w:val="24"/>
          </w:rPr>
          <w:t>regions</w:t>
        </w:r>
      </w:ins>
      <w:del w:id="6944" w:author="Unknown Author" w:date="2021-01-12T10:41:57Z">
        <w:r>
          <w:rPr>
            <w:rFonts w:cs="Georgia" w:ascii="Georgia" w:hAnsi="Georgia"/>
            <w:sz w:val="24"/>
            <w:szCs w:val="24"/>
          </w:rPr>
          <w:delText>patches</w:delText>
        </w:r>
      </w:del>
      <w:r>
        <w:rPr>
          <w:rFonts w:cs="Georgia" w:ascii="Georgia" w:hAnsi="Georgia"/>
          <w:sz w:val="24"/>
          <w:szCs w:val="24"/>
          <w:rPrChange w:id="0" w:author="Unknown Author" w:date="2021-01-12T10:04:02Z"/>
        </w:rPr>
        <w:t xml:space="preserve"> – there is a ‘distinctly situated sense of inhabitation, of social values and behaviors preserved and transmitted through ritual, artefact and inscription’</w:t>
      </w:r>
      <w:r>
        <w:rPr>
          <w:rStyle w:val="FootnoteAnchor"/>
          <w:rFonts w:cs="Georgia" w:ascii="Georgia" w:hAnsi="Georgia"/>
          <w:sz w:val="24"/>
          <w:szCs w:val="24"/>
          <w:rPrChange w:id="0" w:author="Unknown Author" w:date="2021-01-12T10:04:02Z"/>
        </w:rPr>
        <w:footnoteReference w:id="1963"/>
      </w:r>
      <w:r>
        <w:rPr>
          <w:rFonts w:cs="Georgia" w:ascii="Georgia" w:hAnsi="Georgia"/>
          <w:sz w:val="24"/>
          <w:szCs w:val="24"/>
          <w:rPrChange w:id="0" w:author="Unknown Author" w:date="2021-01-12T10:04:02Z"/>
        </w:rPr>
        <w:t>.</w:t>
      </w:r>
    </w:p>
    <w:p>
      <w:pPr>
        <w:pStyle w:val="Normal"/>
        <w:spacing w:lineRule="auto" w:line="360"/>
        <w:rPr>
          <w:rFonts w:ascii="Georgia" w:hAnsi="Georgia" w:cs="Georgia"/>
          <w:sz w:val="24"/>
          <w:szCs w:val="24"/>
          <w:del w:id="6950" w:author="Unknown Author" w:date="2021-01-11T14:30:44Z"/>
        </w:rPr>
      </w:pPr>
      <w:del w:id="6949" w:author="Unknown Author" w:date="2021-01-11T14:30:44Z">
        <w:r>
          <w:rPr/>
        </w:r>
      </w:del>
    </w:p>
    <w:p>
      <w:pPr>
        <w:pStyle w:val="Normal"/>
        <w:spacing w:lineRule="auto" w:line="360"/>
        <w:rPr>
          <w:rFonts w:ascii="Georgia" w:hAnsi="Georgia" w:cs="Georgia"/>
          <w:sz w:val="24"/>
          <w:szCs w:val="24"/>
        </w:rPr>
      </w:pPr>
      <w:r>
        <w:rPr/>
      </w:r>
    </w:p>
    <w:p>
      <w:pPr>
        <w:pStyle w:val="Normal"/>
        <w:spacing w:lineRule="auto" w:line="360"/>
        <w:rPr/>
      </w:pPr>
      <w:r>
        <w:rPr>
          <w:rFonts w:cs="Georgia" w:ascii="Georgia" w:hAnsi="Georgia"/>
          <w:sz w:val="24"/>
          <w:szCs w:val="24"/>
          <w:rPrChange w:id="0" w:author="Unknown Author" w:date="2021-01-12T10:04:02Z"/>
        </w:rPr>
        <w:tab/>
        <w:t>There is Anne’s relationship with her father to consider: a mason by trade who, in his own way, ‘manufectured’ Anne’s sensibilities through his style of parenting. Anne’s love of hard Work – indeed, the intensity of her ‘industry’ with the Beest – grows from her father’s own philosophies. In her ‘Instrucktions’ to shave the Beest every day before work begins, there are performative echoes of her own father’s ablutions. In the stroking of the Beest’s nose – often referenced as a mechanistic action, in pursuit of some spec</w:t>
      </w:r>
      <w:ins w:id="6952" w:author="Unknown Author" w:date="2021-01-12T10:42:19Z">
        <w:r>
          <w:rPr>
            <w:rFonts w:cs="Georgia" w:ascii="Georgia" w:hAnsi="Georgia"/>
            <w:sz w:val="24"/>
            <w:szCs w:val="24"/>
          </w:rPr>
          <w:t>i</w:t>
        </w:r>
      </w:ins>
      <w:r>
        <w:rPr>
          <w:rFonts w:cs="Georgia" w:ascii="Georgia" w:hAnsi="Georgia"/>
          <w:sz w:val="24"/>
          <w:szCs w:val="24"/>
          <w:rPrChange w:id="0" w:author="Unknown Author" w:date="2021-01-12T10:04:02Z"/>
        </w:rPr>
        <w:t>fic ritual goal – an intertextually</w:t>
      </w:r>
      <w:del w:id="6954" w:author="Unknown Author" w:date="2021-01-12T10:42:24Z">
        <w:r>
          <w:rPr>
            <w:rFonts w:cs="Georgia" w:ascii="Georgia" w:hAnsi="Georgia"/>
            <w:sz w:val="24"/>
            <w:szCs w:val="24"/>
          </w:rPr>
          <w:delText xml:space="preserve"> </w:delText>
        </w:r>
      </w:del>
      <w:ins w:id="6955" w:author="Unknown Author" w:date="2021-01-12T10:42:24Z">
        <w:r>
          <w:rPr>
            <w:rFonts w:cs="Georgia" w:ascii="Georgia" w:hAnsi="Georgia"/>
            <w:sz w:val="24"/>
            <w:szCs w:val="24"/>
          </w:rPr>
          <w:t>-</w:t>
        </w:r>
      </w:ins>
      <w:r>
        <w:rPr>
          <w:rFonts w:cs="Georgia" w:ascii="Georgia" w:hAnsi="Georgia"/>
          <w:sz w:val="24"/>
          <w:szCs w:val="24"/>
          <w:rPrChange w:id="0" w:author="Unknown Author" w:date="2021-01-12T10:04:02Z"/>
        </w:rPr>
        <w:t>curious audience may recognise Anne’s own bedtime rituals as a young girl, when her father would ‘stroke my Nose to have me Sleap - &amp; tolt me that I were the best thyng he eer mede; and would I go out then lyke the Dead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12T10:04:02Z"/>
        </w:rPr>
        <w:tab/>
        <w:t xml:space="preserve">In Anne’s writing, of course, there are also hints of her father’s explosive tempers, as well as his kindnesses; traumatic memories of her father ‘raysing such a fingre to her’, reconfigured into her own fingers lain against the creature’s flesh; a form of disciplinary control, of ‘calbrication’, that does not rely on physical strength, but only deliberate application.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0:04:02Z"/>
        </w:rPr>
        <w:tab/>
        <w:t xml:space="preserve">The question of Anne’s mother is dealt with cursorily in the </w:t>
      </w:r>
      <w:r>
        <w:rPr>
          <w:rFonts w:cs="Georgia" w:ascii="Georgia" w:hAnsi="Georgia"/>
          <w:i/>
          <w:iCs/>
          <w:sz w:val="24"/>
          <w:szCs w:val="24"/>
          <w:rPrChange w:id="0" w:author="Unknown Author" w:date="2021-01-12T10:04:02Z"/>
        </w:rPr>
        <w:t>Housekeeping</w:t>
      </w:r>
      <w:r>
        <w:rPr>
          <w:rFonts w:cs="Georgia" w:ascii="Georgia" w:hAnsi="Georgia"/>
          <w:sz w:val="24"/>
          <w:szCs w:val="24"/>
          <w:rPrChange w:id="0" w:author="Unknown Author" w:date="2021-01-12T10:04:02Z"/>
        </w:rPr>
        <w:t>, and the wider project; clues and fragments emerge intertextually, preventing the audience arriving at a ‘stable cosmic understanding’</w:t>
      </w:r>
      <w:r>
        <w:rPr>
          <w:rStyle w:val="FootnoteAnchor"/>
          <w:rFonts w:cs="Georgia" w:ascii="Georgia" w:hAnsi="Georgia"/>
          <w:sz w:val="24"/>
          <w:szCs w:val="24"/>
          <w:rPrChange w:id="0" w:author="Unknown Author" w:date="2021-01-12T10:04:02Z"/>
        </w:rPr>
        <w:footnoteReference w:id="1964"/>
      </w:r>
      <w:r>
        <w:rPr>
          <w:rFonts w:cs="Georgia" w:ascii="Georgia" w:hAnsi="Georgia"/>
          <w:sz w:val="24"/>
          <w:szCs w:val="24"/>
          <w:rPrChange w:id="0" w:author="Unknown Author" w:date="2021-01-12T10:04:02Z"/>
        </w:rPr>
        <w:t>. Anne professes herself born out of her father’s own ‘manufecture’, unlike other women who must brave the dangerous and ‘untidy’ business of childbirth. But clues of a buried ‘Troth’ abound, across the project’s different texts; her father’s relationship with his long dead horse, Mary, and her burial under the house; the creature’s evident shame whenever it returns from feasting on this horse’s bones; the word MARIA, used throughout the rituals (and chalked around the ‘circlet’) as a talisman of restraint; the Marchands’ evident loathing of Anne’s father, and the mention of a ‘Misfortune with her Mother’ in the assize proceedings; the rumours and gossip of Anne’s family life in the sensationalist ballad, including claims of a ‘mother’s life bodged’. Hints of a long-forgotten, or long-suppressed, crime abound. It is never explicitly confirmed – perhaps not even recognised by Anne herself in any conscious sense – but it is woven into the very fabric of the storyworld, and its ritual activations.</w:t>
      </w:r>
    </w:p>
    <w:p>
      <w:pPr>
        <w:pStyle w:val="Normal"/>
        <w:spacing w:lineRule="auto" w:line="360"/>
        <w:rPr>
          <w:rFonts w:ascii="Georgia" w:hAnsi="Georgia" w:cs="Georgia"/>
          <w:sz w:val="24"/>
          <w:szCs w:val="24"/>
          <w:del w:id="6965" w:author="Unknown Author" w:date="2021-01-11T14:30:44Z"/>
        </w:rPr>
      </w:pPr>
      <w:del w:id="6964" w:author="Unknown Author" w:date="2021-01-11T14:30:44Z">
        <w:r>
          <w:rPr/>
        </w:r>
      </w:del>
    </w:p>
    <w:p>
      <w:pPr>
        <w:pStyle w:val="Normal"/>
        <w:spacing w:lineRule="auto" w:line="360"/>
        <w:rPr>
          <w:rFonts w:ascii="Georgia" w:hAnsi="Georgia" w:cs="Georgia"/>
          <w:sz w:val="24"/>
          <w:szCs w:val="24"/>
        </w:rPr>
      </w:pPr>
      <w:r>
        <w:rPr/>
      </w:r>
    </w:p>
    <w:p>
      <w:pPr>
        <w:pStyle w:val="Normal"/>
        <w:spacing w:lineRule="auto" w:line="360"/>
        <w:rPr/>
      </w:pPr>
      <w:r>
        <w:rPr>
          <w:rFonts w:cs="Georgia" w:ascii="Georgia" w:hAnsi="Georgia"/>
          <w:sz w:val="24"/>
          <w:szCs w:val="24"/>
          <w:rPrChange w:id="0" w:author="Unknown Author" w:date="2021-01-12T10:04:02Z"/>
        </w:rPr>
        <w:tab/>
        <w:t>Similarly, Anne’s complicated relationship with the Marchands, her adoptive parents after her father died, is evident across the project’s various enacted texts. Though she makes little deliberate mention of it in her writing, Anne clearly was deeply attached to, and influenced by, her upbringing by the Marchands; an attachment that extends beyond her words in the</w:t>
      </w:r>
      <w:r>
        <w:rPr>
          <w:rFonts w:cs="Georgia" w:ascii="Georgia" w:hAnsi="Georgia"/>
          <w:i/>
          <w:iCs/>
          <w:sz w:val="24"/>
          <w:szCs w:val="24"/>
          <w:rPrChange w:id="0" w:author="Unknown Author" w:date="2021-01-12T10:04:02Z"/>
        </w:rPr>
        <w:t xml:space="preserve"> Housekeeping</w:t>
      </w:r>
      <w:r>
        <w:rPr>
          <w:rFonts w:cs="Georgia" w:ascii="Georgia" w:hAnsi="Georgia"/>
          <w:sz w:val="24"/>
          <w:szCs w:val="24"/>
          <w:rPrChange w:id="0" w:author="Unknown Author" w:date="2021-01-12T10:04:02Z"/>
        </w:rPr>
        <w:t>.</w:t>
      </w:r>
      <w:r>
        <w:rPr>
          <w:rFonts w:cs="Georgia" w:ascii="Georgia" w:hAnsi="Georgia"/>
          <w:i/>
          <w:iCs/>
          <w:sz w:val="24"/>
          <w:szCs w:val="24"/>
          <w:rPrChange w:id="0" w:author="Unknown Author" w:date="2021-01-12T10:04:02Z"/>
        </w:rPr>
        <w:t xml:space="preserve">  </w:t>
      </w:r>
      <w:r>
        <w:rPr>
          <w:rFonts w:cs="Georgia" w:ascii="Georgia" w:hAnsi="Georgia"/>
          <w:sz w:val="24"/>
          <w:szCs w:val="24"/>
          <w:rPrChange w:id="0" w:author="Unknown Author" w:date="2021-01-12T10:04:02Z"/>
        </w:rPr>
        <w:t xml:space="preserve">In the provision of Matthew’s Marchand’s cloke’ in the installation space, smelling strongly of thyme, we are provided almost-Proustian access to Anne’s memories of being carried, as a small girl, up onto the moor to identify flowers both poisonous and medicinal. In the creature’s playful fondness for winking, we see a survival of Matthew’s playful habits, despite his wife’s worries that the Beest would ‘come out from my Walls then &amp; Folow them homeward’.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0:04:02Z"/>
        </w:rPr>
        <w:tab/>
        <w:t>Of course, the event that most overshadows Anne’s practice is the trial, and execution, of the Marchands for their supposed involvement in the ‘butchery’ of Simon Awlbatch’s prize bull; supposedly in retaliation for his</w:t>
      </w:r>
      <w:ins w:id="6972" w:author="Unknown Author" w:date="2021-01-12T10:43:40Z">
        <w:r>
          <w:rPr>
            <w:rFonts w:cs="Georgia" w:ascii="Georgia" w:hAnsi="Georgia"/>
            <w:sz w:val="24"/>
            <w:szCs w:val="24"/>
          </w:rPr>
          <w:t xml:space="preserve"> own</w:t>
        </w:r>
      </w:ins>
      <w:r>
        <w:rPr>
          <w:rFonts w:cs="Georgia" w:ascii="Georgia" w:hAnsi="Georgia"/>
          <w:sz w:val="24"/>
          <w:szCs w:val="24"/>
          <w:rPrChange w:id="0" w:author="Unknown Author" w:date="2021-01-12T10:04:02Z"/>
        </w:rPr>
        <w:t xml:space="preserve"> role in the death of their son, Robin. As the judge in the assize documents states, there are </w:t>
      </w:r>
      <w:r>
        <w:rPr>
          <w:rStyle w:val="WWFootnoteCharacters"/>
          <w:rFonts w:eastAsia="Georgia" w:cs="Georgia" w:ascii="Georgia" w:hAnsi="Georgia"/>
          <w:sz w:val="24"/>
          <w:szCs w:val="24"/>
          <w:highlight w:val="white"/>
          <w:rPrChange w:id="0" w:author="Unknown Author" w:date="2021-01-12T10:04:02Z"/>
        </w:rPr>
        <w:t>many ‘shadows and darknesses about the business’. It is unclear how the bull was killed; whether the Marchands butchered it with Matthew’s knife, whether they paid Anne to send the ‘Beest’ to do the work, or whether it was some other cause entirely. The ‘polyphonic’</w:t>
      </w:r>
      <w:r>
        <w:rPr>
          <w:rStyle w:val="FootnoteAnchor"/>
          <w:rFonts w:eastAsia="Georgia" w:cs="Georgia" w:ascii="Georgia" w:hAnsi="Georgia"/>
          <w:sz w:val="24"/>
          <w:szCs w:val="24"/>
          <w:highlight w:val="white"/>
          <w:rPrChange w:id="0" w:author="Unknown Author" w:date="2021-01-12T10:04:02Z"/>
        </w:rPr>
        <w:footnoteReference w:id="1965"/>
      </w:r>
      <w:r>
        <w:rPr>
          <w:rStyle w:val="WWFootnoteCharacters"/>
          <w:rFonts w:eastAsia="Georgia" w:cs="Georgia" w:ascii="Georgia" w:hAnsi="Georgia"/>
          <w:sz w:val="24"/>
          <w:szCs w:val="24"/>
          <w:highlight w:val="white"/>
          <w:rPrChange w:id="0" w:author="Unknown Author" w:date="2021-01-12T10:04:02Z"/>
        </w:rPr>
        <w:t xml:space="preserve"> representations of the project make it difficult to determine a complete explanation, but assumptions and interpretations can be made. </w:t>
      </w:r>
    </w:p>
    <w:p>
      <w:pPr>
        <w:pStyle w:val="Normal"/>
        <w:spacing w:lineRule="auto" w:line="360"/>
        <w:rPr>
          <w:rStyle w:val="WWFootnoteCharacters"/>
          <w:rFonts w:ascii="Georgia" w:hAnsi="Georgia" w:eastAsia="Georgia" w:cs="Georgia"/>
          <w:sz w:val="24"/>
          <w:szCs w:val="24"/>
          <w:highlight w:val="white"/>
          <w:del w:id="6979" w:author="Unknown Author" w:date="2021-01-11T14:30:44Z"/>
        </w:rPr>
      </w:pPr>
      <w:del w:id="6978" w:author="Unknown Author" w:date="2021-01-11T14:30:44Z">
        <w:r>
          <w:rPr/>
        </w:r>
      </w:del>
    </w:p>
    <w:p>
      <w:pPr>
        <w:pStyle w:val="Normal"/>
        <w:spacing w:lineRule="auto" w:line="360"/>
        <w:rPr>
          <w:rStyle w:val="WWFootnoteCharacters"/>
          <w:rFonts w:ascii="Georgia" w:hAnsi="Georgia" w:eastAsia="Georgia" w:cs="Georgia"/>
          <w:sz w:val="24"/>
          <w:szCs w:val="24"/>
          <w:highlight w:val="white"/>
        </w:rPr>
      </w:pPr>
      <w:r>
        <w:rPr/>
      </w:r>
    </w:p>
    <w:p>
      <w:pPr>
        <w:pStyle w:val="Normal"/>
        <w:spacing w:lineRule="auto" w:line="360"/>
        <w:rPr/>
      </w:pPr>
      <w:r>
        <w:rPr>
          <w:rStyle w:val="WWFootnoteCharacters"/>
          <w:rFonts w:eastAsia="Georgia" w:cs="Georgia" w:ascii="Georgia" w:hAnsi="Georgia"/>
          <w:sz w:val="24"/>
          <w:szCs w:val="24"/>
          <w:highlight w:val="white"/>
          <w:rPrChange w:id="0" w:author="Unknown Author" w:date="2021-01-12T10:04:02Z"/>
        </w:rPr>
        <w:tab/>
        <w:t>While Anne suggests, defiantly, that she feels no guilt or responsibility for the Marchand’s death, leaving the blame squarely at the feet of the courts, Mr. Knole and Simon Awlbatch themselves, her ritualistic behaviours, preserved in the simulation, seem to suggest otherwise. The ‘Decoction of Guinea’</w:t>
      </w:r>
      <w:ins w:id="6981" w:author="Unknown Author" w:date="2021-01-12T10:44:08Z">
        <w:r>
          <w:rPr>
            <w:rStyle w:val="WWFootnoteCharacters"/>
            <w:rFonts w:eastAsia="Georgia" w:cs="Georgia" w:ascii="Georgia" w:hAnsi="Georgia"/>
            <w:sz w:val="24"/>
            <w:szCs w:val="24"/>
            <w:highlight w:val="white"/>
          </w:rPr>
          <w:t xml:space="preserve"> - a ‘tinkture’</w:t>
        </w:r>
      </w:ins>
      <w:r>
        <w:rPr>
          <w:rStyle w:val="WWFootnoteCharacters"/>
          <w:rFonts w:eastAsia="Georgia" w:cs="Georgia" w:ascii="Georgia" w:hAnsi="Georgia"/>
          <w:sz w:val="24"/>
          <w:szCs w:val="24"/>
          <w:highlight w:val="white"/>
          <w:rPrChange w:id="0" w:author="Unknown Author" w:date="2021-01-12T10:04:02Z"/>
        </w:rPr>
        <w:t xml:space="preserve"> which the audience member is instructed to administer, drip by drip, as part of more than one ritual</w:t>
      </w:r>
      <w:del w:id="6983" w:author="Unknown Author" w:date="2021-01-12T10:44:17Z">
        <w:r>
          <w:rPr>
            <w:rStyle w:val="WWFootnoteCharacters"/>
            <w:rFonts w:eastAsia="Georgia" w:cs="Georgia" w:ascii="Georgia" w:hAnsi="Georgia"/>
            <w:sz w:val="24"/>
            <w:szCs w:val="24"/>
            <w:highlight w:val="white"/>
          </w:rPr>
          <w:delText>,</w:delText>
        </w:r>
      </w:del>
      <w:ins w:id="6984" w:author="Unknown Author" w:date="2021-01-12T10:44:17Z">
        <w:r>
          <w:rPr>
            <w:rStyle w:val="WWFootnoteCharacters"/>
            <w:rFonts w:eastAsia="Georgia" w:cs="Georgia" w:ascii="Georgia" w:hAnsi="Georgia"/>
            <w:sz w:val="24"/>
            <w:szCs w:val="24"/>
            <w:highlight w:val="white"/>
          </w:rPr>
          <w:t xml:space="preserve">- </w:t>
        </w:r>
      </w:ins>
      <w:r>
        <w:rPr>
          <w:rStyle w:val="WWFootnoteCharacters"/>
          <w:rFonts w:eastAsia="Georgia" w:cs="Georgia" w:ascii="Georgia" w:hAnsi="Georgia"/>
          <w:sz w:val="24"/>
          <w:szCs w:val="24"/>
          <w:highlight w:val="white"/>
          <w:rPrChange w:id="0" w:author="Unknown Author" w:date="2021-01-12T10:04:02Z"/>
        </w:rPr>
        <w:t xml:space="preserve"> has redolent connections to the guinea which the Marchands were supposed to have paid Anne for her criminal services; indeed, in the </w:t>
      </w:r>
      <w:r>
        <w:rPr>
          <w:rStyle w:val="WWFootnoteCharacters"/>
          <w:rFonts w:eastAsia="Georgia" w:cs="Georgia" w:ascii="Georgia" w:hAnsi="Georgia"/>
          <w:i/>
          <w:iCs/>
          <w:sz w:val="24"/>
          <w:szCs w:val="24"/>
          <w:highlight w:val="white"/>
          <w:rPrChange w:id="0" w:author="Unknown Author" w:date="2021-01-12T10:04:02Z"/>
        </w:rPr>
        <w:t xml:space="preserve">Housekeeping </w:t>
      </w:r>
      <w:r>
        <w:rPr>
          <w:rStyle w:val="WWFootnoteCharacters"/>
          <w:rFonts w:eastAsia="Georgia" w:cs="Georgia" w:ascii="Georgia" w:hAnsi="Georgia"/>
          <w:sz w:val="24"/>
          <w:szCs w:val="24"/>
          <w:highlight w:val="white"/>
          <w:rPrChange w:id="0" w:author="Unknown Author" w:date="2021-01-12T10:04:02Z"/>
        </w:rPr>
        <w:t>it is listed as the exact price for the ritual of ‘moggrifying’ - transforming or processing – a man to death. Even the ecosystemic processes of the creature’s body</w:t>
      </w:r>
      <w:del w:id="6988" w:author="Unknown Author" w:date="2021-01-12T10:44:31Z">
        <w:r>
          <w:rPr>
            <w:rStyle w:val="WWFootnoteCharacters"/>
            <w:rFonts w:eastAsia="Georgia" w:cs="Georgia" w:ascii="Georgia" w:hAnsi="Georgia"/>
            <w:sz w:val="24"/>
            <w:szCs w:val="24"/>
            <w:highlight w:val="white"/>
          </w:rPr>
          <w:delText xml:space="preserve">, </w:delText>
        </w:r>
      </w:del>
      <w:ins w:id="6989" w:author="Unknown Author" w:date="2021-01-12T10:44:31Z">
        <w:r>
          <w:rPr>
            <w:rStyle w:val="WWFootnoteCharacters"/>
            <w:rFonts w:eastAsia="Georgia" w:cs="Georgia" w:ascii="Georgia" w:hAnsi="Georgia"/>
            <w:sz w:val="24"/>
            <w:szCs w:val="24"/>
            <w:highlight w:val="white"/>
          </w:rPr>
          <w:t xml:space="preserve"> - </w:t>
        </w:r>
      </w:ins>
      <w:r>
        <w:rPr>
          <w:rStyle w:val="WWFootnoteCharacters"/>
          <w:rFonts w:eastAsia="Georgia" w:cs="Georgia" w:ascii="Georgia" w:hAnsi="Georgia"/>
          <w:sz w:val="24"/>
          <w:szCs w:val="24"/>
          <w:highlight w:val="white"/>
          <w:rPrChange w:id="0" w:author="Unknown Author" w:date="2021-01-12T10:04:02Z"/>
        </w:rPr>
        <w:t>from the flashes of light amongst its fur</w:t>
      </w:r>
      <w:ins w:id="6991" w:author="Unknown Author" w:date="2021-01-12T10:44:33Z">
        <w:r>
          <w:rPr>
            <w:rStyle w:val="WWFootnoteCharacters"/>
            <w:rFonts w:eastAsia="Georgia" w:cs="Georgia" w:ascii="Georgia" w:hAnsi="Georgia"/>
            <w:sz w:val="24"/>
            <w:szCs w:val="24"/>
            <w:highlight w:val="white"/>
          </w:rPr>
          <w:t xml:space="preserve"> to</w:t>
        </w:r>
      </w:ins>
      <w:del w:id="6992" w:author="Unknown Author" w:date="2021-01-12T10:44:33Z">
        <w:r>
          <w:rPr>
            <w:rStyle w:val="WWFootnoteCharacters"/>
            <w:rFonts w:eastAsia="Georgia" w:cs="Georgia" w:ascii="Georgia" w:hAnsi="Georgia"/>
            <w:sz w:val="24"/>
            <w:szCs w:val="24"/>
            <w:highlight w:val="white"/>
          </w:rPr>
          <w:delText>,</w:delText>
        </w:r>
      </w:del>
      <w:ins w:id="6993" w:author="Unknown Author" w:date="2021-01-12T10:44:33Z">
        <w:r>
          <w:rPr>
            <w:rStyle w:val="WWFootnoteCharacters"/>
            <w:rFonts w:eastAsia="Georgia" w:cs="Georgia" w:ascii="Georgia" w:hAnsi="Georgia"/>
            <w:sz w:val="24"/>
            <w:szCs w:val="24"/>
            <w:highlight w:val="white"/>
          </w:rPr>
          <w:t xml:space="preserve"> </w:t>
        </w:r>
      </w:ins>
      <w:del w:id="6994" w:author="Unknown Author" w:date="2021-01-12T10:44:36Z">
        <w:r>
          <w:rPr>
            <w:rStyle w:val="WWFootnoteCharacters"/>
            <w:rFonts w:eastAsia="Georgia" w:cs="Georgia" w:ascii="Georgia" w:hAnsi="Georgia"/>
            <w:sz w:val="24"/>
            <w:szCs w:val="24"/>
            <w:highlight w:val="white"/>
          </w:rPr>
          <w:delText xml:space="preserve"> </w:delText>
        </w:r>
      </w:del>
      <w:r>
        <w:rPr>
          <w:rStyle w:val="WWFootnoteCharacters"/>
          <w:rFonts w:eastAsia="Georgia" w:cs="Georgia" w:ascii="Georgia" w:hAnsi="Georgia"/>
          <w:sz w:val="24"/>
          <w:szCs w:val="24"/>
          <w:highlight w:val="white"/>
          <w:rPrChange w:id="0" w:author="Unknown Author" w:date="2021-01-12T10:04:02Z"/>
        </w:rPr>
        <w:t>the furtive, crepuscular movements of moles</w:t>
      </w:r>
      <w:del w:id="6996" w:author="Unknown Author" w:date="2021-01-12T10:44:39Z">
        <w:r>
          <w:rPr>
            <w:rStyle w:val="WWFootnoteCharacters"/>
            <w:rFonts w:eastAsia="Georgia" w:cs="Georgia" w:ascii="Georgia" w:hAnsi="Georgia"/>
            <w:sz w:val="24"/>
            <w:szCs w:val="24"/>
            <w:highlight w:val="white"/>
          </w:rPr>
          <w:delText>,</w:delText>
        </w:r>
      </w:del>
      <w:ins w:id="6997" w:author="Unknown Author" w:date="2021-01-12T10:44:39Z">
        <w:r>
          <w:rPr>
            <w:rStyle w:val="WWFootnoteCharacters"/>
            <w:rFonts w:eastAsia="Georgia" w:cs="Georgia" w:ascii="Georgia" w:hAnsi="Georgia"/>
            <w:sz w:val="24"/>
            <w:szCs w:val="24"/>
            <w:highlight w:val="white"/>
          </w:rPr>
          <w:t xml:space="preserve"> -</w:t>
        </w:r>
      </w:ins>
      <w:r>
        <w:rPr>
          <w:rStyle w:val="WWFootnoteCharacters"/>
          <w:rFonts w:eastAsia="Georgia" w:cs="Georgia" w:ascii="Georgia" w:hAnsi="Georgia"/>
          <w:sz w:val="24"/>
          <w:szCs w:val="24"/>
          <w:highlight w:val="white"/>
          <w:rPrChange w:id="0" w:author="Unknown Author" w:date="2021-01-12T10:04:02Z"/>
        </w:rPr>
        <w:t xml:space="preserve"> seem</w:t>
      </w:r>
      <w:del w:id="6999" w:author="Unknown Author" w:date="2021-01-12T10:44:48Z">
        <w:r>
          <w:rPr>
            <w:rStyle w:val="WWFootnoteCharacters"/>
            <w:rFonts w:eastAsia="Georgia" w:cs="Georgia" w:ascii="Georgia" w:hAnsi="Georgia"/>
            <w:sz w:val="24"/>
            <w:szCs w:val="24"/>
            <w:highlight w:val="white"/>
          </w:rPr>
          <w:delText xml:space="preserve"> dimly</w:delText>
        </w:r>
      </w:del>
      <w:r>
        <w:rPr>
          <w:rStyle w:val="WWFootnoteCharacters"/>
          <w:rFonts w:eastAsia="Georgia" w:cs="Georgia" w:ascii="Georgia" w:hAnsi="Georgia"/>
          <w:sz w:val="24"/>
          <w:szCs w:val="24"/>
          <w:highlight w:val="white"/>
          <w:rPrChange w:id="0" w:author="Unknown Author" w:date="2021-01-12T10:04:02Z"/>
        </w:rPr>
        <w:t xml:space="preserve"> to </w:t>
      </w:r>
      <w:ins w:id="7001" w:author="Unknown Author" w:date="2021-01-12T10:44:50Z">
        <w:r>
          <w:rPr>
            <w:rStyle w:val="WWFootnoteCharacters"/>
            <w:rFonts w:eastAsia="Georgia" w:cs="Georgia" w:ascii="Georgia" w:hAnsi="Georgia"/>
            <w:sz w:val="24"/>
            <w:szCs w:val="24"/>
            <w:highlight w:val="white"/>
          </w:rPr>
          <w:t xml:space="preserve">dimly  </w:t>
        </w:r>
      </w:ins>
      <w:r>
        <w:rPr>
          <w:rStyle w:val="WWFootnoteCharacters"/>
          <w:rFonts w:eastAsia="Georgia" w:cs="Georgia" w:ascii="Georgia" w:hAnsi="Georgia"/>
          <w:sz w:val="24"/>
          <w:szCs w:val="24"/>
          <w:highlight w:val="white"/>
          <w:rPrChange w:id="0" w:author="Unknown Author" w:date="2021-01-12T10:04:02Z"/>
        </w:rPr>
        <w:t>represent a sanitised, archetypal replay of these indistinct events. Anne’s ritualistic obsession with revelation, illumination and clarity</w:t>
      </w:r>
      <w:del w:id="7003" w:author="Unknown Author" w:date="2021-01-12T10:44:56Z">
        <w:r>
          <w:rPr>
            <w:rStyle w:val="WWFootnoteCharacters"/>
            <w:rFonts w:eastAsia="Georgia" w:cs="Georgia" w:ascii="Georgia" w:hAnsi="Georgia"/>
            <w:sz w:val="24"/>
            <w:szCs w:val="24"/>
            <w:highlight w:val="white"/>
          </w:rPr>
          <w:delText>,</w:delText>
        </w:r>
      </w:del>
      <w:r>
        <w:rPr>
          <w:rStyle w:val="WWFootnoteCharacters"/>
          <w:rFonts w:eastAsia="Georgia" w:cs="Georgia" w:ascii="Georgia" w:hAnsi="Georgia"/>
          <w:sz w:val="24"/>
          <w:szCs w:val="24"/>
          <w:highlight w:val="white"/>
          <w:rPrChange w:id="0" w:author="Unknown Author" w:date="2021-01-12T10:04:02Z"/>
        </w:rPr>
        <w:t xml:space="preserve"> transform the Beest’s body into an endless </w:t>
      </w:r>
      <w:ins w:id="7005" w:author="Unknown Author" w:date="2021-01-12T10:45:00Z">
        <w:r>
          <w:rPr>
            <w:rStyle w:val="WWFootnoteCharacters"/>
            <w:rFonts w:eastAsia="Georgia" w:cs="Georgia" w:ascii="Georgia" w:hAnsi="Georgia"/>
            <w:sz w:val="24"/>
            <w:szCs w:val="24"/>
            <w:highlight w:val="white"/>
          </w:rPr>
          <w:t>dissection</w:t>
        </w:r>
      </w:ins>
      <w:del w:id="7006" w:author="Unknown Author" w:date="2021-01-12T10:45:00Z">
        <w:r>
          <w:rPr>
            <w:rStyle w:val="WWFootnoteCharacters"/>
            <w:rFonts w:eastAsia="Georgia" w:cs="Georgia" w:ascii="Georgia" w:hAnsi="Georgia"/>
            <w:sz w:val="24"/>
            <w:szCs w:val="24"/>
            <w:highlight w:val="white"/>
          </w:rPr>
          <w:delText>replay</w:delText>
        </w:r>
      </w:del>
      <w:r>
        <w:rPr>
          <w:rStyle w:val="WWFootnoteCharacters"/>
          <w:rFonts w:eastAsia="Georgia" w:cs="Georgia" w:ascii="Georgia" w:hAnsi="Georgia"/>
          <w:sz w:val="24"/>
          <w:szCs w:val="24"/>
          <w:highlight w:val="white"/>
          <w:rPrChange w:id="0" w:author="Unknown Author" w:date="2021-01-12T10:04:02Z"/>
        </w:rPr>
        <w:t xml:space="preserve"> of the events of that night. Her ‘Work’ becomes an attempt to pathologically determine the ‘Troth’ of what occurred, and to rationalise the guilt of her involvement in the deaths of the only people who loved her for who she was.</w:t>
      </w:r>
    </w:p>
    <w:p>
      <w:pPr>
        <w:pStyle w:val="Normal"/>
        <w:spacing w:lineRule="auto" w:line="360"/>
        <w:rPr>
          <w:rStyle w:val="WWFootnoteCharacters"/>
          <w:rFonts w:ascii="Georgia" w:hAnsi="Georgia" w:eastAsia="Georgia" w:cs="Georgia"/>
          <w:ins w:id="7009" w:author="Unknown Author" w:date="2021-01-12T10:45:20Z"/>
          <w:sz w:val="24"/>
          <w:szCs w:val="24"/>
          <w:highlight w:val="white"/>
        </w:rPr>
      </w:pPr>
      <w:ins w:id="7008" w:author="Unknown Author" w:date="2021-01-12T10:45:20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sz w:val="24"/>
          <w:szCs w:val="24"/>
          <w:highlight w:val="white"/>
        </w:rPr>
      </w:pPr>
      <w:r>
        <w:rPr>
          <w:rFonts w:eastAsia="Georgia" w:cs="Georgia" w:ascii="Georgia" w:hAnsi="Georgia"/>
          <w:sz w:val="24"/>
          <w:szCs w:val="24"/>
          <w:highlight w:val="white"/>
        </w:rPr>
        <w:drawing>
          <wp:anchor behindDoc="0" distT="0" distB="0" distL="0" distR="0" simplePos="0" locked="0" layoutInCell="1" allowOverlap="1" relativeHeight="18">
            <wp:simplePos x="0" y="0"/>
            <wp:positionH relativeFrom="column">
              <wp:posOffset>790575</wp:posOffset>
            </wp:positionH>
            <wp:positionV relativeFrom="paragraph">
              <wp:posOffset>-82550</wp:posOffset>
            </wp:positionV>
            <wp:extent cx="3302000" cy="201803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3302000" cy="2018030"/>
                    </a:xfrm>
                    <a:prstGeom prst="rect">
                      <a:avLst/>
                    </a:prstGeom>
                  </pic:spPr>
                </pic:pic>
              </a:graphicData>
            </a:graphic>
          </wp:anchor>
        </w:drawing>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Style w:val="WWFootnoteCharacters"/>
          <w:rFonts w:ascii="Georgia" w:hAnsi="Georgia" w:eastAsia="Georgia" w:cs="Georgia"/>
          <w:ins w:id="7011" w:author="Unknown Author" w:date="2021-01-12T10:45:32Z"/>
          <w:sz w:val="24"/>
          <w:szCs w:val="24"/>
          <w:highlight w:val="white"/>
        </w:rPr>
      </w:pPr>
      <w:ins w:id="7010" w:author="Unknown Author" w:date="2021-01-12T10:45:32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013" w:author="Unknown Author" w:date="2021-01-12T10:45:32Z"/>
          <w:sz w:val="24"/>
          <w:szCs w:val="24"/>
          <w:highlight w:val="white"/>
        </w:rPr>
      </w:pPr>
      <w:ins w:id="7012" w:author="Unknown Author" w:date="2021-01-12T10:45:32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015" w:author="Unknown Author" w:date="2021-01-12T10:45:32Z"/>
          <w:sz w:val="24"/>
          <w:szCs w:val="24"/>
          <w:highlight w:val="white"/>
        </w:rPr>
      </w:pPr>
      <w:ins w:id="7014" w:author="Unknown Author" w:date="2021-01-12T10:45:32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017" w:author="Unknown Author" w:date="2021-01-12T10:45:32Z"/>
          <w:sz w:val="24"/>
          <w:szCs w:val="24"/>
          <w:highlight w:val="white"/>
        </w:rPr>
      </w:pPr>
      <w:ins w:id="7016" w:author="Unknown Author" w:date="2021-01-12T10:45:32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019" w:author="Unknown Author" w:date="2021-01-12T10:45:32Z"/>
          <w:sz w:val="24"/>
          <w:szCs w:val="24"/>
          <w:highlight w:val="white"/>
        </w:rPr>
      </w:pPr>
      <w:ins w:id="7018" w:author="Unknown Author" w:date="2021-01-12T10:45:32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021" w:author="Unknown Author" w:date="2021-01-12T10:45:32Z"/>
          <w:sz w:val="24"/>
          <w:szCs w:val="24"/>
          <w:highlight w:val="white"/>
        </w:rPr>
      </w:pPr>
      <w:ins w:id="7020" w:author="Unknown Author" w:date="2021-01-12T10:45:32Z">
        <w:r>
          <w:rPr>
            <w:rFonts w:eastAsia="Georgia" w:cs="Georgia" w:ascii="Georgia" w:hAnsi="Georgia"/>
            <w:sz w:val="24"/>
            <w:szCs w:val="24"/>
            <w:highlight w:val="white"/>
          </w:rPr>
        </w:r>
      </w:ins>
    </w:p>
    <w:p>
      <w:pPr>
        <w:pStyle w:val="Normal"/>
        <w:spacing w:lineRule="auto" w:line="360"/>
        <w:ind w:left="1008" w:right="1008" w:hanging="0"/>
        <w:rPr/>
      </w:pPr>
      <w:ins w:id="7022" w:author="Unknown Author" w:date="2021-01-12T10:45:32Z">
        <w:r>
          <w:rPr>
            <w:rStyle w:val="WWFootnoteCharacters"/>
            <w:rFonts w:eastAsia="Georgia" w:cs="Georgia" w:ascii="Georgia" w:hAnsi="Georgia"/>
            <w:i/>
            <w:iCs/>
            <w:sz w:val="18"/>
            <w:szCs w:val="18"/>
            <w:highlight w:val="white"/>
          </w:rPr>
          <w:t>Figure 32: The strange object, buried beneath the large lump on the creature’s skin, that resembles the bodies of the Marchands, and which exudes a strange, irritating powder when it is shook</w:t>
        </w:r>
      </w:ins>
      <w:r>
        <w:rPr>
          <w:rStyle w:val="FootnoteAnchor"/>
          <w:rFonts w:eastAsia="Georgia" w:cs="Georgia" w:ascii="Georgia" w:hAnsi="Georgia"/>
          <w:i/>
          <w:iCs/>
          <w:sz w:val="18"/>
          <w:szCs w:val="18"/>
          <w:highlight w:val="white"/>
        </w:rPr>
        <w:footnoteReference w:id="1966"/>
      </w:r>
      <w:ins w:id="7023" w:author="Unknown Author" w:date="2021-01-12T10:45:32Z">
        <w:r>
          <w:rPr>
            <w:rStyle w:val="WWFootnoteCharacters"/>
            <w:rFonts w:eastAsia="Georgia" w:cs="Georgia" w:ascii="Georgia" w:hAnsi="Georgia"/>
            <w:i/>
            <w:iCs/>
            <w:sz w:val="18"/>
            <w:szCs w:val="18"/>
            <w:highlight w:val="white"/>
          </w:rPr>
          <w:t>.</w:t>
        </w:r>
      </w:ins>
    </w:p>
    <w:p>
      <w:pPr>
        <w:pStyle w:val="Normal"/>
        <w:spacing w:lineRule="auto" w:line="360"/>
        <w:ind w:left="1008" w:right="1008" w:hanging="0"/>
        <w:rPr>
          <w:rStyle w:val="WWFootnoteCharacters"/>
          <w:rFonts w:ascii="Georgia" w:hAnsi="Georgia" w:eastAsia="Georgia" w:cs="Georgia"/>
          <w:i/>
          <w:i/>
          <w:iCs/>
          <w:sz w:val="18"/>
          <w:szCs w:val="18"/>
          <w:highlight w:val="white"/>
          <w:del w:id="7026" w:author="Unknown Author" w:date="2021-01-11T14:30:44Z"/>
        </w:rPr>
      </w:pPr>
      <w:del w:id="7025" w:author="Unknown Author" w:date="2021-01-11T14:30:44Z">
        <w:r>
          <w:rPr/>
        </w:r>
      </w:del>
    </w:p>
    <w:p>
      <w:pPr>
        <w:pStyle w:val="Normal"/>
        <w:spacing w:lineRule="auto" w:line="360"/>
        <w:ind w:left="1008" w:right="1008" w:hanging="0"/>
        <w:rPr>
          <w:rStyle w:val="WWFootnoteCharacters"/>
          <w:rFonts w:ascii="Georgia" w:hAnsi="Georgia" w:eastAsia="Georgia" w:cs="Georgia"/>
          <w:ins w:id="7028" w:author="Unknown Author" w:date="2021-01-12T10:45:32Z"/>
          <w:i/>
          <w:i/>
          <w:iCs/>
          <w:sz w:val="18"/>
          <w:szCs w:val="18"/>
          <w:highlight w:val="white"/>
        </w:rPr>
      </w:pPr>
      <w:ins w:id="7027" w:author="Unknown Author" w:date="2021-01-12T10:45:32Z">
        <w:r>
          <w:rPr/>
        </w:r>
      </w:ins>
    </w:p>
    <w:p>
      <w:pPr>
        <w:pStyle w:val="Normal"/>
        <w:spacing w:lineRule="auto" w:line="360"/>
        <w:rPr/>
      </w:pPr>
      <w:r>
        <w:rPr>
          <w:rStyle w:val="WWFootnoteCharacters"/>
          <w:rFonts w:eastAsia="Georgia" w:cs="Georgia" w:ascii="Georgia" w:hAnsi="Georgia"/>
          <w:sz w:val="24"/>
          <w:szCs w:val="24"/>
          <w:highlight w:val="white"/>
          <w:rPrChange w:id="0" w:author="Unknown Author" w:date="2021-01-12T10:04:02Z"/>
        </w:rPr>
        <w:tab/>
        <w:t xml:space="preserve">Other evidences for Anne’s emotional connection to these events can be only be divined through performances, or observations, of curious visitors to the installation; they are never explicitly mentioned in any part of the </w:t>
      </w:r>
      <w:r>
        <w:rPr>
          <w:rStyle w:val="WWFootnoteCharacters"/>
          <w:rFonts w:eastAsia="Georgia" w:cs="Georgia" w:ascii="Georgia" w:hAnsi="Georgia"/>
          <w:i/>
          <w:iCs/>
          <w:sz w:val="24"/>
          <w:szCs w:val="24"/>
          <w:highlight w:val="white"/>
          <w:rPrChange w:id="0" w:author="Unknown Author" w:date="2021-01-12T10:04:02Z"/>
        </w:rPr>
        <w:t>Housekeeping</w:t>
      </w:r>
      <w:r>
        <w:rPr>
          <w:rStyle w:val="WWFootnoteCharacters"/>
          <w:rFonts w:eastAsia="Georgia" w:cs="Georgia" w:ascii="Georgia" w:hAnsi="Georgia"/>
          <w:sz w:val="24"/>
          <w:szCs w:val="24"/>
          <w:highlight w:val="white"/>
          <w:rPrChange w:id="0" w:author="Unknown Author" w:date="2021-01-12T10:04:02Z"/>
        </w:rPr>
        <w:t>. Hidden in a ‘clearing’ of the creature’s pelt is a strange, reddened lump which, when cut open, reveals a curious, shriveled object. This object can be lifted out of the cut in the creature’s skin on the tip of an audience member’s finger; it sheds a fine black powder, like a pepper pot, as it is swung back and forth. If the audience member looks closely, the faces of two people – possibly of the executed Marchands - can be seen, swaddled in a shroud; and when this object is passed across the ‘Beest’s’ features, it shrinks back with a look of anguish, even guilt</w:t>
      </w:r>
      <w:r>
        <w:rPr>
          <w:rStyle w:val="FootnoteAnchor"/>
          <w:rFonts w:eastAsia="Georgia" w:cs="Georgia" w:ascii="Georgia" w:hAnsi="Georgia"/>
          <w:sz w:val="24"/>
          <w:szCs w:val="24"/>
          <w:highlight w:val="white"/>
          <w:rPrChange w:id="0" w:author="Unknown Author" w:date="2021-01-12T10:04:02Z"/>
        </w:rPr>
        <w:footnoteReference w:id="1967"/>
      </w:r>
      <w:r>
        <w:rPr>
          <w:rStyle w:val="WWFootnoteCharacters"/>
          <w:rFonts w:eastAsia="Georgia" w:cs="Georgia" w:ascii="Georgia" w:hAnsi="Georgia"/>
          <w:sz w:val="24"/>
          <w:szCs w:val="24"/>
          <w:highlight w:val="white"/>
          <w:rPrChange w:id="0" w:author="Unknown Author" w:date="2021-01-12T10:04:02Z"/>
        </w:rPr>
        <w:t>; a buried reminder of the consequences of Anne’s ambitions.</w:t>
      </w:r>
    </w:p>
    <w:p>
      <w:pPr>
        <w:pStyle w:val="Normal"/>
        <w:spacing w:lineRule="auto" w:line="360"/>
        <w:rPr>
          <w:rStyle w:val="WWFootnoteCharacters"/>
          <w:rFonts w:ascii="Georgia" w:hAnsi="Georgia" w:eastAsia="Georgia" w:cs="Georgia"/>
          <w:sz w:val="24"/>
          <w:szCs w:val="24"/>
          <w:highlight w:val="white"/>
          <w:del w:id="7036" w:author="Unknown Author" w:date="2021-01-11T14:30:44Z"/>
        </w:rPr>
      </w:pPr>
      <w:del w:id="7035" w:author="Unknown Author" w:date="2021-01-11T14:30:44Z">
        <w:r>
          <w:rPr/>
        </w:r>
      </w:del>
    </w:p>
    <w:p>
      <w:pPr>
        <w:pStyle w:val="Normal"/>
        <w:spacing w:lineRule="auto" w:line="360"/>
        <w:rPr>
          <w:rStyle w:val="WWFootnoteCharacters"/>
          <w:rFonts w:ascii="Georgia" w:hAnsi="Georgia" w:eastAsia="Georgia" w:cs="Georgia"/>
          <w:sz w:val="24"/>
          <w:szCs w:val="24"/>
          <w:highlight w:val="white"/>
        </w:rPr>
      </w:pPr>
      <w:r>
        <w:rPr/>
      </w:r>
    </w:p>
    <w:p>
      <w:pPr>
        <w:pStyle w:val="Normal"/>
        <w:spacing w:lineRule="auto" w:line="360"/>
        <w:rPr>
          <w:rStyle w:val="WWFootnoteCharacters"/>
          <w:rFonts w:ascii="Georgia" w:hAnsi="Georgia" w:eastAsia="Georgia" w:cs="Georgia"/>
          <w:sz w:val="24"/>
          <w:szCs w:val="24"/>
          <w:highlight w:val="white"/>
          <w:del w:id="7042" w:author="Unknown Author" w:date="2021-01-11T14:30:44Z"/>
        </w:rPr>
      </w:pPr>
      <w:r>
        <w:rPr>
          <w:rStyle w:val="WWFootnoteCharacters"/>
          <w:rFonts w:eastAsia="Georgia" w:cs="Georgia" w:ascii="Georgia" w:hAnsi="Georgia"/>
          <w:sz w:val="24"/>
          <w:szCs w:val="24"/>
          <w:highlight w:val="white"/>
          <w:rPrChange w:id="0" w:author="Unknown Author" w:date="2021-01-12T10:04:02Z"/>
        </w:rPr>
        <w:tab/>
        <w:t>Other audience members may, upon cutting out the small ‘amulotts’ that are printed on top of the assize proceedings, begin to rearrange them so that their gibberish begins to coalesce into sense. This rearrangement may begin to reveal snippets of recognisable speech – the last words of Sarah Marchand upon the gallows</w:t>
      </w:r>
      <w:r>
        <w:rPr>
          <w:rStyle w:val="FootnoteAnchor"/>
          <w:rFonts w:eastAsia="Georgia" w:cs="Georgia" w:ascii="Georgia" w:hAnsi="Georgia"/>
          <w:sz w:val="24"/>
          <w:szCs w:val="24"/>
          <w:highlight w:val="white"/>
          <w:rPrChange w:id="0" w:author="Unknown Author" w:date="2021-01-12T10:04:02Z"/>
        </w:rPr>
        <w:footnoteReference w:id="1968"/>
      </w:r>
      <w:r>
        <w:rPr>
          <w:rStyle w:val="WWFootnoteCharacters"/>
          <w:rFonts w:eastAsia="Georgia" w:cs="Georgia" w:ascii="Georgia" w:hAnsi="Georgia"/>
          <w:sz w:val="24"/>
          <w:szCs w:val="24"/>
          <w:highlight w:val="white"/>
          <w:rPrChange w:id="0" w:author="Unknown Author" w:date="2021-01-12T10:04:02Z"/>
        </w:rPr>
        <w:t>. In the ballad, the narrator has nothing for contempt for those who ‘buy a scrap of Rag’, holding the last words of the dead, as an apotropaic charm or healing tincture</w:t>
      </w:r>
      <w:r>
        <w:rPr>
          <w:rStyle w:val="FootnoteAnchor"/>
          <w:rFonts w:eastAsia="Georgia" w:cs="Georgia" w:ascii="Georgia" w:hAnsi="Georgia"/>
          <w:sz w:val="24"/>
          <w:szCs w:val="24"/>
          <w:highlight w:val="white"/>
          <w:rPrChange w:id="0" w:author="Unknown Author" w:date="2021-01-12T10:04:02Z"/>
        </w:rPr>
        <w:footnoteReference w:id="1969"/>
      </w:r>
      <w:r>
        <w:rPr>
          <w:rStyle w:val="WWFootnoteCharacters"/>
          <w:rFonts w:eastAsia="Georgia" w:cs="Georgia" w:ascii="Georgia" w:hAnsi="Georgia"/>
          <w:sz w:val="24"/>
          <w:szCs w:val="24"/>
          <w:highlight w:val="white"/>
          <w:rPrChange w:id="0" w:author="Unknown Author" w:date="2021-01-12T10:04:02Z"/>
        </w:rPr>
        <w:t xml:space="preserve">. Despite her claims of Reason and ‘Troth’, Anne is no less prey to such superstitions. The last words of the closest thing to a mother she ever had – words that reveal all manner of intriguing narrative details – are integral to her ritual practice; a practice that is constituted by obfuscated guilt and sorrow. </w:t>
      </w:r>
    </w:p>
    <w:p>
      <w:pPr>
        <w:pStyle w:val="Normal"/>
        <w:spacing w:lineRule="auto" w:line="360"/>
        <w:rPr>
          <w:rStyle w:val="WWFootnoteCharacters"/>
          <w:rFonts w:ascii="Georgia" w:hAnsi="Georgia" w:eastAsia="Georgia" w:cs="Georgia"/>
          <w:sz w:val="24"/>
          <w:szCs w:val="24"/>
          <w:highlight w:val="white"/>
        </w:rPr>
      </w:pPr>
      <w:r>
        <w:rPr/>
      </w:r>
    </w:p>
    <w:p>
      <w:pPr>
        <w:pStyle w:val="Normal"/>
        <w:spacing w:lineRule="auto" w:line="360"/>
        <w:jc w:val="center"/>
        <w:rPr/>
      </w:pPr>
      <w:r>
        <w:rPr>
          <w:rStyle w:val="WWFootnoteCharacters"/>
          <w:rFonts w:eastAsia="Georgia" w:cs="Georgia" w:ascii="Georgia" w:hAnsi="Georgia"/>
          <w:sz w:val="24"/>
          <w:szCs w:val="24"/>
          <w:highlight w:val="white"/>
          <w:rPrChange w:id="0" w:author="Unknown Author" w:date="2021-01-12T10:04:02Z"/>
        </w:rPr>
        <w:t>*    *    *    *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Change w:id="0" w:author="Unknown Author" w:date="2021-01-12T10:04:02Z"/>
        </w:rPr>
        <w:tab/>
        <w:t xml:space="preserve">One thing that is clear in the </w:t>
      </w:r>
      <w:r>
        <w:rPr>
          <w:rStyle w:val="WWFootnoteCharacters"/>
          <w:rFonts w:eastAsia="Georgia" w:cs="Georgia" w:ascii="Georgia" w:hAnsi="Georgia"/>
          <w:i/>
          <w:iCs/>
          <w:sz w:val="24"/>
          <w:szCs w:val="24"/>
          <w:highlight w:val="white"/>
          <w:rPrChange w:id="0" w:author="Unknown Author" w:date="2021-01-12T10:04:02Z"/>
        </w:rPr>
        <w:t xml:space="preserve">Housekeeping </w:t>
      </w:r>
      <w:r>
        <w:rPr>
          <w:rStyle w:val="WWFootnoteCharacters"/>
          <w:rFonts w:eastAsia="Georgia" w:cs="Georgia" w:ascii="Georgia" w:hAnsi="Georgia"/>
          <w:sz w:val="24"/>
          <w:szCs w:val="24"/>
          <w:highlight w:val="white"/>
          <w:rPrChange w:id="0" w:author="Unknown Author" w:date="2021-01-12T10:04:02Z"/>
        </w:rPr>
        <w:t xml:space="preserve">is </w:t>
      </w:r>
      <w:ins w:id="7047" w:author="Unknown Author" w:date="2021-01-12T10:53:50Z">
        <w:r>
          <w:rPr>
            <w:rStyle w:val="WWFootnoteCharacters"/>
            <w:rFonts w:eastAsia="Georgia" w:cs="Georgia" w:ascii="Georgia" w:hAnsi="Georgia"/>
            <w:sz w:val="24"/>
            <w:szCs w:val="24"/>
            <w:highlight w:val="white"/>
          </w:rPr>
          <w:t>Annes</w:t>
        </w:r>
      </w:ins>
      <w:del w:id="7048" w:author="Unknown Author" w:date="2021-01-12T10:53:50Z">
        <w:r>
          <w:rPr>
            <w:rStyle w:val="WWFootnoteCharacters"/>
            <w:rFonts w:eastAsia="Georgia" w:cs="Georgia" w:ascii="Georgia" w:hAnsi="Georgia"/>
            <w:sz w:val="24"/>
            <w:szCs w:val="24"/>
            <w:highlight w:val="white"/>
          </w:rPr>
          <w:delText>her</w:delText>
        </w:r>
      </w:del>
      <w:ins w:id="7049" w:author="Unknown Author" w:date="2021-01-12T10:53:50Z">
        <w:r>
          <w:rPr>
            <w:rStyle w:val="WWFootnoteCharacters"/>
            <w:rFonts w:eastAsia="Georgia" w:cs="Georgia" w:ascii="Georgia" w:hAnsi="Georgia"/>
            <w:sz w:val="24"/>
            <w:szCs w:val="24"/>
            <w:highlight w:val="white"/>
          </w:rPr>
          <w:t>’</w:t>
        </w:r>
      </w:ins>
      <w:r>
        <w:rPr>
          <w:rStyle w:val="WWFootnoteCharacters"/>
          <w:rFonts w:eastAsia="Georgia" w:cs="Georgia" w:ascii="Georgia" w:hAnsi="Georgia"/>
          <w:sz w:val="24"/>
          <w:szCs w:val="24"/>
          <w:highlight w:val="white"/>
          <w:rPrChange w:id="0" w:author="Unknown Author" w:date="2021-01-12T10:04:02Z"/>
        </w:rPr>
        <w:t xml:space="preserve"> pity – or perhaps her hatred – of Simon Awlbatch, the superstitious cowherd who is perceived as the engine of so many of the dramas in Anne’s life. The various texts of the work delineate his role in the deaths of Sarah and Matthew,</w:t>
      </w:r>
      <w:del w:id="7051" w:author="Unknown Author" w:date="2021-01-12T10:54:02Z">
        <w:r>
          <w:rPr>
            <w:rStyle w:val="WWFootnoteCharacters"/>
            <w:rFonts w:eastAsia="Georgia" w:cs="Georgia" w:ascii="Georgia" w:hAnsi="Georgia"/>
            <w:sz w:val="24"/>
            <w:szCs w:val="24"/>
            <w:highlight w:val="white"/>
          </w:rPr>
          <w:delText xml:space="preserve"> and</w:delText>
        </w:r>
      </w:del>
      <w:r>
        <w:rPr>
          <w:rStyle w:val="WWFootnoteCharacters"/>
          <w:rFonts w:eastAsia="Georgia" w:cs="Georgia" w:ascii="Georgia" w:hAnsi="Georgia"/>
          <w:sz w:val="24"/>
          <w:szCs w:val="24"/>
          <w:highlight w:val="white"/>
          <w:rPrChange w:id="0" w:author="Unknown Author" w:date="2021-01-12T10:04:02Z"/>
        </w:rPr>
        <w:t xml:space="preserve"> his continuing ‘calumny’ against </w:t>
      </w:r>
      <w:r>
        <w:rPr>
          <w:rStyle w:val="WWFootnoteCharacters"/>
          <w:rFonts w:eastAsia="Georgia" w:cs="Georgia" w:ascii="Georgia" w:hAnsi="Georgia"/>
          <w:sz w:val="24"/>
          <w:szCs w:val="24"/>
          <w:highlight w:val="white"/>
          <w:lang w:val="en-GB" w:bidi="ar-SA"/>
          <w:rPrChange w:id="0" w:author="Unknown Author" w:date="2021-01-12T10:04:02Z"/>
        </w:rPr>
        <w:t>Anne</w:t>
      </w:r>
      <w:r>
        <w:rPr>
          <w:rStyle w:val="WWFootnoteCharacters"/>
          <w:rFonts w:eastAsia="Georgia" w:cs="Georgia" w:ascii="Georgia" w:hAnsi="Georgia"/>
          <w:sz w:val="24"/>
          <w:szCs w:val="24"/>
          <w:highlight w:val="white"/>
          <w:rPrChange w:id="0" w:author="Unknown Author" w:date="2021-01-12T10:04:02Z"/>
        </w:rPr>
        <w:t xml:space="preserve">, and (perhaps most enduringly) what his existence symbolises; the old, ‘untidy’ world, conducted ‘Abroad’ in the open air by the arrogant ‘confidences’ of men in simpering, wretched betrothal to the land.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Change w:id="0" w:author="Unknown Author" w:date="2021-01-12T10:04:02Z"/>
        </w:rPr>
        <w:tab/>
        <w:t xml:space="preserve">Anne insists that she has no grudge to bear against Awlbatch; however, her behaviours, as preserved in the dynamic of the simulation, do not match her words. Two paired ‘receipts’ in the </w:t>
      </w:r>
      <w:r>
        <w:rPr>
          <w:rStyle w:val="WWFootnoteCharacters"/>
          <w:rFonts w:eastAsia="Georgia" w:cs="Georgia" w:ascii="Georgia" w:hAnsi="Georgia"/>
          <w:i/>
          <w:iCs/>
          <w:sz w:val="24"/>
          <w:szCs w:val="24"/>
          <w:highlight w:val="white"/>
          <w:rPrChange w:id="0" w:author="Unknown Author" w:date="2021-01-12T10:04:02Z"/>
        </w:rPr>
        <w:t xml:space="preserve">Housekeeping </w:t>
      </w:r>
      <w:r>
        <w:rPr>
          <w:rStyle w:val="WWFootnoteCharacters"/>
          <w:rFonts w:eastAsia="Georgia" w:cs="Georgia" w:ascii="Georgia" w:hAnsi="Georgia"/>
          <w:sz w:val="24"/>
          <w:szCs w:val="24"/>
          <w:highlight w:val="white"/>
          <w:rPrChange w:id="0" w:author="Unknown Author" w:date="2021-01-12T10:04:02Z"/>
        </w:rPr>
        <w:t>point to Anne’s involvement in a failed attempt on Awlbatch’s life by the Marchands; a</w:t>
      </w:r>
      <w:del w:id="7058" w:author="Unknown Author" w:date="2021-01-12T10:54:14Z">
        <w:r>
          <w:rPr>
            <w:rStyle w:val="WWFootnoteCharacters"/>
            <w:rFonts w:eastAsia="Georgia" w:cs="Georgia" w:ascii="Georgia" w:hAnsi="Georgia"/>
            <w:sz w:val="24"/>
            <w:szCs w:val="24"/>
            <w:highlight w:val="white"/>
          </w:rPr>
          <w:delText>n</w:delText>
        </w:r>
      </w:del>
      <w:r>
        <w:rPr>
          <w:rStyle w:val="WWFootnoteCharacters"/>
          <w:rFonts w:eastAsia="Georgia" w:cs="Georgia" w:ascii="Georgia" w:hAnsi="Georgia"/>
          <w:sz w:val="24"/>
          <w:szCs w:val="24"/>
          <w:highlight w:val="white"/>
          <w:rPrChange w:id="0" w:author="Unknown Author" w:date="2021-01-12T10:04:02Z"/>
        </w:rPr>
        <w:t xml:space="preserve"> failed attempt that resulted in the death of Awlbatch’s bull, rather than the man himself. One ‘receipt’ offers to ‘moggrify’ a man, and the other a bull; the witness’ description, in the assize proceeding, provides a fitting description of what such ‘moggrifying’ might entail. The two ‘receipts’ differ in only one ingredient; the colour of the mole that must be plucked, in sympathetic correlation, from the top of the creature’s head; an area that shares many qualities with the heights of the moor</w:t>
      </w:r>
      <w:ins w:id="7060" w:author="Unknown Author" w:date="2021-01-12T10:54:41Z">
        <w:r>
          <w:rPr>
            <w:rStyle w:val="WWFootnoteCharacters"/>
            <w:rFonts w:eastAsia="Georgia" w:cs="Georgia" w:ascii="Georgia" w:hAnsi="Georgia"/>
            <w:sz w:val="24"/>
            <w:szCs w:val="24"/>
            <w:highlight w:val="white"/>
          </w:rPr>
          <w:t>, with</w:t>
        </w:r>
      </w:ins>
      <w:del w:id="7061" w:author="Unknown Author" w:date="2021-01-12T10:54:40Z">
        <w:r>
          <w:rPr>
            <w:rStyle w:val="WWFootnoteCharacters"/>
            <w:rFonts w:eastAsia="Georgia" w:cs="Georgia" w:ascii="Georgia" w:hAnsi="Georgia"/>
            <w:sz w:val="24"/>
            <w:szCs w:val="24"/>
            <w:highlight w:val="white"/>
          </w:rPr>
          <w:delText xml:space="preserve">, </w:delText>
        </w:r>
      </w:del>
      <w:ins w:id="7062" w:author="Unknown Author" w:date="2021-01-12T10:54:41Z">
        <w:r>
          <w:rPr>
            <w:rStyle w:val="WWFootnoteCharacters"/>
            <w:rFonts w:eastAsia="Georgia" w:cs="Georgia" w:ascii="Georgia" w:hAnsi="Georgia"/>
            <w:sz w:val="24"/>
            <w:szCs w:val="24"/>
            <w:highlight w:val="white"/>
          </w:rPr>
          <w:t xml:space="preserve"> its </w:t>
        </w:r>
      </w:ins>
      <w:ins w:id="7063" w:author="Unknown Author" w:date="2021-01-12T10:55:01Z">
        <w:r>
          <w:rPr>
            <w:rStyle w:val="WWFootnoteCharacters"/>
            <w:rFonts w:eastAsia="Georgia" w:cs="Georgia" w:ascii="Georgia" w:hAnsi="Georgia"/>
            <w:sz w:val="24"/>
            <w:szCs w:val="24"/>
            <w:highlight w:val="white"/>
          </w:rPr>
          <w:t>‘</w:t>
        </w:r>
      </w:ins>
      <w:ins w:id="7064" w:author="Unknown Author" w:date="2021-01-12T10:54:41Z">
        <w:r>
          <w:rPr>
            <w:rStyle w:val="WWFootnoteCharacters"/>
            <w:rFonts w:eastAsia="Georgia" w:cs="Georgia" w:ascii="Georgia" w:hAnsi="Georgia"/>
            <w:sz w:val="24"/>
            <w:szCs w:val="24"/>
            <w:highlight w:val="white"/>
          </w:rPr>
          <w:t xml:space="preserve">two great ‘Stones’, </w:t>
        </w:r>
      </w:ins>
      <w:r>
        <w:rPr>
          <w:rStyle w:val="WWFootnoteCharacters"/>
          <w:rFonts w:eastAsia="Georgia" w:cs="Georgia" w:ascii="Georgia" w:hAnsi="Georgia"/>
          <w:sz w:val="24"/>
          <w:szCs w:val="24"/>
          <w:highlight w:val="white"/>
          <w:rPrChange w:id="0" w:author="Unknown Author" w:date="2021-01-12T10:04:02Z"/>
        </w:rPr>
        <w:t>where Mr. Awlbatch’s bull was found</w:t>
      </w:r>
      <w:r>
        <w:rPr>
          <w:rStyle w:val="FootnoteAnchor"/>
          <w:rFonts w:eastAsia="Georgia" w:cs="Georgia" w:ascii="Georgia" w:hAnsi="Georgia"/>
          <w:sz w:val="24"/>
          <w:szCs w:val="24"/>
          <w:highlight w:val="white"/>
          <w:rPrChange w:id="0" w:author="Unknown Author" w:date="2021-01-12T10:04:02Z"/>
        </w:rPr>
        <w:footnoteReference w:id="1970"/>
      </w:r>
      <w:r>
        <w:rPr>
          <w:rStyle w:val="WWFootnoteCharacters"/>
          <w:rFonts w:eastAsia="Georgia" w:cs="Georgia" w:ascii="Georgia" w:hAnsi="Georgia"/>
          <w:sz w:val="24"/>
          <w:szCs w:val="24"/>
          <w:highlight w:val="white"/>
          <w:rPrChange w:id="0" w:author="Unknown Author" w:date="2021-01-12T10:04:02Z"/>
        </w:rPr>
        <w:t xml:space="preserve">. The court rejects Mr. Awlbatch’s claims that his life is in danger; that he has been followed and ‘overlooked’ by a great bird, hanging in the sky. In a rationalist age that has moved beyond condemnation of witchcraft as true sorcery, Anne poses little threat in this regard. Following the Marchand’s execution, Simon Awlbatch thus returns to his weekly rounds, up and down the moor; </w:t>
      </w:r>
      <w:del w:id="7068" w:author="Unknown Author" w:date="2021-01-12T10:56:19Z">
        <w:r>
          <w:rPr>
            <w:rStyle w:val="WWFootnoteCharacters"/>
            <w:rFonts w:eastAsia="Georgia" w:cs="Georgia" w:ascii="Georgia" w:hAnsi="Georgia"/>
            <w:sz w:val="24"/>
            <w:szCs w:val="24"/>
            <w:highlight w:val="white"/>
          </w:rPr>
          <w:delText>movements</w:delText>
        </w:r>
      </w:del>
      <w:ins w:id="7069" w:author="Unknown Author" w:date="2021-01-12T10:56:19Z">
        <w:r>
          <w:rPr>
            <w:rStyle w:val="WWFootnoteCharacters"/>
            <w:rFonts w:eastAsia="Georgia" w:cs="Georgia" w:ascii="Georgia" w:hAnsi="Georgia"/>
            <w:sz w:val="24"/>
            <w:szCs w:val="24"/>
            <w:highlight w:val="white"/>
          </w:rPr>
          <w:t>migrations</w:t>
        </w:r>
      </w:ins>
      <w:r>
        <w:rPr>
          <w:rStyle w:val="WWFootnoteCharacters"/>
          <w:rFonts w:eastAsia="Georgia" w:cs="Georgia" w:ascii="Georgia" w:hAnsi="Georgia"/>
          <w:sz w:val="24"/>
          <w:szCs w:val="24"/>
          <w:highlight w:val="white"/>
          <w:rPrChange w:id="0" w:author="Unknown Author" w:date="2021-01-12T10:04:02Z"/>
        </w:rPr>
        <w:t xml:space="preserve"> that are painstakingly, forensically scheduled by Anne</w:t>
      </w:r>
      <w:ins w:id="7071" w:author="Unknown Author" w:date="2021-01-12T10:55:22Z">
        <w:r>
          <w:rPr>
            <w:rStyle w:val="WWFootnoteCharacters"/>
            <w:rFonts w:eastAsia="Georgia" w:cs="Georgia" w:ascii="Georgia" w:hAnsi="Georgia"/>
            <w:sz w:val="24"/>
            <w:szCs w:val="24"/>
            <w:highlight w:val="white"/>
          </w:rPr>
          <w:t>, and</w:t>
        </w:r>
      </w:ins>
      <w:del w:id="7072" w:author="Unknown Author" w:date="2021-01-12T10:55:22Z">
        <w:r>
          <w:rPr>
            <w:rStyle w:val="WWFootnoteCharacters"/>
            <w:rFonts w:eastAsia="Georgia" w:cs="Georgia" w:ascii="Georgia" w:hAnsi="Georgia"/>
            <w:sz w:val="24"/>
            <w:szCs w:val="24"/>
            <w:highlight w:val="white"/>
          </w:rPr>
          <w:delText>.</w:delText>
        </w:r>
      </w:del>
      <w:ins w:id="7073" w:author="Unknown Author" w:date="2021-01-12T10:55:22Z">
        <w:r>
          <w:rPr>
            <w:rStyle w:val="WWFootnoteCharacters"/>
            <w:rFonts w:eastAsia="Georgia" w:cs="Georgia" w:ascii="Georgia" w:hAnsi="Georgia"/>
            <w:sz w:val="24"/>
            <w:szCs w:val="24"/>
            <w:highlight w:val="white"/>
          </w:rPr>
          <w:t xml:space="preserve"> which are mirrored in the shifting position of a single, reddish mole across the ‘Beest’s’ own flesh.</w:t>
        </w:r>
      </w:ins>
      <w:r>
        <w:rPr>
          <w:rStyle w:val="WWFootnoteCharacters"/>
          <w:rFonts w:eastAsia="Georgia" w:cs="Georgia" w:ascii="Georgia" w:hAnsi="Georgia"/>
          <w:sz w:val="24"/>
          <w:szCs w:val="24"/>
          <w:highlight w:val="white"/>
          <w:rPrChange w:id="0" w:author="Unknown Author" w:date="2021-01-12T10:04:02Z"/>
        </w:rPr>
        <w:t xml:space="preserve"> If </w:t>
      </w:r>
      <w:ins w:id="7075" w:author="Unknown Author" w:date="2021-01-12T10:55:49Z">
        <w:r>
          <w:rPr>
            <w:rStyle w:val="WWFootnoteCharacters"/>
            <w:rFonts w:eastAsia="Georgia" w:cs="Georgia" w:ascii="Georgia" w:hAnsi="Georgia"/>
            <w:sz w:val="24"/>
            <w:szCs w:val="24"/>
            <w:highlight w:val="white"/>
          </w:rPr>
          <w:t>Anne</w:t>
        </w:r>
      </w:ins>
      <w:del w:id="7076" w:author="Unknown Author" w:date="2021-01-12T10:55:49Z">
        <w:r>
          <w:rPr>
            <w:rStyle w:val="WWFootnoteCharacters"/>
            <w:rFonts w:eastAsia="Georgia" w:cs="Georgia" w:ascii="Georgia" w:hAnsi="Georgia"/>
            <w:sz w:val="24"/>
            <w:szCs w:val="24"/>
            <w:highlight w:val="white"/>
          </w:rPr>
          <w:delText>she</w:delText>
        </w:r>
      </w:del>
      <w:r>
        <w:rPr>
          <w:rStyle w:val="WWFootnoteCharacters"/>
          <w:rFonts w:eastAsia="Georgia" w:cs="Georgia" w:ascii="Georgia" w:hAnsi="Georgia"/>
          <w:sz w:val="24"/>
          <w:szCs w:val="24"/>
          <w:highlight w:val="white"/>
          <w:rPrChange w:id="0" w:author="Unknown Author" w:date="2021-01-12T10:04:02Z"/>
        </w:rPr>
        <w:t xml:space="preserve"> does seek revenge against Awlbatch through this particular receipt, </w:t>
      </w:r>
      <w:ins w:id="7078" w:author="Unknown Author" w:date="2021-01-12T10:55:54Z">
        <w:r>
          <w:rPr>
            <w:rStyle w:val="WWFootnoteCharacters"/>
            <w:rFonts w:eastAsia="Georgia" w:cs="Georgia" w:ascii="Georgia" w:hAnsi="Georgia"/>
            <w:sz w:val="24"/>
            <w:szCs w:val="24"/>
            <w:highlight w:val="white"/>
          </w:rPr>
          <w:t>she</w:t>
        </w:r>
      </w:ins>
      <w:del w:id="7079" w:author="Unknown Author" w:date="2021-01-12T10:55:54Z">
        <w:r>
          <w:rPr>
            <w:rStyle w:val="WWFootnoteCharacters"/>
            <w:rFonts w:eastAsia="Georgia" w:cs="Georgia" w:ascii="Georgia" w:hAnsi="Georgia"/>
            <w:sz w:val="24"/>
            <w:szCs w:val="24"/>
            <w:highlight w:val="white"/>
          </w:rPr>
          <w:delText xml:space="preserve">Anne </w:delText>
        </w:r>
      </w:del>
      <w:ins w:id="7080" w:author="Unknown Author" w:date="2021-01-12T10:55:55Z">
        <w:r>
          <w:rPr>
            <w:rStyle w:val="WWFootnoteCharacters"/>
            <w:rFonts w:eastAsia="Georgia" w:cs="Georgia" w:ascii="Georgia" w:hAnsi="Georgia"/>
            <w:sz w:val="24"/>
            <w:szCs w:val="24"/>
            <w:highlight w:val="white"/>
          </w:rPr>
          <w:t xml:space="preserve"> </w:t>
        </w:r>
      </w:ins>
      <w:r>
        <w:rPr>
          <w:rStyle w:val="WWFootnoteCharacters"/>
          <w:rFonts w:eastAsia="Georgia" w:cs="Georgia" w:ascii="Georgia" w:hAnsi="Georgia"/>
          <w:sz w:val="24"/>
          <w:szCs w:val="24"/>
          <w:highlight w:val="white"/>
          <w:rPrChange w:id="0" w:author="Unknown Author" w:date="2021-01-12T10:04:02Z"/>
        </w:rPr>
        <w:t xml:space="preserve">is careful not to counsel it too openly; but she is confident, she writes, that there are ‘no more Mistekings in the Method’. </w:t>
      </w:r>
      <w:ins w:id="7082" w:author="Unknown Author" w:date="2021-01-12T10:56:34Z">
        <w:r>
          <w:rPr>
            <w:rStyle w:val="WWFootnoteCharacters"/>
            <w:rFonts w:eastAsia="Georgia" w:cs="Georgia" w:ascii="Georgia" w:hAnsi="Georgia"/>
            <w:sz w:val="24"/>
            <w:szCs w:val="24"/>
            <w:highlight w:val="white"/>
          </w:rPr>
          <w:t xml:space="preserve">If the ‘subscryber’ chooses to </w:t>
        </w:r>
      </w:ins>
      <w:ins w:id="7083" w:author="Unknown Author" w:date="2021-01-12T10:57:02Z">
        <w:r>
          <w:rPr>
            <w:rStyle w:val="WWFootnoteCharacters"/>
            <w:rFonts w:eastAsia="Georgia" w:cs="Georgia" w:ascii="Georgia" w:hAnsi="Georgia"/>
            <w:sz w:val="24"/>
            <w:szCs w:val="24"/>
            <w:highlight w:val="white"/>
          </w:rPr>
          <w:t>finish the job that Anne started, it will be their own decision.</w:t>
        </w:r>
      </w:ins>
    </w:p>
    <w:p>
      <w:pPr>
        <w:pStyle w:val="Normal"/>
        <w:spacing w:lineRule="auto" w:line="360"/>
        <w:rPr>
          <w:rStyle w:val="WWFootnoteCharacters"/>
          <w:rFonts w:ascii="Georgia" w:hAnsi="Georgia" w:eastAsia="Georgia" w:cs="Georgia"/>
          <w:sz w:val="24"/>
          <w:szCs w:val="24"/>
          <w:highlight w:val="white"/>
          <w:del w:id="7086" w:author="Unknown Author" w:date="2021-01-11T14:30:44Z"/>
        </w:rPr>
      </w:pPr>
      <w:del w:id="7085" w:author="Unknown Author" w:date="2021-01-11T14:30:44Z">
        <w:r>
          <w:rPr/>
        </w:r>
      </w:del>
    </w:p>
    <w:p>
      <w:pPr>
        <w:pStyle w:val="Normal"/>
        <w:spacing w:lineRule="auto" w:line="360"/>
        <w:rPr>
          <w:rStyle w:val="WWFootnoteCharacters"/>
          <w:rFonts w:ascii="Georgia" w:hAnsi="Georgia" w:eastAsia="Georgia" w:cs="Georgia"/>
          <w:sz w:val="24"/>
          <w:szCs w:val="24"/>
          <w:highlight w:val="white"/>
        </w:rPr>
      </w:pPr>
      <w:r>
        <w:rPr/>
      </w:r>
    </w:p>
    <w:p>
      <w:pPr>
        <w:pStyle w:val="Normal"/>
        <w:spacing w:lineRule="auto" w:line="360"/>
        <w:jc w:val="center"/>
        <w:rPr/>
      </w:pPr>
      <w:r>
        <w:rPr>
          <w:rStyle w:val="WWFootnoteCharacters"/>
          <w:rFonts w:eastAsia="Georgia" w:cs="Georgia" w:ascii="Georgia" w:hAnsi="Georgia"/>
          <w:sz w:val="24"/>
          <w:szCs w:val="24"/>
          <w:highlight w:val="white"/>
          <w:rPrChange w:id="0" w:author="Unknown Author" w:date="2021-01-12T10:04:02Z"/>
        </w:rPr>
        <w:t>*    *    *    *    *</w:t>
      </w:r>
    </w:p>
    <w:p>
      <w:pPr>
        <w:pStyle w:val="Normal"/>
        <w:spacing w:lineRule="auto" w:line="360"/>
        <w:jc w:val="center"/>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Change w:id="0" w:author="Unknown Author" w:date="2021-01-12T10:04:02Z"/>
        </w:rPr>
        <w:tab/>
        <w:t xml:space="preserve">Simon Awlbatch is, however, not Anne’s most pressing intention in her practice. Much of her work, understandably, concerns the support and emancipation of her fellow woman; in her own personal cosmology, those most vulnerable to Gravity’s misogynistic influence. In reading the </w:t>
      </w:r>
      <w:r>
        <w:rPr>
          <w:rStyle w:val="WWFootnoteCharacters"/>
          <w:rFonts w:eastAsia="Georgia" w:cs="Georgia" w:ascii="Georgia" w:hAnsi="Georgia"/>
          <w:i/>
          <w:iCs/>
          <w:sz w:val="24"/>
          <w:szCs w:val="24"/>
          <w:highlight w:val="white"/>
          <w:rPrChange w:id="0" w:author="Unknown Author" w:date="2021-01-12T10:04:02Z"/>
        </w:rPr>
        <w:t>Housekeeping</w:t>
      </w:r>
      <w:r>
        <w:rPr>
          <w:rStyle w:val="WWFootnoteCharacters"/>
          <w:rFonts w:eastAsia="Georgia" w:cs="Georgia" w:ascii="Georgia" w:hAnsi="Georgia"/>
          <w:sz w:val="24"/>
          <w:szCs w:val="24"/>
          <w:highlight w:val="white"/>
          <w:rPrChange w:id="0" w:author="Unknown Author" w:date="2021-01-12T10:04:02Z"/>
        </w:rPr>
        <w:t>, an audience member can see delineated the range and number of women who visit Anne to gain some form of reproductive agency. Through her ‘receipts’</w:t>
      </w:r>
      <w:del w:id="7091" w:author="Unknown Author" w:date="2021-01-12T10:57:26Z">
        <w:r>
          <w:rPr>
            <w:rStyle w:val="WWFootnoteCharacters"/>
            <w:rFonts w:eastAsia="Georgia" w:cs="Georgia" w:ascii="Georgia" w:hAnsi="Georgia"/>
            <w:sz w:val="24"/>
            <w:szCs w:val="24"/>
            <w:highlight w:val="white"/>
          </w:rPr>
          <w:delText xml:space="preserve">, </w:delText>
        </w:r>
      </w:del>
      <w:ins w:id="7092" w:author="Unknown Author" w:date="2021-01-12T10:57:27Z">
        <w:r>
          <w:rPr>
            <w:rStyle w:val="WWFootnoteCharacters"/>
            <w:rFonts w:eastAsia="Georgia" w:cs="Georgia" w:ascii="Georgia" w:hAnsi="Georgia"/>
            <w:sz w:val="24"/>
            <w:szCs w:val="24"/>
            <w:highlight w:val="white"/>
          </w:rPr>
          <w:t xml:space="preserve"> </w:t>
        </w:r>
      </w:ins>
      <w:r>
        <w:rPr>
          <w:rStyle w:val="WWFootnoteCharacters"/>
          <w:rFonts w:eastAsia="Georgia" w:cs="Georgia" w:ascii="Georgia" w:hAnsi="Georgia"/>
          <w:sz w:val="24"/>
          <w:szCs w:val="24"/>
          <w:highlight w:val="white"/>
          <w:rPrChange w:id="0" w:author="Unknown Author" w:date="2021-01-12T10:04:02Z"/>
        </w:rPr>
        <w:t>these women find quick, safe and convenient methods for controlling the lust of men, for detecting pregnancy in the earliest instance, and for stopping that pregnancy if it is unwanted. Anne’s customer base is no different from the clients of other, contemporary cunning folk in this regard</w:t>
      </w:r>
      <w:r>
        <w:rPr>
          <w:rStyle w:val="FootnoteAnchor"/>
          <w:rFonts w:eastAsia="Georgia" w:cs="Georgia" w:ascii="Georgia" w:hAnsi="Georgia"/>
          <w:sz w:val="24"/>
          <w:szCs w:val="24"/>
          <w:highlight w:val="white"/>
          <w:rPrChange w:id="0" w:author="Unknown Author" w:date="2021-01-12T10:04:02Z"/>
        </w:rPr>
        <w:footnoteReference w:id="1971"/>
      </w:r>
      <w:r>
        <w:rPr>
          <w:rStyle w:val="FootnoteAnchor"/>
          <w:rFonts w:eastAsia="Georgia" w:cs="Georgia" w:ascii="Georgia" w:hAnsi="Georgia"/>
          <w:sz w:val="24"/>
          <w:szCs w:val="24"/>
          <w:highlight w:val="white"/>
          <w:rPrChange w:id="0" w:author="Unknown Author" w:date="2021-01-12T10:04:02Z"/>
        </w:rPr>
        <w:footnoteReference w:id="1972"/>
      </w:r>
      <w:r>
        <w:rPr>
          <w:rStyle w:val="WWFootnoteCharacters"/>
          <w:rFonts w:eastAsia="Georgia" w:cs="Georgia" w:ascii="Georgia" w:hAnsi="Georgia"/>
          <w:sz w:val="24"/>
          <w:szCs w:val="24"/>
          <w:highlight w:val="white"/>
          <w:rPrChange w:id="0" w:author="Unknown Author" w:date="2021-01-12T10:04:02Z"/>
        </w:rPr>
        <w:t>.</w:t>
      </w:r>
    </w:p>
    <w:p>
      <w:pPr>
        <w:pStyle w:val="Normal"/>
        <w:spacing w:lineRule="auto" w:line="360"/>
        <w:rPr>
          <w:rStyle w:val="WWFootnoteCharacters"/>
          <w:rFonts w:ascii="Georgia" w:hAnsi="Georgia" w:eastAsia="Georgia" w:cs="Georgia"/>
          <w:sz w:val="24"/>
          <w:szCs w:val="24"/>
          <w:highlight w:val="white"/>
          <w:del w:id="7099" w:author="Unknown Author" w:date="2021-01-11T14:30:44Z"/>
        </w:rPr>
      </w:pPr>
      <w:del w:id="7098" w:author="Unknown Author" w:date="2021-01-11T14:30:44Z">
        <w:r>
          <w:rPr/>
        </w:r>
      </w:del>
    </w:p>
    <w:p>
      <w:pPr>
        <w:pStyle w:val="Normal"/>
        <w:spacing w:lineRule="auto" w:line="360"/>
        <w:rPr>
          <w:rStyle w:val="WWFootnoteCharacters"/>
          <w:rFonts w:ascii="Georgia" w:hAnsi="Georgia" w:eastAsia="Georgia" w:cs="Georgia"/>
          <w:sz w:val="24"/>
          <w:szCs w:val="24"/>
          <w:highlight w:val="white"/>
        </w:rPr>
      </w:pPr>
      <w:r>
        <w:rPr/>
      </w:r>
    </w:p>
    <w:p>
      <w:pPr>
        <w:pStyle w:val="Normal"/>
        <w:spacing w:lineRule="auto" w:line="360"/>
        <w:rPr/>
      </w:pPr>
      <w:r>
        <w:rPr>
          <w:rStyle w:val="WWFootnoteCharacters"/>
          <w:rFonts w:eastAsia="Georgia" w:cs="Georgia" w:ascii="Georgia" w:hAnsi="Georgia"/>
          <w:sz w:val="24"/>
          <w:szCs w:val="24"/>
          <w:highlight w:val="white"/>
          <w:rPrChange w:id="0" w:author="Unknown Author" w:date="2021-01-12T10:04:02Z"/>
        </w:rPr>
        <w:tab/>
        <w:t>However, any audience member who attempts to</w:t>
      </w:r>
      <w:r>
        <w:rPr>
          <w:rStyle w:val="WWFootnoteCharacters"/>
          <w:rFonts w:eastAsia="Georgia" w:cs="Georgia" w:ascii="Georgia" w:hAnsi="Georgia"/>
          <w:i/>
          <w:iCs/>
          <w:sz w:val="24"/>
          <w:szCs w:val="24"/>
          <w:highlight w:val="white"/>
          <w:rPrChange w:id="0" w:author="Unknown Author" w:date="2021-01-12T10:04:02Z"/>
        </w:rPr>
        <w:t xml:space="preserve"> perform</w:t>
      </w:r>
      <w:r>
        <w:rPr>
          <w:rStyle w:val="WWFootnoteCharacters"/>
          <w:rFonts w:eastAsia="Georgia" w:cs="Georgia" w:ascii="Georgia" w:hAnsi="Georgia"/>
          <w:sz w:val="24"/>
          <w:szCs w:val="24"/>
          <w:highlight w:val="white"/>
          <w:rPrChange w:id="0" w:author="Unknown Author" w:date="2021-01-12T10:04:02Z"/>
        </w:rPr>
        <w:t xml:space="preserve"> some of these rituals will be quickly frustrated. They almost all involve performing actions that take place some distance down the creature’s body, in a region that the ‘Beest’ is hesitant, even distressed, to reveal. Anne herself makes a passing comment that, in the weeks before her departure, the Beest has come a little ‘headshy’ to perform some of these duties</w:t>
      </w:r>
      <w:del w:id="7103" w:author="Unknown Author" w:date="2021-01-12T10:57:41Z">
        <w:r>
          <w:rPr>
            <w:rStyle w:val="WWFootnoteCharacters"/>
            <w:rFonts w:eastAsia="Georgia" w:cs="Georgia" w:ascii="Georgia" w:hAnsi="Georgia"/>
            <w:sz w:val="24"/>
            <w:szCs w:val="24"/>
            <w:highlight w:val="white"/>
          </w:rPr>
          <w:delText>.</w:delText>
        </w:r>
      </w:del>
      <w:ins w:id="7104" w:author="Unknown Author" w:date="2021-01-12T10:57:41Z">
        <w:r>
          <w:rPr>
            <w:rStyle w:val="WWFootnoteCharacters"/>
            <w:rFonts w:eastAsia="Georgia" w:cs="Georgia" w:ascii="Georgia" w:hAnsi="Georgia"/>
            <w:sz w:val="24"/>
            <w:szCs w:val="24"/>
            <w:highlight w:val="white"/>
          </w:rPr>
          <w:t>.</w:t>
        </w:r>
      </w:ins>
      <w:r>
        <w:rPr>
          <w:rStyle w:val="WWFootnoteCharacters"/>
          <w:rFonts w:eastAsia="Georgia" w:cs="Georgia" w:ascii="Georgia" w:hAnsi="Georgia"/>
          <w:sz w:val="24"/>
          <w:szCs w:val="24"/>
          <w:highlight w:val="white"/>
          <w:rPrChange w:id="0" w:author="Unknown Author" w:date="2021-01-12T10:04:02Z"/>
        </w:rPr>
        <w:t xml:space="preserve"> </w:t>
      </w:r>
    </w:p>
    <w:p>
      <w:pPr>
        <w:pStyle w:val="Normal"/>
        <w:spacing w:lineRule="auto" w:line="360"/>
        <w:rPr>
          <w:sz w:val="24"/>
          <w:szCs w:val="24"/>
        </w:rPr>
      </w:pPr>
      <w:r>
        <w:rPr>
          <w:sz w:val="24"/>
          <w:szCs w:val="24"/>
        </w:rPr>
      </w:r>
    </w:p>
    <w:p>
      <w:pPr>
        <w:pStyle w:val="Normal"/>
        <w:spacing w:lineRule="auto" w:line="360"/>
        <w:rPr/>
      </w:pPr>
      <w:r>
        <w:rPr>
          <w:rStyle w:val="WWFootnoteCharacters"/>
          <w:rFonts w:eastAsia="Georgia" w:cs="Georgia" w:ascii="Georgia" w:hAnsi="Georgia"/>
          <w:sz w:val="24"/>
          <w:szCs w:val="24"/>
          <w:highlight w:val="white"/>
          <w:rPrChange w:id="0" w:author="Unknown Author" w:date="2021-01-12T10:04:02Z"/>
        </w:rPr>
        <w:tab/>
        <w:t>There are many ways for an audience member to reveal this part of the creature’s body; through intimidation, kindness, brute force, or a combination of the three. If they manage to gain access to this part of the creature’s body, they quickly learn the reason for the creature’s hesitance and head-shyness. While Anne describes the creature’s body as almost impossibly long – spreading beneath the entirety of the county, by some reckonings – here the ‘Beest’s’ ‘length’ abruptly ends in a tattered, bloody stump, floating in the blackness, dripping blood and viscera</w:t>
      </w:r>
      <w:del w:id="7107" w:author="Unknown Author" w:date="2021-01-12T18:18:10Z">
        <w:r>
          <w:rPr>
            <w:rStyle w:val="FootnoteAnchor"/>
            <w:rFonts w:eastAsia="Georgia" w:cs="Georgia" w:ascii="Georgia" w:hAnsi="Georgia"/>
            <w:sz w:val="24"/>
            <w:szCs w:val="24"/>
            <w:highlight w:val="white"/>
          </w:rPr>
          <w:footnoteReference w:id="1973"/>
        </w:r>
      </w:del>
      <w:r>
        <w:rPr>
          <w:rStyle w:val="WWFootnoteCharacters"/>
          <w:rFonts w:eastAsia="Georgia" w:cs="Georgia" w:ascii="Georgia" w:hAnsi="Georgia"/>
          <w:sz w:val="24"/>
          <w:szCs w:val="24"/>
          <w:highlight w:val="white"/>
          <w:rPrChange w:id="0" w:author="Unknown Author" w:date="2021-01-12T10:04:02Z"/>
        </w:rPr>
        <w:t xml:space="preserve">. </w:t>
      </w:r>
    </w:p>
    <w:p>
      <w:pPr>
        <w:pStyle w:val="Normal"/>
        <w:spacing w:lineRule="auto" w:line="360"/>
        <w:rPr>
          <w:rStyle w:val="WWFootnoteCharacters"/>
          <w:rFonts w:ascii="Georgia" w:hAnsi="Georgia" w:eastAsia="Georgia" w:cs="Georgia"/>
          <w:sz w:val="24"/>
          <w:szCs w:val="24"/>
          <w:highlight w:val="white"/>
          <w:del w:id="7111" w:author="Unknown Author" w:date="2021-01-11T14:30:44Z"/>
        </w:rPr>
      </w:pPr>
      <w:del w:id="7110" w:author="Unknown Author" w:date="2021-01-11T14:30:44Z">
        <w:r>
          <w:rPr/>
        </w:r>
      </w:del>
    </w:p>
    <w:p>
      <w:pPr>
        <w:pStyle w:val="Normal"/>
        <w:spacing w:lineRule="auto" w:line="360"/>
        <w:rPr>
          <w:rStyle w:val="WWFootnoteCharacters"/>
          <w:rFonts w:ascii="Georgia" w:hAnsi="Georgia" w:eastAsia="Georgia" w:cs="Georgia"/>
          <w:ins w:id="7113" w:author="Unknown Author" w:date="2021-01-12T10:58:00Z"/>
          <w:sz w:val="24"/>
          <w:szCs w:val="24"/>
          <w:highlight w:val="white"/>
        </w:rPr>
      </w:pPr>
      <w:ins w:id="7112" w:author="Unknown Author" w:date="2021-01-12T10:58:00Z">
        <w:r>
          <w:rPr/>
        </w:r>
      </w:ins>
    </w:p>
    <w:p>
      <w:pPr>
        <w:pStyle w:val="Normal"/>
        <w:spacing w:lineRule="auto" w:line="360"/>
        <w:rPr>
          <w:rFonts w:ascii="Georgia" w:hAnsi="Georgia" w:eastAsia="Georgia" w:cs="Georgia"/>
          <w:ins w:id="7115" w:author="Unknown Author" w:date="2021-01-12T10:58:00Z"/>
          <w:sz w:val="24"/>
          <w:szCs w:val="24"/>
          <w:highlight w:val="white"/>
        </w:rPr>
      </w:pPr>
      <w:ins w:id="7114" w:author="Unknown Author" w:date="2021-01-12T10:58:00Z">
        <w:r>
          <w:rPr>
            <w:rFonts w:eastAsia="Georgia" w:cs="Georgia" w:ascii="Georgia" w:hAnsi="Georgia"/>
            <w:sz w:val="24"/>
            <w:szCs w:val="24"/>
            <w:highlight w:val="whit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3983990" cy="243459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3983990" cy="2434590"/>
                      </a:xfrm>
                      <a:prstGeom prst="rect">
                        <a:avLst/>
                      </a:prstGeom>
                    </pic:spPr>
                  </pic:pic>
                </a:graphicData>
              </a:graphic>
            </wp:anchor>
          </w:drawing>
        </w:r>
      </w:ins>
    </w:p>
    <w:p>
      <w:pPr>
        <w:pStyle w:val="Normal"/>
        <w:spacing w:lineRule="auto" w:line="360"/>
        <w:rPr>
          <w:rFonts w:ascii="Georgia" w:hAnsi="Georgia" w:eastAsia="Georgia" w:cs="Georgia"/>
          <w:ins w:id="7117" w:author="Unknown Author" w:date="2021-01-12T10:58:00Z"/>
          <w:sz w:val="24"/>
          <w:szCs w:val="24"/>
          <w:highlight w:val="white"/>
        </w:rPr>
      </w:pPr>
      <w:ins w:id="7116" w:author="Unknown Author" w:date="2021-01-12T10:58:00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119" w:author="Unknown Author" w:date="2021-01-12T10:58:00Z"/>
          <w:sz w:val="24"/>
          <w:szCs w:val="24"/>
          <w:highlight w:val="white"/>
        </w:rPr>
      </w:pPr>
      <w:ins w:id="7118" w:author="Unknown Author" w:date="2021-01-12T10:58:00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121" w:author="Unknown Author" w:date="2021-01-12T10:58:00Z"/>
          <w:sz w:val="24"/>
          <w:szCs w:val="24"/>
          <w:highlight w:val="white"/>
        </w:rPr>
      </w:pPr>
      <w:ins w:id="7120" w:author="Unknown Author" w:date="2021-01-12T10:58:00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123" w:author="Unknown Author" w:date="2021-01-12T10:58:00Z"/>
          <w:sz w:val="24"/>
          <w:szCs w:val="24"/>
          <w:highlight w:val="white"/>
        </w:rPr>
      </w:pPr>
      <w:ins w:id="7122" w:author="Unknown Author" w:date="2021-01-12T10:58:00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125" w:author="Unknown Author" w:date="2021-01-12T10:58:00Z"/>
          <w:sz w:val="24"/>
          <w:szCs w:val="24"/>
          <w:highlight w:val="white"/>
        </w:rPr>
      </w:pPr>
      <w:ins w:id="7124" w:author="Unknown Author" w:date="2021-01-12T10:58:00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127" w:author="Unknown Author" w:date="2021-01-12T10:58:00Z"/>
          <w:sz w:val="24"/>
          <w:szCs w:val="24"/>
          <w:highlight w:val="white"/>
        </w:rPr>
      </w:pPr>
      <w:ins w:id="7126" w:author="Unknown Author" w:date="2021-01-12T10:58:00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129" w:author="Unknown Author" w:date="2021-01-12T10:58:00Z"/>
          <w:sz w:val="24"/>
          <w:szCs w:val="24"/>
          <w:highlight w:val="white"/>
        </w:rPr>
      </w:pPr>
      <w:ins w:id="7128" w:author="Unknown Author" w:date="2021-01-12T10:58:00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131" w:author="Unknown Author" w:date="2021-01-12T10:58:00Z"/>
          <w:sz w:val="24"/>
          <w:szCs w:val="24"/>
          <w:highlight w:val="white"/>
        </w:rPr>
      </w:pPr>
      <w:ins w:id="7130" w:author="Unknown Author" w:date="2021-01-12T10:58:00Z">
        <w:r>
          <w:rPr>
            <w:rFonts w:eastAsia="Georgia" w:cs="Georgia" w:ascii="Georgia" w:hAnsi="Georgia"/>
            <w:sz w:val="24"/>
            <w:szCs w:val="24"/>
            <w:highlight w:val="white"/>
          </w:rPr>
        </w:r>
      </w:ins>
    </w:p>
    <w:p>
      <w:pPr>
        <w:pStyle w:val="Normal"/>
        <w:spacing w:lineRule="auto" w:line="360"/>
        <w:rPr>
          <w:rStyle w:val="WWFootnoteCharacters"/>
          <w:rFonts w:ascii="Georgia" w:hAnsi="Georgia" w:eastAsia="Georgia" w:cs="Georgia"/>
          <w:ins w:id="7133" w:author="Unknown Author" w:date="2021-01-12T10:58:00Z"/>
          <w:sz w:val="24"/>
          <w:szCs w:val="24"/>
          <w:highlight w:val="white"/>
        </w:rPr>
      </w:pPr>
      <w:ins w:id="7132" w:author="Unknown Author" w:date="2021-01-12T10:58:00Z">
        <w:r>
          <w:rPr>
            <w:rFonts w:eastAsia="Georgia" w:cs="Georgia" w:ascii="Georgia" w:hAnsi="Georgia"/>
            <w:sz w:val="24"/>
            <w:szCs w:val="24"/>
            <w:highlight w:val="white"/>
          </w:rPr>
        </w:r>
      </w:ins>
    </w:p>
    <w:p>
      <w:pPr>
        <w:pStyle w:val="Normal"/>
        <w:spacing w:lineRule="auto" w:line="360"/>
        <w:ind w:left="1008" w:right="1008" w:hanging="0"/>
        <w:rPr>
          <w:rStyle w:val="WWFootnoteCharacters"/>
          <w:rFonts w:ascii="Georgia" w:hAnsi="Georgia" w:eastAsia="Georgia" w:cs="Georgia"/>
          <w:sz w:val="18"/>
          <w:szCs w:val="18"/>
          <w:highlight w:val="white"/>
          <w:del w:id="7136" w:author="Unknown Author" w:date="2021-01-11T14:30:44Z"/>
        </w:rPr>
      </w:pPr>
      <w:ins w:id="7134" w:author="Unknown Author" w:date="2021-01-12T10:58:00Z">
        <w:r>
          <w:rPr>
            <w:rStyle w:val="WWFootnoteCharacters"/>
            <w:rFonts w:eastAsia="Georgia" w:cs="Georgia" w:ascii="Georgia" w:hAnsi="Georgia"/>
            <w:sz w:val="18"/>
            <w:szCs w:val="18"/>
            <w:highlight w:val="white"/>
          </w:rPr>
          <w:t>Figure 33: The abrupt ending of the ‘Beest’s’ body in a bloodied, tattered stump</w:t>
        </w:r>
      </w:ins>
      <w:r>
        <w:rPr>
          <w:rStyle w:val="FootnoteAnchor"/>
          <w:rFonts w:eastAsia="Georgia" w:cs="Georgia" w:ascii="Georgia" w:hAnsi="Georgia"/>
          <w:sz w:val="18"/>
          <w:szCs w:val="18"/>
          <w:highlight w:val="white"/>
        </w:rPr>
        <w:footnoteReference w:id="1974"/>
      </w:r>
      <w:ins w:id="7135" w:author="Unknown Author" w:date="2021-01-12T10:58:00Z">
        <w:r>
          <w:rPr>
            <w:rStyle w:val="WWFootnoteCharacters"/>
            <w:rFonts w:eastAsia="Georgia" w:cs="Georgia" w:ascii="Georgia" w:hAnsi="Georgia"/>
            <w:sz w:val="18"/>
            <w:szCs w:val="18"/>
            <w:highlight w:val="white"/>
          </w:rPr>
          <w:t>.</w:t>
        </w:r>
      </w:ins>
    </w:p>
    <w:p>
      <w:pPr>
        <w:pStyle w:val="Normal"/>
        <w:spacing w:lineRule="auto" w:line="360"/>
        <w:ind w:left="1008" w:right="1008" w:hanging="0"/>
        <w:rPr>
          <w:rStyle w:val="WWFootnoteCharacters"/>
          <w:rFonts w:ascii="Georgia" w:hAnsi="Georgia" w:eastAsia="Georgia" w:cs="Georgia"/>
          <w:sz w:val="18"/>
          <w:szCs w:val="18"/>
          <w:highlight w:val="white"/>
        </w:rPr>
      </w:pPr>
      <w:r>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Change w:id="0" w:author="Unknown Author" w:date="2021-01-12T10:04:02Z"/>
        </w:rPr>
        <w:tab/>
        <w:t xml:space="preserve">Looking at the lateral scars that surround the stump, and Anne’s ‘Instrucktions’ for several of her pregnancy-related rituals – calling for small incisions to be made in this location, on the creature’s flesh - the audience member may realise the awful burden of Anne’s prophylactic practice. So many women have come to claim this new form of emancipatory agency, that these small incisions have accumulated into what, in effect, is a decapitation. It is now clear why the Beest now struggles to speak in its ‘high and clerely Voyce’. Whether Anne knew about this effect of her attentions, or whether it affected her decision to leave, is never established. But she does leave, abandoning the creature to a slow death, and implicitly ‘instruckting’ her successor to decide what to do next.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Style w:val="WWFootnoteCharacters"/>
          <w:rFonts w:eastAsia="Georgia" w:cs="Georgia" w:ascii="Georgia" w:hAnsi="Georgia"/>
          <w:sz w:val="24"/>
          <w:szCs w:val="24"/>
          <w:highlight w:val="white"/>
          <w:rPrChange w:id="0" w:author="Unknown Author" w:date="2021-01-12T10:04:02Z"/>
        </w:rPr>
        <w:tab/>
        <w:t>The creature does die, slowly, in real time, as the simulation runs, in between</w:t>
      </w:r>
      <w:del w:id="7139" w:author="Unknown Author" w:date="2021-01-12T10:59:53Z">
        <w:r>
          <w:rPr>
            <w:rStyle w:val="WWFootnoteCharacters"/>
            <w:rFonts w:eastAsia="Georgia" w:cs="Georgia" w:ascii="Georgia" w:hAnsi="Georgia"/>
            <w:sz w:val="24"/>
            <w:szCs w:val="24"/>
            <w:highlight w:val="white"/>
          </w:rPr>
          <w:delText xml:space="preserve"> </w:delText>
        </w:r>
      </w:del>
      <w:r>
        <w:rPr>
          <w:rStyle w:val="WWFootnoteCharacters"/>
          <w:rFonts w:eastAsia="Georgia" w:cs="Georgia" w:ascii="Georgia" w:hAnsi="Georgia"/>
          <w:sz w:val="24"/>
          <w:szCs w:val="24"/>
          <w:highlight w:val="white"/>
          <w:rPrChange w:id="0" w:author="Unknown Author" w:date="2021-01-12T10:04:02Z"/>
        </w:rPr>
        <w:t xml:space="preserve"> the ebb and flow of visitors to the installation. It is an inevitable death, measured in coded variables. As the creature fades, its topography, ecology and represented behaviours begin to change. It sheds more fur, and more of the small, ‘untidy’ clusters of cankers and wens grow across its flesh. It starts to uncontrollably twitch, like a malfunctioning machine, and becomes more tired and lethargic</w:t>
      </w:r>
      <w:r>
        <w:rPr>
          <w:rStyle w:val="FootnoteAnchor"/>
          <w:rFonts w:eastAsia="Georgia" w:cs="Georgia" w:ascii="Georgia" w:hAnsi="Georgia"/>
          <w:sz w:val="24"/>
          <w:szCs w:val="24"/>
          <w:highlight w:val="white"/>
          <w:rPrChange w:id="0" w:author="Unknown Author" w:date="2021-01-12T10:04:02Z"/>
        </w:rPr>
        <w:footnoteReference w:id="1975"/>
      </w:r>
      <w:r>
        <w:rPr>
          <w:rStyle w:val="WWFootnoteCharacters"/>
          <w:rFonts w:eastAsia="Georgia" w:cs="Georgia" w:ascii="Georgia" w:hAnsi="Georgia"/>
          <w:sz w:val="24"/>
          <w:szCs w:val="24"/>
          <w:highlight w:val="white"/>
          <w:rPrChange w:id="0" w:author="Unknown Author" w:date="2021-01-12T10:04:02Z"/>
        </w:rPr>
        <w:t xml:space="preserve">. Its emotional states fade to almost microscopic levels, and it stops resisting the audience’s interferences; in effect, it allows itself to be worked without complaint or personality. </w:t>
      </w:r>
      <w:del w:id="7143" w:author="Unknown Author" w:date="2021-01-12T11:00:13Z">
        <w:r>
          <w:rPr>
            <w:rStyle w:val="WWFootnoteCharacters"/>
            <w:rFonts w:eastAsia="Georgia" w:cs="Georgia" w:ascii="Georgia" w:hAnsi="Georgia"/>
            <w:sz w:val="24"/>
            <w:szCs w:val="24"/>
            <w:highlight w:val="white"/>
          </w:rPr>
          <w:delText xml:space="preserve">An audience who perceives this change – even if they do not fully understand it </w:delText>
        </w:r>
      </w:del>
      <w:ins w:id="7144" w:author="Unknown Author" w:date="2021-01-12T11:00:13Z">
        <w:r>
          <w:rPr>
            <w:rStyle w:val="WWFootnoteCharacters"/>
            <w:rFonts w:eastAsia="Georgia" w:cs="Georgia" w:ascii="Georgia" w:hAnsi="Georgia"/>
            <w:sz w:val="24"/>
            <w:szCs w:val="24"/>
            <w:highlight w:val="white"/>
          </w:rPr>
          <w:t>This presents</w:t>
        </w:r>
      </w:ins>
      <w:del w:id="7145" w:author="Unknown Author" w:date="2021-01-12T11:00:17Z">
        <w:r>
          <w:rPr>
            <w:rStyle w:val="WWFootnoteCharacters"/>
            <w:rFonts w:eastAsia="Georgia" w:cs="Georgia" w:ascii="Georgia" w:hAnsi="Georgia"/>
            <w:sz w:val="24"/>
            <w:szCs w:val="24"/>
            <w:highlight w:val="white"/>
          </w:rPr>
          <w:delText>– is faced with</w:delText>
        </w:r>
      </w:del>
      <w:r>
        <w:rPr>
          <w:rStyle w:val="WWFootnoteCharacters"/>
          <w:rFonts w:eastAsia="Georgia" w:cs="Georgia" w:ascii="Georgia" w:hAnsi="Georgia"/>
          <w:sz w:val="24"/>
          <w:szCs w:val="24"/>
          <w:highlight w:val="white"/>
          <w:rPrChange w:id="0" w:author="Unknown Author" w:date="2021-01-12T10:04:02Z"/>
        </w:rPr>
        <w:t xml:space="preserve"> a further complication of </w:t>
      </w:r>
      <w:ins w:id="7147" w:author="Unknown Author" w:date="2021-01-12T11:00:22Z">
        <w:r>
          <w:rPr>
            <w:rStyle w:val="WWFootnoteCharacters"/>
            <w:rFonts w:eastAsia="Georgia" w:cs="Georgia" w:ascii="Georgia" w:hAnsi="Georgia"/>
            <w:sz w:val="24"/>
            <w:szCs w:val="24"/>
            <w:highlight w:val="white"/>
          </w:rPr>
          <w:t>any</w:t>
        </w:r>
      </w:ins>
      <w:del w:id="7148" w:author="Unknown Author" w:date="2021-01-12T11:00:22Z">
        <w:r>
          <w:rPr>
            <w:rStyle w:val="WWFootnoteCharacters"/>
            <w:rFonts w:eastAsia="Georgia" w:cs="Georgia" w:ascii="Georgia" w:hAnsi="Georgia"/>
            <w:sz w:val="24"/>
            <w:szCs w:val="24"/>
            <w:highlight w:val="white"/>
          </w:rPr>
          <w:delText xml:space="preserve">their </w:delText>
        </w:r>
      </w:del>
      <w:ins w:id="7149" w:author="Unknown Author" w:date="2021-01-12T11:00:23Z">
        <w:r>
          <w:rPr>
            <w:rStyle w:val="WWFootnoteCharacters"/>
            <w:rFonts w:eastAsia="Georgia" w:cs="Georgia" w:ascii="Georgia" w:hAnsi="Georgia"/>
            <w:sz w:val="24"/>
            <w:szCs w:val="24"/>
            <w:highlight w:val="white"/>
          </w:rPr>
          <w:t xml:space="preserve"> </w:t>
        </w:r>
      </w:ins>
      <w:r>
        <w:rPr>
          <w:rStyle w:val="WWFootnoteCharacters"/>
          <w:rFonts w:eastAsia="Georgia" w:cs="Georgia" w:ascii="Georgia" w:hAnsi="Georgia"/>
          <w:sz w:val="24"/>
          <w:szCs w:val="24"/>
          <w:highlight w:val="white"/>
          <w:rPrChange w:id="0" w:author="Unknown Author" w:date="2021-01-12T10:04:02Z"/>
        </w:rPr>
        <w:t>‘trajectory’ through the work</w:t>
      </w:r>
      <w:r>
        <w:rPr>
          <w:rStyle w:val="FootnoteAnchor"/>
          <w:rFonts w:eastAsia="Georgia" w:cs="Georgia" w:ascii="Georgia" w:hAnsi="Georgia"/>
          <w:sz w:val="24"/>
          <w:szCs w:val="24"/>
          <w:highlight w:val="white"/>
          <w:rPrChange w:id="0" w:author="Unknown Author" w:date="2021-01-12T10:04:02Z"/>
        </w:rPr>
        <w:footnoteReference w:id="1976"/>
      </w:r>
      <w:r>
        <w:rPr>
          <w:rStyle w:val="WWFootnoteCharacters"/>
          <w:rFonts w:eastAsia="Georgia" w:cs="Georgia" w:ascii="Georgia" w:hAnsi="Georgia"/>
          <w:sz w:val="24"/>
          <w:szCs w:val="24"/>
          <w:highlight w:val="white"/>
          <w:rPrChange w:id="0" w:author="Unknown Author" w:date="2021-01-12T10:04:02Z"/>
        </w:rPr>
        <w:t xml:space="preserve">. </w:t>
      </w:r>
      <w:ins w:id="7153" w:author="Unknown Author" w:date="2021-01-12T11:00:28Z">
        <w:r>
          <w:rPr>
            <w:rStyle w:val="WWFootnoteCharacters"/>
            <w:rFonts w:eastAsia="Georgia" w:cs="Georgia" w:ascii="Georgia" w:hAnsi="Georgia"/>
            <w:sz w:val="24"/>
            <w:szCs w:val="24"/>
            <w:highlight w:val="white"/>
          </w:rPr>
          <w:t>Should an audience</w:t>
        </w:r>
      </w:ins>
      <w:del w:id="7154" w:author="Unknown Author" w:date="2021-01-12T11:00:28Z">
        <w:r>
          <w:rPr>
            <w:rStyle w:val="WWFootnoteCharacters"/>
            <w:rFonts w:eastAsia="Georgia" w:cs="Georgia" w:ascii="Georgia" w:hAnsi="Georgia"/>
            <w:sz w:val="24"/>
            <w:szCs w:val="24"/>
            <w:highlight w:val="white"/>
          </w:rPr>
          <w:delText>Do they</w:delText>
        </w:r>
      </w:del>
      <w:ins w:id="7155" w:author="Unknown Author" w:date="2021-01-12T11:00:28Z">
        <w:r>
          <w:rPr>
            <w:rStyle w:val="WWFootnoteCharacters"/>
            <w:rFonts w:eastAsia="Georgia" w:cs="Georgia" w:ascii="Georgia" w:hAnsi="Georgia"/>
            <w:sz w:val="24"/>
            <w:szCs w:val="24"/>
            <w:highlight w:val="white"/>
          </w:rPr>
          <w:t xml:space="preserve"> </w:t>
        </w:r>
      </w:ins>
      <w:del w:id="7156" w:author="Unknown Author" w:date="2021-01-12T11:00:33Z">
        <w:r>
          <w:rPr>
            <w:rStyle w:val="WWFootnoteCharacters"/>
            <w:rFonts w:eastAsia="Georgia" w:cs="Georgia" w:ascii="Georgia" w:hAnsi="Georgia"/>
            <w:sz w:val="24"/>
            <w:szCs w:val="24"/>
            <w:highlight w:val="white"/>
          </w:rPr>
          <w:delText xml:space="preserve"> </w:delText>
        </w:r>
      </w:del>
      <w:r>
        <w:rPr>
          <w:rStyle w:val="WWFootnoteCharacters"/>
          <w:rFonts w:eastAsia="Georgia" w:cs="Georgia" w:ascii="Georgia" w:hAnsi="Georgia"/>
          <w:sz w:val="24"/>
          <w:szCs w:val="24"/>
          <w:highlight w:val="white"/>
          <w:rPrChange w:id="0" w:author="Unknown Author" w:date="2021-01-12T10:04:02Z"/>
        </w:rPr>
        <w:t xml:space="preserve">continue </w:t>
      </w:r>
      <w:del w:id="7158" w:author="Unknown Author" w:date="2021-01-12T11:00:36Z">
        <w:r>
          <w:rPr>
            <w:rStyle w:val="WWFootnoteCharacters"/>
            <w:rFonts w:eastAsia="Georgia" w:cs="Georgia" w:ascii="Georgia" w:hAnsi="Georgia"/>
            <w:sz w:val="24"/>
            <w:szCs w:val="24"/>
            <w:highlight w:val="white"/>
          </w:rPr>
          <w:delText xml:space="preserve">with </w:delText>
        </w:r>
      </w:del>
      <w:r>
        <w:rPr>
          <w:rStyle w:val="WWFootnoteCharacters"/>
          <w:rFonts w:eastAsia="Georgia" w:cs="Georgia" w:ascii="Georgia" w:hAnsi="Georgia"/>
          <w:sz w:val="24"/>
          <w:szCs w:val="24"/>
          <w:highlight w:val="white"/>
          <w:rPrChange w:id="0" w:author="Unknown Author" w:date="2021-01-12T10:04:02Z"/>
        </w:rPr>
        <w:t>their explorations of the ‘Beest’s’ secrets, or do they attempt, instead, to provide a sort of palliative care; narratively unsatisfying, but perhaps the kindest approach to a person in distress?</w:t>
      </w:r>
    </w:p>
    <w:p>
      <w:pPr>
        <w:pStyle w:val="Normal"/>
        <w:spacing w:lineRule="auto" w:line="360"/>
        <w:rPr>
          <w:rStyle w:val="WWFootnoteCharacters"/>
          <w:rFonts w:ascii="Georgia" w:hAnsi="Georgia" w:eastAsia="Georgia" w:cs="Georgia"/>
          <w:sz w:val="24"/>
          <w:szCs w:val="24"/>
          <w:highlight w:val="white"/>
          <w:del w:id="7162" w:author="Unknown Author" w:date="2021-01-11T14:30:44Z"/>
        </w:rPr>
      </w:pPr>
      <w:del w:id="7161" w:author="Unknown Author" w:date="2021-01-11T14:30:44Z">
        <w:r>
          <w:rPr/>
        </w:r>
      </w:del>
    </w:p>
    <w:p>
      <w:pPr>
        <w:pStyle w:val="Normal"/>
        <w:spacing w:lineRule="auto" w:line="360"/>
        <w:rPr>
          <w:rFonts w:ascii="Georgia" w:hAnsi="Georgia" w:cs="Georgia"/>
          <w:sz w:val="24"/>
          <w:szCs w:val="24"/>
          <w:del w:id="7164" w:author="Unknown Author" w:date="2021-01-11T14:30:44Z"/>
        </w:rPr>
      </w:pPr>
      <w:del w:id="7163" w:author="Unknown Author" w:date="2021-01-11T14:30:44Z">
        <w:r>
          <w:rPr>
            <w:rFonts w:cs="Georgia" w:ascii="Georgia" w:hAnsi="Georgia"/>
            <w:sz w:val="24"/>
            <w:szCs w:val="24"/>
          </w:rPr>
        </w:r>
      </w:del>
    </w:p>
    <w:p>
      <w:pPr>
        <w:pStyle w:val="Normal"/>
        <w:spacing w:lineRule="auto" w:line="360"/>
        <w:rPr>
          <w:rStyle w:val="WWFootnoteCharacters"/>
          <w:rFonts w:ascii="Georgia" w:hAnsi="Georgia" w:eastAsia="Georgia" w:cs="Georgia"/>
          <w:sz w:val="24"/>
          <w:szCs w:val="24"/>
          <w:highlight w:val="white"/>
        </w:rPr>
      </w:pPr>
      <w:r>
        <w:rPr/>
      </w:r>
    </w:p>
    <w:p>
      <w:pPr>
        <w:pStyle w:val="Normal"/>
        <w:spacing w:lineRule="auto" w:line="360"/>
        <w:rPr>
          <w:rStyle w:val="WWFootnoteCharacters"/>
          <w:rFonts w:ascii="Georgia" w:hAnsi="Georgia" w:eastAsia="Georgia" w:cs="Georgia"/>
          <w:sz w:val="24"/>
          <w:szCs w:val="24"/>
          <w:highlight w:val="white"/>
          <w:lang w:val="en-GB" w:bidi="ar-SA"/>
          <w:del w:id="7168" w:author="Unknown Author" w:date="2021-01-11T14:30:44Z"/>
        </w:rPr>
      </w:pPr>
      <w:r>
        <w:rPr>
          <w:rStyle w:val="WWFootnoteCharacters"/>
          <w:rFonts w:eastAsia="Georgia" w:cs="Georgia" w:ascii="Georgia" w:hAnsi="Georgia"/>
          <w:sz w:val="24"/>
          <w:szCs w:val="24"/>
          <w:highlight w:val="white"/>
          <w:rPrChange w:id="0" w:author="Unknown Author" w:date="2021-01-12T10:04:02Z"/>
        </w:rPr>
        <w:tab/>
        <w:t>No amount of kindness can save the creature. With a final, scheduled flurry of twitches and ineffectual pining, its ‘Work’ comes to an end, and its body sinks down, irretrievably, into the depths of its ‘relm’ - suddenly subject to the patient, constant pull of gravity once again</w:t>
      </w:r>
      <w:r>
        <w:rPr>
          <w:rStyle w:val="FootnoteAnchor"/>
          <w:rFonts w:eastAsia="Georgia" w:cs="Georgia" w:ascii="Georgia" w:hAnsi="Georgia"/>
          <w:sz w:val="24"/>
          <w:szCs w:val="24"/>
          <w:highlight w:val="white"/>
          <w:rPrChange w:id="0" w:author="Unknown Author" w:date="2021-01-12T10:04:02Z"/>
        </w:rPr>
        <w:footnoteReference w:id="1977"/>
      </w:r>
      <w:r>
        <w:rPr>
          <w:rStyle w:val="WWFootnoteCharacters"/>
          <w:rFonts w:eastAsia="Georgia" w:cs="Georgia" w:ascii="Georgia" w:hAnsi="Georgia"/>
          <w:sz w:val="24"/>
          <w:szCs w:val="24"/>
          <w:highlight w:val="white"/>
          <w:rPrChange w:id="0" w:author="Unknown Author" w:date="2021-01-12T10:04:02Z"/>
        </w:rPr>
        <w:t>.</w:t>
      </w:r>
    </w:p>
    <w:p>
      <w:pPr>
        <w:pStyle w:val="Normal"/>
        <w:spacing w:lineRule="auto" w:line="360"/>
        <w:rPr>
          <w:rStyle w:val="WWFootnoteCharacters"/>
          <w:rFonts w:ascii="Georgia" w:hAnsi="Georgia" w:eastAsia="Georgia" w:cs="Georgia"/>
          <w:sz w:val="24"/>
          <w:szCs w:val="24"/>
          <w:highlight w:val="white"/>
          <w:lang w:val="en-GB" w:bidi="ar-SA"/>
          <w:del w:id="7170" w:author="Unknown Author" w:date="2021-01-12T16:39:53Z"/>
        </w:rPr>
      </w:pPr>
      <w:del w:id="7169" w:author="Unknown Author" w:date="2021-01-12T13:47:07Z">
        <w:r>
          <w:rPr>
            <w:rStyle w:val="WWFootnoteCharacters"/>
            <w:rFonts w:eastAsia="Georgia" w:cs="Georgia" w:ascii="Georgia" w:hAnsi="Georgia"/>
            <w:sz w:val="24"/>
            <w:szCs w:val="24"/>
            <w:highlight w:val="white"/>
          </w:rPr>
          <w:commentReference w:id="13"/>
        </w:r>
      </w:del>
    </w:p>
    <w:p>
      <w:pPr>
        <w:pStyle w:val="Normal"/>
        <w:spacing w:lineRule="auto" w:line="360"/>
        <w:rPr>
          <w:rStyle w:val="WWFootnoteCharacters"/>
          <w:rFonts w:ascii="Georgia" w:hAnsi="Georgia" w:eastAsia="Georgia" w:cs="Georgia"/>
          <w:sz w:val="24"/>
          <w:szCs w:val="24"/>
          <w:highlight w:val="white"/>
          <w:lang w:val="en-GB" w:bidi="ar-SA"/>
          <w:del w:id="7172" w:author="Unknown Author" w:date="2021-01-12T11:04:32Z"/>
        </w:rPr>
      </w:pPr>
      <w:del w:id="7171" w:author="Unknown Author" w:date="2021-01-12T11:04:32Z">
        <w:r>
          <w:rPr>
            <w:rFonts w:eastAsia="Georgia" w:cs="Georgia" w:ascii="Georgia" w:hAnsi="Georgia"/>
            <w:sz w:val="24"/>
            <w:szCs w:val="24"/>
            <w:highlight w:val="white"/>
            <w:lang w:val="en-GB" w:bidi="ar-SA"/>
          </w:rPr>
        </w:r>
      </w:del>
    </w:p>
    <w:p>
      <w:pPr>
        <w:pStyle w:val="Normal"/>
        <w:spacing w:lineRule="auto" w:line="360"/>
        <w:jc w:val="center"/>
        <w:rPr>
          <w:del w:id="7174" w:author="Unknown Author" w:date="2021-01-12T11:04:32Z"/>
        </w:rPr>
      </w:pPr>
      <w:del w:id="7173" w:author="Unknown Author" w:date="2021-01-12T11:04:32Z">
        <w:r>
          <w:rPr>
            <w:rStyle w:val="WWFootnoteCharacters"/>
            <w:rFonts w:eastAsia="Georgia" w:cs="Georgia" w:ascii="Georgia" w:hAnsi="Georgia"/>
            <w:sz w:val="24"/>
            <w:szCs w:val="24"/>
            <w:highlight w:val="white"/>
            <w:lang w:val="en-GB" w:bidi="ar-SA"/>
          </w:rPr>
          <w:delText>*    *    *    *    *</w:delText>
        </w:r>
      </w:del>
    </w:p>
    <w:p>
      <w:pPr>
        <w:pStyle w:val="Normal"/>
        <w:spacing w:lineRule="auto" w:line="360"/>
        <w:jc w:val="center"/>
        <w:rPr>
          <w:rFonts w:ascii="Georgia" w:hAnsi="Georgia" w:cs="Georgia"/>
          <w:sz w:val="24"/>
          <w:szCs w:val="24"/>
          <w:del w:id="7176" w:author="Unknown Author" w:date="2021-01-12T11:04:32Z"/>
        </w:rPr>
      </w:pPr>
      <w:del w:id="7175" w:author="Unknown Author" w:date="2021-01-12T11:04:32Z">
        <w:r>
          <w:rPr>
            <w:rFonts w:cs="Georgia" w:ascii="Georgia" w:hAnsi="Georgia"/>
            <w:sz w:val="24"/>
            <w:szCs w:val="24"/>
          </w:rPr>
        </w:r>
      </w:del>
    </w:p>
    <w:p>
      <w:pPr>
        <w:pStyle w:val="Normal"/>
        <w:spacing w:lineRule="auto" w:line="360"/>
        <w:rPr>
          <w:rStyle w:val="WWFootnoteCharacters"/>
          <w:rFonts w:ascii="Georgia" w:hAnsi="Georgia" w:eastAsia="Georgia" w:cs="Georgia"/>
          <w:sz w:val="24"/>
          <w:szCs w:val="24"/>
          <w:highlight w:val="white"/>
          <w:lang w:val="en-GB" w:bidi="ar-SA"/>
          <w:del w:id="7183" w:author="Unknown Author" w:date="2021-01-12T11:04:32Z"/>
        </w:rPr>
      </w:pPr>
      <w:del w:id="7177" w:author="Unknown Author" w:date="2021-01-12T11:04:32Z">
        <w:r>
          <w:rPr>
            <w:rStyle w:val="WWFootnoteCharacters"/>
            <w:rFonts w:eastAsia="Georgia" w:cs="Georgia" w:ascii="Georgia" w:hAnsi="Georgia"/>
            <w:sz w:val="24"/>
            <w:szCs w:val="24"/>
            <w:highlight w:val="white"/>
            <w:lang w:val="en-GB" w:bidi="ar-SA"/>
          </w:rPr>
          <w:tab/>
          <w:delText>There is no prescription of how long any one audience member should spend with the installation, nor when they should decide to get up and leave. The installation was designed as a persistent, emergent computational representation</w:delText>
        </w:r>
      </w:del>
      <w:del w:id="7178" w:author="Unknown Author" w:date="2021-01-12T16:39:53Z">
        <w:r>
          <w:rPr>
            <w:rStyle w:val="WWFootnoteCharacters"/>
            <w:rStyle w:val="FootnoteAnchor"/>
            <w:rFonts w:eastAsia="Georgia" w:cs="Georgia" w:ascii="Georgia" w:hAnsi="Georgia"/>
            <w:sz w:val="24"/>
            <w:szCs w:val="24"/>
            <w:highlight w:val="white"/>
            <w:lang w:val="en-GB" w:bidi="ar-SA"/>
          </w:rPr>
          <w:footnoteReference w:id="1978"/>
        </w:r>
      </w:del>
      <w:del w:id="7179" w:author="Unknown Author" w:date="2021-01-12T11:04:32Z">
        <w:r>
          <w:rPr>
            <w:rStyle w:val="WWFootnoteCharacters"/>
            <w:rFonts w:eastAsia="Georgia" w:cs="Georgia" w:ascii="Georgia" w:hAnsi="Georgia"/>
            <w:sz w:val="24"/>
            <w:szCs w:val="24"/>
            <w:highlight w:val="white"/>
            <w:lang w:val="en-GB" w:bidi="ar-SA"/>
          </w:rPr>
          <w:delText>; to adapt to any number of interruptions or audience engagements, but to continue operating with narrative consistency even if nobody is there to operate it, in theoretically-endless cycles of ‘Working Weeks’</w:delText>
        </w:r>
      </w:del>
      <w:del w:id="7180" w:author="Unknown Author" w:date="2021-01-12T16:39:53Z">
        <w:r>
          <w:rPr>
            <w:rStyle w:val="WWFootnoteCharacters"/>
            <w:rStyle w:val="FootnoteAnchor"/>
            <w:rFonts w:eastAsia="Georgia" w:cs="Georgia" w:ascii="Georgia" w:hAnsi="Georgia"/>
            <w:sz w:val="24"/>
            <w:szCs w:val="24"/>
            <w:highlight w:val="white"/>
            <w:lang w:val="en-GB" w:bidi="ar-SA"/>
          </w:rPr>
          <w:footnoteReference w:id="1979"/>
        </w:r>
      </w:del>
      <w:del w:id="7181" w:author="Unknown Author" w:date="2021-01-12T16:39:53Z">
        <w:r>
          <w:rPr>
            <w:rStyle w:val="WWFootnoteCharacters"/>
            <w:rStyle w:val="FootnoteAnchor"/>
            <w:rFonts w:eastAsia="Georgia" w:cs="Georgia" w:ascii="Georgia" w:hAnsi="Georgia"/>
            <w:sz w:val="24"/>
            <w:szCs w:val="24"/>
            <w:highlight w:val="white"/>
            <w:lang w:val="en-GB" w:bidi="ar-SA"/>
          </w:rPr>
          <w:footnoteReference w:id="1980"/>
        </w:r>
      </w:del>
      <w:del w:id="7182" w:author="Unknown Author" w:date="2021-01-12T11:02:40Z">
        <w:r>
          <w:rPr>
            <w:rStyle w:val="WWFootnoteCharacters"/>
            <w:rFonts w:eastAsia="Georgia" w:cs="Georgia" w:ascii="Georgia" w:hAnsi="Georgia"/>
            <w:sz w:val="24"/>
            <w:szCs w:val="24"/>
            <w:highlight w:val="white"/>
            <w:lang w:val="en-GB" w:bidi="ar-SA"/>
          </w:rPr>
          <w:tab/>
          <w:delText>Most audience members will leave because of the pressures of time</w:delText>
        </w:r>
      </w:del>
    </w:p>
    <w:p>
      <w:pPr>
        <w:pStyle w:val="Normal"/>
        <w:spacing w:lineRule="auto" w:line="360"/>
        <w:rPr>
          <w:rStyle w:val="WWFootnoteCharacters"/>
          <w:rFonts w:ascii="Georgia" w:hAnsi="Georgia" w:eastAsia="Georgia" w:cs="Georgia"/>
          <w:sz w:val="24"/>
          <w:szCs w:val="24"/>
          <w:highlight w:val="white"/>
          <w:lang w:val="en-GB" w:bidi="ar-SA"/>
          <w:del w:id="7185" w:author="Unknown Author" w:date="2021-01-11T14:30:44Z"/>
        </w:rPr>
      </w:pPr>
      <w:del w:id="7184" w:author="Unknown Author" w:date="2021-01-11T14:30:44Z">
        <w:r>
          <w:rPr/>
        </w:r>
      </w:del>
    </w:p>
    <w:p>
      <w:pPr>
        <w:pStyle w:val="Normal"/>
        <w:spacing w:lineRule="auto" w:line="360"/>
        <w:rPr>
          <w:rStyle w:val="WWFootnoteCharacters"/>
          <w:rFonts w:ascii="Georgia" w:hAnsi="Georgia" w:eastAsia="Georgia" w:cs="Georgia"/>
          <w:sz w:val="24"/>
          <w:szCs w:val="24"/>
          <w:highlight w:val="white"/>
          <w:lang w:val="en-GB" w:bidi="ar-SA"/>
          <w:del w:id="7195" w:author="Unknown Author" w:date="2021-01-12T11:02:40Z"/>
        </w:rPr>
      </w:pPr>
      <w:del w:id="7186" w:author="Unknown Author" w:date="2021-01-12T11:04:32Z">
        <w:r>
          <w:rPr>
            <w:rStyle w:val="WWFootnoteCharacters"/>
            <w:rFonts w:eastAsia="Georgia" w:cs="Georgia" w:ascii="Georgia" w:hAnsi="Georgia"/>
            <w:sz w:val="24"/>
            <w:szCs w:val="24"/>
            <w:highlight w:val="white"/>
            <w:lang w:val="en-GB" w:bidi="ar-SA"/>
          </w:rPr>
          <w:delText xml:space="preserve">. </w:delText>
        </w:r>
      </w:del>
      <w:del w:id="7187" w:author="Unknown Author" w:date="2021-01-12T16:39:53Z">
        <w:r>
          <w:rPr>
            <w:rStyle w:val="WWFootnoteCharacters"/>
            <w:rStyle w:val="FootnoteAnchor"/>
            <w:rFonts w:eastAsia="Georgia" w:cs="Georgia" w:ascii="Georgia" w:hAnsi="Georgia"/>
            <w:sz w:val="24"/>
            <w:szCs w:val="24"/>
            <w:highlight w:val="white"/>
            <w:lang w:val="en-GB" w:bidi="ar-SA"/>
          </w:rPr>
          <w:footnoteReference w:id="1981"/>
        </w:r>
      </w:del>
      <w:del w:id="7188" w:author="Unknown Author" w:date="2021-01-12T11:02:40Z">
        <w:r>
          <w:rPr>
            <w:rStyle w:val="WWFootnoteCharacters"/>
            <w:rFonts w:eastAsia="Georgia" w:cs="Georgia" w:ascii="Georgia" w:hAnsi="Georgia"/>
            <w:sz w:val="24"/>
            <w:szCs w:val="24"/>
            <w:highlight w:val="white"/>
            <w:lang w:val="en-GB" w:bidi="ar-SA"/>
          </w:rPr>
          <w:delText>, a natural feeling of completion or (perhaps inevitably) an eventual fading of their engagement</w:delText>
        </w:r>
      </w:del>
      <w:del w:id="7189" w:author="Unknown Author" w:date="2021-01-12T16:39:53Z">
        <w:r>
          <w:rPr>
            <w:rStyle w:val="WWFootnoteCharacters"/>
            <w:rStyle w:val="FootnoteAnchor"/>
            <w:rFonts w:eastAsia="Georgia" w:cs="Georgia" w:ascii="Georgia" w:hAnsi="Georgia"/>
            <w:sz w:val="24"/>
            <w:szCs w:val="24"/>
            <w:highlight w:val="white"/>
            <w:lang w:val="en-GB" w:bidi="ar-SA"/>
          </w:rPr>
          <w:footnoteReference w:id="1982"/>
        </w:r>
      </w:del>
      <w:del w:id="7190" w:author="Unknown Author" w:date="2021-01-12T11:04:32Z">
        <w:r>
          <w:rPr>
            <w:rStyle w:val="WWFootnoteCharacters"/>
            <w:rFonts w:eastAsia="Georgia" w:cs="Georgia" w:ascii="Georgia" w:hAnsi="Georgia"/>
            <w:sz w:val="24"/>
            <w:szCs w:val="24"/>
            <w:highlight w:val="white"/>
            <w:lang w:val="en-GB" w:bidi="ar-SA"/>
          </w:rPr>
          <w:delText>in the way of catharsis or resolution</w:delText>
        </w:r>
      </w:del>
      <w:del w:id="7191" w:author="Unknown Author" w:date="2021-01-12T11:02:46Z">
        <w:r>
          <w:rPr>
            <w:rStyle w:val="WWFootnoteCharacters"/>
            <w:rFonts w:eastAsia="Georgia" w:cs="Georgia" w:ascii="Georgia" w:hAnsi="Georgia"/>
            <w:sz w:val="24"/>
            <w:szCs w:val="24"/>
            <w:highlight w:val="white"/>
            <w:lang w:val="en-GB" w:bidi="ar-SA"/>
          </w:rPr>
          <w:delText xml:space="preserve">else </w:delText>
        </w:r>
      </w:del>
      <w:del w:id="7192" w:author="Unknown Author" w:date="2021-01-12T11:04:32Z">
        <w:r>
          <w:rPr>
            <w:rStyle w:val="WWFootnoteCharacters"/>
            <w:rFonts w:eastAsia="Georgia" w:cs="Georgia" w:ascii="Georgia" w:hAnsi="Georgia"/>
            <w:sz w:val="24"/>
            <w:szCs w:val="24"/>
            <w:highlight w:val="white"/>
            <w:lang w:val="en-GB" w:bidi="ar-SA"/>
          </w:rPr>
          <w:delText xml:space="preserve">The installation – indeed, the whole of </w:delText>
        </w:r>
      </w:del>
      <w:del w:id="7193" w:author="Unknown Author" w:date="2021-01-12T11:04:32Z">
        <w:r>
          <w:rPr>
            <w:rStyle w:val="WWFootnoteCharacters"/>
            <w:rFonts w:eastAsia="Georgia" w:cs="Courier New" w:ascii="Courier New" w:hAnsi="Courier New"/>
            <w:sz w:val="24"/>
            <w:szCs w:val="24"/>
            <w:highlight w:val="white"/>
            <w:lang w:val="en-GB" w:bidi="ar-SA"/>
          </w:rPr>
          <w:delText>knole</w:delText>
        </w:r>
      </w:del>
      <w:del w:id="7194" w:author="Unknown Author" w:date="2021-01-12T11:04:32Z">
        <w:r>
          <w:rPr>
            <w:rStyle w:val="WWFootnoteCharacters"/>
            <w:rFonts w:eastAsia="Georgia" w:cs="Georgia" w:ascii="Georgia" w:hAnsi="Georgia"/>
            <w:sz w:val="24"/>
            <w:szCs w:val="24"/>
            <w:highlight w:val="white"/>
            <w:lang w:val="en-GB" w:bidi="ar-SA"/>
          </w:rPr>
          <w:delText xml:space="preserve"> – does not provide much </w:delText>
        </w:r>
      </w:del>
    </w:p>
    <w:p>
      <w:pPr>
        <w:pStyle w:val="Normal"/>
        <w:spacing w:lineRule="auto" w:line="360"/>
        <w:rPr>
          <w:rStyle w:val="WWFootnoteCharacters"/>
          <w:rFonts w:ascii="Georgia" w:hAnsi="Georgia" w:eastAsia="Georgia" w:cs="Georgia"/>
          <w:sz w:val="24"/>
          <w:szCs w:val="24"/>
          <w:highlight w:val="white"/>
          <w:lang w:val="en-GB" w:bidi="ar-SA"/>
          <w:del w:id="7197" w:author="Unknown Author" w:date="2021-01-11T14:30:44Z"/>
        </w:rPr>
      </w:pPr>
      <w:del w:id="7196" w:author="Unknown Author" w:date="2021-01-12T11:02:40Z">
        <w:r>
          <w:rPr>
            <w:rStyle w:val="WWFootnoteCharacters"/>
            <w:rFonts w:eastAsia="Georgia" w:cs="Georgia" w:ascii="Georgia" w:hAnsi="Georgia"/>
            <w:sz w:val="24"/>
            <w:szCs w:val="24"/>
            <w:highlight w:val="white"/>
            <w:lang w:val="en-GB" w:bidi="ar-SA"/>
          </w:rPr>
          <w:tab/>
        </w:r>
      </w:del>
    </w:p>
    <w:p>
      <w:pPr>
        <w:pStyle w:val="Normal"/>
        <w:spacing w:lineRule="auto" w:line="360"/>
        <w:rPr>
          <w:rStyle w:val="WWFootnoteCharacters"/>
          <w:rFonts w:ascii="Georgia" w:hAnsi="Georgia" w:eastAsia="Georgia" w:cs="Georgia"/>
          <w:sz w:val="24"/>
          <w:szCs w:val="24"/>
          <w:highlight w:val="white"/>
          <w:lang w:val="en-GB" w:bidi="ar-SA"/>
          <w:del w:id="7205" w:author="Unknown Author" w:date="2021-01-12T11:05:21Z"/>
        </w:rPr>
      </w:pPr>
      <w:del w:id="7198" w:author="Unknown Author" w:date="2021-01-12T11:02:40Z">
        <w:r>
          <w:rPr>
            <w:rStyle w:val="WWFootnoteCharacters"/>
            <w:rFonts w:eastAsia="Georgia" w:cs="Georgia" w:ascii="Georgia" w:hAnsi="Georgia"/>
            <w:sz w:val="24"/>
            <w:szCs w:val="24"/>
            <w:highlight w:val="white"/>
            <w:lang w:val="en-GB" w:bidi="ar-SA"/>
          </w:rPr>
          <w:delText xml:space="preserve">. None of them will perform Anne’s tasks unceasingly, as she desires. It is decidedly uncomfortable to sit cross-legged on a stone floor for long periods of time, and individual audience members may find the ‘Beest’ becomes too ornery to operate effectively, or too mechanistic to draw a satisfying, personified response. </w:delText>
        </w:r>
      </w:del>
      <w:del w:id="7199" w:author="Unknown Author" w:date="2021-01-12T16:39:53Z">
        <w:r>
          <w:rPr>
            <w:rStyle w:val="WWFootnoteCharacters"/>
            <w:rStyle w:val="FootnoteAnchor"/>
            <w:rFonts w:eastAsia="Georgia" w:cs="Georgia" w:ascii="Georgia" w:hAnsi="Georgia"/>
            <w:sz w:val="24"/>
            <w:szCs w:val="24"/>
            <w:highlight w:val="white"/>
            <w:lang w:val="en-GB" w:bidi="ar-SA"/>
          </w:rPr>
          <w:footnoteReference w:id="1983"/>
        </w:r>
      </w:del>
      <w:del w:id="7200" w:author="Unknown Author" w:date="2021-01-12T11:04:54Z">
        <w:r>
          <w:rPr>
            <w:rStyle w:val="WWFootnoteCharacters"/>
            <w:rFonts w:eastAsia="Georgia" w:cs="Georgia" w:ascii="Georgia" w:hAnsi="Georgia"/>
            <w:sz w:val="24"/>
            <w:szCs w:val="24"/>
            <w:highlight w:val="white"/>
            <w:lang w:val="en-GB" w:bidi="ar-SA"/>
          </w:rPr>
          <w:delText>Anne herself. They are characters in narrative situations that invite multiple, perhaps-conflicting, perspectives and readings. Some audiences may focus on the defiance against male power structures which Anne’s practice represents, and her emancipation from the conformities which her society demands. Some might focus on her evident abuse of a complex individual; one whom she has procedurally gaslit, through her practice, as surely as her father through his own abuses. In final review, they may decide that Anne was as ‘addled’ as those she sought to educate through her ‘Work’; as reliant on the old principles of sympathetic magic</w:delText>
        </w:r>
      </w:del>
      <w:del w:id="7201" w:author="Unknown Author" w:date="2021-01-12T11:02:53Z">
        <w:r>
          <w:rPr>
            <w:rStyle w:val="WWFootnoteCharacters"/>
            <w:rFonts w:eastAsia="Georgia" w:cs="Georgia" w:ascii="Georgia" w:hAnsi="Georgia"/>
            <w:sz w:val="24"/>
            <w:szCs w:val="24"/>
            <w:highlight w:val="white"/>
            <w:lang w:val="en-GB" w:bidi="ar-SA"/>
          </w:rPr>
          <w:delText xml:space="preserve"> </w:delText>
        </w:r>
      </w:del>
      <w:del w:id="7202" w:author="Unknown Author" w:date="2021-01-12T11:04:32Z">
        <w:r>
          <w:rPr>
            <w:rStyle w:val="WWFootnoteCharacters"/>
            <w:rFonts w:eastAsia="Georgia" w:cs="Georgia" w:ascii="Georgia" w:hAnsi="Georgia"/>
            <w:sz w:val="24"/>
            <w:szCs w:val="24"/>
            <w:highlight w:val="white"/>
            <w:lang w:val="en-GB" w:bidi="ar-SA"/>
          </w:rPr>
          <w:delText xml:space="preserve">. Audience members are left with their individual responses to the ‘Beest’  and, in a form of topographical correspondence, with the vanished </w:delText>
        </w:r>
      </w:del>
      <w:del w:id="7203" w:author="Unknown Author" w:date="2021-01-12T16:39:53Z">
        <w:r>
          <w:rPr>
            <w:rStyle w:val="WWFootnoteCharacters"/>
            <w:rStyle w:val="FootnoteAnchor"/>
            <w:rFonts w:eastAsia="Georgia" w:cs="Georgia" w:ascii="Georgia" w:hAnsi="Georgia"/>
            <w:sz w:val="24"/>
            <w:szCs w:val="24"/>
            <w:highlight w:val="white"/>
            <w:lang w:val="en-GB" w:bidi="ar-SA"/>
          </w:rPr>
          <w:footnoteReference w:id="1984"/>
        </w:r>
      </w:del>
      <w:del w:id="7204" w:author="Unknown Author" w:date="2021-01-12T16:39:53Z">
        <w:r>
          <w:rPr>
            <w:rStyle w:val="WWFootnoteCharacters"/>
            <w:rStyle w:val="FootnoteAnchor"/>
            <w:rFonts w:eastAsia="Georgia" w:cs="Georgia" w:ascii="Georgia" w:hAnsi="Georgia"/>
            <w:sz w:val="24"/>
            <w:szCs w:val="24"/>
            <w:highlight w:val="white"/>
            <w:lang w:val="en-GB" w:bidi="ar-SA"/>
          </w:rPr>
          <w:footnoteReference w:id="1985"/>
        </w:r>
      </w:del>
    </w:p>
    <w:p>
      <w:pPr>
        <w:pStyle w:val="Normal"/>
        <w:spacing w:lineRule="auto" w:line="360"/>
        <w:rPr>
          <w:rFonts w:ascii="Georgia" w:hAnsi="Georgia" w:cs="Georgia"/>
          <w:sz w:val="24"/>
          <w:szCs w:val="24"/>
          <w:del w:id="7207" w:author="Unknown Author" w:date="2021-01-12T11:05:21Z"/>
        </w:rPr>
      </w:pPr>
      <w:del w:id="7206" w:author="Unknown Author" w:date="2021-01-12T11:05:21Z">
        <w:r>
          <w:rPr>
            <w:rFonts w:cs="Georgia" w:ascii="Georgia" w:hAnsi="Georgia"/>
            <w:sz w:val="24"/>
            <w:szCs w:val="24"/>
          </w:rPr>
        </w:r>
      </w:del>
    </w:p>
    <w:p>
      <w:pPr>
        <w:pStyle w:val="Normal"/>
        <w:spacing w:lineRule="auto" w:line="360"/>
        <w:rPr>
          <w:del w:id="7209" w:author="Unknown Author" w:date="2021-01-12T11:05:21Z"/>
        </w:rPr>
      </w:pPr>
      <w:del w:id="7208" w:author="Unknown Author" w:date="2021-01-12T11:05:21Z">
        <w:r>
          <w:rPr>
            <w:rStyle w:val="WWFootnoteCharacters"/>
            <w:rFonts w:eastAsia="Georgia" w:cs="Georgia" w:ascii="Georgia" w:hAnsi="Georgia"/>
            <w:sz w:val="24"/>
            <w:szCs w:val="24"/>
            <w:highlight w:val="white"/>
            <w:lang w:val="en-GB" w:bidi="ar-SA"/>
          </w:rPr>
          <w:tab/>
          <w:delText xml:space="preserve">Anne mentions a small, high window in her father’s kitchen, through which she can look out onto the moor; but there is no such window represented in the installation. The exhibition is dark, and enclosed, apart from the creature’s crack, glowing with artificial light, radiating a ‘warmth without [a] fyre’. In final consideration, Anne needed no window; she believed that the creature was her window, her ‘View’, onto the world. In her cosmology and practice, Anne believed that she had discovered a way to divorce herself from the unpredictabilities of the world, beyond her father’s thick, stone-built walls, without sacrificed her agency. With the creature’s assistance, she can operate the world like a gigantic machine, for which only she has the schematic. She need never touch it, or cross its wet, dreary landscapes; only to range her finger across its simulation, as free as a bird gliding. </w:delText>
        </w:r>
      </w:del>
    </w:p>
    <w:p>
      <w:pPr>
        <w:pStyle w:val="Normal"/>
        <w:spacing w:lineRule="auto" w:line="360"/>
        <w:rPr>
          <w:sz w:val="24"/>
          <w:szCs w:val="24"/>
          <w:del w:id="7211" w:author="Unknown Author" w:date="2021-01-12T11:05:21Z"/>
        </w:rPr>
      </w:pPr>
      <w:del w:id="7210" w:author="Unknown Author" w:date="2021-01-12T11:05:21Z">
        <w:r>
          <w:rPr>
            <w:sz w:val="24"/>
            <w:szCs w:val="24"/>
          </w:rPr>
        </w:r>
      </w:del>
    </w:p>
    <w:p>
      <w:pPr>
        <w:pStyle w:val="Normal"/>
        <w:spacing w:lineRule="auto" w:line="360"/>
        <w:rPr>
          <w:rStyle w:val="WWFootnoteCharacters"/>
          <w:rFonts w:ascii="Georgia" w:hAnsi="Georgia" w:eastAsia="Georgia" w:cs="Georgia"/>
          <w:sz w:val="24"/>
          <w:szCs w:val="24"/>
          <w:highlight w:val="white"/>
          <w:lang w:val="en-GB" w:bidi="ar-SA"/>
          <w:del w:id="7213" w:author="Unknown Author" w:date="2021-01-12T11:04:54Z"/>
        </w:rPr>
      </w:pPr>
      <w:del w:id="7212" w:author="Unknown Author" w:date="2021-01-12T11:04:54Z">
        <w:r>
          <w:rPr>
            <w:rFonts w:eastAsia="Georgia" w:cs="Georgia" w:ascii="Georgia" w:hAnsi="Georgia"/>
            <w:highlight w:val="white"/>
            <w:lang w:val="en-GB" w:bidi="ar-SA"/>
          </w:rPr>
        </w:r>
      </w:del>
    </w:p>
    <w:p>
      <w:pPr>
        <w:pStyle w:val="Normal"/>
        <w:spacing w:lineRule="auto" w:line="360"/>
        <w:rPr>
          <w:rStyle w:val="WWFootnoteCharacters"/>
          <w:rFonts w:ascii="Georgia" w:hAnsi="Georgia" w:eastAsia="Georgia" w:cs="Georgia"/>
          <w:sz w:val="24"/>
          <w:szCs w:val="24"/>
          <w:highlight w:val="white"/>
          <w:lang w:val="en-GB" w:bidi="ar-SA"/>
          <w:del w:id="7215" w:author="Unknown Author" w:date="2021-01-11T14:30:44Z"/>
        </w:rPr>
      </w:pPr>
      <w:del w:id="7214" w:author="Unknown Author" w:date="2021-01-12T11:04:54Z">
        <w:r>
          <w:rPr>
            <w:rStyle w:val="WWFootnoteCharacters"/>
            <w:rFonts w:eastAsia="Georgia" w:cs="Georgia" w:ascii="Georgia" w:hAnsi="Georgia"/>
            <w:sz w:val="24"/>
            <w:szCs w:val="24"/>
            <w:highlight w:val="white"/>
            <w:lang w:val="en-GB" w:bidi="ar-SA"/>
          </w:rPr>
          <w:tab/>
          <w:delText>There are others who will take quite a different ‘View’, as they stand, stretching their backs and necks, and leave the installation behind. Looking again at the sad, bare little space when they have been sitting, it is a ‘View’ that is more complex, less resolute. It is a ‘View’ that pities Anne as a woman who, in trying to control the ongoing traumas and injustices which trapped her in her old life, merely served to trap her again in another form of drudgery, of ‘housekeeping’; a self-inflicted and bloodless form of modernity. Even though I have never rendered her visually, in any aspect of the project, they may see Anne, in their imaginations, sat before them; as bound by the chalked circle as her creature, her back as bent and aching as their own; a pathologically agoraphobic recluse, with all her worldly needs delivered by cart - obsessed with the glowing ‘View’ before her so that everything else – the outside world, her friends, even her husband – are seen ‘as weekly as if I were tasting Broth -’.</w:delText>
        </w:r>
      </w:del>
    </w:p>
    <w:p>
      <w:pPr>
        <w:pStyle w:val="Normal"/>
        <w:spacing w:lineRule="auto" w:line="360"/>
        <w:rPr>
          <w:rStyle w:val="WWFootnoteCharacters"/>
          <w:rFonts w:ascii="Georgia" w:hAnsi="Georgia" w:eastAsia="Georgia" w:cs="Georgia"/>
          <w:sz w:val="24"/>
          <w:szCs w:val="24"/>
          <w:highlight w:val="white"/>
          <w:lang w:val="en-GB" w:bidi="ar-SA"/>
          <w:ins w:id="7217" w:author="Unknown Author" w:date="2021-01-12T11:05:23Z"/>
        </w:rPr>
      </w:pPr>
      <w:del w:id="7216" w:author="Unknown Author" w:date="2021-01-12T11:04:54Z">
        <w:r>
          <w:rPr>
            <w:rStyle w:val="WWFootnoteCharacters"/>
            <w:rFonts w:eastAsia="Georgia" w:cs="Georgia" w:ascii="Georgia" w:hAnsi="Georgia"/>
            <w:sz w:val="24"/>
            <w:szCs w:val="24"/>
            <w:highlight w:val="white"/>
            <w:lang w:val="en-GB" w:bidi="ar-SA"/>
          </w:rPr>
          <w:delText>, placebo and confirmation bias as any of the other ‘skryers’ from whom she seeks to differentiate herself.</w:delText>
        </w:r>
      </w:del>
    </w:p>
    <w:p>
      <w:pPr>
        <w:pStyle w:val="Normal"/>
        <w:spacing w:lineRule="auto" w:line="360"/>
        <w:rPr>
          <w:sz w:val="24"/>
          <w:szCs w:val="24"/>
          <w:ins w:id="7219" w:author="Unknown Author" w:date="2021-01-12T11:05:23Z"/>
        </w:rPr>
      </w:pPr>
      <w:ins w:id="7218" w:author="Unknown Author" w:date="2021-01-12T11:05:23Z">
        <w:r>
          <w:rPr>
            <w:sz w:val="24"/>
            <w:szCs w:val="24"/>
          </w:rPr>
        </w:r>
      </w:ins>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del w:id="7221" w:author="Unknown Author" w:date="2021-01-12T18:18:37Z"/>
        </w:rPr>
      </w:pPr>
      <w:del w:id="7220" w:author="Unknown Author" w:date="2021-01-12T18:18:37Z">
        <w:r>
          <w:rPr>
            <w:sz w:val="24"/>
            <w:szCs w:val="24"/>
          </w:rPr>
        </w:r>
      </w:del>
    </w:p>
    <w:p>
      <w:pPr>
        <w:pStyle w:val="Normal"/>
        <w:spacing w:lineRule="auto" w:line="360"/>
        <w:rPr>
          <w:sz w:val="24"/>
          <w:szCs w:val="24"/>
          <w:del w:id="7223" w:author="Unknown Author" w:date="2021-01-12T18:18:37Z"/>
        </w:rPr>
      </w:pPr>
      <w:del w:id="7222" w:author="Unknown Author" w:date="2021-01-12T18:18:37Z">
        <w:r>
          <w:rPr>
            <w:sz w:val="24"/>
            <w:szCs w:val="24"/>
          </w:rPr>
        </w:r>
      </w:del>
    </w:p>
    <w:p>
      <w:pPr>
        <w:pStyle w:val="Normal"/>
        <w:spacing w:lineRule="auto" w:line="360"/>
        <w:rPr>
          <w:sz w:val="24"/>
          <w:szCs w:val="24"/>
          <w:del w:id="7225" w:author="Unknown Author" w:date="2021-01-12T18:18:37Z"/>
        </w:rPr>
      </w:pPr>
      <w:del w:id="7224" w:author="Unknown Author" w:date="2021-01-12T18:18:37Z">
        <w:r>
          <w:rPr>
            <w:sz w:val="24"/>
            <w:szCs w:val="24"/>
          </w:rPr>
        </w:r>
      </w:del>
    </w:p>
    <w:p>
      <w:pPr>
        <w:pStyle w:val="Normal"/>
        <w:spacing w:lineRule="auto" w:line="360"/>
        <w:rPr>
          <w:sz w:val="24"/>
          <w:szCs w:val="24"/>
          <w:del w:id="7227" w:author="Unknown Author" w:date="2021-01-12T11:25:21Z"/>
        </w:rPr>
      </w:pPr>
      <w:del w:id="7226" w:author="Unknown Author" w:date="2021-01-12T11:25:21Z">
        <w:r>
          <w:rPr>
            <w:sz w:val="24"/>
            <w:szCs w:val="24"/>
          </w:rPr>
        </w:r>
      </w:del>
    </w:p>
    <w:p>
      <w:pPr>
        <w:pStyle w:val="Normal"/>
        <w:spacing w:lineRule="auto" w:line="360"/>
        <w:rPr>
          <w:sz w:val="24"/>
          <w:szCs w:val="24"/>
          <w:del w:id="7229" w:author="Unknown Author" w:date="2021-01-12T11:25:21Z"/>
        </w:rPr>
      </w:pPr>
      <w:del w:id="7228" w:author="Unknown Author" w:date="2021-01-12T11:25:21Z">
        <w:r>
          <w:rPr>
            <w:sz w:val="24"/>
            <w:szCs w:val="24"/>
          </w:rPr>
        </w:r>
      </w:del>
    </w:p>
    <w:p>
      <w:pPr>
        <w:pStyle w:val="Normal"/>
        <w:spacing w:lineRule="auto" w:line="360"/>
        <w:rPr>
          <w:sz w:val="24"/>
          <w:szCs w:val="24"/>
          <w:del w:id="7231" w:author="Unknown Author" w:date="2021-01-12T11:25:21Z"/>
        </w:rPr>
      </w:pPr>
      <w:del w:id="7230" w:author="Unknown Author" w:date="2021-01-12T11:25:21Z">
        <w:r>
          <w:rPr>
            <w:sz w:val="24"/>
            <w:szCs w:val="24"/>
          </w:rPr>
        </w:r>
      </w:del>
    </w:p>
    <w:p>
      <w:pPr>
        <w:pStyle w:val="Normal"/>
        <w:spacing w:lineRule="auto" w:line="360"/>
        <w:rPr>
          <w:sz w:val="24"/>
          <w:szCs w:val="24"/>
          <w:del w:id="7233" w:author="Unknown Author" w:date="2021-01-12T18:18:34Z"/>
        </w:rPr>
      </w:pPr>
      <w:del w:id="7232" w:author="Unknown Author" w:date="2021-01-12T18:18:34Z">
        <w:r>
          <w:rPr>
            <w:sz w:val="24"/>
            <w:szCs w:val="24"/>
          </w:rPr>
        </w:r>
      </w:del>
    </w:p>
    <w:p>
      <w:pPr>
        <w:pStyle w:val="Normal"/>
        <w:spacing w:lineRule="auto" w:line="360"/>
        <w:rPr>
          <w:sz w:val="24"/>
          <w:szCs w:val="24"/>
          <w:del w:id="7235" w:author="Unknown Author" w:date="2021-01-12T10:04:20Z"/>
        </w:rPr>
      </w:pPr>
      <w:del w:id="7234" w:author="Unknown Author" w:date="2021-01-12T10:04:20Z">
        <w:r>
          <w:rPr>
            <w:sz w:val="24"/>
            <w:szCs w:val="24"/>
          </w:rPr>
        </w:r>
      </w:del>
    </w:p>
    <w:p>
      <w:pPr>
        <w:pStyle w:val="Normal"/>
        <w:spacing w:lineRule="auto" w:line="360"/>
        <w:rPr>
          <w:sz w:val="24"/>
          <w:szCs w:val="24"/>
          <w:del w:id="7237" w:author="Unknown Author" w:date="2021-01-12T10:04:20Z"/>
        </w:rPr>
      </w:pPr>
      <w:del w:id="7236" w:author="Unknown Author" w:date="2021-01-12T10:04:20Z">
        <w:r>
          <w:rPr>
            <w:sz w:val="24"/>
            <w:szCs w:val="24"/>
          </w:rPr>
        </w:r>
      </w:del>
    </w:p>
    <w:p>
      <w:pPr>
        <w:pStyle w:val="Normal"/>
        <w:spacing w:lineRule="auto" w:line="360"/>
        <w:rPr>
          <w:sz w:val="24"/>
          <w:szCs w:val="24"/>
          <w:del w:id="7239" w:author="Unknown Author" w:date="2021-01-12T10:04:20Z"/>
        </w:rPr>
      </w:pPr>
      <w:del w:id="7238" w:author="Unknown Author" w:date="2021-01-12T10:04:20Z">
        <w:r>
          <w:rPr>
            <w:sz w:val="24"/>
            <w:szCs w:val="24"/>
          </w:rPr>
        </w:r>
      </w:del>
    </w:p>
    <w:p>
      <w:pPr>
        <w:pStyle w:val="Normal"/>
        <w:spacing w:lineRule="auto" w:line="360"/>
        <w:rPr>
          <w:sz w:val="24"/>
          <w:szCs w:val="24"/>
          <w:del w:id="7241" w:author="Unknown Author" w:date="2021-01-12T10:04:20Z"/>
        </w:rPr>
      </w:pPr>
      <w:del w:id="7240" w:author="Unknown Author" w:date="2021-01-12T10:04:20Z">
        <w:r>
          <w:rPr>
            <w:sz w:val="24"/>
            <w:szCs w:val="24"/>
          </w:rPr>
        </w:r>
      </w:del>
    </w:p>
    <w:p>
      <w:pPr>
        <w:pStyle w:val="Normal"/>
        <w:spacing w:lineRule="auto" w:line="360"/>
        <w:rPr>
          <w:sz w:val="24"/>
          <w:szCs w:val="24"/>
          <w:del w:id="7243" w:author="Unknown Author" w:date="2021-01-12T10:04:20Z"/>
        </w:rPr>
      </w:pPr>
      <w:del w:id="7242" w:author="Unknown Author" w:date="2021-01-12T10:04:20Z">
        <w:r>
          <w:rPr>
            <w:sz w:val="24"/>
            <w:szCs w:val="24"/>
          </w:rPr>
        </w:r>
      </w:del>
    </w:p>
    <w:p>
      <w:pPr>
        <w:pStyle w:val="Normal"/>
        <w:spacing w:lineRule="auto" w:line="360"/>
        <w:rPr>
          <w:sz w:val="24"/>
          <w:szCs w:val="24"/>
          <w:del w:id="7245" w:author="Unknown Author" w:date="2021-01-12T10:04:20Z"/>
        </w:rPr>
      </w:pPr>
      <w:del w:id="7244" w:author="Unknown Author" w:date="2021-01-12T10:04:20Z">
        <w:r>
          <w:rPr>
            <w:sz w:val="24"/>
            <w:szCs w:val="24"/>
          </w:rPr>
        </w:r>
      </w:del>
    </w:p>
    <w:p>
      <w:pPr>
        <w:pStyle w:val="Normal"/>
        <w:spacing w:lineRule="auto" w:line="360"/>
        <w:rPr>
          <w:sz w:val="24"/>
          <w:szCs w:val="24"/>
          <w:del w:id="7247" w:author="Unknown Author" w:date="2021-01-12T10:04:20Z"/>
        </w:rPr>
      </w:pPr>
      <w:del w:id="7246" w:author="Unknown Author" w:date="2021-01-12T10:04:20Z">
        <w:r>
          <w:rPr>
            <w:sz w:val="24"/>
            <w:szCs w:val="24"/>
          </w:rPr>
        </w:r>
      </w:del>
    </w:p>
    <w:p>
      <w:pPr>
        <w:pStyle w:val="Normal"/>
        <w:spacing w:lineRule="auto" w:line="360"/>
        <w:rPr>
          <w:sz w:val="24"/>
          <w:szCs w:val="24"/>
          <w:del w:id="7249" w:author="Unknown Author" w:date="2021-01-12T10:04:20Z"/>
        </w:rPr>
      </w:pPr>
      <w:del w:id="7248" w:author="Unknown Author" w:date="2021-01-12T10:04:20Z">
        <w:r>
          <w:rPr>
            <w:sz w:val="24"/>
            <w:szCs w:val="24"/>
          </w:rPr>
        </w:r>
      </w:del>
    </w:p>
    <w:p>
      <w:pPr>
        <w:pStyle w:val="Normal"/>
        <w:spacing w:lineRule="auto" w:line="360"/>
        <w:rPr>
          <w:del w:id="7251" w:author="Unknown Author" w:date="2021-01-12T10:04:20Z"/>
        </w:rPr>
      </w:pPr>
      <w:del w:id="7250" w:author="Unknown Author" w:date="2021-01-12T10:04:20Z">
        <w:r>
          <w:rPr/>
        </w:r>
      </w:del>
    </w:p>
    <w:p>
      <w:pPr>
        <w:pStyle w:val="Normal"/>
        <w:spacing w:lineRule="auto" w:line="360"/>
        <w:rPr>
          <w:del w:id="7253" w:author="Unknown Author" w:date="2021-01-12T10:04:20Z"/>
        </w:rPr>
      </w:pPr>
      <w:del w:id="7252" w:author="Unknown Author" w:date="2021-01-12T10:04:20Z">
        <w:r>
          <w:rPr/>
        </w:r>
      </w:del>
    </w:p>
    <w:p>
      <w:pPr>
        <w:pStyle w:val="Normal"/>
        <w:spacing w:lineRule="auto" w:line="360"/>
        <w:rPr>
          <w:del w:id="7255" w:author="Unknown Author" w:date="2021-01-12T10:04:20Z"/>
        </w:rPr>
      </w:pPr>
      <w:del w:id="7254" w:author="Unknown Author" w:date="2021-01-12T10:04:20Z">
        <w:r>
          <w:rPr/>
        </w:r>
      </w:del>
    </w:p>
    <w:p>
      <w:pPr>
        <w:pStyle w:val="Normal"/>
        <w:spacing w:lineRule="auto" w:line="360"/>
        <w:rPr>
          <w:del w:id="7257" w:author="Unknown Author" w:date="2021-01-12T10:04:20Z"/>
        </w:rPr>
      </w:pPr>
      <w:del w:id="7256" w:author="Unknown Author" w:date="2021-01-12T10:04:20Z">
        <w:r>
          <w:rPr/>
        </w:r>
      </w:del>
    </w:p>
    <w:p>
      <w:pPr>
        <w:pStyle w:val="Normal"/>
        <w:spacing w:lineRule="auto" w:line="360" w:before="85" w:after="0"/>
        <w:rPr>
          <w:del w:id="7259" w:author="Unknown Author" w:date="2021-01-12T10:04:20Z"/>
        </w:rPr>
      </w:pPr>
      <w:del w:id="7258" w:author="Unknown Author" w:date="2021-01-12T10:04:20Z">
        <w:r>
          <w:rPr/>
        </w:r>
      </w:del>
    </w:p>
    <w:p>
      <w:pPr>
        <w:pStyle w:val="Normal"/>
        <w:spacing w:lineRule="auto" w:line="360" w:before="85" w:after="0"/>
        <w:rPr>
          <w:del w:id="7261" w:author="Unknown Author" w:date="2021-01-12T10:04:20Z"/>
        </w:rPr>
      </w:pPr>
      <w:del w:id="7260" w:author="Unknown Author" w:date="2021-01-12T10:04:20Z">
        <w:r>
          <w:rPr/>
        </w:r>
      </w:del>
    </w:p>
    <w:p>
      <w:pPr>
        <w:pStyle w:val="Normal"/>
        <w:spacing w:lineRule="auto" w:line="360" w:before="85" w:after="0"/>
        <w:rPr>
          <w:del w:id="7263" w:author="Unknown Author" w:date="2021-01-12T10:04:20Z"/>
        </w:rPr>
      </w:pPr>
      <w:del w:id="7262" w:author="Unknown Author" w:date="2021-01-12T10:04:20Z">
        <w:r>
          <w:rPr/>
        </w:r>
      </w:del>
    </w:p>
    <w:p>
      <w:pPr>
        <w:pStyle w:val="Normal"/>
        <w:spacing w:lineRule="auto" w:line="360" w:before="85" w:after="0"/>
        <w:rPr>
          <w:del w:id="7265" w:author="Unknown Author" w:date="2021-01-12T10:04:20Z"/>
        </w:rPr>
      </w:pPr>
      <w:del w:id="7264" w:author="Unknown Author" w:date="2021-01-12T10:04:20Z">
        <w:r>
          <w:rPr/>
        </w:r>
      </w:del>
    </w:p>
    <w:p>
      <w:pPr>
        <w:pStyle w:val="Normal"/>
        <w:spacing w:lineRule="auto" w:line="360" w:before="85" w:after="0"/>
        <w:rPr>
          <w:del w:id="7267" w:author="Unknown Author" w:date="2021-01-12T10:04:20Z"/>
        </w:rPr>
      </w:pPr>
      <w:del w:id="7266" w:author="Unknown Author" w:date="2021-01-12T10:04:20Z">
        <w:r>
          <w:rPr/>
        </w:r>
      </w:del>
    </w:p>
    <w:p>
      <w:pPr>
        <w:pStyle w:val="Normal"/>
        <w:spacing w:lineRule="auto" w:line="360"/>
        <w:rPr/>
      </w:pPr>
      <w:r>
        <w:rPr/>
      </w:r>
    </w:p>
    <w:p>
      <w:pPr>
        <w:pStyle w:val="Normal"/>
        <w:jc w:val="right"/>
        <w:rPr>
          <w:del w:id="7268" w:author="Unknown Author" w:date="2021-01-12T18:18:39Z"/>
        </w:rPr>
      </w:pPr>
      <w:r>
        <w:rPr>
          <w:rFonts w:cs="Georgia" w:ascii="Georgia" w:hAnsi="Georgia"/>
          <w:i/>
          <w:iCs/>
          <w:sz w:val="40"/>
          <w:szCs w:val="40"/>
        </w:rPr>
        <w:t>"T</w:t>
      </w:r>
      <w:bookmarkStart w:id="24" w:name="7_Conclusion"/>
      <w:bookmarkEnd w:id="24"/>
      <w:r>
        <w:rPr>
          <w:rFonts w:cs="Georgia" w:ascii="Georgia" w:hAnsi="Georgia"/>
          <w:i/>
          <w:iCs/>
          <w:sz w:val="40"/>
          <w:szCs w:val="40"/>
        </w:rPr>
        <w:t>his</w:t>
      </w:r>
      <w:r>
        <w:rPr>
          <w:rFonts w:eastAsia="Georgia" w:cs="Georgia" w:ascii="Georgia" w:hAnsi="Georgia"/>
          <w:i/>
          <w:iCs/>
          <w:sz w:val="40"/>
          <w:szCs w:val="40"/>
        </w:rPr>
        <w:t xml:space="preserve"> </w:t>
      </w:r>
      <w:r>
        <w:rPr>
          <w:rFonts w:cs="Georgia" w:ascii="Georgia" w:hAnsi="Georgia"/>
          <w:i/>
          <w:iCs/>
          <w:sz w:val="40"/>
          <w:szCs w:val="40"/>
        </w:rPr>
        <w:t>goodly Work"</w:t>
      </w:r>
    </w:p>
    <w:p>
      <w:pPr>
        <w:pStyle w:val="Normal"/>
        <w:jc w:val="right"/>
        <w:rPr>
          <w:rFonts w:ascii="Georgia" w:hAnsi="Georgia" w:cs="Georgia"/>
          <w:i/>
          <w:i/>
          <w:iCs/>
        </w:rPr>
      </w:pPr>
      <w:r>
        <w:rPr>
          <w:rFonts w:cs="Georgia" w:ascii="Georgia" w:hAnsi="Georgia"/>
          <w:i/>
          <w:iCs/>
        </w:rPr>
      </w:r>
    </w:p>
    <w:p>
      <w:pPr>
        <w:pStyle w:val="Normal"/>
        <w:spacing w:lineRule="auto" w:line="360"/>
        <w:jc w:val="right"/>
        <w:rPr/>
      </w:pPr>
      <w:r>
        <w:rPr>
          <w:rFonts w:cs="Georgia" w:ascii="Georgia" w:hAnsi="Georgia"/>
          <w:i/>
          <w:iCs/>
          <w:color w:val="000000"/>
          <w:sz w:val="24"/>
          <w:szCs w:val="24"/>
          <w:rPrChange w:id="0" w:author="Unknown Author" w:date="2021-01-12T11:25:49Z"/>
        </w:rPr>
        <w:t xml:space="preserve">Concluding, And Continuing, Project </w:t>
      </w:r>
      <w:r>
        <w:rPr>
          <w:rFonts w:cs="Courier New" w:ascii="Courier New" w:hAnsi="Courier New"/>
          <w:i/>
          <w:iCs/>
          <w:color w:val="000000"/>
          <w:sz w:val="24"/>
          <w:szCs w:val="24"/>
          <w:rPrChange w:id="0" w:author="Unknown Author" w:date="2021-01-12T11:25:49Z"/>
        </w:rPr>
        <w:t>knole</w:t>
      </w:r>
    </w:p>
    <w:p>
      <w:pPr>
        <w:pStyle w:val="Normal"/>
        <w:pBdr>
          <w:bottom w:val="single" w:sz="2" w:space="2" w:color="000000"/>
        </w:pBdr>
        <w:spacing w:lineRule="auto" w:line="360"/>
        <w:jc w:val="right"/>
        <w:rPr>
          <w:rFonts w:ascii="Courier New" w:hAnsi="Courier New" w:cs="Courier New"/>
          <w:i/>
          <w:i/>
          <w:iCs/>
          <w:color w:val="000000"/>
          <w:sz w:val="24"/>
          <w:szCs w:val="24"/>
        </w:rPr>
      </w:pPr>
      <w:r>
        <w:rPr>
          <w:rFonts w:cs="Courier New" w:ascii="Courier New" w:hAnsi="Courier New"/>
          <w:i/>
          <w:iCs/>
          <w:color w:val="000000"/>
          <w:sz w:val="24"/>
          <w:szCs w:val="24"/>
        </w:rPr>
      </w:r>
    </w:p>
    <w:p>
      <w:pPr>
        <w:pStyle w:val="Normal"/>
        <w:spacing w:lineRule="auto" w:line="360"/>
        <w:jc w:val="right"/>
        <w:rPr>
          <w:rFonts w:ascii="Courier New" w:hAnsi="Courier New" w:cs="Courier New"/>
          <w:i/>
          <w:i/>
          <w:iCs/>
          <w:color w:val="000000"/>
          <w:sz w:val="24"/>
          <w:szCs w:val="24"/>
        </w:rPr>
      </w:pPr>
      <w:r>
        <w:rPr>
          <w:rFonts w:cs="Courier New" w:ascii="Courier New" w:hAnsi="Courier New"/>
          <w:i/>
          <w:iCs/>
          <w:color w:val="000000"/>
          <w:sz w:val="24"/>
          <w:szCs w:val="24"/>
        </w:rPr>
      </w:r>
    </w:p>
    <w:p>
      <w:pPr>
        <w:pStyle w:val="Normal"/>
        <w:spacing w:lineRule="auto" w:line="360"/>
        <w:jc w:val="both"/>
        <w:rPr/>
      </w:pPr>
      <w:r>
        <w:rPr>
          <w:rStyle w:val="FootnoteReference1"/>
          <w:rFonts w:cs="Georgia" w:ascii="Georgia" w:hAnsi="Georgia"/>
          <w:color w:val="000000"/>
          <w:position w:val="0"/>
          <w:sz w:val="24"/>
          <w:sz w:val="24"/>
          <w:szCs w:val="24"/>
          <w:vertAlign w:val="baseline"/>
          <w:rPrChange w:id="0" w:author="Unknown Author" w:date="2021-01-12T11:25:49Z"/>
        </w:rPr>
        <w:tab/>
        <w:t>Anne signs off her letter to her long-dreamt ‘young Miss’ with a blotted signature, the ink drawn inexorably down the page by the ‘Forse’ of gravity’s pull. It is the last part to be written before her manuscript is  Packett[ed]' and sent down to</w:t>
      </w:r>
      <w:ins w:id="7272" w:author="Unknown Author" w:date="2021-01-12T16:54:07Z">
        <w:r>
          <w:rPr>
            <w:rStyle w:val="FootnoteReference1"/>
            <w:rFonts w:cs="Georgia" w:ascii="Georgia" w:hAnsi="Georgia"/>
            <w:color w:val="000000"/>
            <w:position w:val="0"/>
            <w:sz w:val="24"/>
            <w:sz w:val="24"/>
            <w:szCs w:val="24"/>
            <w:vertAlign w:val="baseline"/>
          </w:rPr>
          <w:commentReference w:id="14"/>
        </w:r>
      </w:ins>
      <w:r>
        <w:rPr>
          <w:rStyle w:val="FootnoteReference1"/>
          <w:rFonts w:cs="Georgia" w:ascii="Georgia" w:hAnsi="Georgia"/>
          <w:color w:val="000000"/>
          <w:position w:val="0"/>
          <w:sz w:val="24"/>
          <w:sz w:val="24"/>
          <w:szCs w:val="24"/>
          <w:vertAlign w:val="baseline"/>
          <w:rPrChange w:id="0" w:author="Unknown Author" w:date="2021-01-12T11:25:49Z"/>
        </w:rPr>
        <w:t xml:space="preserve"> Mr. Cryer in the city below, and Anne's tone is measured, even sanguine. She has nearly finished packing away the ‘moderne’ trappings of her late career, and is ready to leave Nighthead, and her father’s beloved home, behind. Despite all her careful ministrations, and her supposed prophylactic powers, there is a child growing inside her; her enemy ‘Gravitas’ has defeated her at last, jealous of her work to control him.</w:t>
      </w:r>
    </w:p>
    <w:p>
      <w:pPr>
        <w:pStyle w:val="Normal"/>
        <w:spacing w:lineRule="auto" w:line="360"/>
        <w:jc w:val="both"/>
        <w:rPr>
          <w:sz w:val="24"/>
          <w:szCs w:val="24"/>
        </w:rPr>
      </w:pPr>
      <w:r>
        <w:rPr>
          <w:sz w:val="24"/>
          <w:szCs w:val="24"/>
        </w:rPr>
      </w:r>
    </w:p>
    <w:p>
      <w:pPr>
        <w:pStyle w:val="Normal"/>
        <w:spacing w:lineRule="auto" w:line="360"/>
        <w:jc w:val="both"/>
        <w:rPr/>
      </w:pPr>
      <w:r>
        <w:rPr>
          <w:rStyle w:val="FootnoteReference1"/>
          <w:rFonts w:cs="Georgia" w:ascii="Georgia" w:hAnsi="Georgia"/>
          <w:color w:val="000000"/>
          <w:position w:val="0"/>
          <w:sz w:val="24"/>
          <w:sz w:val="24"/>
          <w:szCs w:val="24"/>
          <w:vertAlign w:val="baseline"/>
          <w:rPrChange w:id="0" w:author="Unknown Author" w:date="2021-01-12T11:25:49Z"/>
        </w:rPr>
        <w:tab/>
        <w:t>She can already sense the ‘regard of the County’ shifting against her. Paired with her notoriety after the trial of the Marchands, and the ballads ‘on the lipps of the boys like calentures’, she has grown weary of the disapproval of others. Her husband, John, has left the marital home, convinced that after six years of marriage and no issue, the child must belong to another; either the ever-present Mr. Wainscote, some other opportunistic ‘subscryber’, or even the ‘Beest’ itself. Soon Anne will become what she has always hated the most; a patriarchal caricature of a woman, reduced to her treacherous and unpredictable biology, and subject to the idle whims of the ‘Forses’ that govern the world.</w:t>
      </w:r>
    </w:p>
    <w:p>
      <w:pPr>
        <w:pStyle w:val="Normal"/>
        <w:spacing w:lineRule="auto" w:line="360"/>
        <w:jc w:val="both"/>
        <w:rPr>
          <w:sz w:val="24"/>
          <w:szCs w:val="24"/>
        </w:rPr>
      </w:pPr>
      <w:r>
        <w:rPr>
          <w:sz w:val="24"/>
          <w:szCs w:val="24"/>
        </w:rPr>
      </w:r>
    </w:p>
    <w:p>
      <w:pPr>
        <w:pStyle w:val="Normal"/>
        <w:spacing w:lineRule="auto" w:line="360"/>
        <w:jc w:val="both"/>
        <w:rPr/>
      </w:pPr>
      <w:r>
        <w:rPr>
          <w:rStyle w:val="FootnoteReference1"/>
          <w:rFonts w:cs="Georgia" w:ascii="Georgia" w:hAnsi="Georgia"/>
          <w:color w:val="000000"/>
          <w:position w:val="0"/>
          <w:sz w:val="24"/>
          <w:sz w:val="24"/>
          <w:szCs w:val="24"/>
          <w:vertAlign w:val="baseline"/>
          <w:rPrChange w:id="0" w:author="Unknown Author" w:date="2021-01-12T11:25:49Z"/>
        </w:rPr>
        <w:tab/>
        <w:t xml:space="preserve">Anne, of course, defiantly insists that she feels no shame, or fear, at this new ‘station’ in her life. Her anger, guilt, sorrow and traumas are cosseted and stifled in a cloak of superciliousness, weary superiority and, ultimately, blind confidence. She leaves Nighthead more convinced than ever of the value and ‘Troth’ of her ‘Work’. With the help of ‘Mr. Cryer’, the procedures that she has developed with the ‘Beest’ will continue to be available to those who need it; especially for her fellow woman, who has </w:t>
      </w:r>
      <w:r>
        <w:rPr>
          <w:rStyle w:val="FootnoteReference1"/>
          <w:rFonts w:eastAsia="Times New Roman" w:cs="Georgia" w:ascii="Georgia" w:hAnsi="Georgia"/>
          <w:color w:val="000000"/>
          <w:position w:val="0"/>
          <w:sz w:val="24"/>
          <w:sz w:val="24"/>
          <w:szCs w:val="24"/>
          <w:vertAlign w:val="baseline"/>
          <w:lang w:val="en-GB" w:bidi="ar-SA"/>
          <w:rPrChange w:id="0" w:author="Unknown Author" w:date="2021-01-12T11:25:49Z"/>
        </w:rPr>
        <w:t>‘had…</w:t>
      </w:r>
      <w:r>
        <w:rPr>
          <w:rStyle w:val="FootnoteReference1"/>
          <w:rFonts w:cs="Georgia" w:ascii="Georgia" w:hAnsi="Georgia"/>
          <w:color w:val="000000"/>
          <w:position w:val="0"/>
          <w:sz w:val="24"/>
          <w:sz w:val="24"/>
          <w:szCs w:val="24"/>
          <w:vertAlign w:val="baseline"/>
          <w:rPrChange w:id="0" w:author="Unknown Author" w:date="2021-01-12T11:25:49Z"/>
        </w:rPr>
        <w:t xml:space="preserve"> no salary but a screming babby, &amp; has moggifried nought but Milk unto Buttre’.</w:t>
      </w:r>
    </w:p>
    <w:p>
      <w:pPr>
        <w:pStyle w:val="Normal"/>
        <w:spacing w:lineRule="auto" w:line="360"/>
        <w:jc w:val="both"/>
        <w:rPr>
          <w:sz w:val="24"/>
          <w:szCs w:val="24"/>
        </w:rPr>
      </w:pPr>
      <w:r>
        <w:rPr>
          <w:sz w:val="24"/>
          <w:szCs w:val="24"/>
        </w:rPr>
      </w:r>
    </w:p>
    <w:p>
      <w:pPr>
        <w:pStyle w:val="Normal"/>
        <w:spacing w:lineRule="auto" w:line="360"/>
        <w:jc w:val="both"/>
        <w:rPr/>
      </w:pPr>
      <w:r>
        <w:rPr>
          <w:rStyle w:val="FootnoteReference1"/>
          <w:rFonts w:cs="Georgia" w:ascii="Georgia" w:hAnsi="Georgia"/>
          <w:color w:val="000000"/>
          <w:position w:val="0"/>
          <w:sz w:val="24"/>
          <w:sz w:val="24"/>
          <w:szCs w:val="24"/>
          <w:vertAlign w:val="baseline"/>
          <w:rPrChange w:id="0" w:author="Unknown Author" w:date="2021-01-12T11:25:49Z"/>
        </w:rPr>
        <w:tab/>
        <w:t>She is still uncertain about where she will go. Perhaps, she concedes with not a little defeatist flair, she shall 'go where Gravitas may whim me, alyke a St</w:t>
      </w:r>
      <w:ins w:id="7279" w:author="Unknown Author" w:date="2021-01-12T11:26:20Z">
        <w:r>
          <w:rPr>
            <w:rStyle w:val="FootnoteReference1"/>
            <w:rFonts w:cs="Georgia" w:ascii="Georgia" w:hAnsi="Georgia"/>
            <w:color w:val="000000"/>
            <w:position w:val="0"/>
            <w:sz w:val="24"/>
            <w:sz w:val="24"/>
            <w:szCs w:val="24"/>
            <w:vertAlign w:val="baseline"/>
          </w:rPr>
          <w:t>o</w:t>
        </w:r>
      </w:ins>
      <w:del w:id="7280" w:author="Unknown Author" w:date="2021-01-12T11:26:20Z">
        <w:r>
          <w:rPr>
            <w:rStyle w:val="FootnoteReference1"/>
            <w:rFonts w:cs="Georgia" w:ascii="Georgia" w:hAnsi="Georgia"/>
            <w:color w:val="000000"/>
            <w:position w:val="0"/>
            <w:sz w:val="24"/>
            <w:sz w:val="24"/>
            <w:szCs w:val="24"/>
            <w:vertAlign w:val="baseline"/>
          </w:rPr>
          <w:delText>a</w:delText>
        </w:r>
      </w:del>
      <w:r>
        <w:rPr>
          <w:rStyle w:val="FootnoteReference1"/>
          <w:rFonts w:cs="Georgia" w:ascii="Georgia" w:hAnsi="Georgia"/>
          <w:color w:val="000000"/>
          <w:position w:val="0"/>
          <w:sz w:val="24"/>
          <w:sz w:val="24"/>
          <w:szCs w:val="24"/>
          <w:vertAlign w:val="baseline"/>
          <w:rPrChange w:id="0" w:author="Unknown Author" w:date="2021-01-12T11:25:49Z"/>
        </w:rPr>
        <w:t>ne upon the Brook'. Of course, for Anne all that matters is that the young woman from her ‘Dreems’, her supposed ‘subscryber’, will climb the ‘Auld Road’ to Nighthead, take up their unexpected inheritance, and continue Anne’s 'goodly Work'. How, in the light of what she has 'Viewed', could they refuse?</w:t>
      </w:r>
    </w:p>
    <w:p>
      <w:pPr>
        <w:pStyle w:val="Normal"/>
        <w:spacing w:lineRule="auto" w:line="360"/>
        <w:jc w:val="both"/>
        <w:rPr>
          <w:sz w:val="24"/>
          <w:szCs w:val="24"/>
        </w:rPr>
      </w:pPr>
      <w:r>
        <w:rPr>
          <w:sz w:val="24"/>
          <w:szCs w:val="24"/>
        </w:rPr>
      </w:r>
    </w:p>
    <w:p>
      <w:pPr>
        <w:pStyle w:val="Normal"/>
        <w:spacing w:lineRule="auto" w:line="360"/>
        <w:jc w:val="center"/>
        <w:rPr/>
      </w:pPr>
      <w:r>
        <w:rPr>
          <w:rStyle w:val="FootnoteReference1"/>
          <w:rFonts w:cs="Georgia" w:ascii="Georgia" w:hAnsi="Georgia"/>
          <w:color w:val="000000"/>
          <w:position w:val="0"/>
          <w:sz w:val="24"/>
          <w:sz w:val="24"/>
          <w:szCs w:val="24"/>
          <w:vertAlign w:val="baseline"/>
          <w:rPrChange w:id="0" w:author="Unknown Author" w:date="2021-01-12T11:25:49Z"/>
        </w:rPr>
        <w:t>*    *    *    *    *</w:t>
      </w:r>
    </w:p>
    <w:p>
      <w:pPr>
        <w:pStyle w:val="Normal"/>
        <w:spacing w:lineRule="auto" w:line="360"/>
        <w:jc w:val="center"/>
        <w:rPr>
          <w:sz w:val="24"/>
          <w:szCs w:val="24"/>
        </w:rPr>
      </w:pPr>
      <w:r>
        <w:rPr>
          <w:sz w:val="24"/>
          <w:szCs w:val="24"/>
        </w:rPr>
      </w:r>
    </w:p>
    <w:p>
      <w:pPr>
        <w:pStyle w:val="Normal"/>
        <w:spacing w:lineRule="auto" w:line="360"/>
        <w:rPr/>
      </w:pPr>
      <w:r>
        <w:rPr>
          <w:rStyle w:val="FootnoteReference1"/>
          <w:rFonts w:cs="Georgia" w:ascii="Georgia" w:hAnsi="Georgia"/>
          <w:color w:val="000000"/>
          <w:position w:val="0"/>
          <w:sz w:val="24"/>
          <w:sz w:val="24"/>
          <w:szCs w:val="24"/>
          <w:vertAlign w:val="baseline"/>
          <w:rPrChange w:id="0" w:author="Unknown Author" w:date="2021-01-12T11:25:49Z"/>
        </w:rPr>
        <w:tab/>
        <w:t xml:space="preserve">As I come to the end of my own work on this project, I find myself slightly more self-reflective (and hopefully less deluded) than my own character.  I present Project </w:t>
      </w:r>
      <w:r>
        <w:rPr>
          <w:rStyle w:val="FootnoteReference1"/>
          <w:rFonts w:cs="Courier New" w:ascii="Courier New" w:hAnsi="Courier New"/>
          <w:color w:val="000000"/>
          <w:position w:val="0"/>
          <w:sz w:val="24"/>
          <w:sz w:val="24"/>
          <w:szCs w:val="24"/>
          <w:vertAlign w:val="baseline"/>
          <w:rPrChange w:id="0" w:author="Unknown Author" w:date="2021-01-12T11:25:49Z"/>
        </w:rPr>
        <w:t>knole</w:t>
      </w:r>
      <w:r>
        <w:rPr>
          <w:rStyle w:val="FootnoteReference1"/>
          <w:rFonts w:cs="Georgia" w:ascii="Georgia" w:hAnsi="Georgia"/>
          <w:color w:val="000000"/>
          <w:position w:val="0"/>
          <w:sz w:val="24"/>
          <w:sz w:val="24"/>
          <w:szCs w:val="24"/>
          <w:vertAlign w:val="baseline"/>
          <w:rPrChange w:id="0" w:author="Unknown Author" w:date="2021-01-12T11:25:49Z"/>
        </w:rPr>
        <w:t xml:space="preserve"> –</w:t>
      </w:r>
      <w:del w:id="7286" w:author="Unknown Author" w:date="2021-01-12T11:26:44Z">
        <w:r>
          <w:rPr>
            <w:rStyle w:val="FootnoteReference1"/>
            <w:rFonts w:cs="Georgia" w:ascii="Georgia" w:hAnsi="Georgia"/>
            <w:color w:val="000000"/>
            <w:position w:val="0"/>
            <w:sz w:val="24"/>
            <w:sz w:val="24"/>
            <w:szCs w:val="24"/>
            <w:vertAlign w:val="baseline"/>
          </w:rPr>
          <w:delText xml:space="preserve"> as</w:delText>
        </w:r>
      </w:del>
      <w:r>
        <w:rPr>
          <w:rStyle w:val="FootnoteReference1"/>
          <w:rFonts w:cs="Georgia" w:ascii="Georgia" w:hAnsi="Georgia"/>
          <w:color w:val="000000"/>
          <w:position w:val="0"/>
          <w:sz w:val="24"/>
          <w:sz w:val="24"/>
          <w:szCs w:val="24"/>
          <w:vertAlign w:val="baseline"/>
          <w:rPrChange w:id="0" w:author="Unknown Author" w:date="2021-01-12T11:25:49Z"/>
        </w:rPr>
        <w:t xml:space="preserve"> a work of fiction,</w:t>
      </w:r>
      <w:del w:id="7288" w:author="Unknown Author" w:date="2021-01-12T11:26:46Z">
        <w:r>
          <w:rPr>
            <w:rStyle w:val="FootnoteReference1"/>
            <w:rFonts w:cs="Georgia" w:ascii="Georgia" w:hAnsi="Georgia"/>
            <w:color w:val="000000"/>
            <w:position w:val="0"/>
            <w:sz w:val="24"/>
            <w:sz w:val="24"/>
            <w:szCs w:val="24"/>
            <w:vertAlign w:val="baseline"/>
          </w:rPr>
          <w:delText xml:space="preserve"> as</w:delText>
        </w:r>
      </w:del>
      <w:r>
        <w:rPr>
          <w:rStyle w:val="FootnoteReference1"/>
          <w:rFonts w:cs="Georgia" w:ascii="Georgia" w:hAnsi="Georgia"/>
          <w:color w:val="000000"/>
          <w:position w:val="0"/>
          <w:sz w:val="24"/>
          <w:sz w:val="24"/>
          <w:szCs w:val="24"/>
          <w:vertAlign w:val="baseline"/>
          <w:rPrChange w:id="0" w:author="Unknown Author" w:date="2021-01-12T11:25:49Z"/>
        </w:rPr>
        <w:t xml:space="preserve"> practice-based research and</w:t>
      </w:r>
      <w:del w:id="7290" w:author="Unknown Author" w:date="2021-01-12T11:26:48Z">
        <w:r>
          <w:rPr>
            <w:rStyle w:val="FootnoteReference1"/>
            <w:rFonts w:cs="Georgia" w:ascii="Georgia" w:hAnsi="Georgia"/>
            <w:color w:val="000000"/>
            <w:position w:val="0"/>
            <w:sz w:val="24"/>
            <w:sz w:val="24"/>
            <w:szCs w:val="24"/>
            <w:vertAlign w:val="baseline"/>
          </w:rPr>
          <w:delText xml:space="preserve"> as</w:delText>
        </w:r>
      </w:del>
      <w:r>
        <w:rPr>
          <w:rStyle w:val="FootnoteReference1"/>
          <w:rFonts w:cs="Georgia" w:ascii="Georgia" w:hAnsi="Georgia"/>
          <w:color w:val="000000"/>
          <w:position w:val="0"/>
          <w:sz w:val="24"/>
          <w:sz w:val="24"/>
          <w:szCs w:val="24"/>
          <w:vertAlign w:val="baseline"/>
          <w:rPrChange w:id="0" w:author="Unknown Author" w:date="2021-01-12T11:25:49Z"/>
        </w:rPr>
        <w:t xml:space="preserve"> an ‘inspirational artistic probe for human-computer interaction’</w:t>
      </w:r>
      <w:r>
        <w:rPr>
          <w:rStyle w:val="FootnoteAnchor"/>
          <w:rFonts w:cs="Georgia" w:ascii="Georgia" w:hAnsi="Georgia"/>
          <w:color w:val="000000"/>
          <w:position w:val="0"/>
          <w:sz w:val="24"/>
          <w:sz w:val="24"/>
          <w:szCs w:val="24"/>
          <w:vertAlign w:val="baseline"/>
          <w:rPrChange w:id="0" w:author="Unknown Author" w:date="2021-01-12T11:25:49Z"/>
        </w:rPr>
        <w:footnoteReference w:id="1986"/>
      </w:r>
      <w:r>
        <w:rPr>
          <w:rStyle w:val="FootnoteReference1"/>
          <w:rFonts w:cs="Georgia" w:ascii="Georgia" w:hAnsi="Georgia"/>
          <w:color w:val="000000"/>
          <w:position w:val="0"/>
          <w:sz w:val="24"/>
          <w:sz w:val="24"/>
          <w:szCs w:val="24"/>
          <w:vertAlign w:val="baseline"/>
          <w:rPrChange w:id="0" w:author="Unknown Author" w:date="2021-01-12T11:25:49Z"/>
        </w:rPr>
        <w:t xml:space="preserve"> –</w:t>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 </w:t>
      </w:r>
      <w:r>
        <w:rPr>
          <w:rStyle w:val="FootnoteReference1"/>
          <w:rFonts w:cs="Georgia" w:ascii="Georgia" w:hAnsi="Georgia"/>
          <w:color w:val="000000"/>
          <w:position w:val="0"/>
          <w:sz w:val="24"/>
          <w:sz w:val="24"/>
          <w:szCs w:val="24"/>
          <w:vertAlign w:val="baseline"/>
          <w:rPrChange w:id="0" w:author="Unknown Author" w:date="2021-01-12T11:25:49Z"/>
        </w:rPr>
        <w:t xml:space="preserve"> as an</w:t>
      </w:r>
      <w:ins w:id="7296" w:author="Unknown Author" w:date="2021-01-12T11:26:50Z">
        <w:r>
          <w:rPr>
            <w:rStyle w:val="FootnoteReference1"/>
            <w:rFonts w:cs="Georgia" w:ascii="Georgia" w:hAnsi="Georgia"/>
            <w:color w:val="000000"/>
            <w:position w:val="0"/>
            <w:sz w:val="24"/>
            <w:sz w:val="24"/>
            <w:szCs w:val="24"/>
            <w:vertAlign w:val="baseline"/>
          </w:rPr>
          <w:t xml:space="preserve"> original</w:t>
        </w:r>
      </w:ins>
      <w:r>
        <w:rPr>
          <w:rStyle w:val="FootnoteReference1"/>
          <w:rFonts w:cs="Georgia" w:ascii="Georgia" w:hAnsi="Georgia"/>
          <w:color w:val="000000"/>
          <w:position w:val="0"/>
          <w:sz w:val="24"/>
          <w:sz w:val="24"/>
          <w:szCs w:val="24"/>
          <w:vertAlign w:val="baseline"/>
          <w:rPrChange w:id="0" w:author="Unknown Author" w:date="2021-01-12T11:25:49Z"/>
        </w:rPr>
        <w:t xml:space="preserve"> approach to a specific and long-standing challenge in narrative computational art: the challenge of balancing the ‘particular’</w:t>
      </w:r>
      <w:r>
        <w:rPr>
          <w:rStyle w:val="FootnoteAnchor"/>
          <w:rFonts w:cs="Georgia" w:ascii="Georgia" w:hAnsi="Georgia"/>
          <w:color w:val="000000"/>
          <w:sz w:val="24"/>
          <w:szCs w:val="24"/>
          <w:rPrChange w:id="0" w:author="Unknown Author" w:date="2021-01-12T11:25:49Z"/>
        </w:rPr>
        <w:footnoteReference w:id="1987"/>
      </w:r>
      <w:r>
        <w:rPr>
          <w:rStyle w:val="FootnoteReference1"/>
          <w:rFonts w:cs="Georgia" w:ascii="Georgia" w:hAnsi="Georgia"/>
          <w:color w:val="000000"/>
          <w:position w:val="0"/>
          <w:sz w:val="24"/>
          <w:sz w:val="24"/>
          <w:szCs w:val="24"/>
          <w:vertAlign w:val="baseline"/>
          <w:rPrChange w:id="0" w:author="Unknown Author" w:date="2021-01-12T11:25:49Z"/>
        </w:rPr>
        <w:t xml:space="preserve"> potential for a functioning, systemic representation of personhood and its attendant dynamic agency, and the ‘resonances’ which lie at the heart of all representations of character, whatever their form. </w:t>
      </w:r>
    </w:p>
    <w:p>
      <w:pPr>
        <w:pStyle w:val="Normal"/>
        <w:spacing w:lineRule="auto" w:line="360"/>
        <w:rPr>
          <w:rStyle w:val="FootnoteReference1"/>
          <w:rFonts w:ascii="Georgia" w:hAnsi="Georgia" w:cs="Georgia"/>
          <w:color w:val="000000"/>
          <w:position w:val="0"/>
          <w:sz w:val="24"/>
          <w:sz w:val="24"/>
          <w:szCs w:val="24"/>
          <w:vertAlign w:val="baseline"/>
          <w:del w:id="7302" w:author="Unknown Author" w:date="2021-01-11T14:30:44Z"/>
        </w:rPr>
      </w:pPr>
      <w:del w:id="7301" w:author="Unknown Author" w:date="2021-01-11T14:30:44Z">
        <w:r>
          <w:rPr/>
        </w:r>
      </w:del>
    </w:p>
    <w:p>
      <w:pPr>
        <w:pStyle w:val="Normal"/>
        <w:spacing w:lineRule="auto" w:line="360"/>
        <w:rPr>
          <w:sz w:val="24"/>
          <w:szCs w:val="24"/>
          <w:del w:id="7304" w:author="Unknown Author" w:date="2021-01-11T14:30:44Z"/>
        </w:rPr>
      </w:pPr>
      <w:del w:id="7303" w:author="Unknown Author" w:date="2021-01-11T14:30:44Z">
        <w:r>
          <w:rPr>
            <w:sz w:val="24"/>
            <w:szCs w:val="24"/>
          </w:rPr>
        </w:r>
      </w:del>
    </w:p>
    <w:p>
      <w:pPr>
        <w:pStyle w:val="Normal"/>
        <w:spacing w:lineRule="auto" w:line="360"/>
        <w:rPr>
          <w:rStyle w:val="FootnoteReference1"/>
          <w:rFonts w:ascii="Georgia" w:hAnsi="Georgia" w:cs="Georgia"/>
          <w:color w:val="000000"/>
          <w:position w:val="0"/>
          <w:sz w:val="24"/>
          <w:sz w:val="24"/>
          <w:szCs w:val="24"/>
          <w:vertAlign w:val="baseline"/>
        </w:rPr>
      </w:pPr>
      <w:r>
        <w:rPr/>
      </w:r>
    </w:p>
    <w:p>
      <w:pPr>
        <w:pStyle w:val="Normal"/>
        <w:spacing w:lineRule="auto" w:line="360"/>
        <w:rPr/>
      </w:pPr>
      <w:r>
        <w:rPr>
          <w:rFonts w:cs="Georgia" w:ascii="Georgia" w:hAnsi="Georgia"/>
          <w:color w:val="000000"/>
          <w:sz w:val="24"/>
          <w:szCs w:val="24"/>
          <w:rPrChange w:id="0" w:author="Unknown Author" w:date="2021-01-12T11:25:49Z"/>
        </w:rPr>
        <w:tab/>
        <w:t>In researching this specific issue, and developing practices to address it, I have derived a</w:t>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 '</w:t>
      </w:r>
      <w:r>
        <w:rPr>
          <w:rStyle w:val="FootnoteReference1"/>
          <w:rFonts w:eastAsia="Georgia" w:cs="Georgia" w:ascii="Georgia" w:hAnsi="Georgia"/>
          <w:bCs/>
          <w:color w:val="000000"/>
          <w:position w:val="0"/>
          <w:sz w:val="24"/>
          <w:sz w:val="24"/>
          <w:szCs w:val="24"/>
          <w:vertAlign w:val="baseline"/>
          <w:rPrChange w:id="0" w:author="Unknown Author" w:date="2021-01-12T11:25:49Z"/>
        </w:rPr>
        <w:t>generalizable convention'</w:t>
      </w:r>
      <w:r>
        <w:rPr>
          <w:rStyle w:val="FootnoteAnchor"/>
          <w:rFonts w:eastAsia="Georgia" w:cs="Georgia" w:ascii="Georgia" w:hAnsi="Georgia"/>
          <w:bCs/>
          <w:color w:val="000000"/>
          <w:position w:val="0"/>
          <w:sz w:val="24"/>
          <w:sz w:val="24"/>
          <w:szCs w:val="24"/>
          <w:vertAlign w:val="baseline"/>
          <w:rPrChange w:id="0" w:author="Unknown Author" w:date="2021-01-12T11:25:49Z"/>
        </w:rPr>
        <w:footnoteReference w:id="1988"/>
      </w:r>
      <w:r>
        <w:rPr>
          <w:rStyle w:val="FootnoteReference1"/>
          <w:rFonts w:eastAsia="Georgia" w:cs="Georgia" w:ascii="Georgia" w:hAnsi="Georgia"/>
          <w:bCs/>
          <w:color w:val="000000"/>
          <w:position w:val="0"/>
          <w:sz w:val="24"/>
          <w:sz w:val="24"/>
          <w:szCs w:val="24"/>
          <w:vertAlign w:val="baseline"/>
          <w:rPrChange w:id="0" w:author="Unknown Author" w:date="2021-01-12T11:25:49Z"/>
        </w:rPr>
        <w:t xml:space="preserve"> that</w:t>
      </w:r>
      <w:r>
        <w:rPr>
          <w:rFonts w:cs="Georgia" w:ascii="Georgia" w:hAnsi="Georgia"/>
          <w:color w:val="000000"/>
          <w:sz w:val="24"/>
          <w:szCs w:val="24"/>
          <w:rPrChange w:id="0" w:author="Unknown Author" w:date="2021-01-12T11:25:49Z"/>
        </w:rPr>
        <w:t xml:space="preserve"> I call the ‘autocosmic’. Drawing on the tectonic shifts in narrative theory in recent decades as to 'the nexus of narrative and mind'</w:t>
      </w:r>
      <w:r>
        <w:rPr>
          <w:rStyle w:val="FootnoteAnchor"/>
          <w:rFonts w:cs="Georgia" w:ascii="Georgia" w:hAnsi="Georgia"/>
          <w:color w:val="000000"/>
          <w:position w:val="0"/>
          <w:sz w:val="24"/>
          <w:sz w:val="24"/>
          <w:szCs w:val="24"/>
          <w:vertAlign w:val="baseline"/>
          <w:rPrChange w:id="0" w:author="Unknown Author" w:date="2021-01-12T11:25:49Z"/>
        </w:rPr>
        <w:footnoteReference w:id="1989"/>
      </w:r>
      <w:r>
        <w:rPr>
          <w:rFonts w:cs="Georgia" w:ascii="Georgia" w:hAnsi="Georgia"/>
          <w:color w:val="000000"/>
          <w:sz w:val="24"/>
          <w:szCs w:val="24"/>
          <w:rPrChange w:id="0" w:author="Unknown Author" w:date="2021-01-12T11:25:49Z"/>
        </w:rPr>
        <w:t xml:space="preserve">, </w:t>
      </w:r>
      <w:ins w:id="7313" w:author="Unknown Author" w:date="2021-01-12T11:27:02Z">
        <w:r>
          <w:rPr>
            <w:rFonts w:cs="Georgia" w:ascii="Georgia" w:hAnsi="Georgia"/>
            <w:color w:val="000000"/>
            <w:sz w:val="24"/>
            <w:szCs w:val="24"/>
          </w:rPr>
          <w:t>this convention</w:t>
        </w:r>
      </w:ins>
      <w:del w:id="7314" w:author="Unknown Author" w:date="2021-01-12T11:27:02Z">
        <w:r>
          <w:rPr>
            <w:rFonts w:cs="Georgia" w:ascii="Georgia" w:hAnsi="Georgia"/>
            <w:color w:val="000000"/>
            <w:sz w:val="24"/>
            <w:szCs w:val="24"/>
          </w:rPr>
          <w:delText>it</w:delText>
        </w:r>
      </w:del>
      <w:ins w:id="7315" w:author="Unknown Author" w:date="2021-01-12T11:27:02Z">
        <w:r>
          <w:rPr>
            <w:rFonts w:cs="Georgia" w:ascii="Georgia" w:hAnsi="Georgia"/>
            <w:color w:val="000000"/>
            <w:sz w:val="24"/>
            <w:szCs w:val="24"/>
          </w:rPr>
          <w:t xml:space="preserve"> </w:t>
        </w:r>
      </w:ins>
      <w:r>
        <w:rPr>
          <w:rStyle w:val="FootnoteReference1"/>
          <w:rFonts w:cs="Georgia" w:ascii="Georgia" w:hAnsi="Georgia"/>
          <w:color w:val="000000"/>
          <w:position w:val="0"/>
          <w:sz w:val="24"/>
          <w:sz w:val="24"/>
          <w:szCs w:val="24"/>
          <w:vertAlign w:val="baseline"/>
          <w:rPrChange w:id="0" w:author="Unknown Author" w:date="2021-01-12T11:25:49Z"/>
        </w:rPr>
        <w:t xml:space="preserve"> deliberately considers the human narrative response as a spectrum of typally-related experiences that include both the aesthetic and non-aesthetic</w:t>
      </w:r>
      <w:del w:id="7317" w:author="Unknown Author" w:date="2021-01-12T11:27:11Z">
        <w:r>
          <w:rPr>
            <w:rStyle w:val="FootnoteReference1"/>
            <w:rFonts w:cs="Georgia" w:ascii="Georgia" w:hAnsi="Georgia"/>
            <w:color w:val="000000"/>
            <w:position w:val="0"/>
            <w:sz w:val="24"/>
            <w:sz w:val="24"/>
            <w:szCs w:val="24"/>
            <w:vertAlign w:val="baseline"/>
          </w:rPr>
          <w:delText>,</w:delText>
        </w:r>
      </w:del>
      <w:ins w:id="7318" w:author="Unknown Author" w:date="2021-01-12T11:27:12Z">
        <w:r>
          <w:rPr>
            <w:rStyle w:val="FootnoteReference1"/>
            <w:rFonts w:cs="Georgia" w:ascii="Georgia" w:hAnsi="Georgia"/>
            <w:color w:val="000000"/>
            <w:position w:val="0"/>
            <w:sz w:val="24"/>
            <w:sz w:val="24"/>
            <w:szCs w:val="24"/>
            <w:vertAlign w:val="baseline"/>
          </w:rPr>
          <w:t>.</w:t>
        </w:r>
      </w:ins>
      <w:r>
        <w:rPr>
          <w:rStyle w:val="FootnoteReference1"/>
          <w:rFonts w:cs="Georgia" w:ascii="Georgia" w:hAnsi="Georgia"/>
          <w:color w:val="000000"/>
          <w:position w:val="0"/>
          <w:sz w:val="24"/>
          <w:sz w:val="24"/>
          <w:szCs w:val="24"/>
          <w:vertAlign w:val="baseline"/>
          <w:rPrChange w:id="0" w:author="Unknown Author" w:date="2021-01-12T11:25:49Z"/>
        </w:rPr>
        <w:t xml:space="preserve"> </w:t>
      </w:r>
      <w:ins w:id="7320" w:author="Unknown Author" w:date="2021-01-12T11:27:13Z">
        <w:r>
          <w:rPr>
            <w:rStyle w:val="FootnoteReference1"/>
            <w:rFonts w:cs="Georgia" w:ascii="Georgia" w:hAnsi="Georgia"/>
            <w:color w:val="000000"/>
            <w:position w:val="0"/>
            <w:sz w:val="24"/>
            <w:sz w:val="24"/>
            <w:szCs w:val="24"/>
            <w:vertAlign w:val="baseline"/>
          </w:rPr>
          <w:t>A</w:t>
        </w:r>
      </w:ins>
      <w:del w:id="7321" w:author="Unknown Author" w:date="2021-01-12T11:27:13Z">
        <w:r>
          <w:rPr>
            <w:rStyle w:val="FootnoteReference1"/>
            <w:rFonts w:cs="Georgia" w:ascii="Georgia" w:hAnsi="Georgia"/>
            <w:color w:val="000000"/>
            <w:position w:val="0"/>
            <w:sz w:val="24"/>
            <w:sz w:val="24"/>
            <w:szCs w:val="24"/>
            <w:vertAlign w:val="baseline"/>
          </w:rPr>
          <w:delText>a</w:delText>
        </w:r>
      </w:del>
      <w:r>
        <w:rPr>
          <w:rStyle w:val="FootnoteReference1"/>
          <w:rFonts w:cs="Georgia" w:ascii="Georgia" w:hAnsi="Georgia"/>
          <w:color w:val="000000"/>
          <w:position w:val="0"/>
          <w:sz w:val="24"/>
          <w:sz w:val="24"/>
          <w:szCs w:val="24"/>
          <w:vertAlign w:val="baseline"/>
          <w:rPrChange w:id="0" w:author="Unknown Author" w:date="2021-01-12T11:25:49Z"/>
        </w:rPr>
        <w:t xml:space="preserve">n ‘autocosmic’ methodology counsels artists to ‘produce new ways of looking at </w:t>
      </w:r>
      <w:r>
        <w:rPr>
          <w:rStyle w:val="FootnoteReference1"/>
          <w:rFonts w:eastAsia="Times New Roman" w:cs="Georgia" w:ascii="Georgia" w:hAnsi="Georgia"/>
          <w:color w:val="000000"/>
          <w:position w:val="0"/>
          <w:sz w:val="24"/>
          <w:sz w:val="24"/>
          <w:szCs w:val="24"/>
          <w:vertAlign w:val="baseline"/>
          <w:lang w:val="en-GB" w:bidi="ar-SA"/>
          <w:rPrChange w:id="0" w:author="Unknown Author" w:date="2021-01-12T11:25:49Z"/>
        </w:rPr>
        <w:t>things…</w:t>
      </w:r>
      <w:r>
        <w:rPr>
          <w:rStyle w:val="FootnoteReference1"/>
          <w:rFonts w:cs="Georgia" w:ascii="Georgia" w:hAnsi="Georgia"/>
          <w:color w:val="000000"/>
          <w:position w:val="0"/>
          <w:sz w:val="24"/>
          <w:sz w:val="24"/>
          <w:szCs w:val="24"/>
          <w:vertAlign w:val="baseline"/>
          <w:rPrChange w:id="0" w:author="Unknown Author" w:date="2021-01-12T11:25:49Z"/>
        </w:rPr>
        <w:t xml:space="preserve"> [and] ways of framing the questions'</w:t>
      </w:r>
      <w:r>
        <w:rPr>
          <w:rStyle w:val="FootnoteAnchor"/>
          <w:rFonts w:cs="Georgia" w:ascii="Georgia" w:hAnsi="Georgia"/>
          <w:color w:val="000000"/>
          <w:position w:val="0"/>
          <w:sz w:val="24"/>
          <w:sz w:val="24"/>
          <w:szCs w:val="24"/>
          <w:vertAlign w:val="baseline"/>
          <w:rPrChange w:id="0" w:author="Unknown Author" w:date="2021-01-12T11:25:49Z"/>
        </w:rPr>
        <w:footnoteReference w:id="1990"/>
      </w:r>
      <w:r>
        <w:rPr>
          <w:rStyle w:val="FootnoteReference1"/>
          <w:rFonts w:cs="Georgia" w:ascii="Georgia" w:hAnsi="Georgia"/>
          <w:color w:val="000000"/>
          <w:position w:val="0"/>
          <w:sz w:val="24"/>
          <w:sz w:val="24"/>
          <w:szCs w:val="24"/>
          <w:vertAlign w:val="baseline"/>
          <w:rPrChange w:id="0" w:author="Unknown Author" w:date="2021-01-12T11:25:49Z"/>
        </w:rPr>
        <w:t xml:space="preserve"> that arise from the challenges of their practice. Specifically, it encourages those artists to look for new models for constructing their artworks, for courting </w:t>
      </w:r>
      <w:del w:id="7327" w:author="Unknown Author" w:date="2021-01-12T11:27:24Z">
        <w:r>
          <w:rPr>
            <w:rStyle w:val="FootnoteReference1"/>
            <w:rFonts w:cs="Georgia" w:ascii="Georgia" w:hAnsi="Georgia"/>
            <w:color w:val="000000"/>
            <w:position w:val="0"/>
            <w:sz w:val="24"/>
            <w:sz w:val="24"/>
            <w:szCs w:val="24"/>
            <w:vertAlign w:val="baseline"/>
          </w:rPr>
          <w:delText xml:space="preserve"> </w:delText>
        </w:r>
      </w:del>
      <w:r>
        <w:rPr>
          <w:rStyle w:val="FootnoteReference1"/>
          <w:rFonts w:cs="Georgia" w:ascii="Georgia" w:hAnsi="Georgia"/>
          <w:color w:val="000000"/>
          <w:position w:val="0"/>
          <w:sz w:val="24"/>
          <w:sz w:val="24"/>
          <w:szCs w:val="24"/>
          <w:vertAlign w:val="baseline"/>
          <w:rPrChange w:id="0" w:author="Unknown Author" w:date="2021-01-12T11:25:49Z"/>
        </w:rPr>
        <w:t xml:space="preserve">an audience’s ‘resonant’ reception, outside of any narrow prescriptions of their discipline; indeed, outside of the ‘aesthetic’ at all. </w:t>
      </w:r>
    </w:p>
    <w:p>
      <w:pPr>
        <w:pStyle w:val="Normal"/>
        <w:spacing w:lineRule="auto" w:line="360"/>
        <w:rPr>
          <w:rStyle w:val="FootnoteReference1"/>
          <w:rFonts w:ascii="Georgia" w:hAnsi="Georgia" w:cs="Georgia"/>
          <w:color w:val="000000"/>
          <w:position w:val="0"/>
          <w:sz w:val="24"/>
          <w:sz w:val="24"/>
          <w:szCs w:val="24"/>
          <w:vertAlign w:val="baseline"/>
          <w:del w:id="7331" w:author="Unknown Author" w:date="2021-01-11T14:30:44Z"/>
        </w:rPr>
      </w:pPr>
      <w:del w:id="7330" w:author="Unknown Author" w:date="2021-01-11T14:30:44Z">
        <w:r>
          <w:rPr/>
        </w:r>
      </w:del>
    </w:p>
    <w:p>
      <w:pPr>
        <w:pStyle w:val="Normal"/>
        <w:spacing w:lineRule="auto" w:line="360"/>
        <w:rPr>
          <w:sz w:val="24"/>
          <w:szCs w:val="24"/>
          <w:del w:id="7333" w:author="Unknown Author" w:date="2021-01-11T14:30:44Z"/>
        </w:rPr>
      </w:pPr>
      <w:del w:id="7332" w:author="Unknown Author" w:date="2021-01-11T14:30:44Z">
        <w:r>
          <w:rPr>
            <w:sz w:val="24"/>
            <w:szCs w:val="24"/>
          </w:rPr>
        </w:r>
      </w:del>
    </w:p>
    <w:p>
      <w:pPr>
        <w:pStyle w:val="Normal"/>
        <w:spacing w:lineRule="auto" w:line="360"/>
        <w:rPr>
          <w:rStyle w:val="FootnoteReference1"/>
          <w:rFonts w:ascii="Georgia" w:hAnsi="Georgia" w:cs="Georgia"/>
          <w:color w:val="000000"/>
          <w:position w:val="0"/>
          <w:sz w:val="24"/>
          <w:sz w:val="24"/>
          <w:szCs w:val="24"/>
          <w:vertAlign w:val="baseline"/>
        </w:rPr>
      </w:pPr>
      <w:r>
        <w:rPr/>
      </w:r>
    </w:p>
    <w:p>
      <w:pPr>
        <w:pStyle w:val="Normal"/>
        <w:spacing w:lineRule="auto" w:line="360"/>
        <w:rPr/>
      </w:pPr>
      <w:r>
        <w:rPr>
          <w:rFonts w:cs="Georgia" w:ascii="Georgia" w:hAnsi="Georgia"/>
          <w:color w:val="000000"/>
          <w:sz w:val="24"/>
          <w:szCs w:val="24"/>
          <w:rPrChange w:id="0" w:author="Unknown Author" w:date="2021-01-12T11:25:49Z"/>
        </w:rPr>
        <w:tab/>
        <w:t xml:space="preserve">In Project </w:t>
      </w:r>
      <w:r>
        <w:rPr>
          <w:rFonts w:cs="Courier New" w:ascii="Courier New" w:hAnsi="Courier New"/>
          <w:color w:val="000000"/>
          <w:sz w:val="24"/>
          <w:szCs w:val="24"/>
          <w:rPrChange w:id="0" w:author="Unknown Author" w:date="2021-01-12T11:25:49Z"/>
        </w:rPr>
        <w:t>knole</w:t>
      </w:r>
      <w:r>
        <w:rPr>
          <w:rFonts w:cs="Georgia" w:ascii="Georgia" w:hAnsi="Georgia"/>
          <w:color w:val="000000"/>
          <w:sz w:val="24"/>
          <w:szCs w:val="24"/>
          <w:rPrChange w:id="0" w:author="Unknown Author" w:date="2021-01-12T11:25:49Z"/>
        </w:rPr>
        <w:t xml:space="preserve">, I used this methodology to reconsider the question of computational characterisation. In conceiving it as a ‘resonant’, narrativist encounter between a human audience and a representation of </w:t>
      </w:r>
      <w:r>
        <w:rPr>
          <w:rFonts w:cs="Georgia" w:ascii="Georgia" w:hAnsi="Georgia"/>
          <w:i/>
          <w:iCs/>
          <w:color w:val="000000"/>
          <w:sz w:val="24"/>
          <w:szCs w:val="24"/>
          <w:rPrChange w:id="0" w:author="Unknown Author" w:date="2021-01-12T11:25:49Z"/>
        </w:rPr>
        <w:t>functioning</w:t>
      </w:r>
      <w:r>
        <w:rPr>
          <w:rFonts w:cs="Georgia" w:ascii="Georgia" w:hAnsi="Georgia"/>
          <w:color w:val="000000"/>
          <w:sz w:val="24"/>
          <w:szCs w:val="24"/>
          <w:rPrChange w:id="0" w:author="Unknown Author" w:date="2021-01-12T11:25:49Z"/>
        </w:rPr>
        <w:t xml:space="preserve"> systemic personhood, I chose to move away from the exemplars of literature, film and other static modes to seek more appropriate models elsewhere. I found such models in the human relationship with place, space and environment across our species’ history; a relationship that is often narrative, interactive, systemic and (para)social. This prompted me to re-frame the relationships between audiences and computational characters as somehow environmental, ecological and topographical themselves; to mitigate some of the issues of computational characterisation through the relatively ‘resonant’ modalities of virtual environment design. In this methodology, ‘character-as-environment’ combines topographical, ‘encyclopedic’</w:t>
      </w:r>
      <w:r>
        <w:rPr>
          <w:rStyle w:val="FootnoteAnchor"/>
          <w:rFonts w:cs="Georgia" w:ascii="Georgia" w:hAnsi="Georgia"/>
          <w:color w:val="000000"/>
          <w:sz w:val="24"/>
          <w:szCs w:val="24"/>
          <w:rPrChange w:id="0" w:author="Unknown Author" w:date="2021-01-12T11:25:49Z"/>
        </w:rPr>
        <w:footnoteReference w:id="1991"/>
      </w:r>
      <w:r>
        <w:rPr>
          <w:rFonts w:cs="Georgia" w:ascii="Georgia" w:hAnsi="Georgia"/>
          <w:color w:val="000000"/>
          <w:sz w:val="24"/>
          <w:szCs w:val="24"/>
          <w:rPrChange w:id="0" w:author="Unknown Author" w:date="2021-01-12T11:25:49Z"/>
        </w:rPr>
        <w:t xml:space="preserve"> interfaces with the dynamic agency that speaks to the potential of computational characters.</w:t>
      </w:r>
    </w:p>
    <w:p>
      <w:pPr>
        <w:pStyle w:val="Normal"/>
        <w:spacing w:lineRule="auto" w:line="360"/>
        <w:rPr>
          <w:rFonts w:ascii="Georgia" w:hAnsi="Georgia" w:cs="Georgia"/>
          <w:color w:val="000000"/>
          <w:sz w:val="24"/>
          <w:szCs w:val="24"/>
          <w:del w:id="7343" w:author="Unknown Author" w:date="2021-01-11T14:30:44Z"/>
        </w:rPr>
      </w:pPr>
      <w:del w:id="7342" w:author="Unknown Author" w:date="2021-01-11T14:30:44Z">
        <w:r>
          <w:rPr/>
        </w:r>
      </w:del>
    </w:p>
    <w:p>
      <w:pPr>
        <w:pStyle w:val="Normal"/>
        <w:spacing w:lineRule="auto" w:line="360"/>
        <w:rPr>
          <w:rFonts w:ascii="Georgia" w:hAnsi="Georgia" w:cs="Georgia"/>
          <w:color w:val="000000"/>
          <w:sz w:val="24"/>
          <w:szCs w:val="24"/>
          <w:del w:id="7345" w:author="Unknown Author" w:date="2021-01-11T14:30:44Z"/>
        </w:rPr>
      </w:pPr>
      <w:del w:id="7344" w:author="Unknown Author" w:date="2021-01-11T14:30:44Z">
        <w:r>
          <w:rPr>
            <w:rFonts w:cs="Georgia" w:ascii="Georgia" w:hAnsi="Georgia"/>
            <w:color w:val="000000"/>
            <w:sz w:val="24"/>
            <w:szCs w:val="24"/>
          </w:rPr>
        </w:r>
      </w:del>
    </w:p>
    <w:p>
      <w:pPr>
        <w:pStyle w:val="Normal"/>
        <w:spacing w:lineRule="auto" w:line="360"/>
        <w:rPr>
          <w:rFonts w:ascii="Georgia" w:hAnsi="Georgia" w:cs="Georgia"/>
          <w:color w:val="000000"/>
          <w:sz w:val="24"/>
          <w:szCs w:val="24"/>
        </w:rPr>
      </w:pPr>
      <w:r>
        <w:rPr/>
      </w:r>
    </w:p>
    <w:p>
      <w:pPr>
        <w:pStyle w:val="Normal"/>
        <w:spacing w:lineRule="auto" w:line="360"/>
        <w:rPr/>
      </w:pPr>
      <w:r>
        <w:rPr>
          <w:rFonts w:cs="Georgia" w:ascii="Georgia" w:hAnsi="Georgia"/>
          <w:color w:val="000000"/>
          <w:sz w:val="24"/>
          <w:szCs w:val="24"/>
          <w:rPrChange w:id="0" w:author="Unknown Author" w:date="2021-01-12T11:25:49Z"/>
        </w:rPr>
        <w:tab/>
        <w:t>As this thesis has explored, this initial metaphor of ‘character-as-environment’ led me into several distinct practices for the construction of</w:t>
      </w:r>
      <w:del w:id="7347" w:author="Unknown Author" w:date="2021-01-12T11:27:58Z">
        <w:r>
          <w:rPr>
            <w:rFonts w:cs="Georgia" w:ascii="Georgia" w:hAnsi="Georgia"/>
            <w:color w:val="000000"/>
            <w:sz w:val="24"/>
            <w:szCs w:val="24"/>
          </w:rPr>
          <w:delText xml:space="preserve"> the</w:delText>
        </w:r>
      </w:del>
      <w:r>
        <w:rPr>
          <w:rFonts w:cs="Georgia" w:ascii="Georgia" w:hAnsi="Georgia"/>
          <w:color w:val="000000"/>
          <w:sz w:val="24"/>
          <w:szCs w:val="24"/>
          <w:rPrChange w:id="0" w:author="Unknown Author" w:date="2021-01-12T11:25:49Z"/>
        </w:rPr>
        <w:t xml:space="preserve"> </w:t>
      </w:r>
      <w:r>
        <w:rPr>
          <w:rFonts w:cs="Courier New" w:ascii="Courier New" w:hAnsi="Courier New"/>
          <w:color w:val="000000"/>
          <w:sz w:val="24"/>
          <w:szCs w:val="24"/>
          <w:rPrChange w:id="0" w:author="Unknown Author" w:date="2021-01-12T11:25:49Z"/>
        </w:rPr>
        <w:t>knole</w:t>
      </w:r>
      <w:r>
        <w:rPr>
          <w:rFonts w:cs="Georgia" w:ascii="Georgia" w:hAnsi="Georgia"/>
          <w:color w:val="000000"/>
          <w:sz w:val="24"/>
          <w:szCs w:val="24"/>
          <w:rPrChange w:id="0" w:author="Unknown Author" w:date="2021-01-12T11:25:49Z"/>
        </w:rPr>
        <w:t>’s characters. I explored its ramifications through the construction and navigation of a character as a topographical and ecosystemic space; through the use of paratexts and intertexts to contextualise and enhance those interactions; and through the ritualistic, space-oriented negotiation of these two modalities to fully explore the complexities of the characters, and the narrative beneath them.</w:t>
      </w:r>
    </w:p>
    <w:p>
      <w:pPr>
        <w:pStyle w:val="Normal"/>
        <w:spacing w:lineRule="auto" w:line="360"/>
        <w:rPr>
          <w:sz w:val="24"/>
          <w:szCs w:val="24"/>
        </w:rPr>
      </w:pPr>
      <w:r>
        <w:rPr>
          <w:sz w:val="24"/>
          <w:szCs w:val="24"/>
        </w:rPr>
      </w:r>
    </w:p>
    <w:p>
      <w:pPr>
        <w:pStyle w:val="Normal"/>
        <w:spacing w:lineRule="auto" w:line="360"/>
        <w:rPr/>
      </w:pPr>
      <w:r>
        <w:rPr>
          <w:rStyle w:val="FootnoteReference1"/>
          <w:rFonts w:cs="Georgia" w:ascii="Georgia" w:hAnsi="Georgia"/>
          <w:position w:val="0"/>
          <w:sz w:val="24"/>
          <w:sz w:val="24"/>
          <w:szCs w:val="24"/>
          <w:vertAlign w:val="baseline"/>
          <w:rPrChange w:id="0" w:author="Unknown Author" w:date="2021-01-12T11:25:49Z"/>
        </w:rPr>
        <w:tab/>
        <w:t xml:space="preserve">As outlined in Chapter 1, whether these approaches have achieved a balance of ‘resonance’ and meaningful computational characterisation is a question of subjective degree. It is a question whose answer involves the interpenetrated judgements of myself as the artist and the work’s audience. While I did not have the opportunity to conduct extensive formal tests of </w:t>
      </w:r>
      <w:r>
        <w:rPr>
          <w:rStyle w:val="FootnoteReference1"/>
          <w:rFonts w:cs="Courier New" w:ascii="Courier New" w:hAnsi="Courier New"/>
          <w:position w:val="0"/>
          <w:sz w:val="24"/>
          <w:sz w:val="24"/>
          <w:szCs w:val="24"/>
          <w:vertAlign w:val="baseline"/>
          <w:rPrChange w:id="0" w:author="Unknown Author" w:date="2021-01-12T11:25:49Z"/>
        </w:rPr>
        <w:t>knole</w:t>
      </w:r>
      <w:r>
        <w:rPr>
          <w:rStyle w:val="FootnoteReference1"/>
          <w:rFonts w:cs="Georgia" w:ascii="Georgia" w:hAnsi="Georgia"/>
          <w:position w:val="0"/>
          <w:sz w:val="24"/>
          <w:sz w:val="24"/>
          <w:szCs w:val="24"/>
          <w:vertAlign w:val="baseline"/>
          <w:rPrChange w:id="0" w:author="Unknown Author" w:date="2021-01-12T11:25:49Z"/>
        </w:rPr>
        <w:t xml:space="preserve"> during its development, visitors to test installations displayed a variety of complex, and overwhelmingly positive, responses; intellectual, physical, emotional, socially-oriented engagements through the modalities of environment design, prompted by the paratextual and intertextual material  to participate in a </w:t>
      </w:r>
      <w:r>
        <w:rPr>
          <w:rStyle w:val="FootnoteReference1"/>
          <w:rFonts w:eastAsia="Times New Roman" w:cs="Georgia" w:ascii="Georgia" w:hAnsi="Georgia"/>
          <w:position w:val="0"/>
          <w:sz w:val="24"/>
          <w:sz w:val="24"/>
          <w:szCs w:val="24"/>
          <w:vertAlign w:val="baseline"/>
          <w:lang w:val="en-GB" w:bidi="ar-SA"/>
          <w:rPrChange w:id="0" w:author="Unknown Author" w:date="2021-01-12T11:25:49Z"/>
        </w:rPr>
        <w:t>‘functioning…</w:t>
      </w:r>
      <w:r>
        <w:rPr>
          <w:rStyle w:val="FootnoteReference1"/>
          <w:rFonts w:cs="Georgia" w:ascii="Georgia" w:hAnsi="Georgia"/>
          <w:position w:val="0"/>
          <w:sz w:val="24"/>
          <w:sz w:val="24"/>
          <w:szCs w:val="24"/>
          <w:vertAlign w:val="baseline"/>
          <w:rPrChange w:id="0" w:author="Unknown Author" w:date="2021-01-12T11:25:49Z"/>
        </w:rPr>
        <w:t xml:space="preserve"> social world’</w:t>
      </w:r>
      <w:r>
        <w:rPr>
          <w:rStyle w:val="FootnoteAnchor"/>
          <w:rFonts w:cs="Georgia" w:ascii="Georgia" w:hAnsi="Georgia"/>
          <w:position w:val="0"/>
          <w:sz w:val="24"/>
          <w:sz w:val="24"/>
          <w:szCs w:val="24"/>
          <w:vertAlign w:val="baseline"/>
          <w:rPrChange w:id="0" w:author="Unknown Author" w:date="2021-01-12T11:25:49Z"/>
        </w:rPr>
        <w:footnoteReference w:id="1992"/>
      </w:r>
      <w:r>
        <w:rPr>
          <w:rStyle w:val="FootnoteReference1"/>
          <w:rFonts w:cs="Georgia" w:ascii="Georgia" w:hAnsi="Georgia"/>
          <w:position w:val="0"/>
          <w:sz w:val="24"/>
          <w:sz w:val="24"/>
          <w:szCs w:val="24"/>
          <w:vertAlign w:val="baseline"/>
          <w:rPrChange w:id="0" w:author="Unknown Author" w:date="2021-01-12T11:25:49Z"/>
        </w:rPr>
        <w:t xml:space="preserve"> with true cultural depth</w:t>
      </w:r>
      <w:r>
        <w:rPr>
          <w:rStyle w:val="FootnoteAnchor"/>
          <w:rFonts w:cs="Georgia" w:ascii="Georgia" w:hAnsi="Georgia"/>
          <w:color w:val="000000"/>
          <w:sz w:val="24"/>
          <w:szCs w:val="24"/>
          <w:rPrChange w:id="0" w:author="Unknown Author" w:date="2021-01-12T11:25:49Z"/>
        </w:rPr>
        <w:footnoteReference w:id="1993"/>
      </w:r>
      <w:r>
        <w:rPr>
          <w:rStyle w:val="FootnoteCharacters"/>
          <w:rFonts w:cs="Georgia" w:ascii="Georgia" w:hAnsi="Georgia"/>
          <w:color w:val="000000"/>
          <w:sz w:val="24"/>
          <w:szCs w:val="24"/>
          <w:rPrChange w:id="0" w:author="Unknown Author" w:date="2021-01-12T11:25:49Z"/>
        </w:rPr>
        <w:t xml:space="preserve"> </w:t>
      </w:r>
      <w:r>
        <w:rPr>
          <w:rStyle w:val="FootnoteReference1"/>
          <w:rFonts w:cs="Georgia" w:ascii="Georgia" w:hAnsi="Georgia"/>
          <w:position w:val="0"/>
          <w:sz w:val="24"/>
          <w:sz w:val="24"/>
          <w:szCs w:val="24"/>
          <w:vertAlign w:val="baseline"/>
          <w:rPrChange w:id="0" w:author="Unknown Author" w:date="2021-01-12T11:25:49Z"/>
        </w:rPr>
        <w:t>(see Appendix 1). What is more, it helped these visitors to question and enhance their understanding of the historical era in which the narrative was situated, ‘understand[ing] the ‘embedded’ meaning of local cultural activity based on [</w:t>
      </w:r>
      <w:ins w:id="7361" w:author="Unknown Author" w:date="2021-01-12T11:28:20Z">
        <w:r>
          <w:rPr>
            <w:rStyle w:val="FootnoteReference1"/>
            <w:rFonts w:cs="Georgia" w:ascii="Georgia" w:hAnsi="Georgia"/>
            <w:position w:val="0"/>
            <w:sz w:val="24"/>
            <w:sz w:val="24"/>
            <w:szCs w:val="24"/>
            <w:vertAlign w:val="baseline"/>
          </w:rPr>
          <w:t>the</w:t>
        </w:r>
      </w:ins>
      <w:del w:id="7362" w:author="Unknown Author" w:date="2021-01-12T11:28:20Z">
        <w:r>
          <w:rPr>
            <w:rStyle w:val="FootnoteReference1"/>
            <w:rFonts w:cs="Georgia" w:ascii="Georgia" w:hAnsi="Georgia"/>
            <w:position w:val="0"/>
            <w:sz w:val="24"/>
            <w:sz w:val="24"/>
            <w:szCs w:val="24"/>
            <w:vertAlign w:val="baseline"/>
          </w:rPr>
          <w:delText>an</w:delText>
        </w:r>
      </w:del>
      <w:r>
        <w:rPr>
          <w:rStyle w:val="FootnoteReference1"/>
          <w:rFonts w:cs="Georgia" w:ascii="Georgia" w:hAnsi="Georgia"/>
          <w:position w:val="0"/>
          <w:sz w:val="24"/>
          <w:sz w:val="24"/>
          <w:szCs w:val="24"/>
          <w:vertAlign w:val="baseline"/>
          <w:rPrChange w:id="0" w:author="Unknown Author" w:date="2021-01-12T11:25:49Z"/>
        </w:rPr>
        <w:t>] artifact’</w:t>
      </w:r>
      <w:r>
        <w:rPr>
          <w:rStyle w:val="FootnoteAnchor"/>
          <w:rFonts w:cs="Georgia" w:ascii="Georgia" w:hAnsi="Georgia"/>
          <w:position w:val="0"/>
          <w:sz w:val="24"/>
          <w:sz w:val="24"/>
          <w:szCs w:val="24"/>
          <w:vertAlign w:val="baseline"/>
          <w:rPrChange w:id="0" w:author="Unknown Author" w:date="2021-01-12T11:25:49Z"/>
        </w:rPr>
        <w:footnoteReference w:id="1994"/>
      </w:r>
      <w:r>
        <w:rPr>
          <w:rStyle w:val="FootnoteReference1"/>
          <w:rFonts w:cs="Georgia" w:ascii="Georgia" w:hAnsi="Georgia"/>
          <w:position w:val="0"/>
          <w:sz w:val="24"/>
          <w:sz w:val="24"/>
          <w:szCs w:val="24"/>
          <w:vertAlign w:val="baseline"/>
          <w:rPrChange w:id="0" w:author="Unknown Author" w:date="2021-01-12T11:25:49Z"/>
        </w:rPr>
        <w:t>.</w:t>
      </w:r>
    </w:p>
    <w:p>
      <w:pPr>
        <w:pStyle w:val="Normal"/>
        <w:spacing w:lineRule="auto" w:line="360"/>
        <w:rPr>
          <w:rStyle w:val="FootnoteReference1"/>
          <w:rFonts w:ascii="Georgia" w:hAnsi="Georgia" w:cs="Georgia"/>
          <w:position w:val="0"/>
          <w:sz w:val="24"/>
          <w:sz w:val="24"/>
          <w:szCs w:val="24"/>
          <w:vertAlign w:val="baseline"/>
          <w:del w:id="7368" w:author="Unknown Author" w:date="2021-01-11T14:30:44Z"/>
        </w:rPr>
      </w:pPr>
      <w:del w:id="7367" w:author="Unknown Author" w:date="2021-01-11T14:30:44Z">
        <w:r>
          <w:rPr/>
        </w:r>
      </w:del>
    </w:p>
    <w:p>
      <w:pPr>
        <w:pStyle w:val="Normal"/>
        <w:spacing w:lineRule="auto" w:line="360"/>
        <w:rPr>
          <w:sz w:val="24"/>
          <w:szCs w:val="24"/>
          <w:del w:id="7370" w:author="Unknown Author" w:date="2021-01-11T14:30:44Z"/>
        </w:rPr>
      </w:pPr>
      <w:del w:id="7369" w:author="Unknown Author" w:date="2021-01-11T14:30:44Z">
        <w:r>
          <w:rPr>
            <w:sz w:val="24"/>
            <w:szCs w:val="24"/>
          </w:rPr>
        </w:r>
      </w:del>
    </w:p>
    <w:p>
      <w:pPr>
        <w:pStyle w:val="Normal"/>
        <w:spacing w:lineRule="auto" w:line="360"/>
        <w:rPr>
          <w:rStyle w:val="FootnoteReference1"/>
          <w:rFonts w:ascii="Georgia" w:hAnsi="Georgia" w:cs="Georgia"/>
          <w:position w:val="0"/>
          <w:sz w:val="24"/>
          <w:sz w:val="24"/>
          <w:szCs w:val="24"/>
          <w:vertAlign w:val="baseline"/>
        </w:rPr>
      </w:pPr>
      <w:r>
        <w:rPr/>
      </w:r>
    </w:p>
    <w:p>
      <w:pPr>
        <w:pStyle w:val="Normal"/>
        <w:spacing w:lineRule="auto" w:line="360"/>
        <w:rPr/>
      </w:pPr>
      <w:r>
        <w:rPr>
          <w:rStyle w:val="FootnoteReference1"/>
          <w:rFonts w:cs="Georgia" w:ascii="Georgia" w:hAnsi="Georgia"/>
          <w:position w:val="0"/>
          <w:sz w:val="24"/>
          <w:sz w:val="24"/>
          <w:szCs w:val="24"/>
          <w:vertAlign w:val="baseline"/>
          <w:rPrChange w:id="0" w:author="Unknown Author" w:date="2021-01-12T11:25:49Z"/>
        </w:rPr>
        <w:tab/>
      </w:r>
      <w:del w:id="7372" w:author="Unknown Author" w:date="2021-01-12T11:28:28Z">
        <w:r>
          <w:rPr>
            <w:rStyle w:val="FootnoteReference1"/>
            <w:rFonts w:cs="Georgia" w:ascii="Georgia" w:hAnsi="Georgia"/>
            <w:position w:val="0"/>
            <w:sz w:val="24"/>
            <w:sz w:val="24"/>
            <w:szCs w:val="24"/>
            <w:vertAlign w:val="baseline"/>
          </w:rPr>
          <w:delText>From my own, self-reflexive position, I do feel that the work has been a success.</w:delText>
        </w:r>
      </w:del>
      <w:r>
        <w:rPr>
          <w:rStyle w:val="FootnoteReference1"/>
          <w:rFonts w:cs="Georgia" w:ascii="Georgia" w:hAnsi="Georgia"/>
          <w:position w:val="0"/>
          <w:sz w:val="24"/>
          <w:sz w:val="24"/>
          <w:szCs w:val="24"/>
          <w:vertAlign w:val="baseline"/>
          <w:rPrChange w:id="0" w:author="Unknown Author" w:date="2021-01-12T11:25:49Z"/>
        </w:rPr>
        <w:t xml:space="preserve"> The work provides a ‘hermeneutic rich[ness]’</w:t>
      </w:r>
      <w:r>
        <w:rPr>
          <w:rStyle w:val="FootnoteAnchor"/>
          <w:rFonts w:cs="Georgia" w:ascii="Georgia" w:hAnsi="Georgia"/>
          <w:position w:val="0"/>
          <w:sz w:val="24"/>
          <w:sz w:val="24"/>
          <w:szCs w:val="24"/>
          <w:vertAlign w:val="baseline"/>
          <w:rPrChange w:id="0" w:author="Unknown Author" w:date="2021-01-12T11:25:49Z"/>
        </w:rPr>
        <w:footnoteReference w:id="1995"/>
      </w:r>
      <w:r>
        <w:rPr>
          <w:rStyle w:val="FootnoteReference1"/>
          <w:rFonts w:cs="Georgia" w:ascii="Georgia" w:hAnsi="Georgia"/>
          <w:position w:val="0"/>
          <w:sz w:val="24"/>
          <w:sz w:val="24"/>
          <w:szCs w:val="24"/>
          <w:vertAlign w:val="baseline"/>
          <w:rPrChange w:id="0" w:author="Unknown Author" w:date="2021-01-12T11:25:49Z"/>
        </w:rPr>
        <w:t xml:space="preserve"> and character-led narrative ‘resonance’ by reframing some of the established principles of agent and environment design.</w:t>
      </w:r>
      <w:r>
        <w:rPr>
          <w:rStyle w:val="FootnoteReference1"/>
          <w:rFonts w:cs="Georgia" w:ascii="Georgia" w:hAnsi="Georgia"/>
          <w:color w:val="000000"/>
          <w:position w:val="0"/>
          <w:sz w:val="24"/>
          <w:sz w:val="24"/>
          <w:szCs w:val="24"/>
          <w:vertAlign w:val="baseline"/>
          <w:rPrChange w:id="0" w:author="Unknown Author" w:date="2021-01-12T11:25:49Z"/>
        </w:rPr>
        <w:t xml:space="preserve"> The installation experience is one of complexity, empathetic interest, emotional engagement, corporeal activation, historical and contemporary context and interpersonal connection. I have used the systemic, interactive qualities of computation to stimulate, inform and entertain, drawing on my audience's intrinsic historical knowledge, evolved interpersonal sensibilities, and a capacity for critical consideration and insight</w:t>
      </w:r>
      <w:r>
        <w:rPr>
          <w:rStyle w:val="FootnoteAnchor"/>
          <w:rFonts w:cs="Georgia" w:ascii="Georgia" w:hAnsi="Georgia"/>
          <w:color w:val="000000"/>
          <w:sz w:val="24"/>
          <w:szCs w:val="24"/>
          <w:rPrChange w:id="0" w:author="Unknown Author" w:date="2021-01-12T11:25:49Z"/>
        </w:rPr>
        <w:footnoteReference w:id="1996"/>
      </w:r>
      <w:r>
        <w:rPr>
          <w:rStyle w:val="FootnoteAnchor"/>
          <w:rFonts w:cs="Georgia" w:ascii="Georgia" w:hAnsi="Georgia"/>
          <w:color w:val="000000"/>
          <w:sz w:val="24"/>
          <w:szCs w:val="24"/>
          <w:rPrChange w:id="0" w:author="Unknown Author" w:date="2021-01-12T11:25:49Z"/>
        </w:rPr>
        <w:footnoteReference w:id="1997"/>
      </w:r>
      <w:r>
        <w:rPr>
          <w:rStyle w:val="FootnoteReference1"/>
          <w:rFonts w:cs="Georgia" w:ascii="Georgia" w:hAnsi="Georgia"/>
          <w:color w:val="000000"/>
          <w:position w:val="0"/>
          <w:sz w:val="24"/>
          <w:sz w:val="24"/>
          <w:szCs w:val="24"/>
          <w:vertAlign w:val="baseline"/>
          <w:rPrChange w:id="0" w:author="Unknown Author" w:date="2021-01-12T11:25:49Z"/>
        </w:rPr>
        <w:t>.  My work has inspired pleasure and delight, sympathy and regret, play and experimentation</w:t>
      </w:r>
      <w:r>
        <w:rPr>
          <w:rStyle w:val="FootnoteAnchor"/>
          <w:rFonts w:cs="Georgia" w:ascii="Georgia" w:hAnsi="Georgia"/>
          <w:color w:val="000000"/>
          <w:sz w:val="24"/>
          <w:szCs w:val="24"/>
          <w:rPrChange w:id="0" w:author="Unknown Author" w:date="2021-01-12T11:25:49Z"/>
        </w:rPr>
        <w:footnoteReference w:id="1998"/>
      </w:r>
      <w:r>
        <w:rPr>
          <w:rStyle w:val="FootnoteReference1"/>
          <w:rFonts w:cs="Georgia" w:ascii="Georgia" w:hAnsi="Georgia"/>
          <w:color w:val="000000"/>
          <w:position w:val="0"/>
          <w:sz w:val="24"/>
          <w:sz w:val="24"/>
          <w:szCs w:val="24"/>
          <w:vertAlign w:val="baseline"/>
          <w:rPrChange w:id="0" w:author="Unknown Author" w:date="2021-01-12T11:25:49Z"/>
        </w:rPr>
        <w:t xml:space="preserve">, deep intellectual discussion and technical appreciation. While the most obvious credit for this goes to the live simulation of the ‘Beest’, </w:t>
      </w:r>
      <w:del w:id="7382" w:author="Unknown Author" w:date="2021-01-12T11:28:45Z">
        <w:r>
          <w:rPr>
            <w:rStyle w:val="FootnoteReference1"/>
            <w:rFonts w:cs="Georgia" w:ascii="Georgia" w:hAnsi="Georgia"/>
            <w:color w:val="000000"/>
            <w:position w:val="0"/>
            <w:sz w:val="24"/>
            <w:sz w:val="24"/>
            <w:szCs w:val="24"/>
            <w:vertAlign w:val="baseline"/>
          </w:rPr>
          <w:delText>I do not believe that it is the only ‘resonant’ computational character that I have created. T</w:delText>
        </w:r>
      </w:del>
      <w:ins w:id="7383" w:author="Unknown Author" w:date="2021-01-12T11:28:46Z">
        <w:r>
          <w:rPr>
            <w:rStyle w:val="FootnoteReference1"/>
            <w:rFonts w:cs="Georgia" w:ascii="Georgia" w:hAnsi="Georgia"/>
            <w:color w:val="000000"/>
            <w:position w:val="0"/>
            <w:sz w:val="24"/>
            <w:sz w:val="24"/>
            <w:szCs w:val="24"/>
            <w:vertAlign w:val="baseline"/>
          </w:rPr>
          <w:t>t</w:t>
        </w:r>
      </w:ins>
      <w:r>
        <w:rPr>
          <w:rStyle w:val="FootnoteReference1"/>
          <w:rFonts w:cs="Georgia" w:ascii="Georgia" w:hAnsi="Georgia"/>
          <w:color w:val="000000"/>
          <w:position w:val="0"/>
          <w:sz w:val="24"/>
          <w:sz w:val="24"/>
          <w:szCs w:val="24"/>
          <w:vertAlign w:val="baseline"/>
          <w:rPrChange w:id="0" w:author="Unknown Author" w:date="2021-01-12T11:25:49Z"/>
        </w:rPr>
        <w:t xml:space="preserve">he influence and ‘dynamic agency’ of Anne Latch is present in every aspect of the evoked narrative world; not merely as </w:t>
      </w:r>
      <w:r>
        <w:rPr>
          <w:rStyle w:val="FootnoteReference1"/>
          <w:rFonts w:cs="Georgia" w:ascii="Georgia" w:hAnsi="Georgia"/>
          <w:position w:val="0"/>
          <w:sz w:val="24"/>
          <w:sz w:val="24"/>
          <w:szCs w:val="24"/>
          <w:vertAlign w:val="baseline"/>
          <w:rPrChange w:id="0" w:author="Unknown Author" w:date="2021-01-12T11:25:49Z"/>
        </w:rPr>
        <w:t>static assets within a simulatory environment, but as an active ‘presence’</w:t>
      </w:r>
      <w:r>
        <w:rPr>
          <w:rStyle w:val="FootnoteAnchor"/>
          <w:rFonts w:cs="Georgia" w:ascii="Georgia" w:hAnsi="Georgia"/>
          <w:position w:val="0"/>
          <w:sz w:val="24"/>
          <w:sz w:val="24"/>
          <w:szCs w:val="24"/>
          <w:vertAlign w:val="baseline"/>
          <w:rPrChange w:id="0" w:author="Unknown Author" w:date="2021-01-12T11:25:49Z"/>
        </w:rPr>
        <w:footnoteReference w:id="1999"/>
      </w:r>
      <w:r>
        <w:rPr>
          <w:rStyle w:val="FootnoteReference1"/>
          <w:rFonts w:cs="Georgia" w:ascii="Georgia" w:hAnsi="Georgia"/>
          <w:position w:val="0"/>
          <w:sz w:val="24"/>
          <w:sz w:val="24"/>
          <w:szCs w:val="24"/>
          <w:vertAlign w:val="baseline"/>
          <w:rPrChange w:id="0" w:author="Unknown Author" w:date="2021-01-12T11:25:49Z"/>
        </w:rPr>
        <w:t xml:space="preserve"> and ‘social authority’</w:t>
      </w:r>
      <w:r>
        <w:rPr>
          <w:rStyle w:val="FootnoteAnchor"/>
          <w:rFonts w:cs="Georgia" w:ascii="Georgia" w:hAnsi="Georgia"/>
          <w:color w:val="000000"/>
          <w:sz w:val="24"/>
          <w:szCs w:val="24"/>
          <w:rPrChange w:id="0" w:author="Unknown Author" w:date="2021-01-12T11:25:49Z"/>
        </w:rPr>
        <w:footnoteReference w:id="2000"/>
      </w:r>
      <w:r>
        <w:rPr>
          <w:rStyle w:val="FootnoteReference1"/>
          <w:rFonts w:cs="Georgia" w:ascii="Georgia" w:hAnsi="Georgia"/>
          <w:position w:val="0"/>
          <w:sz w:val="24"/>
          <w:sz w:val="24"/>
          <w:szCs w:val="24"/>
          <w:vertAlign w:val="baseline"/>
          <w:rPrChange w:id="0" w:author="Unknown Author" w:date="2021-01-12T11:25:49Z"/>
        </w:rPr>
        <w:t xml:space="preserve"> that continues to make its mark</w:t>
      </w:r>
      <w:r>
        <w:rPr>
          <w:rStyle w:val="FootnoteAnchor"/>
          <w:rFonts w:cs="Georgia" w:ascii="Georgia" w:hAnsi="Georgia"/>
          <w:position w:val="0"/>
          <w:sz w:val="24"/>
          <w:sz w:val="24"/>
          <w:szCs w:val="24"/>
          <w:vertAlign w:val="baseline"/>
          <w:rPrChange w:id="0" w:author="Unknown Author" w:date="2021-01-12T11:25:49Z"/>
        </w:rPr>
        <w:footnoteReference w:id="2001"/>
      </w:r>
      <w:r>
        <w:rPr>
          <w:rStyle w:val="FootnoteReference1"/>
          <w:rFonts w:cs="Georgia" w:ascii="Georgia" w:hAnsi="Georgia"/>
          <w:position w:val="0"/>
          <w:sz w:val="24"/>
          <w:sz w:val="24"/>
          <w:szCs w:val="24"/>
          <w:vertAlign w:val="baseline"/>
          <w:rPrChange w:id="0" w:author="Unknown Author" w:date="2021-01-12T11:25:49Z"/>
        </w:rPr>
        <w:t>.</w:t>
      </w:r>
    </w:p>
    <w:p>
      <w:pPr>
        <w:pStyle w:val="Normal"/>
        <w:spacing w:lineRule="auto" w:line="360"/>
        <w:rPr>
          <w:rStyle w:val="FootnoteReference1"/>
          <w:rFonts w:ascii="Georgia" w:hAnsi="Georgia" w:cs="Georgia"/>
          <w:position w:val="0"/>
          <w:sz w:val="24"/>
          <w:sz w:val="24"/>
          <w:szCs w:val="24"/>
          <w:vertAlign w:val="baseline"/>
          <w:del w:id="7394" w:author="Unknown Author" w:date="2021-01-11T14:30:44Z"/>
        </w:rPr>
      </w:pPr>
      <w:del w:id="7393" w:author="Unknown Author" w:date="2021-01-11T14:30:44Z">
        <w:r>
          <w:rPr/>
        </w:r>
      </w:del>
    </w:p>
    <w:p>
      <w:pPr>
        <w:pStyle w:val="Normal"/>
        <w:spacing w:lineRule="auto" w:line="360"/>
        <w:rPr>
          <w:sz w:val="24"/>
          <w:szCs w:val="24"/>
          <w:del w:id="7396" w:author="Unknown Author" w:date="2021-01-11T14:30:44Z"/>
        </w:rPr>
      </w:pPr>
      <w:del w:id="7395" w:author="Unknown Author" w:date="2021-01-11T14:30:44Z">
        <w:r>
          <w:rPr>
            <w:sz w:val="24"/>
            <w:szCs w:val="24"/>
          </w:rPr>
        </w:r>
      </w:del>
    </w:p>
    <w:p>
      <w:pPr>
        <w:pStyle w:val="Normal"/>
        <w:spacing w:lineRule="auto" w:line="360"/>
        <w:rPr>
          <w:rStyle w:val="FootnoteReference1"/>
          <w:rFonts w:ascii="Georgia" w:hAnsi="Georgia" w:cs="Georgia"/>
          <w:position w:val="0"/>
          <w:sz w:val="24"/>
          <w:sz w:val="24"/>
          <w:szCs w:val="24"/>
          <w:vertAlign w:val="baseline"/>
        </w:rPr>
      </w:pPr>
      <w:r>
        <w:rPr/>
      </w:r>
    </w:p>
    <w:p>
      <w:pPr>
        <w:pStyle w:val="Normal"/>
        <w:spacing w:lineRule="auto" w:line="360"/>
        <w:jc w:val="center"/>
        <w:rPr/>
      </w:pPr>
      <w:r>
        <w:rPr>
          <w:rStyle w:val="FootnoteReference1"/>
          <w:rFonts w:cs="Georgia" w:ascii="Georgia" w:hAnsi="Georgia"/>
          <w:color w:val="000000"/>
          <w:position w:val="0"/>
          <w:sz w:val="24"/>
          <w:sz w:val="24"/>
          <w:szCs w:val="24"/>
          <w:vertAlign w:val="baseline"/>
          <w:rPrChange w:id="0" w:author="Unknown Author" w:date="2021-01-12T11:25:49Z"/>
        </w:rPr>
        <w:t>*    *    *    *    *</w:t>
      </w:r>
    </w:p>
    <w:p>
      <w:pPr>
        <w:pStyle w:val="Normal"/>
        <w:spacing w:lineRule="auto" w:line="360"/>
        <w:rPr>
          <w:sz w:val="24"/>
          <w:szCs w:val="24"/>
        </w:rPr>
      </w:pPr>
      <w:r>
        <w:rPr>
          <w:sz w:val="24"/>
          <w:szCs w:val="24"/>
        </w:rPr>
      </w:r>
    </w:p>
    <w:p>
      <w:pPr>
        <w:pStyle w:val="Normal"/>
        <w:spacing w:lineRule="auto" w:line="360"/>
        <w:rPr/>
      </w:pPr>
      <w:r>
        <w:rPr>
          <w:rStyle w:val="FootnoteReference1"/>
          <w:rFonts w:cs="Georgia" w:ascii="Georgia" w:hAnsi="Georgia"/>
          <w:position w:val="0"/>
          <w:sz w:val="24"/>
          <w:sz w:val="24"/>
          <w:szCs w:val="24"/>
          <w:vertAlign w:val="baseline"/>
          <w:rPrChange w:id="0" w:author="Unknown Author" w:date="2021-01-12T11:25:49Z"/>
        </w:rPr>
        <w:tab/>
      </w:r>
      <w:del w:id="7399" w:author="Unknown Author" w:date="2021-01-12T11:29:14Z">
        <w:r>
          <w:rPr>
            <w:rStyle w:val="FootnoteReference1"/>
            <w:rFonts w:cs="Georgia" w:ascii="Georgia" w:hAnsi="Georgia"/>
            <w:position w:val="0"/>
            <w:sz w:val="24"/>
            <w:sz w:val="24"/>
            <w:szCs w:val="24"/>
            <w:vertAlign w:val="baseline"/>
          </w:rPr>
          <w:delText xml:space="preserve">While I do believe that </w:delText>
        </w:r>
      </w:del>
      <w:r>
        <w:rPr>
          <w:rStyle w:val="FootnoteReference1"/>
          <w:rFonts w:cs="Courier New" w:ascii="Courier New" w:hAnsi="Courier New"/>
          <w:position w:val="0"/>
          <w:sz w:val="24"/>
          <w:sz w:val="24"/>
          <w:szCs w:val="24"/>
          <w:vertAlign w:val="baseline"/>
          <w:rPrChange w:id="0" w:author="Unknown Author" w:date="2021-01-12T11:25:49Z"/>
        </w:rPr>
        <w:t>knole</w:t>
      </w:r>
      <w:r>
        <w:rPr>
          <w:rStyle w:val="FootnoteReference1"/>
          <w:rFonts w:cs="Georgia" w:ascii="Georgia" w:hAnsi="Georgia"/>
          <w:position w:val="0"/>
          <w:sz w:val="24"/>
          <w:sz w:val="24"/>
          <w:szCs w:val="24"/>
          <w:vertAlign w:val="baseline"/>
          <w:rPrChange w:id="0" w:author="Unknown Author" w:date="2021-01-12T11:25:49Z"/>
        </w:rPr>
        <w:t xml:space="preserve"> has been a successful and original approach to the problems of computational character, </w:t>
      </w:r>
      <w:ins w:id="7402" w:author="Unknown Author" w:date="2021-01-12T11:29:21Z">
        <w:r>
          <w:rPr>
            <w:rStyle w:val="FootnoteReference1"/>
            <w:rFonts w:cs="Georgia" w:ascii="Georgia" w:hAnsi="Georgia"/>
            <w:position w:val="0"/>
            <w:sz w:val="24"/>
            <w:sz w:val="24"/>
            <w:szCs w:val="24"/>
            <w:vertAlign w:val="baseline"/>
          </w:rPr>
          <w:t xml:space="preserve">but there remain areas where I wish to undertake more work, both artistic and academic. </w:t>
        </w:r>
      </w:ins>
      <w:del w:id="7403" w:author="Unknown Author" w:date="2021-01-12T11:29:49Z">
        <w:r>
          <w:rPr>
            <w:rStyle w:val="FootnoteReference1"/>
            <w:rFonts w:cs="Georgia" w:ascii="Georgia" w:hAnsi="Georgia"/>
            <w:position w:val="0"/>
            <w:sz w:val="24"/>
            <w:sz w:val="24"/>
            <w:szCs w:val="24"/>
            <w:vertAlign w:val="baseline"/>
          </w:rPr>
          <w:delText>in its current form, like my character Anne I too am looking to the future of my ‘Work’, and where it might take me.</w:delText>
        </w:r>
      </w:del>
      <w:r>
        <w:rPr>
          <w:rStyle w:val="FootnoteReference1"/>
          <w:rFonts w:cs="Georgia" w:ascii="Georgia" w:hAnsi="Georgia"/>
          <w:position w:val="0"/>
          <w:sz w:val="24"/>
          <w:sz w:val="24"/>
          <w:szCs w:val="24"/>
          <w:vertAlign w:val="baseline"/>
          <w:rPrChange w:id="0" w:author="Unknown Author" w:date="2021-01-12T11:25:49Z"/>
        </w:rPr>
        <w:t xml:space="preserve"> </w:t>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As stated in the Introduction of this thesis, any methodology borne out of audience reception theory relies, to a certain extent, on empirical and practical evidence of that audience’s reception. My measures of </w:t>
      </w:r>
      <w:r>
        <w:rPr>
          <w:rStyle w:val="FootnoteReference1"/>
          <w:rFonts w:eastAsia="Georgia" w:cs="Courier New" w:ascii="Courier New" w:hAnsi="Courier New"/>
          <w:color w:val="000000"/>
          <w:position w:val="0"/>
          <w:sz w:val="24"/>
          <w:sz w:val="24"/>
          <w:szCs w:val="24"/>
          <w:vertAlign w:val="baseline"/>
          <w:rPrChange w:id="0" w:author="Unknown Author" w:date="2021-01-12T11:25:49Z"/>
        </w:rPr>
        <w:t>knole</w:t>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’s success have been hampered by the simple fact that public testing and evaluation of the project has been limited by logistical and practical issues. While the work has been informally tested and engaged with by a wide range of peers and potential audiences throughout its development, my residency at the MWM has been the only major public outing of the project prior to completing my PhD (see Appendix 1). At this point in development, the </w:t>
      </w:r>
      <w:r>
        <w:rPr>
          <w:rStyle w:val="FootnoteReference1"/>
          <w:rFonts w:eastAsia="Georgia" w:cs="Georgia" w:ascii="Georgia" w:hAnsi="Georgia"/>
          <w:i/>
          <w:iCs/>
          <w:color w:val="000000"/>
          <w:position w:val="0"/>
          <w:sz w:val="24"/>
          <w:sz w:val="24"/>
          <w:szCs w:val="24"/>
          <w:vertAlign w:val="baseline"/>
          <w:rPrChange w:id="0" w:author="Unknown Author" w:date="2021-01-12T11:25:49Z"/>
        </w:rPr>
        <w:t xml:space="preserve">Housekeeping </w:t>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was not complete, and so the visitors to the Museum had to rely on contextual labels, and extensive samples of final </w:t>
      </w:r>
      <w:r>
        <w:rPr>
          <w:rStyle w:val="FootnoteReference1"/>
          <w:rFonts w:eastAsia="Georgia" w:cs="Georgia" w:ascii="Georgia" w:hAnsi="Georgia"/>
          <w:i/>
          <w:iCs/>
          <w:color w:val="000000"/>
          <w:position w:val="0"/>
          <w:sz w:val="24"/>
          <w:sz w:val="24"/>
          <w:szCs w:val="24"/>
          <w:vertAlign w:val="baseline"/>
          <w:rPrChange w:id="0" w:author="Unknown Author" w:date="2021-01-12T11:25:49Z"/>
        </w:rPr>
        <w:t>Housekeeping</w:t>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 content, to frame their experiences with the simulation.</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Change w:id="0" w:author="Unknown Author" w:date="2021-01-12T11:25:49Z"/>
        </w:rPr>
        <w:tab/>
      </w:r>
      <w:ins w:id="7413" w:author="Unknown Author" w:date="2021-01-12T11:30:27Z">
        <w:r>
          <w:rPr>
            <w:rStyle w:val="FootnoteReference1"/>
            <w:rFonts w:eastAsia="Georgia" w:cs="Georgia" w:ascii="Georgia" w:hAnsi="Georgia"/>
            <w:color w:val="000000"/>
            <w:position w:val="0"/>
            <w:sz w:val="24"/>
            <w:sz w:val="24"/>
            <w:szCs w:val="24"/>
            <w:vertAlign w:val="baseline"/>
          </w:rPr>
          <w:t>T</w:t>
        </w:r>
      </w:ins>
      <w:del w:id="7414" w:author="Unknown Author" w:date="2021-01-12T11:30:27Z">
        <w:r>
          <w:rPr>
            <w:rStyle w:val="FootnoteReference1"/>
            <w:rFonts w:eastAsia="Georgia" w:cs="Georgia" w:ascii="Georgia" w:hAnsi="Georgia"/>
            <w:color w:val="000000"/>
            <w:position w:val="0"/>
            <w:sz w:val="24"/>
            <w:sz w:val="24"/>
            <w:szCs w:val="24"/>
            <w:vertAlign w:val="baseline"/>
          </w:rPr>
          <w:delText>I do not feel that t</w:delText>
        </w:r>
      </w:del>
      <w:r>
        <w:rPr>
          <w:rStyle w:val="FootnoteReference1"/>
          <w:rFonts w:eastAsia="Georgia" w:cs="Georgia" w:ascii="Georgia" w:hAnsi="Georgia"/>
          <w:color w:val="000000"/>
          <w:position w:val="0"/>
          <w:sz w:val="24"/>
          <w:sz w:val="24"/>
          <w:szCs w:val="24"/>
          <w:vertAlign w:val="baseline"/>
          <w:rPrChange w:id="0" w:author="Unknown Author" w:date="2021-01-12T11:25:49Z"/>
        </w:rPr>
        <w:t>hese limitations</w:t>
      </w:r>
      <w:ins w:id="7416" w:author="Unknown Author" w:date="2021-01-12T11:30:29Z">
        <w:r>
          <w:rPr>
            <w:rStyle w:val="FootnoteReference1"/>
            <w:rFonts w:eastAsia="Georgia" w:cs="Georgia" w:ascii="Georgia" w:hAnsi="Georgia"/>
            <w:color w:val="000000"/>
            <w:position w:val="0"/>
            <w:sz w:val="24"/>
            <w:sz w:val="24"/>
            <w:szCs w:val="24"/>
            <w:vertAlign w:val="baseline"/>
          </w:rPr>
          <w:t xml:space="preserve"> do not</w:t>
        </w:r>
      </w:ins>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 undermine my findings. I have had a good variety of audience feedback on a version of the work that was substantially developed, augmented by my own 'bottom-up... self-examination'</w:t>
      </w:r>
      <w:r>
        <w:rPr>
          <w:rStyle w:val="FootnoteAnchor"/>
          <w:rFonts w:eastAsia="Georgia" w:cs="Georgia" w:ascii="Georgia" w:hAnsi="Georgia"/>
          <w:color w:val="000000"/>
          <w:sz w:val="24"/>
          <w:szCs w:val="24"/>
          <w:rPrChange w:id="0" w:author="Unknown Author" w:date="2021-01-12T11:25:49Z"/>
        </w:rPr>
        <w:footnoteReference w:id="2002"/>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 of the work throughout the entire development period. It is also important not to over-emphasise the necessity of extensive experimental study; Marie-Laure Ryan writes about the comparative value of both 'speculative' and ‘experimental’ work with interactive narratives</w:t>
      </w:r>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03"/>
      </w:r>
      <w:r>
        <w:rPr>
          <w:rStyle w:val="FootnoteReference1"/>
          <w:rFonts w:eastAsia="Georgia" w:cs="Georgia" w:ascii="Georgia" w:hAnsi="Georgia"/>
          <w:color w:val="000000"/>
          <w:position w:val="0"/>
          <w:sz w:val="24"/>
          <w:sz w:val="24"/>
          <w:szCs w:val="24"/>
          <w:vertAlign w:val="baseline"/>
          <w:rPrChange w:id="0" w:author="Unknown Author" w:date="2021-01-12T11:25:49Z"/>
        </w:rPr>
        <w:t>, and the comments of Mattie Brice on ‘the death of the player’ call into question over-reliance on audience feedback</w:t>
      </w:r>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04"/>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 </w:t>
      </w:r>
    </w:p>
    <w:p>
      <w:pPr>
        <w:pStyle w:val="Normal"/>
        <w:spacing w:lineRule="auto" w:line="360"/>
        <w:rPr>
          <w:rStyle w:val="FootnoteReference1"/>
          <w:rFonts w:ascii="Georgia" w:hAnsi="Georgia" w:eastAsia="Georgia" w:cs="Georgia"/>
          <w:color w:val="000000"/>
          <w:position w:val="0"/>
          <w:sz w:val="24"/>
          <w:sz w:val="24"/>
          <w:szCs w:val="24"/>
          <w:vertAlign w:val="baseline"/>
          <w:del w:id="7426" w:author="Unknown Author" w:date="2021-01-11T14:30:44Z"/>
        </w:rPr>
      </w:pPr>
      <w:del w:id="7425" w:author="Unknown Author" w:date="2021-01-11T14:30:44Z">
        <w:r>
          <w:rPr/>
        </w:r>
      </w:del>
    </w:p>
    <w:p>
      <w:pPr>
        <w:pStyle w:val="Normal"/>
        <w:spacing w:lineRule="auto" w:line="360"/>
        <w:rPr>
          <w:sz w:val="24"/>
          <w:szCs w:val="24"/>
          <w:del w:id="7428" w:author="Unknown Author" w:date="2021-01-11T14:30:44Z"/>
        </w:rPr>
      </w:pPr>
      <w:del w:id="7427" w:author="Unknown Author" w:date="2021-01-11T14:30:44Z">
        <w:r>
          <w:rPr>
            <w:sz w:val="24"/>
            <w:szCs w:val="24"/>
          </w:rPr>
        </w:r>
      </w:del>
    </w:p>
    <w:p>
      <w:pPr>
        <w:pStyle w:val="Normal"/>
        <w:spacing w:lineRule="auto" w:line="360"/>
        <w:rPr>
          <w:rStyle w:val="FootnoteReference1"/>
          <w:rFonts w:ascii="Georgia" w:hAnsi="Georgia" w:eastAsia="Georgia" w:cs="Georgia"/>
          <w:color w:val="000000"/>
          <w:position w:val="0"/>
          <w:sz w:val="24"/>
          <w:sz w:val="24"/>
          <w:szCs w:val="24"/>
          <w:vertAlign w:val="baseline"/>
        </w:rPr>
      </w:pPr>
      <w:r>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Change w:id="0" w:author="Unknown Author" w:date="2021-01-12T11:25:49Z"/>
        </w:rPr>
        <w:tab/>
        <w:t>Despite this, I am keen to further test my work through public displays in other venues and exhibitionary spaces, accompanied by evaluative surveys, questionnaires and other qualitative data capture techniques, to more fully support my theories and practice. Beyond general observations on the ‘resonance’ of the work, and the viability of my approach to computational character design, there are several outstanding investigations that I wish to pursue:</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rPrChange w:id="0" w:author="Unknown Author" w:date="2021-01-12T11:25:49Z"/>
        </w:rPr>
        <w:t xml:space="preserve">1) To what extent does a full or partial investigation of the </w:t>
      </w:r>
      <w:r>
        <w:rPr>
          <w:rFonts w:eastAsia="Georgia" w:cs="Georgia" w:ascii="Georgia" w:hAnsi="Georgia"/>
          <w:i/>
          <w:iCs/>
          <w:color w:val="000000"/>
          <w:sz w:val="24"/>
          <w:szCs w:val="24"/>
          <w:rPrChange w:id="0" w:author="Unknown Author" w:date="2021-01-12T11:25:49Z"/>
        </w:rPr>
        <w:t xml:space="preserve">Housekeeping </w:t>
      </w:r>
      <w:r>
        <w:rPr>
          <w:rFonts w:eastAsia="Georgia" w:cs="Georgia" w:ascii="Georgia" w:hAnsi="Georgia"/>
          <w:color w:val="000000"/>
          <w:sz w:val="24"/>
          <w:szCs w:val="24"/>
          <w:rPrChange w:id="0" w:author="Unknown Author" w:date="2021-01-12T11:25:49Z"/>
        </w:rPr>
        <w:t>before an audience’s visit affect their appreciation of the systemic experience? How do different ‘reading strategies’ affect their ‘trajectory’ through the work</w:t>
      </w:r>
      <w:r>
        <w:rPr>
          <w:rStyle w:val="FootnoteAnchor"/>
          <w:rFonts w:eastAsia="Georgia" w:cs="Georgia" w:ascii="Georgia" w:hAnsi="Georgia"/>
          <w:color w:val="000000"/>
          <w:sz w:val="24"/>
          <w:szCs w:val="24"/>
          <w:rPrChange w:id="0" w:author="Unknown Author" w:date="2021-01-12T11:25:49Z"/>
        </w:rPr>
        <w:footnoteReference w:id="2005"/>
      </w:r>
      <w:r>
        <w:rPr>
          <w:rStyle w:val="FootnoteAnchor"/>
          <w:rFonts w:eastAsia="Georgia" w:cs="Georgia" w:ascii="Georgia" w:hAnsi="Georgia"/>
          <w:color w:val="000000"/>
          <w:sz w:val="24"/>
          <w:szCs w:val="24"/>
          <w:rPrChange w:id="0" w:author="Unknown Author" w:date="2021-01-12T11:25:49Z"/>
        </w:rPr>
        <w:footnoteReference w:id="2006"/>
      </w:r>
      <w:r>
        <w:rPr>
          <w:rFonts w:eastAsia="Georgia" w:cs="Georgia" w:ascii="Georgia" w:hAnsi="Georgia"/>
          <w:color w:val="000000"/>
          <w:sz w:val="24"/>
          <w:szCs w:val="24"/>
          <w:rPrChange w:id="0" w:author="Unknown Author" w:date="2021-01-12T11:25:49Z"/>
        </w:rPr>
        <w:t>?</w:t>
      </w:r>
    </w:p>
    <w:p>
      <w:pPr>
        <w:pStyle w:val="Normal"/>
        <w:spacing w:lineRule="auto" w:line="360"/>
        <w:rPr>
          <w:rFonts w:ascii="Georgia" w:hAnsi="Georgia" w:eastAsia="Georgia" w:cs="Georgia"/>
          <w:color w:val="000000"/>
          <w:sz w:val="24"/>
          <w:szCs w:val="24"/>
          <w:del w:id="7438" w:author="Unknown Author" w:date="2021-01-11T14:30:44Z"/>
        </w:rPr>
      </w:pPr>
      <w:del w:id="7437" w:author="Unknown Author" w:date="2021-01-11T14:30:44Z">
        <w:r>
          <w:rPr/>
        </w:r>
      </w:del>
    </w:p>
    <w:p>
      <w:pPr>
        <w:pStyle w:val="Normal"/>
        <w:spacing w:lineRule="auto" w:line="360"/>
        <w:rPr>
          <w:rFonts w:ascii="Georgia" w:hAnsi="Georgia" w:eastAsia="Georgia" w:cs="Georgia"/>
          <w:color w:val="000000"/>
          <w:sz w:val="24"/>
          <w:szCs w:val="24"/>
          <w:del w:id="7440" w:author="Unknown Author" w:date="2021-01-11T14:30:44Z"/>
        </w:rPr>
      </w:pPr>
      <w:del w:id="7439"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
    </w:p>
    <w:p>
      <w:pPr>
        <w:pStyle w:val="Normal"/>
        <w:spacing w:lineRule="auto" w:line="360"/>
        <w:rPr/>
      </w:pPr>
      <w:r>
        <w:rPr>
          <w:rFonts w:eastAsia="Georgia" w:cs="Georgia" w:ascii="Georgia" w:hAnsi="Georgia"/>
          <w:color w:val="000000"/>
          <w:sz w:val="24"/>
          <w:szCs w:val="24"/>
          <w:rPrChange w:id="0" w:author="Unknown Author" w:date="2021-01-12T11:25:49Z"/>
        </w:rPr>
        <w:t>2) Can the variety of ‘player journeys’</w:t>
      </w:r>
      <w:r>
        <w:rPr>
          <w:rStyle w:val="FootnoteAnchor"/>
          <w:rFonts w:eastAsia="Georgia" w:cs="Georgia" w:ascii="Georgia" w:hAnsi="Georgia"/>
          <w:color w:val="000000"/>
          <w:sz w:val="24"/>
          <w:szCs w:val="24"/>
          <w:rPrChange w:id="0" w:author="Unknown Author" w:date="2021-01-12T11:25:49Z"/>
        </w:rPr>
        <w:footnoteReference w:id="2007"/>
      </w:r>
      <w:r>
        <w:rPr>
          <w:rFonts w:eastAsia="Georgia" w:cs="Georgia" w:ascii="Georgia" w:hAnsi="Georgia"/>
          <w:color w:val="000000"/>
          <w:sz w:val="24"/>
          <w:szCs w:val="24"/>
          <w:rPrChange w:id="0" w:author="Unknown Author" w:date="2021-01-12T11:25:49Z"/>
        </w:rPr>
        <w:t>, and the exact nature of their oscillation between adherence to Anne’s instructions and a freer exploration of the ‘Beest’s’ more personified modalities, be successfully charted?</w:t>
      </w:r>
    </w:p>
    <w:p>
      <w:pPr>
        <w:pStyle w:val="Normal"/>
        <w:spacing w:lineRule="auto" w:line="360"/>
        <w:rPr>
          <w:rFonts w:ascii="Georgia" w:hAnsi="Georgia" w:eastAsia="Georgia" w:cs="Georgia"/>
          <w:color w:val="000000"/>
          <w:sz w:val="24"/>
          <w:szCs w:val="24"/>
          <w:del w:id="7446" w:author="Unknown Author" w:date="2021-01-11T14:30:44Z"/>
        </w:rPr>
      </w:pPr>
      <w:del w:id="7445" w:author="Unknown Author" w:date="2021-01-11T14:30:44Z">
        <w:r>
          <w:rPr/>
        </w:r>
      </w:del>
    </w:p>
    <w:p>
      <w:pPr>
        <w:pStyle w:val="Normal"/>
        <w:spacing w:lineRule="auto" w:line="360"/>
        <w:rPr>
          <w:rFonts w:ascii="Georgia" w:hAnsi="Georgia" w:eastAsia="Georgia" w:cs="Georgia"/>
          <w:color w:val="000000"/>
          <w:sz w:val="24"/>
          <w:szCs w:val="24"/>
          <w:del w:id="7448" w:author="Unknown Author" w:date="2021-01-11T14:30:44Z"/>
        </w:rPr>
      </w:pPr>
      <w:del w:id="7447" w:author="Unknown Author" w:date="2021-01-11T14:30:44Z">
        <w:r>
          <w:rPr>
            <w:rFonts w:eastAsia="Georgia" w:cs="Georgia" w:ascii="Georgia" w:hAnsi="Georgia"/>
            <w:color w:val="000000"/>
            <w:sz w:val="24"/>
            <w:szCs w:val="24"/>
          </w:rPr>
        </w:r>
      </w:del>
    </w:p>
    <w:p>
      <w:pPr>
        <w:pStyle w:val="Normal"/>
        <w:spacing w:lineRule="auto" w:line="360"/>
        <w:rPr>
          <w:rFonts w:ascii="Georgia" w:hAnsi="Georgia" w:eastAsia="Georgia" w:cs="Georgia"/>
          <w:color w:val="000000"/>
          <w:sz w:val="24"/>
          <w:szCs w:val="24"/>
        </w:rPr>
      </w:pPr>
      <w:r>
        <w:rPr/>
      </w:r>
    </w:p>
    <w:p>
      <w:pPr>
        <w:pStyle w:val="Normal"/>
        <w:spacing w:lineRule="auto" w:line="360"/>
        <w:rPr/>
      </w:pPr>
      <w:r>
        <w:rPr>
          <w:rFonts w:eastAsia="Georgia" w:cs="Georgia" w:ascii="Georgia" w:hAnsi="Georgia"/>
          <w:color w:val="000000"/>
          <w:sz w:val="24"/>
          <w:szCs w:val="24"/>
          <w:rPrChange w:id="0" w:author="Unknown Author" w:date="2021-01-12T11:25:49Z"/>
        </w:rPr>
        <w:t xml:space="preserve">3) How do the unique pressures of the </w:t>
      </w:r>
      <w:ins w:id="7450" w:author="Unknown Author" w:date="2021-01-12T11:31:30Z">
        <w:r>
          <w:rPr>
            <w:rFonts w:eastAsia="Georgia" w:cs="Georgia" w:ascii="Georgia" w:hAnsi="Georgia"/>
            <w:color w:val="000000"/>
            <w:sz w:val="24"/>
            <w:szCs w:val="24"/>
          </w:rPr>
          <w:t>installation’s</w:t>
        </w:r>
      </w:ins>
      <w:del w:id="7451" w:author="Unknown Author" w:date="2021-01-12T11:31:30Z">
        <w:r>
          <w:rPr>
            <w:rFonts w:eastAsia="Georgia" w:cs="Georgia" w:ascii="Georgia" w:hAnsi="Georgia"/>
            <w:color w:val="000000"/>
            <w:sz w:val="24"/>
            <w:szCs w:val="24"/>
          </w:rPr>
          <w:delText>work’s</w:delText>
        </w:r>
      </w:del>
      <w:r>
        <w:rPr>
          <w:rFonts w:eastAsia="Georgia" w:cs="Georgia" w:ascii="Georgia" w:hAnsi="Georgia"/>
          <w:color w:val="000000"/>
          <w:sz w:val="24"/>
          <w:szCs w:val="24"/>
          <w:rPrChange w:id="0" w:author="Unknown Author" w:date="2021-01-12T11:25:49Z"/>
        </w:rPr>
        <w:t xml:space="preserve"> context affect engagement</w:t>
      </w:r>
      <w:del w:id="7453" w:author="Unknown Author" w:date="2021-01-12T11:31:40Z">
        <w:r>
          <w:rPr>
            <w:rFonts w:eastAsia="Georgia" w:cs="Georgia" w:ascii="Georgia" w:hAnsi="Georgia"/>
            <w:color w:val="000000"/>
            <w:sz w:val="24"/>
            <w:szCs w:val="24"/>
          </w:rPr>
          <w:delText xml:space="preserve"> with the work</w:delText>
        </w:r>
      </w:del>
      <w:r>
        <w:rPr>
          <w:rFonts w:eastAsia="Georgia" w:cs="Georgia" w:ascii="Georgia" w:hAnsi="Georgia"/>
          <w:color w:val="000000"/>
          <w:sz w:val="24"/>
          <w:szCs w:val="24"/>
          <w:rPrChange w:id="0" w:author="Unknown Author" w:date="2021-01-12T11:25:49Z"/>
        </w:rPr>
        <w:t>; the ‘cognitive loading’</w:t>
      </w:r>
      <w:r>
        <w:rPr>
          <w:rStyle w:val="FootnoteAnchor"/>
          <w:rFonts w:eastAsia="Georgia" w:cs="Georgia" w:ascii="Georgia" w:hAnsi="Georgia"/>
          <w:color w:val="000000"/>
          <w:sz w:val="24"/>
          <w:szCs w:val="24"/>
          <w:rPrChange w:id="0" w:author="Unknown Author" w:date="2021-01-12T11:25:49Z"/>
        </w:rPr>
        <w:footnoteReference w:id="2008"/>
      </w:r>
      <w:r>
        <w:rPr>
          <w:rFonts w:eastAsia="Georgia" w:cs="Georgia" w:ascii="Georgia" w:hAnsi="Georgia"/>
          <w:color w:val="000000"/>
          <w:sz w:val="24"/>
          <w:szCs w:val="24"/>
          <w:rPrChange w:id="0" w:author="Unknown Author" w:date="2021-01-12T11:25:49Z"/>
        </w:rPr>
        <w:t xml:space="preserve"> required to engage with a complex systemic space</w:t>
      </w:r>
      <w:r>
        <w:rPr>
          <w:rStyle w:val="FootnoteAnchor"/>
          <w:rFonts w:eastAsia="Georgia" w:cs="Georgia" w:ascii="Georgia" w:hAnsi="Georgia"/>
          <w:color w:val="000000"/>
          <w:sz w:val="24"/>
          <w:szCs w:val="24"/>
          <w:rPrChange w:id="0" w:author="Unknown Author" w:date="2021-01-12T11:25:49Z"/>
        </w:rPr>
        <w:footnoteReference w:id="2009"/>
      </w:r>
      <w:r>
        <w:rPr>
          <w:rFonts w:eastAsia="Georgia" w:cs="Georgia" w:ascii="Georgia" w:hAnsi="Georgia"/>
          <w:color w:val="000000"/>
          <w:sz w:val="24"/>
          <w:szCs w:val="24"/>
          <w:rPrChange w:id="0" w:author="Unknown Author" w:date="2021-01-12T11:25:49Z"/>
        </w:rPr>
        <w:t>, in combination with the ‘pressure of time’</w:t>
      </w:r>
      <w:r>
        <w:rPr>
          <w:rStyle w:val="FootnoteAnchor"/>
          <w:rFonts w:eastAsia="Georgia" w:cs="Georgia" w:ascii="Georgia" w:hAnsi="Georgia"/>
          <w:color w:val="000000"/>
          <w:sz w:val="24"/>
          <w:szCs w:val="24"/>
          <w:rPrChange w:id="0" w:author="Unknown Author" w:date="2021-01-12T11:25:49Z"/>
        </w:rPr>
        <w:footnoteReference w:id="2010"/>
      </w:r>
      <w:r>
        <w:rPr>
          <w:rFonts w:eastAsia="Georgia" w:cs="Georgia" w:ascii="Georgia" w:hAnsi="Georgia"/>
          <w:color w:val="000000"/>
          <w:sz w:val="24"/>
          <w:szCs w:val="24"/>
          <w:rPrChange w:id="0" w:author="Unknown Author" w:date="2021-01-12T11:25:49Z"/>
        </w:rPr>
        <w:t xml:space="preserve">, ‘dynamically interrupting participants’ and other specific limitations of a public installation? To what extent does prior engagement with the </w:t>
      </w:r>
      <w:r>
        <w:rPr>
          <w:rFonts w:eastAsia="Georgia" w:cs="Georgia" w:ascii="Georgia" w:hAnsi="Georgia"/>
          <w:i/>
          <w:iCs/>
          <w:color w:val="000000"/>
          <w:sz w:val="24"/>
          <w:szCs w:val="24"/>
          <w:rPrChange w:id="0" w:author="Unknown Author" w:date="2021-01-12T11:25:49Z"/>
        </w:rPr>
        <w:t xml:space="preserve">Housekeeping, </w:t>
      </w:r>
      <w:r>
        <w:rPr>
          <w:rFonts w:eastAsia="Georgia" w:cs="Georgia" w:ascii="Georgia" w:hAnsi="Georgia"/>
          <w:color w:val="000000"/>
          <w:sz w:val="24"/>
          <w:szCs w:val="24"/>
          <w:rPrChange w:id="0" w:author="Unknown Author" w:date="2021-01-12T11:25:49Z"/>
        </w:rPr>
        <w:t>in a private setting, ameliorate these problems? What modifications could be made to the installation space to ameliorate them further</w:t>
      </w:r>
      <w:r>
        <w:rPr>
          <w:rStyle w:val="FootnoteAnchor"/>
          <w:rFonts w:eastAsia="Georgia" w:cs="Georgia" w:ascii="Georgia" w:hAnsi="Georgia"/>
          <w:color w:val="000000"/>
          <w:sz w:val="24"/>
          <w:szCs w:val="24"/>
          <w:rPrChange w:id="0" w:author="Unknown Author" w:date="2021-01-12T11:25:49Z"/>
        </w:rPr>
        <w:footnoteReference w:id="2011"/>
      </w:r>
      <w:r>
        <w:rPr>
          <w:rFonts w:eastAsia="Georgia" w:cs="Georgia" w:ascii="Georgia" w:hAnsi="Georgia"/>
          <w:color w:val="000000"/>
          <w:sz w:val="24"/>
          <w:szCs w:val="24"/>
          <w:rPrChange w:id="0" w:author="Unknown Author" w:date="2021-01-12T11:25:49Z"/>
        </w:rPr>
        <w:t xml:space="preserve">? How might ‘character-as-environment’ function in a version of </w:t>
      </w:r>
      <w:r>
        <w:rPr>
          <w:rFonts w:eastAsia="Georgia" w:cs="Courier New" w:ascii="Courier New" w:hAnsi="Courier New"/>
          <w:color w:val="000000"/>
          <w:sz w:val="24"/>
          <w:szCs w:val="24"/>
          <w:rPrChange w:id="0" w:author="Unknown Author" w:date="2021-01-12T11:25:49Z"/>
        </w:rPr>
        <w:t>knole</w:t>
      </w:r>
      <w:r>
        <w:rPr>
          <w:rFonts w:eastAsia="Georgia" w:cs="Georgia" w:ascii="Georgia" w:hAnsi="Georgia"/>
          <w:color w:val="000000"/>
          <w:sz w:val="24"/>
          <w:szCs w:val="24"/>
          <w:rPrChange w:id="0" w:author="Unknown Author" w:date="2021-01-12T11:25:49Z"/>
        </w:rPr>
        <w:t xml:space="preserve"> that is released for private consumption on consumer devices</w:t>
      </w:r>
      <w:r>
        <w:rPr>
          <w:rStyle w:val="FootnoteAnchor"/>
          <w:rFonts w:eastAsia="Georgia" w:cs="Georgia" w:ascii="Georgia" w:hAnsi="Georgia"/>
          <w:color w:val="000000"/>
          <w:sz w:val="24"/>
          <w:szCs w:val="24"/>
          <w:rPrChange w:id="0" w:author="Unknown Author" w:date="2021-01-12T11:25:49Z"/>
        </w:rPr>
        <w:footnoteReference w:id="2012"/>
      </w:r>
      <w:r>
        <w:rPr>
          <w:rFonts w:eastAsia="Georgia" w:cs="Georgia" w:ascii="Georgia" w:hAnsi="Georgia"/>
          <w:color w:val="000000"/>
          <w:sz w:val="24"/>
          <w:szCs w:val="24"/>
          <w:rPrChange w:id="0" w:author="Unknown Author" w:date="2021-01-12T11:25:49Z"/>
        </w:rPr>
        <w:t>?</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rPrChange w:id="0" w:author="Unknown Author" w:date="2021-01-12T11:25:49Z"/>
        </w:rPr>
        <w:t>4) Correspondingly, how does the relatively short dwell-time</w:t>
      </w:r>
      <w:r>
        <w:rPr>
          <w:rStyle w:val="FootnoteAnchor"/>
          <w:rFonts w:eastAsia="Georgia" w:cs="Georgia" w:ascii="Georgia" w:hAnsi="Georgia"/>
          <w:bCs/>
          <w:color w:val="000000"/>
          <w:sz w:val="24"/>
          <w:szCs w:val="24"/>
          <w:rPrChange w:id="0" w:author="Unknown Author" w:date="2021-01-12T11:25:49Z"/>
        </w:rPr>
        <w:footnoteReference w:id="2013"/>
      </w:r>
      <w:r>
        <w:rPr>
          <w:rStyle w:val="FootnoteAnchor"/>
          <w:rFonts w:eastAsia="Georgia" w:cs="Georgia" w:ascii="Georgia" w:hAnsi="Georgia"/>
          <w:bCs/>
          <w:color w:val="000000"/>
          <w:sz w:val="24"/>
          <w:szCs w:val="24"/>
          <w:rPrChange w:id="0" w:author="Unknown Author" w:date="2021-01-12T11:25:49Z"/>
        </w:rPr>
        <w:footnoteReference w:id="2014"/>
      </w:r>
      <w:r>
        <w:rPr>
          <w:rFonts w:eastAsia="Georgia" w:cs="Georgia" w:ascii="Georgia" w:hAnsi="Georgia"/>
          <w:color w:val="000000"/>
          <w:sz w:val="24"/>
          <w:szCs w:val="24"/>
          <w:rPrChange w:id="0" w:author="Unknown Author" w:date="2021-01-12T11:25:49Z"/>
        </w:rPr>
        <w:t>, and shallow engagement</w:t>
      </w:r>
      <w:r>
        <w:rPr>
          <w:rStyle w:val="FootnoteAnchor"/>
          <w:rFonts w:eastAsia="Georgia" w:cs="Georgia" w:ascii="Georgia" w:hAnsi="Georgia"/>
          <w:bCs/>
          <w:color w:val="000000"/>
          <w:sz w:val="24"/>
          <w:szCs w:val="24"/>
          <w:rPrChange w:id="0" w:author="Unknown Author" w:date="2021-01-12T11:25:49Z"/>
        </w:rPr>
        <w:footnoteReference w:id="2015"/>
      </w:r>
      <w:r>
        <w:rPr>
          <w:rStyle w:val="FootnoteReference1"/>
          <w:rFonts w:eastAsia="Georgia" w:cs="Georgia" w:ascii="Georgia" w:hAnsi="Georgia"/>
          <w:bCs/>
          <w:color w:val="000000"/>
          <w:sz w:val="24"/>
          <w:szCs w:val="24"/>
          <w:rPrChange w:id="0" w:author="Unknown Author" w:date="2021-01-12T11:25:49Z"/>
        </w:rPr>
        <w:t xml:space="preserve"> </w:t>
      </w:r>
      <w:r>
        <w:rPr>
          <w:rFonts w:eastAsia="Georgia" w:cs="Georgia" w:ascii="Georgia" w:hAnsi="Georgia"/>
          <w:color w:val="000000"/>
          <w:sz w:val="24"/>
          <w:szCs w:val="24"/>
          <w:rPrChange w:id="0" w:author="Unknown Author" w:date="2021-01-12T11:25:49Z"/>
        </w:rPr>
        <w:t xml:space="preserve">of the average visitor to an installation, affect the ‘resonance’ of a more-complex experience like that of </w:t>
      </w:r>
      <w:r>
        <w:rPr>
          <w:rFonts w:eastAsia="Georgia" w:cs="Courier New" w:ascii="Courier New" w:hAnsi="Courier New"/>
          <w:color w:val="000000"/>
          <w:sz w:val="24"/>
          <w:szCs w:val="24"/>
          <w:rPrChange w:id="0" w:author="Unknown Author" w:date="2021-01-12T11:25:49Z"/>
        </w:rPr>
        <w:t>knole</w:t>
      </w:r>
      <w:r>
        <w:rPr>
          <w:rFonts w:eastAsia="Georgia" w:cs="Georgia" w:ascii="Georgia" w:hAnsi="Georgia"/>
          <w:color w:val="000000"/>
          <w:sz w:val="24"/>
          <w:szCs w:val="24"/>
          <w:rPrChange w:id="0" w:author="Unknown Author" w:date="2021-01-12T11:25:49Z"/>
        </w:rPr>
        <w:t>? Can I instead begin to plot a wider variety of engagement levels, across a range of potential visitor demographics; from cursory, fleeting interactions to fully-engaged performances, perhaps over multiple visits that allow that audience member ‘</w:t>
      </w:r>
      <w:del w:id="7478" w:author="Unknown Author" w:date="2021-01-12T11:32:26Z">
        <w:r>
          <w:rPr>
            <w:rFonts w:eastAsia="Georgia" w:cs="Georgia" w:ascii="Georgia" w:hAnsi="Georgia"/>
            <w:color w:val="000000"/>
            <w:sz w:val="24"/>
            <w:szCs w:val="24"/>
          </w:rPr>
          <w:delText xml:space="preserve"> </w:delText>
        </w:r>
      </w:del>
      <w:r>
        <w:rPr>
          <w:rFonts w:eastAsia="Georgia" w:cs="Georgia" w:ascii="Georgia" w:hAnsi="Georgia"/>
          <w:color w:val="000000"/>
          <w:sz w:val="24"/>
          <w:szCs w:val="24"/>
          <w:rPrChange w:id="0" w:author="Unknown Author" w:date="2021-01-12T11:25:49Z"/>
        </w:rPr>
        <w:t>to engage and disengage with [it]... according to the circumstances of their everyday lives’</w:t>
      </w:r>
      <w:r>
        <w:rPr>
          <w:rStyle w:val="FootnoteAnchor"/>
          <w:rFonts w:eastAsia="Georgia" w:cs="Georgia" w:ascii="Georgia" w:hAnsi="Georgia"/>
          <w:color w:val="000000"/>
          <w:sz w:val="24"/>
          <w:szCs w:val="24"/>
          <w:rPrChange w:id="0" w:author="Unknown Author" w:date="2021-01-12T11:25:49Z"/>
        </w:rPr>
        <w:footnoteReference w:id="2016"/>
      </w:r>
      <w:r>
        <w:rPr>
          <w:rStyle w:val="FootnoteAnchor"/>
          <w:rFonts w:eastAsia="Georgia" w:cs="Georgia" w:ascii="Georgia" w:hAnsi="Georgia"/>
          <w:bCs/>
          <w:color w:val="000000"/>
          <w:sz w:val="24"/>
          <w:szCs w:val="24"/>
          <w:rPrChange w:id="0" w:author="Unknown Author" w:date="2021-01-12T11:25:49Z"/>
        </w:rPr>
        <w:footnoteReference w:id="2017"/>
      </w:r>
      <w:r>
        <w:rPr>
          <w:rStyle w:val="FootnoteReference1"/>
          <w:rFonts w:eastAsia="Georgia" w:cs="Georgia" w:ascii="Georgia" w:hAnsi="Georgia"/>
          <w:bCs/>
          <w:color w:val="000000"/>
          <w:position w:val="0"/>
          <w:sz w:val="24"/>
          <w:sz w:val="24"/>
          <w:szCs w:val="24"/>
          <w:vertAlign w:val="baseline"/>
          <w:rPrChange w:id="0" w:author="Unknown Author" w:date="2021-01-12T11:25:49Z"/>
        </w:rPr>
        <w:t>? How does this relate to a conception of the ‘resonance-in-aggregate’ of the total audience, both engaged and unengaged, who through their asynchronous visits, and their palimpsest of interactions with the ‘Beest’, unwittingly take on the composite, asynchronous character of the entire 18</w:t>
      </w:r>
      <w:r>
        <w:rPr>
          <w:rStyle w:val="FootnoteReference1"/>
          <w:rFonts w:eastAsia="Georgia" w:cs="Georgia" w:ascii="Georgia" w:hAnsi="Georgia"/>
          <w:bCs/>
          <w:color w:val="000000"/>
          <w:sz w:val="24"/>
          <w:szCs w:val="24"/>
          <w:rPrChange w:id="0" w:author="Unknown Author" w:date="2021-01-12T11:25:49Z"/>
        </w:rPr>
        <w:t>th</w:t>
      </w:r>
      <w:r>
        <w:rPr>
          <w:rStyle w:val="FootnoteReference1"/>
          <w:rFonts w:eastAsia="Georgia" w:cs="Georgia" w:ascii="Georgia" w:hAnsi="Georgia"/>
          <w:bCs/>
          <w:color w:val="000000"/>
          <w:position w:val="0"/>
          <w:sz w:val="24"/>
          <w:sz w:val="24"/>
          <w:szCs w:val="24"/>
          <w:vertAlign w:val="baseline"/>
          <w:rPrChange w:id="0" w:author="Unknown Author" w:date="2021-01-12T11:25:49Z"/>
        </w:rPr>
        <w:t xml:space="preserve"> century public to whom Mr. Cryer addressed the </w:t>
      </w:r>
      <w:r>
        <w:rPr>
          <w:rStyle w:val="FootnoteReference1"/>
          <w:rFonts w:eastAsia="Georgia" w:cs="Georgia" w:ascii="Georgia" w:hAnsi="Georgia"/>
          <w:bCs/>
          <w:i/>
          <w:iCs/>
          <w:color w:val="000000"/>
          <w:position w:val="0"/>
          <w:sz w:val="24"/>
          <w:sz w:val="24"/>
          <w:szCs w:val="24"/>
          <w:vertAlign w:val="baseline"/>
          <w:rPrChange w:id="0" w:author="Unknown Author" w:date="2021-01-12T11:25:49Z"/>
        </w:rPr>
        <w:t>Housekeeping?</w:t>
      </w:r>
    </w:p>
    <w:p>
      <w:pPr>
        <w:pStyle w:val="Normal"/>
        <w:spacing w:lineRule="auto" w:line="360"/>
        <w:rPr>
          <w:sz w:val="24"/>
          <w:szCs w:val="24"/>
        </w:rPr>
      </w:pPr>
      <w:r>
        <w:rPr>
          <w:sz w:val="24"/>
          <w:szCs w:val="24"/>
        </w:rPr>
      </w:r>
    </w:p>
    <w:p>
      <w:pPr>
        <w:pStyle w:val="Normal"/>
        <w:spacing w:lineRule="auto" w:line="360"/>
        <w:rPr/>
      </w:pPr>
      <w:r>
        <w:rPr>
          <w:rFonts w:eastAsia="Georgia" w:cs="Georgia" w:ascii="Georgia" w:hAnsi="Georgia"/>
          <w:color w:val="000000"/>
          <w:sz w:val="24"/>
          <w:szCs w:val="24"/>
          <w:rPrChange w:id="0" w:author="Unknown Author" w:date="2021-01-12T11:25:49Z"/>
        </w:rPr>
        <w:t>5) To what extent will different visitors engage with Anne’s demands for physical, sympathetic performances with the Beest, realised through the mixed-reality dynamic of the work? To what extent is this mediated by shyness, self-consciousness and performance anxiety</w:t>
      </w:r>
      <w:r>
        <w:rPr>
          <w:rStyle w:val="FootnoteAnchor"/>
          <w:rFonts w:eastAsia="Georgia" w:cs="Georgia" w:ascii="Georgia" w:hAnsi="Georgia"/>
          <w:color w:val="000000"/>
          <w:sz w:val="24"/>
          <w:szCs w:val="24"/>
          <w:rPrChange w:id="0" w:author="Unknown Author" w:date="2021-01-12T11:25:49Z"/>
        </w:rPr>
        <w:footnoteReference w:id="2018"/>
      </w:r>
      <w:r>
        <w:rPr>
          <w:rStyle w:val="FootnoteAnchor"/>
          <w:rFonts w:eastAsia="Georgia" w:cs="Georgia" w:ascii="Georgia" w:hAnsi="Georgia"/>
          <w:color w:val="000000"/>
          <w:sz w:val="24"/>
          <w:szCs w:val="24"/>
          <w:rPrChange w:id="0" w:author="Unknown Author" w:date="2021-01-12T11:25:49Z"/>
        </w:rPr>
        <w:footnoteReference w:id="2019"/>
      </w:r>
      <w:r>
        <w:rPr>
          <w:rFonts w:eastAsia="Georgia" w:cs="Georgia" w:ascii="Georgia" w:hAnsi="Georgia"/>
          <w:color w:val="000000"/>
          <w:sz w:val="24"/>
          <w:szCs w:val="24"/>
          <w:rPrChange w:id="0" w:author="Unknown Author" w:date="2021-01-12T11:25:49Z"/>
        </w:rPr>
        <w:t>, and can such reluctances be mediated by creating a more sympathetic, supportive installation environment</w:t>
      </w:r>
      <w:r>
        <w:rPr>
          <w:rStyle w:val="FootnoteAnchor"/>
          <w:rFonts w:eastAsia="Georgia" w:cs="Georgia" w:ascii="Georgia" w:hAnsi="Georgia"/>
          <w:color w:val="000000"/>
          <w:sz w:val="24"/>
          <w:szCs w:val="24"/>
          <w:rPrChange w:id="0" w:author="Unknown Author" w:date="2021-01-12T11:25:49Z"/>
        </w:rPr>
        <w:footnoteReference w:id="2020"/>
      </w:r>
      <w:r>
        <w:rPr>
          <w:rFonts w:eastAsia="Georgia" w:cs="Georgia" w:ascii="Georgia" w:hAnsi="Georgia"/>
          <w:color w:val="000000"/>
          <w:sz w:val="24"/>
          <w:szCs w:val="24"/>
          <w:rPrChange w:id="0" w:author="Unknown Author" w:date="2021-01-12T11:25:49Z"/>
        </w:rPr>
        <w:t>? Finally, how does a reticence to perform fully with the ‘Beest’ affect the work’s ‘resonance’? Does the performance of embodied actions enhance its affective and intellectual power?</w:t>
      </w:r>
    </w:p>
    <w:p>
      <w:pPr>
        <w:pStyle w:val="Normal"/>
        <w:spacing w:lineRule="auto" w:line="360"/>
        <w:rPr>
          <w:rFonts w:ascii="Georgia" w:hAnsi="Georgia" w:eastAsia="Georgia" w:cs="Georgia"/>
          <w:bCs/>
          <w:color w:val="000000"/>
          <w:sz w:val="24"/>
          <w:szCs w:val="24"/>
        </w:rPr>
      </w:pPr>
      <w:r>
        <w:rPr>
          <w:rFonts w:eastAsia="Georgia" w:cs="Georgia" w:ascii="Georgia" w:hAnsi="Georgia"/>
          <w:bCs/>
          <w:color w:val="000000"/>
          <w:sz w:val="24"/>
          <w:szCs w:val="24"/>
        </w:rPr>
      </w:r>
    </w:p>
    <w:p>
      <w:pPr>
        <w:pStyle w:val="Normal"/>
        <w:spacing w:lineRule="auto" w:line="360"/>
        <w:jc w:val="center"/>
        <w:rPr/>
      </w:pPr>
      <w:r>
        <w:rPr>
          <w:rStyle w:val="FootnoteReference1"/>
          <w:rFonts w:eastAsia="Georgia" w:cs="Georgia" w:ascii="Georgia" w:hAnsi="Georgia"/>
          <w:bCs/>
          <w:color w:val="000000"/>
          <w:position w:val="0"/>
          <w:sz w:val="24"/>
          <w:sz w:val="24"/>
          <w:szCs w:val="24"/>
          <w:vertAlign w:val="baseline"/>
          <w:rPrChange w:id="0" w:author="Unknown Author" w:date="2021-01-12T11:25:49Z"/>
        </w:rPr>
        <w:t>*    *    *    *    *</w:t>
      </w:r>
    </w:p>
    <w:p>
      <w:pPr>
        <w:pStyle w:val="Normal"/>
        <w:spacing w:lineRule="auto" w:line="360"/>
        <w:jc w:val="center"/>
        <w:rPr>
          <w:sz w:val="24"/>
          <w:szCs w:val="24"/>
        </w:rPr>
      </w:pPr>
      <w:r>
        <w:rPr>
          <w:sz w:val="24"/>
          <w:szCs w:val="24"/>
        </w:rPr>
      </w:r>
    </w:p>
    <w:p>
      <w:pPr>
        <w:pStyle w:val="Normal"/>
        <w:spacing w:lineRule="auto" w:line="360"/>
        <w:rPr>
          <w:rStyle w:val="FootnoteReference1"/>
          <w:rFonts w:ascii="Georgia" w:hAnsi="Georgia" w:eastAsia="Georgia" w:cs="Georgia"/>
          <w:bCs/>
          <w:color w:val="000000"/>
          <w:position w:val="0"/>
          <w:sz w:val="24"/>
          <w:sz w:val="24"/>
          <w:szCs w:val="24"/>
          <w:vertAlign w:val="baseline"/>
          <w:del w:id="7508" w:author="Unknown Author" w:date="2021-01-12T16:40:29Z"/>
        </w:rPr>
      </w:pPr>
      <w:r>
        <w:rPr>
          <w:rStyle w:val="FootnoteReference1"/>
          <w:rFonts w:eastAsia="Georgia" w:cs="Georgia" w:ascii="Georgia" w:hAnsi="Georgia"/>
          <w:bCs/>
          <w:color w:val="000000"/>
          <w:position w:val="0"/>
          <w:sz w:val="24"/>
          <w:sz w:val="24"/>
          <w:szCs w:val="24"/>
          <w:vertAlign w:val="baseline"/>
          <w:rPrChange w:id="0" w:author="Unknown Author" w:date="2021-01-12T11:25:49Z"/>
        </w:rPr>
        <w:tab/>
        <w:t xml:space="preserve">Beyond the immediate methodological and artistic concerns of </w:t>
      </w:r>
      <w:r>
        <w:rPr>
          <w:rStyle w:val="FootnoteReference1"/>
          <w:rFonts w:eastAsia="Georgia" w:cs="Courier New" w:ascii="Courier New" w:hAnsi="Courier New"/>
          <w:bCs/>
          <w:color w:val="000000"/>
          <w:position w:val="0"/>
          <w:sz w:val="24"/>
          <w:sz w:val="24"/>
          <w:szCs w:val="24"/>
          <w:vertAlign w:val="baseline"/>
          <w:rPrChange w:id="0" w:author="Unknown Author" w:date="2021-01-12T11:25:49Z"/>
        </w:rPr>
        <w:t>knole</w:t>
      </w:r>
      <w:r>
        <w:rPr>
          <w:rStyle w:val="FootnoteReference1"/>
          <w:rFonts w:eastAsia="Georgia" w:cs="Georgia" w:ascii="Georgia" w:hAnsi="Georgia"/>
          <w:bCs/>
          <w:color w:val="000000"/>
          <w:position w:val="0"/>
          <w:sz w:val="24"/>
          <w:sz w:val="24"/>
          <w:szCs w:val="24"/>
          <w:vertAlign w:val="baseline"/>
          <w:rPrChange w:id="0" w:author="Unknown Author" w:date="2021-01-12T11:25:49Z"/>
        </w:rPr>
        <w:t>, however, this project has opened intriguing avenues into my continuing professional and artistic practice. During the course of my PhD I have also been building a professional practice as a ‘narrative experience designer’</w:t>
      </w:r>
      <w:r>
        <w:rPr>
          <w:rStyle w:val="FootnoteAnchor"/>
          <w:rFonts w:eastAsia="Georgia" w:cs="Georgia" w:ascii="Georgia" w:hAnsi="Georgia"/>
          <w:bCs/>
          <w:color w:val="000000"/>
          <w:position w:val="0"/>
          <w:sz w:val="24"/>
          <w:sz w:val="24"/>
          <w:szCs w:val="24"/>
          <w:vertAlign w:val="baseline"/>
          <w:rPrChange w:id="0" w:author="Unknown Author" w:date="2021-01-12T11:25:49Z"/>
        </w:rPr>
        <w:footnoteReference w:id="2021"/>
      </w:r>
      <w:r>
        <w:rPr>
          <w:rStyle w:val="FootnoteReference1"/>
          <w:rFonts w:eastAsia="Georgia" w:cs="Georgia" w:ascii="Georgia" w:hAnsi="Georgia"/>
          <w:bCs/>
          <w:color w:val="000000"/>
          <w:position w:val="0"/>
          <w:sz w:val="24"/>
          <w:sz w:val="24"/>
          <w:szCs w:val="24"/>
          <w:vertAlign w:val="baseline"/>
          <w:rPrChange w:id="0" w:author="Unknown Author" w:date="2021-01-12T11:25:49Z"/>
        </w:rPr>
        <w:t xml:space="preserve"> across the arts and in the cultural heritage sector, building on previous work as a resident artist in cultural institutions</w:t>
      </w:r>
      <w:r>
        <w:rPr>
          <w:rStyle w:val="FootnoteAnchor"/>
          <w:rFonts w:eastAsia="Georgia" w:cs="Georgia" w:ascii="Georgia" w:hAnsi="Georgia"/>
          <w:bCs/>
          <w:color w:val="000000"/>
          <w:position w:val="0"/>
          <w:sz w:val="24"/>
          <w:sz w:val="24"/>
          <w:szCs w:val="24"/>
          <w:vertAlign w:val="baseline"/>
          <w:rPrChange w:id="0" w:author="Unknown Author" w:date="2021-01-12T11:25:49Z"/>
        </w:rPr>
        <w:footnoteReference w:id="2022"/>
      </w:r>
      <w:r>
        <w:rPr>
          <w:rStyle w:val="FootnoteReference1"/>
          <w:rFonts w:eastAsia="Georgia" w:cs="Georgia" w:ascii="Georgia" w:hAnsi="Georgia"/>
          <w:bCs/>
          <w:color w:val="000000"/>
          <w:position w:val="0"/>
          <w:sz w:val="24"/>
          <w:sz w:val="24"/>
          <w:szCs w:val="24"/>
          <w:vertAlign w:val="baseline"/>
          <w:rPrChange w:id="0" w:author="Unknown Author" w:date="2021-01-12T11:25:49Z"/>
        </w:rPr>
        <w:t xml:space="preserve">. While the focus of this thesis has been computational art most generally, these professional and personal interests undoubtedly influenced the development of </w:t>
      </w:r>
      <w:r>
        <w:rPr>
          <w:rStyle w:val="FootnoteReference1"/>
          <w:rFonts w:eastAsia="Georgia" w:cs="Courier New" w:ascii="Courier New" w:hAnsi="Courier New"/>
          <w:bCs/>
          <w:color w:val="000000"/>
          <w:position w:val="0"/>
          <w:sz w:val="24"/>
          <w:sz w:val="24"/>
          <w:szCs w:val="24"/>
          <w:vertAlign w:val="baseline"/>
          <w:rPrChange w:id="0" w:author="Unknown Author" w:date="2021-01-12T11:25:49Z"/>
        </w:rPr>
        <w:t>knole</w:t>
      </w:r>
      <w:r>
        <w:rPr>
          <w:rStyle w:val="FootnoteReference1"/>
          <w:rFonts w:eastAsia="Georgia" w:cs="Georgia" w:ascii="Georgia" w:hAnsi="Georgia"/>
          <w:bCs/>
          <w:color w:val="000000"/>
          <w:position w:val="0"/>
          <w:sz w:val="24"/>
          <w:sz w:val="24"/>
          <w:szCs w:val="24"/>
          <w:vertAlign w:val="baseline"/>
          <w:rPrChange w:id="0" w:author="Unknown Author" w:date="2021-01-12T11:25:49Z"/>
        </w:rPr>
        <w:t xml:space="preserve">. They cemented its historical context, its thematic foci, and my choice of a museum - whose archives had heavily influenced the narrative – as a useful testbed. </w:t>
      </w:r>
      <w:ins w:id="7502" w:author="Unknown Author" w:date="2021-01-12T11:33:19Z">
        <w:r>
          <w:rPr>
            <w:rStyle w:val="FootnoteReference1"/>
            <w:rFonts w:eastAsia="Georgia" w:cs="Georgia" w:ascii="Georgia" w:hAnsi="Georgia"/>
            <w:bCs/>
            <w:color w:val="000000"/>
            <w:position w:val="0"/>
            <w:sz w:val="24"/>
            <w:sz w:val="24"/>
            <w:szCs w:val="24"/>
            <w:vertAlign w:val="baseline"/>
          </w:rPr>
          <w:t>It has helped to produce a work that functions both as a work of art inserted into a historical/historiographical context – part of an canon that uses the 'museum as a site of activity'</w:t>
        </w:r>
      </w:ins>
      <w:r>
        <w:rPr>
          <w:rStyle w:val="FootnoteAnchor"/>
          <w:rFonts w:eastAsia="Georgia" w:cs="Georgia" w:ascii="Georgia" w:hAnsi="Georgia"/>
          <w:bCs/>
          <w:color w:val="000000"/>
          <w:position w:val="0"/>
          <w:sz w:val="24"/>
          <w:sz w:val="24"/>
          <w:szCs w:val="24"/>
          <w:vertAlign w:val="baseline"/>
        </w:rPr>
        <w:footnoteReference w:id="2023"/>
      </w:r>
      <w:r>
        <w:rPr>
          <w:rStyle w:val="FootnoteAnchor"/>
          <w:rFonts w:eastAsia="Georgia" w:cs="Georgia" w:ascii="Georgia" w:hAnsi="Georgia"/>
          <w:bCs/>
          <w:color w:val="000000"/>
          <w:position w:val="0"/>
          <w:sz w:val="24"/>
          <w:sz w:val="24"/>
          <w:szCs w:val="24"/>
          <w:highlight w:val="white"/>
          <w:vertAlign w:val="baseline"/>
        </w:rPr>
        <w:footnoteReference w:id="2024"/>
      </w:r>
      <w:ins w:id="7503" w:author="Unknown Author" w:date="2021-01-12T11:33:19Z">
        <w:r>
          <w:rPr>
            <w:rStyle w:val="FootnoteReference1"/>
            <w:rFonts w:eastAsia="Georgia" w:cs="Georgia" w:ascii="Georgia" w:hAnsi="Georgia"/>
            <w:bCs/>
            <w:color w:val="000000"/>
            <w:position w:val="0"/>
            <w:sz w:val="24"/>
            <w:sz w:val="24"/>
            <w:szCs w:val="24"/>
            <w:highlight w:val="white"/>
            <w:vertAlign w:val="baseline"/>
          </w:rPr>
          <w:t xml:space="preserve"> to produce  'self-reflexive exhibitions'</w:t>
        </w:r>
      </w:ins>
      <w:r>
        <w:rPr>
          <w:rStyle w:val="FootnoteAnchor"/>
          <w:rFonts w:eastAsia="Georgia" w:cs="Georgia" w:ascii="Georgia" w:hAnsi="Georgia"/>
          <w:bCs/>
          <w:color w:val="000000"/>
          <w:position w:val="0"/>
          <w:sz w:val="24"/>
          <w:sz w:val="24"/>
          <w:szCs w:val="24"/>
          <w:highlight w:val="white"/>
          <w:vertAlign w:val="baseline"/>
        </w:rPr>
        <w:footnoteReference w:id="2025"/>
      </w:r>
      <w:r>
        <w:rPr>
          <w:rStyle w:val="FootnoteAnchor"/>
          <w:rFonts w:eastAsia="Georgia" w:cs="Georgia" w:ascii="Georgia" w:hAnsi="Georgia"/>
          <w:bCs/>
          <w:color w:val="000000"/>
          <w:position w:val="0"/>
          <w:sz w:val="24"/>
          <w:sz w:val="24"/>
          <w:szCs w:val="24"/>
          <w:highlight w:val="white"/>
          <w:vertAlign w:val="baseline"/>
        </w:rPr>
        <w:footnoteReference w:id="2026"/>
      </w:r>
      <w:ins w:id="7504" w:author="Unknown Author" w:date="2021-01-12T11:33:19Z">
        <w:r>
          <w:rPr>
            <w:rStyle w:val="FootnoteReference1"/>
            <w:rFonts w:eastAsia="Georgia" w:cs="Georgia" w:ascii="Georgia" w:hAnsi="Georgia"/>
            <w:bCs/>
            <w:color w:val="000000"/>
            <w:position w:val="0"/>
            <w:sz w:val="24"/>
            <w:sz w:val="24"/>
            <w:szCs w:val="24"/>
            <w:highlight w:val="white"/>
            <w:vertAlign w:val="baseline"/>
          </w:rPr>
          <w:t xml:space="preserve"> and </w:t>
        </w:r>
      </w:ins>
      <w:ins w:id="7505" w:author="Unknown Author" w:date="2021-01-12T11:33:19Z">
        <w:r>
          <w:rPr>
            <w:rStyle w:val="FootnoteReference1"/>
            <w:rFonts w:eastAsia="Georgia" w:cs="Georgia" w:ascii="Georgia" w:hAnsi="Georgia"/>
            <w:bCs/>
            <w:color w:val="000000"/>
            <w:position w:val="0"/>
            <w:sz w:val="24"/>
            <w:sz w:val="24"/>
            <w:szCs w:val="24"/>
            <w:vertAlign w:val="baseline"/>
          </w:rPr>
          <w:t>'interventions'</w:t>
        </w:r>
      </w:ins>
      <w:r>
        <w:rPr>
          <w:rStyle w:val="FootnoteAnchor"/>
          <w:rFonts w:eastAsia="Georgia" w:cs="Georgia" w:ascii="Georgia" w:hAnsi="Georgia"/>
          <w:bCs/>
          <w:color w:val="000000"/>
          <w:position w:val="0"/>
          <w:sz w:val="24"/>
          <w:sz w:val="24"/>
          <w:szCs w:val="24"/>
          <w:vertAlign w:val="baseline"/>
        </w:rPr>
        <w:footnoteReference w:id="2027"/>
      </w:r>
      <w:ins w:id="7506" w:author="Unknown Author" w:date="2021-01-12T11:33:19Z">
        <w:r>
          <w:rPr>
            <w:rStyle w:val="FootnoteReference1"/>
            <w:rFonts w:eastAsia="Georgia" w:cs="Georgia" w:ascii="Georgia" w:hAnsi="Georgia"/>
            <w:bCs/>
            <w:color w:val="000000"/>
            <w:position w:val="0"/>
            <w:sz w:val="24"/>
            <w:sz w:val="24"/>
            <w:szCs w:val="24"/>
            <w:vertAlign w:val="baseline"/>
          </w:rPr>
          <w:t xml:space="preserve"> which 'play with... historical consciousness'</w:t>
        </w:r>
      </w:ins>
      <w:r>
        <w:rPr>
          <w:rStyle w:val="FootnoteAnchor"/>
          <w:rFonts w:eastAsia="Georgia" w:cs="Georgia" w:ascii="Georgia" w:hAnsi="Georgia"/>
          <w:bCs/>
          <w:color w:val="000000"/>
          <w:position w:val="0"/>
          <w:sz w:val="24"/>
          <w:sz w:val="24"/>
          <w:szCs w:val="24"/>
          <w:vertAlign w:val="baseline"/>
        </w:rPr>
        <w:footnoteReference w:id="2028"/>
      </w:r>
      <w:r>
        <w:rPr>
          <w:rStyle w:val="FootnoteAnchor"/>
          <w:rFonts w:eastAsia="Georgia" w:cs="Georgia" w:ascii="Georgia" w:hAnsi="Georgia"/>
          <w:bCs/>
          <w:color w:val="000000"/>
          <w:position w:val="0"/>
          <w:sz w:val="24"/>
          <w:sz w:val="24"/>
          <w:szCs w:val="24"/>
          <w:vertAlign w:val="baseline"/>
        </w:rPr>
        <w:footnoteReference w:id="2029"/>
      </w:r>
      <w:ins w:id="7507" w:author="Unknown Author" w:date="2021-01-12T11:35:14Z">
        <w:r>
          <w:rPr>
            <w:rStyle w:val="FootnoteReference1"/>
            <w:rFonts w:eastAsia="Georgia" w:cs="Georgia" w:ascii="Georgia" w:hAnsi="Georgia"/>
            <w:bCs/>
            <w:color w:val="000000"/>
            <w:position w:val="0"/>
            <w:sz w:val="24"/>
            <w:sz w:val="24"/>
            <w:szCs w:val="24"/>
            <w:vertAlign w:val="baseline"/>
          </w:rPr>
          <w:t xml:space="preserve"> - and as a work of </w:t>
        </w:r>
      </w:ins>
    </w:p>
    <w:p>
      <w:pPr>
        <w:pStyle w:val="Normal"/>
        <w:spacing w:lineRule="auto" w:line="360"/>
        <w:rPr>
          <w:rStyle w:val="FootnoteReference1"/>
          <w:rFonts w:ascii="Georgia" w:hAnsi="Georgia" w:eastAsia="Georgia" w:cs="Georgia"/>
          <w:bCs/>
          <w:color w:val="000000"/>
          <w:position w:val="0"/>
          <w:sz w:val="24"/>
          <w:sz w:val="24"/>
          <w:szCs w:val="24"/>
          <w:vertAlign w:val="baseline"/>
          <w:del w:id="7510" w:author="Unknown Author" w:date="2021-01-12T11:35:19Z"/>
        </w:rPr>
      </w:pPr>
      <w:del w:id="7509" w:author="Unknown Author" w:date="2021-01-12T11:35:19Z">
        <w:r>
          <w:rPr/>
        </w:r>
      </w:del>
    </w:p>
    <w:p>
      <w:pPr>
        <w:pStyle w:val="Normal"/>
        <w:spacing w:lineRule="auto" w:line="360"/>
        <w:rPr/>
      </w:pPr>
      <w:del w:id="7511" w:author="Unknown Author" w:date="2021-01-12T11:35:19Z">
        <w:r>
          <w:rPr>
            <w:rStyle w:val="FootnoteReference1"/>
            <w:rFonts w:eastAsia="Georgia" w:cs="Georgia" w:ascii="Georgia" w:hAnsi="Georgia"/>
            <w:bCs/>
            <w:color w:val="000000"/>
            <w:position w:val="0"/>
            <w:sz w:val="24"/>
            <w:sz w:val="24"/>
            <w:szCs w:val="24"/>
            <w:vertAlign w:val="baseline"/>
          </w:rPr>
          <w:tab/>
          <w:delText xml:space="preserve">Arguably, </w:delText>
        </w:r>
      </w:del>
      <w:del w:id="7512" w:author="Unknown Author" w:date="2021-01-12T11:35:19Z">
        <w:r>
          <w:rPr>
            <w:rStyle w:val="FootnoteReference1"/>
            <w:rFonts w:eastAsia="Georgia" w:cs="Courier New" w:ascii="Courier New" w:hAnsi="Courier New"/>
            <w:bCs/>
            <w:color w:val="000000"/>
            <w:position w:val="0"/>
            <w:sz w:val="24"/>
            <w:sz w:val="24"/>
            <w:szCs w:val="24"/>
            <w:vertAlign w:val="baseline"/>
          </w:rPr>
          <w:delText>knole</w:delText>
        </w:r>
      </w:del>
      <w:del w:id="7513" w:author="Unknown Author" w:date="2021-01-12T11:35:19Z">
        <w:r>
          <w:rPr>
            <w:rStyle w:val="FootnoteReference1"/>
            <w:rFonts w:eastAsia="Georgia" w:cs="Georgia" w:ascii="Georgia" w:hAnsi="Georgia"/>
            <w:bCs/>
            <w:color w:val="000000"/>
            <w:position w:val="0"/>
            <w:sz w:val="24"/>
            <w:sz w:val="24"/>
            <w:szCs w:val="24"/>
            <w:vertAlign w:val="baseline"/>
          </w:rPr>
          <w:delText xml:space="preserve"> already stands as an exemplar of two of the main avenues for computational narrative activity in this sector. On one hand, the project is an example of an </w:delText>
        </w:r>
      </w:del>
      <w:ins w:id="7514" w:author="Unknown Author" w:date="2021-01-12T11:35:20Z">
        <w:r>
          <w:rPr>
            <w:rStyle w:val="FootnoteReference1"/>
            <w:rFonts w:eastAsia="Georgia" w:cs="Georgia" w:ascii="Georgia" w:hAnsi="Georgia"/>
            <w:bCs/>
            <w:color w:val="000000"/>
            <w:position w:val="0"/>
            <w:sz w:val="24"/>
            <w:sz w:val="24"/>
            <w:szCs w:val="24"/>
            <w:vertAlign w:val="baseline"/>
          </w:rPr>
          <w:t xml:space="preserve"> </w:t>
        </w:r>
      </w:ins>
      <w:del w:id="7515" w:author="Unknown Author" w:date="2021-01-12T11:35:21Z">
        <w:r>
          <w:rPr>
            <w:rStyle w:val="FootnoteReference1"/>
            <w:rFonts w:eastAsia="Georgia" w:cs="Georgia" w:ascii="Georgia" w:hAnsi="Georgia"/>
            <w:bCs/>
            <w:color w:val="000000"/>
            <w:position w:val="0"/>
            <w:sz w:val="24"/>
            <w:sz w:val="24"/>
            <w:szCs w:val="24"/>
            <w:vertAlign w:val="baseline"/>
          </w:rPr>
          <w:delText>"</w:delText>
        </w:r>
      </w:del>
      <w:ins w:id="7516" w:author="Unknown Author" w:date="2021-01-12T11:35:21Z">
        <w:r>
          <w:rPr>
            <w:rStyle w:val="FootnoteReference1"/>
            <w:rFonts w:eastAsia="Georgia" w:cs="Georgia" w:ascii="Georgia" w:hAnsi="Georgia"/>
            <w:bCs/>
            <w:color w:val="000000"/>
            <w:position w:val="0"/>
            <w:sz w:val="24"/>
            <w:sz w:val="24"/>
            <w:szCs w:val="24"/>
            <w:vertAlign w:val="baseline"/>
          </w:rPr>
          <w:t>‘</w:t>
        </w:r>
      </w:ins>
      <w:r>
        <w:rPr>
          <w:rStyle w:val="FootnoteReference1"/>
          <w:rFonts w:eastAsia="Georgia" w:cs="Georgia" w:ascii="Georgia" w:hAnsi="Georgia"/>
          <w:bCs/>
          <w:color w:val="000000"/>
          <w:position w:val="0"/>
          <w:sz w:val="24"/>
          <w:sz w:val="24"/>
          <w:szCs w:val="24"/>
          <w:vertAlign w:val="baseline"/>
          <w:rPrChange w:id="0" w:author="Unknown Author" w:date="2021-01-12T11:25:49Z"/>
        </w:rPr>
        <w:t>interactive... historical character-based event representation</w:t>
      </w:r>
      <w:del w:id="7518" w:author="Unknown Author" w:date="2021-01-12T11:35:25Z">
        <w:r>
          <w:rPr>
            <w:rStyle w:val="FootnoteReference1"/>
            <w:rFonts w:eastAsia="Georgia" w:cs="Georgia" w:ascii="Georgia" w:hAnsi="Georgia"/>
            <w:bCs/>
            <w:color w:val="000000"/>
            <w:position w:val="0"/>
            <w:sz w:val="24"/>
            <w:sz w:val="24"/>
            <w:szCs w:val="24"/>
            <w:vertAlign w:val="baseline"/>
          </w:rPr>
          <w:delText>"</w:delText>
        </w:r>
      </w:del>
      <w:ins w:id="7519" w:author="Unknown Author" w:date="2021-01-12T11:35:25Z">
        <w:r>
          <w:rPr>
            <w:rStyle w:val="FootnoteReference1"/>
            <w:rFonts w:eastAsia="Georgia" w:cs="Georgia" w:ascii="Georgia" w:hAnsi="Georgia"/>
            <w:bCs/>
            <w:color w:val="000000"/>
            <w:position w:val="0"/>
            <w:sz w:val="24"/>
            <w:sz w:val="24"/>
            <w:szCs w:val="24"/>
            <w:vertAlign w:val="baseline"/>
          </w:rPr>
          <w:t>’</w:t>
        </w:r>
      </w:ins>
      <w:r>
        <w:rPr>
          <w:rStyle w:val="FootnoteAnchor"/>
          <w:rFonts w:eastAsia="Georgia" w:cs="Georgia" w:ascii="Georgia" w:hAnsi="Georgia"/>
          <w:bCs/>
          <w:color w:val="000000"/>
          <w:position w:val="0"/>
          <w:sz w:val="24"/>
          <w:sz w:val="24"/>
          <w:szCs w:val="24"/>
          <w:vertAlign w:val="baseline"/>
          <w:rPrChange w:id="0" w:author="Unknown Author" w:date="2021-01-12T11:25:49Z"/>
        </w:rPr>
        <w:footnoteReference w:id="2030"/>
      </w:r>
      <w:r>
        <w:rPr>
          <w:rStyle w:val="FootnoteReference1"/>
          <w:rFonts w:eastAsia="Georgia" w:cs="Georgia" w:ascii="Georgia" w:hAnsi="Georgia"/>
          <w:bCs/>
          <w:color w:val="000000"/>
          <w:position w:val="0"/>
          <w:sz w:val="24"/>
          <w:sz w:val="24"/>
          <w:szCs w:val="24"/>
          <w:vertAlign w:val="baseline"/>
          <w:rPrChange w:id="0" w:author="Unknown Author" w:date="2021-01-12T11:25:49Z"/>
        </w:rPr>
        <w:t>, increasingly used in works of 'digital' or 'virtual' heritage interpretation</w:t>
      </w:r>
      <w:r>
        <w:rPr>
          <w:rStyle w:val="FootnoteAnchor"/>
          <w:rFonts w:eastAsia="Georgia" w:cs="Georgia" w:ascii="Georgia" w:hAnsi="Georgia"/>
          <w:bCs/>
          <w:color w:val="000000"/>
          <w:position w:val="0"/>
          <w:sz w:val="24"/>
          <w:sz w:val="24"/>
          <w:szCs w:val="24"/>
          <w:vertAlign w:val="baseline"/>
          <w:rPrChange w:id="0" w:author="Unknown Author" w:date="2021-01-12T11:25:49Z"/>
        </w:rPr>
        <w:footnoteReference w:id="2031"/>
      </w:r>
      <w:r>
        <w:rPr>
          <w:rStyle w:val="FootnoteAnchor"/>
          <w:rFonts w:eastAsia="Georgia" w:cs="Georgia" w:ascii="Georgia" w:hAnsi="Georgia"/>
          <w:bCs/>
          <w:color w:val="000000"/>
          <w:position w:val="0"/>
          <w:sz w:val="24"/>
          <w:sz w:val="24"/>
          <w:szCs w:val="24"/>
          <w:vertAlign w:val="baseline"/>
          <w:rPrChange w:id="0" w:author="Unknown Author" w:date="2021-01-12T11:25:49Z"/>
        </w:rPr>
        <w:footnoteReference w:id="2032"/>
      </w:r>
      <w:r>
        <w:rPr>
          <w:rStyle w:val="FootnoteReference1"/>
          <w:rFonts w:eastAsia="Georgia" w:cs="Georgia" w:ascii="Georgia" w:hAnsi="Georgia"/>
          <w:bCs/>
          <w:color w:val="000000"/>
          <w:position w:val="0"/>
          <w:sz w:val="24"/>
          <w:sz w:val="24"/>
          <w:szCs w:val="24"/>
          <w:vertAlign w:val="baseline"/>
          <w:rPrChange w:id="0" w:author="Unknown Author" w:date="2021-01-12T11:25:49Z"/>
        </w:rPr>
        <w:t xml:space="preserve"> to ‘c</w:t>
      </w:r>
      <w:r>
        <w:rPr>
          <w:rStyle w:val="FootnoteReference1"/>
          <w:rFonts w:eastAsia="Georgia" w:cs="Georgia" w:ascii="Georgia" w:hAnsi="Georgia"/>
          <w:bCs/>
          <w:position w:val="0"/>
          <w:sz w:val="24"/>
          <w:sz w:val="24"/>
          <w:szCs w:val="24"/>
          <w:vertAlign w:val="baseline"/>
          <w:rPrChange w:id="0" w:author="Unknown Author" w:date="2021-01-12T11:25:49Z"/>
        </w:rPr>
        <w:t>onvey not just the appearance but also the meaning and significance of cultural artefacts through the use of interactive and immersive digital media’</w:t>
      </w:r>
      <w:r>
        <w:rPr>
          <w:rStyle w:val="FootnoteAnchor"/>
          <w:rFonts w:eastAsia="Georgia" w:cs="Georgia" w:ascii="Georgia" w:hAnsi="Georgia"/>
          <w:bCs/>
          <w:position w:val="0"/>
          <w:sz w:val="24"/>
          <w:sz w:val="24"/>
          <w:szCs w:val="24"/>
          <w:vertAlign w:val="baseline"/>
          <w:rPrChange w:id="0" w:author="Unknown Author" w:date="2021-01-12T11:25:49Z"/>
        </w:rPr>
        <w:footnoteReference w:id="2033"/>
      </w:r>
      <w:r>
        <w:rPr>
          <w:rStyle w:val="FootnoteReference1"/>
          <w:rFonts w:eastAsia="Georgia" w:cs="Georgia" w:ascii="Georgia" w:hAnsi="Georgia"/>
          <w:bCs/>
          <w:position w:val="0"/>
          <w:sz w:val="24"/>
          <w:sz w:val="24"/>
          <w:szCs w:val="24"/>
          <w:vertAlign w:val="baseline"/>
          <w:rPrChange w:id="0" w:author="Unknown Author" w:date="2021-01-12T11:25:49Z"/>
        </w:rPr>
        <w:t xml:space="preserve">, in order to </w:t>
      </w:r>
      <w:r>
        <w:rPr>
          <w:rStyle w:val="FootnoteReference1"/>
          <w:rFonts w:eastAsia="Georgia" w:cs="Georgia" w:ascii="Georgia" w:hAnsi="Georgia"/>
          <w:bCs/>
          <w:color w:val="000000"/>
          <w:position w:val="0"/>
          <w:sz w:val="24"/>
          <w:sz w:val="24"/>
          <w:szCs w:val="24"/>
          <w:vertAlign w:val="baseline"/>
          <w:rPrChange w:id="0" w:author="Unknown Author" w:date="2021-01-12T11:25:49Z"/>
        </w:rPr>
        <w:t xml:space="preserve"> 'reveal deeper meaning and truth'</w:t>
      </w:r>
      <w:r>
        <w:rPr>
          <w:rStyle w:val="FootnoteAnchor"/>
          <w:rFonts w:eastAsia="Georgia" w:cs="Georgia" w:ascii="Georgia" w:hAnsi="Georgia"/>
          <w:bCs/>
          <w:color w:val="000000"/>
          <w:position w:val="0"/>
          <w:sz w:val="24"/>
          <w:sz w:val="24"/>
          <w:szCs w:val="24"/>
          <w:vertAlign w:val="baseline"/>
          <w:rPrChange w:id="0" w:author="Unknown Author" w:date="2021-01-12T11:25:49Z"/>
        </w:rPr>
        <w:footnoteReference w:id="2034"/>
      </w:r>
      <w:r>
        <w:rPr>
          <w:rStyle w:val="FootnoteReference1"/>
          <w:rFonts w:eastAsia="Georgia" w:cs="Georgia" w:ascii="Georgia" w:hAnsi="Georgia"/>
          <w:bCs/>
          <w:color w:val="000000"/>
          <w:position w:val="0"/>
          <w:sz w:val="24"/>
          <w:sz w:val="24"/>
          <w:szCs w:val="24"/>
          <w:vertAlign w:val="baseline"/>
          <w:rPrChange w:id="0" w:author="Unknown Author" w:date="2021-01-12T11:25:49Z"/>
        </w:rPr>
        <w:t>, 'provoke and 'forge emotional and intellectual connections'</w:t>
      </w:r>
      <w:r>
        <w:rPr>
          <w:rStyle w:val="FootnoteAnchor"/>
          <w:rFonts w:eastAsia="Georgia" w:cs="Georgia" w:ascii="Georgia" w:hAnsi="Georgia"/>
          <w:bCs/>
          <w:color w:val="000000"/>
          <w:position w:val="0"/>
          <w:sz w:val="24"/>
          <w:sz w:val="24"/>
          <w:szCs w:val="24"/>
          <w:vertAlign w:val="baseline"/>
          <w:rPrChange w:id="0" w:author="Unknown Author" w:date="2021-01-12T11:25:49Z"/>
        </w:rPr>
        <w:footnoteReference w:id="2035"/>
      </w:r>
      <w:r>
        <w:rPr>
          <w:rStyle w:val="FootnoteReference1"/>
          <w:rFonts w:eastAsia="Georgia" w:cs="Georgia" w:ascii="Georgia" w:hAnsi="Georgia"/>
          <w:bCs/>
          <w:color w:val="000000"/>
          <w:position w:val="0"/>
          <w:sz w:val="24"/>
          <w:sz w:val="24"/>
          <w:szCs w:val="24"/>
          <w:vertAlign w:val="baseline"/>
          <w:rPrChange w:id="0" w:author="Unknown Author" w:date="2021-01-12T11:25:49Z"/>
        </w:rPr>
        <w:t xml:space="preserve"> between an audience and particular historical themes, concerns and experiences</w:t>
      </w:r>
      <w:r>
        <w:rPr>
          <w:rStyle w:val="FootnoteAnchor"/>
          <w:rFonts w:eastAsia="Georgia" w:cs="Georgia" w:ascii="Georgia" w:hAnsi="Georgia"/>
          <w:bCs/>
          <w:color w:val="000000"/>
          <w:position w:val="0"/>
          <w:sz w:val="24"/>
          <w:sz w:val="24"/>
          <w:szCs w:val="24"/>
          <w:vertAlign w:val="baseline"/>
          <w:rPrChange w:id="0" w:author="Unknown Author" w:date="2021-01-12T11:25:49Z"/>
        </w:rPr>
        <w:footnoteReference w:id="2036"/>
      </w:r>
      <w:r>
        <w:rPr>
          <w:rStyle w:val="FootnoteReference1"/>
          <w:rFonts w:eastAsia="Georgia" w:cs="Georgia" w:ascii="Georgia" w:hAnsi="Georgia"/>
          <w:bCs/>
          <w:color w:val="000000"/>
          <w:position w:val="0"/>
          <w:sz w:val="24"/>
          <w:sz w:val="24"/>
          <w:szCs w:val="24"/>
          <w:vertAlign w:val="baseline"/>
          <w:rPrChange w:id="0" w:author="Unknown Author" w:date="2021-01-12T11:25:49Z"/>
        </w:rPr>
        <w:t xml:space="preserve">. </w:t>
      </w:r>
    </w:p>
    <w:p>
      <w:pPr>
        <w:pStyle w:val="Normal"/>
        <w:spacing w:lineRule="auto" w:line="360"/>
        <w:rPr>
          <w:rStyle w:val="FootnoteReference1"/>
          <w:rFonts w:ascii="Georgia" w:hAnsi="Georgia" w:eastAsia="Georgia" w:cs="Georgia"/>
          <w:bCs/>
          <w:color w:val="000000"/>
          <w:ins w:id="7536" w:author="Unknown Author" w:date="2021-01-12T11:35:41Z"/>
          <w:position w:val="0"/>
          <w:sz w:val="24"/>
          <w:sz w:val="24"/>
          <w:szCs w:val="24"/>
          <w:vertAlign w:val="baseline"/>
        </w:rPr>
      </w:pPr>
      <w:ins w:id="7535" w:author="Unknown Author" w:date="2021-01-12T11:35:41Z">
        <w:r>
          <w:rPr>
            <w:rFonts w:eastAsia="Georgia" w:cs="Georgia" w:ascii="Georgia" w:hAnsi="Georgia"/>
            <w:bCs/>
            <w:color w:val="000000"/>
            <w:position w:val="0"/>
            <w:sz w:val="24"/>
            <w:sz w:val="24"/>
            <w:szCs w:val="24"/>
            <w:vertAlign w:val="baseline"/>
          </w:rPr>
        </w:r>
      </w:ins>
    </w:p>
    <w:p>
      <w:pPr>
        <w:pStyle w:val="Normal"/>
        <w:spacing w:lineRule="auto" w:line="360"/>
        <w:rPr/>
      </w:pPr>
      <w:ins w:id="7537" w:author="Unknown Author" w:date="2021-01-12T11:35:41Z">
        <w:r>
          <w:rPr>
            <w:rStyle w:val="FootnoteReference1"/>
            <w:rFonts w:eastAsia="Georgia" w:cs="Georgia" w:ascii="Georgia" w:hAnsi="Georgia"/>
            <w:bCs/>
            <w:color w:val="000000"/>
            <w:position w:val="0"/>
            <w:sz w:val="24"/>
            <w:sz w:val="24"/>
            <w:szCs w:val="24"/>
            <w:vertAlign w:val="baseline"/>
          </w:rPr>
          <w:tab/>
          <w:t xml:space="preserve">As my professional and artistic practice expands, I wish to pursue other experiments like </w:t>
        </w:r>
      </w:ins>
      <w:ins w:id="7538" w:author="Unknown Author" w:date="2021-01-12T11:35:41Z">
        <w:r>
          <w:rPr>
            <w:rStyle w:val="FootnoteReference1"/>
            <w:rFonts w:eastAsia="Georgia" w:cs="Georgia" w:ascii="Courier New" w:hAnsi="Courier New"/>
            <w:bCs/>
            <w:color w:val="000000"/>
            <w:position w:val="0"/>
            <w:sz w:val="24"/>
            <w:sz w:val="24"/>
            <w:szCs w:val="24"/>
            <w:vertAlign w:val="baseline"/>
          </w:rPr>
          <w:t>knole</w:t>
        </w:r>
      </w:ins>
      <w:ins w:id="7539" w:author="Unknown Author" w:date="2021-01-12T11:35:41Z">
        <w:r>
          <w:rPr>
            <w:rStyle w:val="FootnoteReference1"/>
            <w:rFonts w:eastAsia="Georgia" w:cs="Georgia" w:ascii="Georgia" w:hAnsi="Georgia"/>
            <w:bCs/>
            <w:color w:val="000000"/>
            <w:position w:val="0"/>
            <w:sz w:val="24"/>
            <w:sz w:val="24"/>
            <w:szCs w:val="24"/>
            <w:vertAlign w:val="baseline"/>
          </w:rPr>
          <w:t xml:space="preserve">: considering </w:t>
        </w:r>
      </w:ins>
      <w:ins w:id="7540" w:author="Unknown Author" w:date="2021-01-12T11:36:00Z">
        <w:r>
          <w:rPr>
            <w:rStyle w:val="FootnoteReference1"/>
            <w:rFonts w:eastAsia="Georgia" w:cs="Georgia" w:ascii="Georgia" w:hAnsi="Georgia"/>
            <w:bCs/>
            <w:color w:val="000000"/>
            <w:position w:val="0"/>
            <w:sz w:val="24"/>
            <w:sz w:val="24"/>
            <w:szCs w:val="24"/>
            <w:vertAlign w:val="baseline"/>
          </w:rPr>
          <w:t>how the precepts of</w:t>
        </w:r>
      </w:ins>
    </w:p>
    <w:p>
      <w:pPr>
        <w:pStyle w:val="Normal"/>
        <w:spacing w:lineRule="auto" w:line="360"/>
        <w:rPr>
          <w:rStyle w:val="FootnoteReference1"/>
          <w:rFonts w:ascii="Georgia" w:hAnsi="Georgia" w:eastAsia="Georgia" w:cs="Georgia"/>
          <w:bCs/>
          <w:color w:val="000000"/>
          <w:position w:val="0"/>
          <w:sz w:val="24"/>
          <w:sz w:val="24"/>
          <w:szCs w:val="24"/>
          <w:vertAlign w:val="baseline"/>
        </w:rPr>
      </w:pPr>
      <w:ins w:id="7542" w:author="Unknown Author" w:date="2021-01-12T11:36:00Z">
        <w:r>
          <w:rPr>
            <w:rStyle w:val="FootnoteReference1"/>
            <w:rFonts w:eastAsia="Georgia" w:cs="Georgia" w:ascii="Georgia" w:hAnsi="Georgia"/>
            <w:bCs/>
            <w:color w:val="000000"/>
            <w:position w:val="0"/>
            <w:sz w:val="24"/>
            <w:sz w:val="24"/>
            <w:szCs w:val="24"/>
            <w:vertAlign w:val="baseline"/>
          </w:rPr>
          <w:t>narrative design, and computational narrative art, can aid the task of interpreting historical sites and contexts</w:t>
        </w:r>
      </w:ins>
      <w:del w:id="7543" w:author="Unknown Author" w:date="2021-01-12T11:33:52Z">
        <w:r>
          <w:rPr>
            <w:rStyle w:val="FootnoteReference1"/>
            <w:rFonts w:eastAsia="Georgia" w:cs="Georgia" w:ascii="Georgia" w:hAnsi="Georgia"/>
            <w:bCs/>
            <w:color w:val="000000"/>
            <w:position w:val="0"/>
            <w:sz w:val="24"/>
            <w:sz w:val="24"/>
            <w:szCs w:val="24"/>
            <w:vertAlign w:val="baseline"/>
          </w:rPr>
          <w:delText>use the 'museum as a site of activity'</w:delText>
        </w:r>
      </w:del>
      <w:del w:id="7544" w:author="Unknown Author" w:date="2021-01-12T11:35:29Z">
        <w:r>
          <w:rPr>
            <w:rStyle w:val="FootnoteReference1"/>
            <w:rFonts w:eastAsia="Georgia" w:cs="Georgia" w:ascii="Georgia" w:hAnsi="Georgia"/>
            <w:bCs/>
            <w:color w:val="000000"/>
            <w:position w:val="0"/>
            <w:sz w:val="24"/>
            <w:sz w:val="24"/>
            <w:szCs w:val="24"/>
            <w:vertAlign w:val="baseline"/>
          </w:rPr>
          <w:delText xml:space="preserve">On the other hand, it slips its purely factual, interpretative bounds to join other works of art that </w:delText>
        </w:r>
      </w:del>
      <w:r>
        <w:rPr>
          <w:rStyle w:val="FootnoteAnchor"/>
          <w:rFonts w:eastAsia="Georgia" w:cs="Georgia" w:ascii="Georgia" w:hAnsi="Georgia"/>
          <w:bCs/>
          <w:color w:val="000000"/>
          <w:position w:val="0"/>
          <w:sz w:val="24"/>
          <w:sz w:val="24"/>
          <w:szCs w:val="24"/>
          <w:vertAlign w:val="baseline"/>
        </w:rPr>
        <w:footnoteReference w:id="2037"/>
      </w:r>
      <w:del w:id="7545" w:author="Unknown Author" w:date="2021-01-12T11:33:52Z">
        <w:r>
          <w:rPr>
            <w:rStyle w:val="FootnoteReference1"/>
            <w:rFonts w:eastAsia="Georgia" w:cs="Georgia" w:ascii="Georgia" w:hAnsi="Georgia"/>
            <w:bCs/>
            <w:color w:val="000000"/>
            <w:position w:val="0"/>
            <w:sz w:val="24"/>
            <w:sz w:val="24"/>
            <w:szCs w:val="24"/>
            <w:highlight w:val="white"/>
            <w:vertAlign w:val="baseline"/>
          </w:rPr>
          <w:delText xml:space="preserve"> (Birchall gives a thorough overview</w:delText>
        </w:r>
      </w:del>
      <w:r>
        <w:rPr>
          <w:rStyle w:val="FootnoteAnchor"/>
          <w:rFonts w:eastAsia="Georgia" w:cs="Georgia" w:ascii="Georgia" w:hAnsi="Georgia"/>
          <w:bCs/>
          <w:color w:val="000000"/>
          <w:position w:val="0"/>
          <w:sz w:val="24"/>
          <w:sz w:val="24"/>
          <w:szCs w:val="24"/>
          <w:highlight w:val="white"/>
          <w:vertAlign w:val="baseline"/>
        </w:rPr>
        <w:footnoteReference w:id="2038"/>
      </w:r>
      <w:del w:id="7546" w:author="Unknown Author" w:date="2021-01-12T11:33:52Z">
        <w:r>
          <w:rPr>
            <w:rStyle w:val="FootnoteReference1"/>
            <w:rFonts w:eastAsia="Georgia" w:cs="Georgia" w:ascii="Georgia" w:hAnsi="Georgia"/>
            <w:bCs/>
            <w:color w:val="000000"/>
            <w:position w:val="0"/>
            <w:sz w:val="24"/>
            <w:sz w:val="24"/>
            <w:szCs w:val="24"/>
            <w:highlight w:val="white"/>
            <w:vertAlign w:val="baseline"/>
          </w:rPr>
          <w:delText>), and that diverge from factual history</w:delText>
        </w:r>
      </w:del>
      <w:r>
        <w:rPr>
          <w:rStyle w:val="FootnoteAnchor"/>
          <w:rFonts w:eastAsia="Georgia" w:cs="Georgia" w:ascii="Georgia" w:hAnsi="Georgia"/>
          <w:bCs/>
          <w:color w:val="000000"/>
          <w:position w:val="0"/>
          <w:sz w:val="24"/>
          <w:sz w:val="24"/>
          <w:szCs w:val="24"/>
          <w:highlight w:val="white"/>
          <w:vertAlign w:val="baseline"/>
        </w:rPr>
        <w:footnoteReference w:id="2039"/>
      </w:r>
      <w:del w:id="7547" w:author="Unknown Author" w:date="2021-01-12T11:33:52Z">
        <w:r>
          <w:rPr>
            <w:rStyle w:val="FootnoteReference1"/>
            <w:rFonts w:eastAsia="Georgia" w:cs="Georgia" w:ascii="Georgia" w:hAnsi="Georgia"/>
            <w:bCs/>
            <w:color w:val="000000"/>
            <w:position w:val="0"/>
            <w:sz w:val="24"/>
            <w:sz w:val="24"/>
            <w:szCs w:val="24"/>
            <w:highlight w:val="white"/>
            <w:vertAlign w:val="baseline"/>
          </w:rPr>
          <w:delText xml:space="preserve"> to create  'self-reflexive exhibitions'</w:delText>
        </w:r>
      </w:del>
      <w:r>
        <w:rPr>
          <w:rStyle w:val="FootnoteAnchor"/>
          <w:rFonts w:eastAsia="Georgia" w:cs="Georgia" w:ascii="Georgia" w:hAnsi="Georgia"/>
          <w:bCs/>
          <w:color w:val="000000"/>
          <w:position w:val="0"/>
          <w:sz w:val="24"/>
          <w:sz w:val="24"/>
          <w:szCs w:val="24"/>
          <w:highlight w:val="white"/>
          <w:vertAlign w:val="baseline"/>
        </w:rPr>
        <w:footnoteReference w:id="2040"/>
      </w:r>
      <w:del w:id="7548" w:author="Unknown Author" w:date="2021-01-12T11:33:52Z">
        <w:r>
          <w:rPr>
            <w:rStyle w:val="FootnoteReference1"/>
            <w:rFonts w:eastAsia="Georgia" w:cs="Georgia" w:ascii="Georgia" w:hAnsi="Georgia"/>
            <w:bCs/>
            <w:color w:val="000000"/>
            <w:position w:val="0"/>
            <w:sz w:val="24"/>
            <w:sz w:val="24"/>
            <w:szCs w:val="24"/>
            <w:highlight w:val="white"/>
            <w:vertAlign w:val="baseline"/>
          </w:rPr>
          <w:delText>, 'interventions'</w:delText>
        </w:r>
      </w:del>
      <w:r>
        <w:rPr>
          <w:rStyle w:val="FootnoteAnchor"/>
          <w:rFonts w:eastAsia="Georgia" w:cs="Georgia" w:ascii="Georgia" w:hAnsi="Georgia"/>
          <w:bCs/>
          <w:color w:val="000000"/>
          <w:position w:val="0"/>
          <w:sz w:val="24"/>
          <w:sz w:val="24"/>
          <w:szCs w:val="24"/>
          <w:vertAlign w:val="baseline"/>
        </w:rPr>
        <w:footnoteReference w:id="2041"/>
      </w:r>
      <w:del w:id="7549" w:author="Unknown Author" w:date="2021-01-12T11:33:52Z">
        <w:r>
          <w:rPr>
            <w:rStyle w:val="FootnoteReference1"/>
            <w:rFonts w:eastAsia="Georgia" w:cs="Georgia" w:ascii="Georgia" w:hAnsi="Georgia"/>
            <w:bCs/>
            <w:color w:val="000000"/>
            <w:position w:val="0"/>
            <w:sz w:val="24"/>
            <w:sz w:val="24"/>
            <w:szCs w:val="24"/>
            <w:vertAlign w:val="baseline"/>
          </w:rPr>
          <w:delText xml:space="preserve"> and residencies, which 'play with... historical consciousness'</w:delText>
        </w:r>
      </w:del>
      <w:r>
        <w:rPr>
          <w:rStyle w:val="FootnoteAnchor"/>
          <w:rFonts w:eastAsia="Georgia" w:cs="Georgia" w:ascii="Georgia" w:hAnsi="Georgia"/>
          <w:bCs/>
          <w:color w:val="000000"/>
          <w:position w:val="0"/>
          <w:sz w:val="24"/>
          <w:sz w:val="24"/>
          <w:szCs w:val="24"/>
          <w:vertAlign w:val="baseline"/>
        </w:rPr>
        <w:footnoteReference w:id="2042"/>
      </w:r>
      <w:del w:id="7550" w:author="Unknown Author" w:date="2021-01-12T11:33:52Z">
        <w:r>
          <w:rPr>
            <w:rStyle w:val="FootnoteReference1"/>
            <w:rFonts w:eastAsia="Georgia" w:cs="Georgia" w:ascii="Georgia" w:hAnsi="Georgia"/>
            <w:bCs/>
            <w:color w:val="000000"/>
            <w:position w:val="0"/>
            <w:sz w:val="24"/>
            <w:sz w:val="24"/>
            <w:szCs w:val="24"/>
            <w:vertAlign w:val="baseline"/>
          </w:rPr>
          <w:delText xml:space="preserve"> and produce deliberately aesthetic work in academic or historical contexts; often using ‘mixed-reality performances [to]… blur… the boundaries between the fictional and the real’</w:delText>
        </w:r>
      </w:del>
      <w:r>
        <w:rPr>
          <w:rStyle w:val="FootnoteAnchor"/>
          <w:rFonts w:eastAsia="Georgia" w:cs="Georgia" w:ascii="Georgia" w:hAnsi="Georgia"/>
          <w:bCs/>
          <w:color w:val="000000"/>
          <w:position w:val="0"/>
          <w:sz w:val="24"/>
          <w:sz w:val="24"/>
          <w:szCs w:val="24"/>
          <w:vertAlign w:val="baseline"/>
        </w:rPr>
        <w:footnoteReference w:id="2043"/>
      </w:r>
      <w:del w:id="7551" w:author="Unknown Author" w:date="2021-01-12T11:33:52Z">
        <w:r>
          <w:rPr>
            <w:rStyle w:val="FootnoteReference1"/>
            <w:rFonts w:eastAsia="Georgia" w:cs="Georgia" w:ascii="Georgia" w:hAnsi="Georgia"/>
            <w:bCs/>
            <w:color w:val="000000"/>
            <w:position w:val="0"/>
            <w:sz w:val="24"/>
            <w:sz w:val="24"/>
            <w:szCs w:val="24"/>
            <w:vertAlign w:val="baseline"/>
          </w:rPr>
          <w:delText>.</w:delText>
        </w:r>
      </w:del>
    </w:p>
    <w:p>
      <w:pPr>
        <w:pStyle w:val="Normal"/>
        <w:spacing w:lineRule="auto" w:line="360"/>
        <w:rPr>
          <w:rStyle w:val="FootnoteReference1"/>
          <w:rFonts w:ascii="Georgia" w:hAnsi="Georgia" w:cs="Georgia"/>
          <w:position w:val="0"/>
          <w:sz w:val="24"/>
          <w:sz w:val="24"/>
          <w:szCs w:val="24"/>
          <w:vertAlign w:val="baseline"/>
          <w:del w:id="7553" w:author="Unknown Author" w:date="2021-01-12T11:36:39Z"/>
        </w:rPr>
      </w:pPr>
      <w:del w:id="7552" w:author="Unknown Author" w:date="2021-01-12T11:36:39Z">
        <w:r>
          <w:rPr/>
        </w:r>
      </w:del>
    </w:p>
    <w:p>
      <w:pPr>
        <w:pStyle w:val="Normal"/>
        <w:spacing w:lineRule="auto" w:line="360"/>
        <w:rPr>
          <w:rStyle w:val="FootnoteReference1"/>
          <w:rFonts w:ascii="Georgia" w:hAnsi="Georgia" w:eastAsia="Georgia" w:cs="Georgia"/>
          <w:color w:val="000000"/>
          <w:position w:val="0"/>
          <w:sz w:val="24"/>
          <w:sz w:val="24"/>
          <w:szCs w:val="24"/>
          <w:vertAlign w:val="baseline"/>
        </w:rPr>
      </w:pPr>
      <w:del w:id="7554" w:author="Unknown Author" w:date="2021-01-12T11:36:39Z">
        <w:r>
          <w:rPr>
            <w:rStyle w:val="FootnoteReference1"/>
            <w:rFonts w:cs="Georgia" w:ascii="Georgia" w:hAnsi="Georgia"/>
            <w:position w:val="0"/>
            <w:sz w:val="24"/>
            <w:sz w:val="24"/>
            <w:szCs w:val="24"/>
            <w:vertAlign w:val="baseline"/>
          </w:rPr>
          <w:tab/>
        </w:r>
      </w:del>
      <w:ins w:id="7555" w:author="Unknown Author" w:date="2021-01-12T11:36:40Z">
        <w:r>
          <w:rPr>
            <w:rStyle w:val="FootnoteReference1"/>
            <w:rFonts w:cs="Georgia" w:ascii="Georgia" w:hAnsi="Georgia"/>
            <w:position w:val="0"/>
            <w:sz w:val="24"/>
            <w:sz w:val="24"/>
            <w:szCs w:val="24"/>
            <w:vertAlign w:val="baseline"/>
          </w:rPr>
          <w:t xml:space="preserve"> – and how the blurred line between art and interpretation,</w:t>
        </w:r>
      </w:ins>
      <w:del w:id="7556" w:author="Unknown Author" w:date="2021-01-12T11:36:56Z">
        <w:r>
          <w:rPr>
            <w:rStyle w:val="FootnoteReference1"/>
            <w:rFonts w:cs="Georgia" w:ascii="Georgia" w:hAnsi="Georgia"/>
            <w:position w:val="0"/>
            <w:sz w:val="24"/>
            <w:sz w:val="24"/>
            <w:szCs w:val="24"/>
            <w:vertAlign w:val="baseline"/>
          </w:rPr>
          <w:delText>In the practice of interpretation, the line between</w:delText>
        </w:r>
      </w:del>
      <w:r>
        <w:rPr>
          <w:rStyle w:val="FootnoteReference1"/>
          <w:rFonts w:cs="Georgia" w:ascii="Georgia" w:hAnsi="Georgia"/>
          <w:position w:val="0"/>
          <w:sz w:val="24"/>
          <w:sz w:val="24"/>
          <w:szCs w:val="24"/>
          <w:vertAlign w:val="baseline"/>
          <w:rPrChange w:id="0" w:author="Unknown Author" w:date="2021-01-12T11:25:49Z"/>
        </w:rPr>
        <w:t xml:space="preserve"> provocation and education</w:t>
      </w:r>
      <w:del w:id="7558" w:author="Unknown Author" w:date="2021-01-12T11:37:06Z">
        <w:r>
          <w:rPr>
            <w:rStyle w:val="FootnoteReference1"/>
            <w:rFonts w:cs="Georgia" w:ascii="Georgia" w:hAnsi="Georgia"/>
            <w:position w:val="0"/>
            <w:sz w:val="24"/>
            <w:sz w:val="24"/>
            <w:szCs w:val="24"/>
            <w:vertAlign w:val="baseline"/>
          </w:rPr>
          <w:delText>, art and exhibit, is often deliberately blurred</w:delText>
        </w:r>
      </w:del>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44"/>
      </w:r>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45"/>
      </w:r>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46"/>
      </w:r>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47"/>
      </w:r>
      <w:ins w:id="7563" w:author="Unknown Author" w:date="2021-01-12T11:37:08Z">
        <w:r>
          <w:rPr>
            <w:rFonts w:eastAsia="Georgia" w:cs="Georgia" w:ascii="Georgia" w:hAnsi="Georgia"/>
            <w:color w:val="000000"/>
            <w:position w:val="0"/>
            <w:sz w:val="24"/>
            <w:sz w:val="24"/>
            <w:szCs w:val="24"/>
            <w:vertAlign w:val="baseline"/>
          </w:rPr>
          <w:t xml:space="preserve"> might be</w:t>
        </w:r>
      </w:ins>
      <w:del w:id="7564" w:author="Unknown Author" w:date="2021-01-12T11:37:07Z">
        <w:r>
          <w:rPr>
            <w:rStyle w:val="FootnoteReference1"/>
            <w:rFonts w:eastAsia="Georgia" w:cs="Georgia" w:ascii="Georgia" w:hAnsi="Georgia"/>
            <w:color w:val="000000"/>
            <w:position w:val="0"/>
            <w:sz w:val="24"/>
            <w:sz w:val="24"/>
            <w:szCs w:val="24"/>
            <w:vertAlign w:val="baseline"/>
          </w:rPr>
          <w:delText>;</w:delText>
        </w:r>
      </w:del>
      <w:ins w:id="7565" w:author="Unknown Author" w:date="2021-01-12T11:37:08Z">
        <w:r>
          <w:rPr>
            <w:rStyle w:val="FootnoteReference1"/>
            <w:rFonts w:cs="Georgia" w:ascii="Georgia" w:hAnsi="Georgia"/>
            <w:position w:val="0"/>
            <w:sz w:val="24"/>
            <w:sz w:val="24"/>
            <w:szCs w:val="24"/>
            <w:vertAlign w:val="baseline"/>
          </w:rPr>
          <w:t xml:space="preserve"> productively crossed, to the benefit of both activities. The completion of </w:t>
        </w:r>
      </w:ins>
      <w:ins w:id="7566" w:author="Unknown Author" w:date="2021-01-12T11:37:08Z">
        <w:r>
          <w:rPr>
            <w:rStyle w:val="FootnoteReference1"/>
            <w:rFonts w:cs="Georgia" w:ascii="Courier New" w:hAnsi="Courier New"/>
            <w:position w:val="0"/>
            <w:sz w:val="24"/>
            <w:sz w:val="24"/>
            <w:szCs w:val="24"/>
            <w:vertAlign w:val="baseline"/>
          </w:rPr>
          <w:t>knole</w:t>
        </w:r>
      </w:ins>
      <w:ins w:id="7567" w:author="Unknown Author" w:date="2021-01-12T11:37:08Z">
        <w:r>
          <w:rPr>
            <w:rStyle w:val="FootnoteReference1"/>
            <w:rFonts w:cs="Georgia" w:ascii="Georgia" w:hAnsi="Georgia"/>
            <w:position w:val="0"/>
            <w:sz w:val="24"/>
            <w:sz w:val="24"/>
            <w:szCs w:val="24"/>
            <w:vertAlign w:val="baseline"/>
          </w:rPr>
          <w:t xml:space="preserve"> begs the question: how can both an ‘autocosmic’ mindset, and the use computational artistic techniques, be used to </w:t>
        </w:r>
      </w:ins>
      <w:del w:id="7568" w:author="Unknown Author" w:date="2021-01-12T11:38:12Z">
        <w:r>
          <w:rPr>
            <w:rStyle w:val="FootnoteReference1"/>
            <w:rFonts w:cs="Georgia" w:ascii="Georgia" w:hAnsi="Georgia"/>
            <w:position w:val="0"/>
            <w:sz w:val="24"/>
            <w:sz w:val="24"/>
            <w:szCs w:val="24"/>
            <w:vertAlign w:val="baseline"/>
          </w:rPr>
          <w:delText xml:space="preserve"> both impulses are united by a desire, and requirement to</w:delText>
        </w:r>
      </w:del>
      <w:r>
        <w:rPr>
          <w:rStyle w:val="FootnoteReference1"/>
          <w:rFonts w:cs="Georgia" w:ascii="Georgia" w:hAnsi="Georgia"/>
          <w:position w:val="0"/>
          <w:sz w:val="24"/>
          <w:sz w:val="24"/>
          <w:szCs w:val="24"/>
          <w:vertAlign w:val="baseline"/>
          <w:rPrChange w:id="0" w:author="Unknown Author" w:date="2021-01-12T11:25:49Z"/>
        </w:rPr>
        <w:t xml:space="preserve"> </w:t>
      </w:r>
      <w:r>
        <w:rPr>
          <w:rStyle w:val="FootnoteReference1"/>
          <w:rFonts w:eastAsia="Times New Roman" w:cs="Georgia" w:ascii="Georgia" w:hAnsi="Georgia"/>
          <w:position w:val="0"/>
          <w:sz w:val="24"/>
          <w:sz w:val="24"/>
          <w:szCs w:val="24"/>
          <w:vertAlign w:val="baseline"/>
          <w:lang w:val="en-GB" w:bidi="ar-SA"/>
          <w:rPrChange w:id="0" w:author="Unknown Author" w:date="2021-01-12T11:25:49Z"/>
        </w:rPr>
        <w:t>‘spark…</w:t>
      </w:r>
      <w:r>
        <w:rPr>
          <w:rStyle w:val="FootnoteReference1"/>
          <w:rFonts w:cs="Georgia" w:ascii="Georgia" w:hAnsi="Georgia"/>
          <w:position w:val="0"/>
          <w:sz w:val="24"/>
          <w:sz w:val="24"/>
          <w:szCs w:val="24"/>
          <w:vertAlign w:val="baseline"/>
          <w:rPrChange w:id="0" w:author="Unknown Author" w:date="2021-01-12T11:25:49Z"/>
        </w:rPr>
        <w:t xml:space="preserve"> interest’, </w:t>
      </w:r>
      <w:r>
        <w:rPr>
          <w:rStyle w:val="FootnoteReference1"/>
          <w:rFonts w:eastAsia="Times New Roman" w:cs="Georgia" w:ascii="Georgia" w:hAnsi="Georgia"/>
          <w:position w:val="0"/>
          <w:sz w:val="24"/>
          <w:sz w:val="24"/>
          <w:szCs w:val="24"/>
          <w:vertAlign w:val="baseline"/>
          <w:lang w:val="en-GB" w:bidi="ar-SA"/>
          <w:rPrChange w:id="0" w:author="Unknown Author" w:date="2021-01-12T11:25:49Z"/>
        </w:rPr>
        <w:t>‘broaden…</w:t>
      </w:r>
      <w:r>
        <w:rPr>
          <w:rStyle w:val="FootnoteReference1"/>
          <w:rFonts w:cs="Georgia" w:ascii="Georgia" w:hAnsi="Georgia"/>
          <w:position w:val="0"/>
          <w:sz w:val="24"/>
          <w:sz w:val="24"/>
          <w:szCs w:val="24"/>
          <w:vertAlign w:val="baseline"/>
          <w:rPrChange w:id="0" w:author="Unknown Author" w:date="2021-01-12T11:25:49Z"/>
        </w:rPr>
        <w:t xml:space="preserve"> horizons’ and ‘relate the subject to the lives of visitors’</w:t>
      </w:r>
      <w:r>
        <w:rPr>
          <w:rStyle w:val="FootnoteAnchor"/>
          <w:rFonts w:cs="Georgia" w:ascii="Georgia" w:hAnsi="Georgia"/>
          <w:position w:val="0"/>
          <w:sz w:val="24"/>
          <w:sz w:val="24"/>
          <w:szCs w:val="24"/>
          <w:vertAlign w:val="baseline"/>
          <w:rPrChange w:id="0" w:author="Unknown Author" w:date="2021-01-12T11:25:49Z"/>
        </w:rPr>
        <w:footnoteReference w:id="2048"/>
      </w:r>
      <w:r>
        <w:rPr>
          <w:rStyle w:val="FootnoteReference1"/>
          <w:rFonts w:cs="Georgia" w:ascii="Georgia" w:hAnsi="Georgia"/>
          <w:position w:val="0"/>
          <w:sz w:val="24"/>
          <w:sz w:val="24"/>
          <w:szCs w:val="24"/>
          <w:vertAlign w:val="baseline"/>
          <w:rPrChange w:id="0" w:author="Unknown Author" w:date="2021-01-12T11:25:49Z"/>
        </w:rPr>
        <w:t xml:space="preserve">; in other words, to ‘resonate’ something of the complex </w:t>
      </w:r>
      <w:r>
        <w:rPr>
          <w:rStyle w:val="FootnoteReference1"/>
          <w:rFonts w:eastAsia="Georgia" w:cs="Georgia" w:ascii="Georgia" w:hAnsi="Georgia"/>
          <w:color w:val="000000"/>
          <w:position w:val="0"/>
          <w:sz w:val="24"/>
          <w:sz w:val="24"/>
          <w:szCs w:val="24"/>
          <w:vertAlign w:val="baseline"/>
          <w:rPrChange w:id="0" w:author="Unknown Author" w:date="2021-01-12T11:25:49Z"/>
        </w:rPr>
        <w:t>of 'personal, social and cosmic environments'</w:t>
      </w:r>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49"/>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 of the past</w:t>
      </w:r>
      <w:del w:id="7579" w:author="Unknown Author" w:date="2021-01-12T11:38:29Z">
        <w:r>
          <w:rPr>
            <w:rStyle w:val="FootnoteReference1"/>
            <w:rFonts w:eastAsia="Georgia" w:cs="Georgia" w:ascii="Georgia" w:hAnsi="Georgia"/>
            <w:color w:val="000000"/>
            <w:position w:val="0"/>
            <w:sz w:val="24"/>
            <w:sz w:val="24"/>
            <w:szCs w:val="24"/>
            <w:vertAlign w:val="baseline"/>
          </w:rPr>
          <w:delText>.</w:delText>
        </w:r>
      </w:del>
      <w:ins w:id="7580" w:author="Unknown Author" w:date="2021-01-12T11:38:29Z">
        <w:r>
          <w:rPr>
            <w:rStyle w:val="FootnoteReference1"/>
            <w:rFonts w:eastAsia="Georgia" w:cs="Georgia" w:ascii="Georgia" w:hAnsi="Georgia"/>
            <w:color w:val="000000"/>
            <w:position w:val="0"/>
            <w:sz w:val="24"/>
            <w:sz w:val="24"/>
            <w:szCs w:val="24"/>
            <w:vertAlign w:val="baseline"/>
          </w:rPr>
          <w:t>?</w:t>
        </w:r>
      </w:ins>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 </w:t>
      </w:r>
      <w:del w:id="7582" w:author="Unknown Author" w:date="2021-01-12T11:38:27Z">
        <w:r>
          <w:rPr>
            <w:rStyle w:val="FootnoteReference1"/>
            <w:rFonts w:eastAsia="Georgia" w:cs="Georgia" w:ascii="Georgia" w:hAnsi="Georgia"/>
            <w:color w:val="000000"/>
            <w:position w:val="0"/>
            <w:sz w:val="24"/>
            <w:sz w:val="24"/>
            <w:szCs w:val="24"/>
            <w:vertAlign w:val="baseline"/>
          </w:rPr>
          <w:delText xml:space="preserve">Both practices will require consideration of many of the ideas developed in Project </w:delText>
        </w:r>
      </w:del>
      <w:del w:id="7583" w:author="Unknown Author" w:date="2021-01-12T11:38:27Z">
        <w:r>
          <w:rPr>
            <w:rStyle w:val="FootnoteReference1"/>
            <w:rFonts w:eastAsia="Georgia" w:cs="Courier New" w:ascii="Courier New" w:hAnsi="Courier New"/>
            <w:color w:val="000000"/>
            <w:position w:val="0"/>
            <w:sz w:val="24"/>
            <w:sz w:val="24"/>
            <w:szCs w:val="24"/>
            <w:vertAlign w:val="baseline"/>
          </w:rPr>
          <w:delText>knole</w:delText>
        </w:r>
      </w:del>
      <w:del w:id="7584" w:author="Unknown Author" w:date="2021-01-12T11:38:27Z">
        <w:r>
          <w:rPr>
            <w:rStyle w:val="FootnoteReference1"/>
            <w:rFonts w:eastAsia="Georgia" w:cs="Georgia" w:ascii="Georgia" w:hAnsi="Georgia"/>
            <w:color w:val="000000"/>
            <w:position w:val="0"/>
            <w:sz w:val="24"/>
            <w:sz w:val="24"/>
            <w:szCs w:val="24"/>
            <w:vertAlign w:val="baseline"/>
          </w:rPr>
          <w:delText>: the use of narrative and character, of mixed reality techniques, of systemic and procedural expression, and of environmental and interactive design, to name but a few</w:delText>
        </w:r>
      </w:del>
      <w:r>
        <w:rPr>
          <w:rStyle w:val="FootnoteAnchor"/>
          <w:rFonts w:eastAsia="Georgia" w:cs="Georgia" w:ascii="Georgia" w:hAnsi="Georgia"/>
          <w:color w:val="000000"/>
          <w:position w:val="0"/>
          <w:sz w:val="24"/>
          <w:sz w:val="24"/>
          <w:szCs w:val="24"/>
          <w:vertAlign w:val="baseline"/>
        </w:rPr>
        <w:footnoteReference w:id="2050"/>
      </w:r>
      <w:r>
        <w:rPr>
          <w:rStyle w:val="FootnoteAnchor"/>
          <w:rFonts w:eastAsia="Georgia" w:cs="Georgia" w:ascii="Georgia" w:hAnsi="Georgia"/>
          <w:color w:val="000000"/>
          <w:position w:val="0"/>
          <w:sz w:val="24"/>
          <w:sz w:val="24"/>
          <w:szCs w:val="24"/>
          <w:vertAlign w:val="baseline"/>
        </w:rPr>
        <w:footnoteReference w:id="2051"/>
      </w:r>
      <w:del w:id="7585" w:author="Unknown Author" w:date="2021-01-12T11:38:27Z">
        <w:r>
          <w:rPr>
            <w:rStyle w:val="FootnoteReference1"/>
            <w:rFonts w:eastAsia="Georgia" w:cs="Georgia" w:ascii="Georgia" w:hAnsi="Georgia"/>
            <w:color w:val="000000"/>
            <w:position w:val="0"/>
            <w:sz w:val="24"/>
            <w:sz w:val="24"/>
            <w:szCs w:val="24"/>
            <w:vertAlign w:val="baseline"/>
          </w:rPr>
          <w:delText xml:space="preserve">. In both my artistic and professional work in the future, Project </w:delText>
        </w:r>
      </w:del>
      <w:del w:id="7586" w:author="Unknown Author" w:date="2021-01-12T11:38:27Z">
        <w:r>
          <w:rPr>
            <w:rStyle w:val="FootnoteReference1"/>
            <w:rFonts w:eastAsia="Georgia" w:cs="Courier New" w:ascii="Courier New" w:hAnsi="Courier New"/>
            <w:color w:val="000000"/>
            <w:position w:val="0"/>
            <w:sz w:val="24"/>
            <w:sz w:val="24"/>
            <w:szCs w:val="24"/>
            <w:vertAlign w:val="baseline"/>
          </w:rPr>
          <w:delText>knole</w:delText>
        </w:r>
      </w:del>
      <w:del w:id="7587" w:author="Unknown Author" w:date="2021-01-12T11:38:27Z">
        <w:r>
          <w:rPr>
            <w:rStyle w:val="FootnoteReference1"/>
            <w:rFonts w:eastAsia="Georgia" w:cs="Georgia" w:ascii="Georgia" w:hAnsi="Georgia"/>
            <w:color w:val="000000"/>
            <w:position w:val="0"/>
            <w:sz w:val="24"/>
            <w:sz w:val="24"/>
            <w:szCs w:val="24"/>
            <w:vertAlign w:val="baseline"/>
          </w:rPr>
          <w:delText>, and the theories that I have developed within it, provide multiple possibilities.</w:delText>
        </w:r>
      </w:del>
    </w:p>
    <w:p>
      <w:pPr>
        <w:pStyle w:val="Normal"/>
        <w:spacing w:lineRule="auto" w:line="360"/>
        <w:rPr>
          <w:sz w:val="24"/>
          <w:szCs w:val="24"/>
          <w:del w:id="7589" w:author="Unknown Author" w:date="2021-01-12T11:38:33Z"/>
        </w:rPr>
      </w:pPr>
      <w:del w:id="7588" w:author="Unknown Author" w:date="2021-01-12T11:38:33Z">
        <w:r>
          <w:rPr>
            <w:sz w:val="24"/>
            <w:szCs w:val="24"/>
          </w:rPr>
        </w:r>
      </w:del>
    </w:p>
    <w:p>
      <w:pPr>
        <w:pStyle w:val="Normal"/>
        <w:spacing w:lineRule="auto" w:line="360"/>
        <w:rPr>
          <w:sz w:val="24"/>
          <w:szCs w:val="24"/>
        </w:rPr>
      </w:pPr>
      <w:r>
        <w:rPr>
          <w:sz w:val="24"/>
          <w:szCs w:val="24"/>
        </w:rPr>
      </w:r>
    </w:p>
    <w:p>
      <w:pPr>
        <w:pStyle w:val="Normal"/>
        <w:spacing w:lineRule="auto" w:line="360"/>
        <w:jc w:val="center"/>
        <w:rPr/>
      </w:pPr>
      <w:r>
        <w:rPr>
          <w:rStyle w:val="FootnoteReference1"/>
          <w:rFonts w:eastAsia="Georgia" w:cs="Georgia" w:ascii="Georgia" w:hAnsi="Georgia"/>
          <w:color w:val="000000"/>
          <w:position w:val="0"/>
          <w:sz w:val="24"/>
          <w:sz w:val="24"/>
          <w:szCs w:val="24"/>
          <w:vertAlign w:val="baseline"/>
          <w:rPrChange w:id="0" w:author="Unknown Author" w:date="2021-01-12T11:25:49Z"/>
        </w:rPr>
        <w:t>*    *    *    *    *</w:t>
      </w:r>
    </w:p>
    <w:p>
      <w:pPr>
        <w:pStyle w:val="Normal"/>
        <w:spacing w:lineRule="auto" w:line="360"/>
        <w:jc w:val="center"/>
        <w:rPr>
          <w:rStyle w:val="FootnoteReference1"/>
          <w:rFonts w:ascii="Georgia" w:hAnsi="Georgia" w:eastAsia="Georgia" w:cs="Georgia"/>
          <w:color w:val="000000"/>
          <w:ins w:id="7592" w:author="Unknown Author" w:date="2021-01-12T11:39:42Z"/>
          <w:position w:val="0"/>
          <w:sz w:val="24"/>
          <w:sz w:val="24"/>
          <w:szCs w:val="24"/>
          <w:vertAlign w:val="baseline"/>
        </w:rPr>
      </w:pPr>
      <w:ins w:id="7591" w:author="Unknown Author" w:date="2021-01-12T11:39:42Z">
        <w:r>
          <w:rPr>
            <w:rFonts w:eastAsia="Georgia" w:cs="Georgia" w:ascii="Georgia" w:hAnsi="Georgia"/>
            <w:color w:val="000000"/>
            <w:position w:val="0"/>
            <w:sz w:val="24"/>
            <w:sz w:val="24"/>
            <w:szCs w:val="24"/>
            <w:vertAlign w:val="baseline"/>
          </w:rPr>
        </w:r>
      </w:ins>
    </w:p>
    <w:p>
      <w:pPr>
        <w:pStyle w:val="Normal"/>
        <w:spacing w:lineRule="auto" w:line="360"/>
        <w:jc w:val="left"/>
        <w:rPr/>
      </w:pPr>
      <w:ins w:id="7593" w:author="Unknown Author" w:date="2021-01-12T11:39:42Z">
        <w:r>
          <w:rPr>
            <w:rStyle w:val="FootnoteReference1"/>
            <w:rFonts w:eastAsia="Georgia" w:cs="Georgia" w:ascii="Georgia" w:hAnsi="Georgia"/>
            <w:color w:val="000000"/>
            <w:position w:val="0"/>
            <w:sz w:val="24"/>
            <w:sz w:val="24"/>
            <w:szCs w:val="24"/>
            <w:vertAlign w:val="baseline"/>
          </w:rPr>
          <w:tab/>
          <w:t>As part of my future work, I also want to further refine and explore these two concep</w:t>
        </w:r>
      </w:ins>
      <w:ins w:id="7594" w:author="Unknown Author" w:date="2021-01-12T11:40:00Z">
        <w:r>
          <w:rPr>
            <w:rStyle w:val="FootnoteReference1"/>
            <w:rFonts w:eastAsia="Georgia" w:cs="Georgia" w:ascii="Georgia" w:hAnsi="Georgia"/>
            <w:color w:val="000000"/>
            <w:position w:val="0"/>
            <w:sz w:val="24"/>
            <w:sz w:val="24"/>
            <w:szCs w:val="24"/>
            <w:vertAlign w:val="baseline"/>
          </w:rPr>
          <w:t xml:space="preserve">ts that I have created as part of this thesis: ‘character-as-environment’ more specifically, and the ‘autocosmic’ more generally. </w:t>
        </w:r>
      </w:ins>
    </w:p>
    <w:p>
      <w:pPr>
        <w:pStyle w:val="Normal"/>
        <w:spacing w:lineRule="auto" w:line="360"/>
        <w:rPr>
          <w:rFonts w:ascii="Georgia" w:hAnsi="Georgia" w:eastAsia="Georgia" w:cs="Georgia"/>
          <w:color w:val="000000"/>
          <w:sz w:val="24"/>
          <w:szCs w:val="24"/>
        </w:rPr>
      </w:pPr>
      <w:r>
        <w:rPr>
          <w:rFonts w:eastAsia="Georgia" w:cs="Georgia" w:ascii="Georgia" w:hAnsi="Georgia"/>
          <w:color w:val="000000"/>
          <w:sz w:val="24"/>
          <w:szCs w:val="24"/>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Change w:id="0" w:author="Unknown Author" w:date="2021-01-12T11:25:49Z"/>
        </w:rPr>
        <w:tab/>
      </w:r>
      <w:del w:id="7596" w:author="Unknown Author" w:date="2021-01-12T11:40:44Z">
        <w:r>
          <w:rPr>
            <w:rStyle w:val="FootnoteReference1"/>
            <w:rFonts w:eastAsia="Georgia" w:cs="Georgia" w:ascii="Georgia" w:hAnsi="Georgia"/>
            <w:color w:val="000000"/>
            <w:position w:val="0"/>
            <w:sz w:val="24"/>
            <w:sz w:val="24"/>
            <w:szCs w:val="24"/>
            <w:vertAlign w:val="baseline"/>
          </w:rPr>
          <w:delText>In the first instance, the specific ‘autocosmic’ methodology of ‘character-as-environment’ bears further consideration, both generally and particularly in the realm of ‘digital’ or ‘virtual’ heritage</w:delText>
        </w:r>
      </w:del>
      <w:r>
        <w:rPr>
          <w:rStyle w:val="FootnoteAnchor"/>
          <w:rFonts w:eastAsia="Georgia" w:cs="Georgia" w:ascii="Georgia" w:hAnsi="Georgia"/>
          <w:color w:val="000000"/>
          <w:position w:val="0"/>
          <w:sz w:val="24"/>
          <w:sz w:val="24"/>
          <w:szCs w:val="24"/>
          <w:vertAlign w:val="baseline"/>
        </w:rPr>
        <w:footnoteReference w:id="2052"/>
      </w:r>
      <w:r>
        <w:rPr>
          <w:rStyle w:val="FootnoteAnchor"/>
          <w:rFonts w:eastAsia="Georgia" w:cs="Georgia" w:ascii="Georgia" w:hAnsi="Georgia"/>
          <w:color w:val="000000"/>
          <w:position w:val="0"/>
          <w:sz w:val="24"/>
          <w:sz w:val="24"/>
          <w:szCs w:val="24"/>
          <w:vertAlign w:val="baseline"/>
        </w:rPr>
        <w:footnoteReference w:id="2053"/>
      </w:r>
      <w:del w:id="7597" w:author="Unknown Author" w:date="2021-01-12T11:40:44Z">
        <w:r>
          <w:rPr>
            <w:rStyle w:val="FootnoteReference1"/>
            <w:rFonts w:eastAsia="Georgia" w:cs="Georgia" w:ascii="Georgia" w:hAnsi="Georgia"/>
            <w:color w:val="000000"/>
            <w:position w:val="0"/>
            <w:sz w:val="24"/>
            <w:sz w:val="24"/>
            <w:szCs w:val="24"/>
            <w:vertAlign w:val="baseline"/>
          </w:rPr>
          <w:delText xml:space="preserve">. </w:delText>
        </w:r>
      </w:del>
      <w:r>
        <w:rPr>
          <w:rStyle w:val="FootnoteReference1"/>
          <w:rFonts w:eastAsia="Georgia" w:cs="Georgia" w:ascii="Georgia" w:hAnsi="Georgia"/>
          <w:color w:val="000000"/>
          <w:position w:val="0"/>
          <w:sz w:val="24"/>
          <w:sz w:val="24"/>
          <w:szCs w:val="24"/>
          <w:vertAlign w:val="baseline"/>
          <w:rPrChange w:id="0" w:author="Unknown Author" w:date="2021-01-12T11:25:49Z"/>
        </w:rPr>
        <w:t>The ramifications of conceiving of people as interpenetrated ecosystems, as redolent topographies – and using the computational paradigm to simulate and interactivise that conception – has many intriguing applications. It could be particularly applicable to cultural heritage contexts, where the built form, devoid of its previous inhabitants, often struggles to relay the significances of the complex cultures that led to its construction</w:t>
      </w:r>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54"/>
      </w:r>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55"/>
      </w:r>
      <w:r>
        <w:rPr>
          <w:rStyle w:val="FootnoteReference1"/>
          <w:rFonts w:eastAsia="Georgia" w:cs="Georgia" w:ascii="Georgia" w:hAnsi="Georgia"/>
          <w:color w:val="000000"/>
          <w:position w:val="0"/>
          <w:sz w:val="24"/>
          <w:sz w:val="24"/>
          <w:szCs w:val="24"/>
          <w:vertAlign w:val="baseline"/>
          <w:rPrChange w:id="0" w:author="Unknown Author" w:date="2021-01-12T11:25:49Z"/>
        </w:rPr>
        <w:t xml:space="preserve">. </w:t>
      </w:r>
    </w:p>
    <w:p>
      <w:pPr>
        <w:pStyle w:val="Normal"/>
        <w:spacing w:lineRule="auto" w:line="360"/>
        <w:rPr>
          <w:sz w:val="24"/>
          <w:szCs w:val="24"/>
        </w:rPr>
      </w:pPr>
      <w:r>
        <w:rPr>
          <w:sz w:val="24"/>
          <w:szCs w:val="24"/>
        </w:rPr>
      </w:r>
    </w:p>
    <w:p>
      <w:pPr>
        <w:pStyle w:val="Normal"/>
        <w:spacing w:lineRule="auto" w:line="360"/>
        <w:rPr>
          <w:del w:id="7632" w:author="Unknown Author" w:date="2021-01-12T16:40:52Z"/>
        </w:rPr>
      </w:pPr>
      <w:r>
        <w:rPr>
          <w:rStyle w:val="FootnoteReference1"/>
          <w:rFonts w:eastAsia="Georgia" w:cs="Georgia" w:ascii="Georgia" w:hAnsi="Georgia"/>
          <w:color w:val="000000"/>
          <w:position w:val="0"/>
          <w:sz w:val="24"/>
          <w:sz w:val="24"/>
          <w:szCs w:val="24"/>
          <w:vertAlign w:val="baseline"/>
          <w:rPrChange w:id="0" w:author="Unknown Author" w:date="2021-01-12T11:25:49Z"/>
        </w:rPr>
        <w:tab/>
        <w:t xml:space="preserve">In the realms of artistic expression and entertainment where most consumer videogames reside, I feel that this methodology not only has more to offer in the pursuit of ‘resonant’ computational characterisation; it can also be used to improve environment design in and of itself. While I have drawn on the relative sophistication of virtual environment design to inform my own methodologies, it remains the case that many game worlds remain </w:t>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‘visually rich but information poor’</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56"/>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a ‘non-interactive vessel for some other form of gameplay’</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57"/>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58"/>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59"/>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Despite increasing attempts at ecosystemic complexity</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0"/>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design patterns still encourage the production of what Bogost calls ‘Potemkin villages’</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1"/>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lacking true immersive quality</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2"/>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or ‘cultural presence’</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3"/>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As with characters, the ‘formality gap’</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4"/>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between the richness of environmental engagement across human culture and the often transactive, reductively strategic occupation of space in comp-art, needs to be addressed</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5"/>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6"/>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Even without considering character design, environmental designers may find much of use in an ‘autocosmic’ reconsideration of how, and why, spaces ‘resonate’ with their occupants and audiences</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7"/>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This might involve stepping beyond the ’immutable received wisdom’</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8"/>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of architectural theory and theme park design</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69"/>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70"/>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towards other, surprising avenues of enquiry</w:t>
      </w:r>
      <w:ins w:id="7630" w:author="Unknown Author" w:date="2021-01-12T16:40:51Z">
        <w:r>
          <w:rPr>
            <w:rStyle w:val="FootnoteReference1"/>
            <w:rFonts w:eastAsia="Georgia" w:cs="Georgia" w:ascii="Georgia" w:hAnsi="Georgia"/>
            <w:color w:val="000000"/>
            <w:position w:val="0"/>
            <w:sz w:val="24"/>
            <w:sz w:val="24"/>
            <w:szCs w:val="24"/>
            <w:highlight w:val="white"/>
            <w:vertAlign w:val="baseline"/>
          </w:rPr>
          <w:t>.</w:t>
        </w:r>
      </w:ins>
      <w:del w:id="7631" w:author="Unknown Author" w:date="2021-01-12T16:40:52Z">
        <w:r>
          <w:rPr>
            <w:rStyle w:val="FootnoteReference1"/>
            <w:rFonts w:eastAsia="Georgia" w:cs="Georgia" w:ascii="Georgia" w:hAnsi="Georgia"/>
            <w:color w:val="000000"/>
            <w:position w:val="0"/>
            <w:sz w:val="24"/>
            <w:sz w:val="24"/>
            <w:szCs w:val="24"/>
            <w:highlight w:val="white"/>
            <w:vertAlign w:val="baseline"/>
          </w:rPr>
          <w:delText>.</w:delText>
        </w:r>
      </w:del>
    </w:p>
    <w:p>
      <w:pPr>
        <w:pStyle w:val="Normal"/>
        <w:spacing w:lineRule="auto" w:line="360"/>
        <w:rPr>
          <w:rStyle w:val="FootnoteReference1"/>
          <w:rFonts w:ascii="Georgia" w:hAnsi="Georgia" w:eastAsia="Georgia" w:cs="Georgia"/>
          <w:color w:val="000000"/>
          <w:position w:val="0"/>
          <w:sz w:val="24"/>
          <w:sz w:val="24"/>
          <w:szCs w:val="24"/>
          <w:highlight w:val="white"/>
          <w:vertAlign w:val="baseline"/>
          <w:del w:id="7639" w:author="Unknown Author" w:date="2021-01-12T11:42:21Z"/>
        </w:rPr>
      </w:pPr>
      <w:del w:id="7633" w:author="Unknown Author" w:date="2021-01-12T11:41:49Z">
        <w:r>
          <w:rPr>
            <w:rFonts w:cs="Georgia" w:ascii="Georgia" w:hAnsi="Georgia"/>
            <w:color w:val="000000"/>
            <w:sz w:val="24"/>
            <w:szCs w:val="24"/>
          </w:rPr>
          <w:delText xml:space="preserve">Of course, I am most interested in how this methodological metaphor of ‘character-as-environment’ can continue to improve the development of works of character-led, computational narrative art. In some ways, </w:delText>
        </w:r>
      </w:del>
      <w:del w:id="7634" w:author="Unknown Author" w:date="2021-01-12T11:41:49Z">
        <w:r>
          <w:rPr>
            <w:rFonts w:cs="Courier New" w:ascii="Courier New" w:hAnsi="Courier New"/>
            <w:color w:val="000000"/>
            <w:sz w:val="24"/>
            <w:szCs w:val="24"/>
          </w:rPr>
          <w:delText>knole</w:delText>
        </w:r>
      </w:del>
      <w:del w:id="7635" w:author="Unknown Author" w:date="2021-01-12T11:41:49Z">
        <w:r>
          <w:rPr>
            <w:rFonts w:cs="Georgia" w:ascii="Georgia" w:hAnsi="Georgia"/>
            <w:color w:val="000000"/>
            <w:sz w:val="24"/>
            <w:szCs w:val="24"/>
          </w:rPr>
          <w:delText xml:space="preserve"> is something of a special case: a rather contingent example in which the narrative is </w:delText>
        </w:r>
      </w:del>
      <w:del w:id="7636" w:author="Unknown Author" w:date="2021-01-12T11:41:49Z">
        <w:r>
          <w:rPr>
            <w:rFonts w:cs="Georgia" w:ascii="Georgia" w:hAnsi="Georgia"/>
            <w:i/>
            <w:iCs/>
            <w:color w:val="000000"/>
            <w:sz w:val="24"/>
            <w:szCs w:val="24"/>
          </w:rPr>
          <w:delText xml:space="preserve">about </w:delText>
        </w:r>
      </w:del>
      <w:del w:id="7637" w:author="Unknown Author" w:date="2021-01-12T11:41:49Z">
        <w:r>
          <w:rPr>
            <w:rFonts w:cs="Georgia" w:ascii="Georgia" w:hAnsi="Georgia"/>
            <w:color w:val="000000"/>
            <w:sz w:val="24"/>
            <w:szCs w:val="24"/>
          </w:rPr>
          <w:delText>the concept of character and the environment, and in which these conceptual concerns map naturally onto that narrative. Some might see it as a work that has abnegated its responsibility to represent character with a perceived human, or human-like, complexity; in favour of ‘</w:delText>
        </w:r>
      </w:del>
      <w:del w:id="7638" w:author="Unknown Author" w:date="2021-01-12T11:41:49Z">
        <w:r>
          <w:rPr>
            <w:rStyle w:val="FootnoteReference1"/>
            <w:rFonts w:eastAsia="Georgia" w:cs="Georgia" w:ascii="Georgia" w:hAnsi="Georgia"/>
            <w:color w:val="000000"/>
            <w:position w:val="0"/>
            <w:sz w:val="24"/>
            <w:sz w:val="24"/>
            <w:szCs w:val="24"/>
            <w:highlight w:val="white"/>
            <w:vertAlign w:val="baseline"/>
          </w:rPr>
          <w:delText>clever trick[s]’ to make a non-human, animal-like character ‘seem more intelligent’</w:delText>
        </w:r>
      </w:del>
    </w:p>
    <w:p>
      <w:pPr>
        <w:pStyle w:val="Normal"/>
        <w:spacing w:lineRule="auto" w:line="360"/>
        <w:rPr>
          <w:rStyle w:val="FootnoteReference1"/>
          <w:rFonts w:ascii="Georgia" w:hAnsi="Georgia" w:eastAsia="Georgia" w:cs="Georgia"/>
          <w:color w:val="000000"/>
          <w:position w:val="0"/>
          <w:sz w:val="24"/>
          <w:sz w:val="24"/>
          <w:szCs w:val="24"/>
          <w:highlight w:val="white"/>
          <w:vertAlign w:val="baseline"/>
          <w:del w:id="7644" w:author="Unknown Author" w:date="2021-01-12T16:40:50Z"/>
        </w:rPr>
      </w:pPr>
      <w:del w:id="7640" w:author="Unknown Author" w:date="2021-01-12T11:42:21Z">
        <w:r>
          <w:rPr>
            <w:rFonts w:cs="Georgia" w:ascii="Georgia" w:hAnsi="Georgia"/>
            <w:color w:val="000000"/>
            <w:sz w:val="24"/>
            <w:szCs w:val="24"/>
          </w:rPr>
          <w:tab/>
        </w:r>
      </w:del>
      <w:del w:id="7641" w:author="Unknown Author" w:date="2021-01-12T16:40:50Z">
        <w:r>
          <w:rPr>
            <w:rStyle w:val="FootnoteAnchor"/>
            <w:rFonts w:eastAsia="Georgia" w:cs="Georgia" w:ascii="Georgia" w:hAnsi="Georgia"/>
            <w:color w:val="000000"/>
            <w:position w:val="0"/>
            <w:sz w:val="24"/>
            <w:sz w:val="24"/>
            <w:szCs w:val="24"/>
            <w:highlight w:val="white"/>
            <w:vertAlign w:val="baseline"/>
          </w:rPr>
          <w:footnoteReference w:id="2071"/>
        </w:r>
      </w:del>
      <w:del w:id="7642" w:author="Unknown Author" w:date="2021-01-12T16:40:50Z">
        <w:r>
          <w:rPr>
            <w:rStyle w:val="FootnoteAnchor"/>
            <w:rFonts w:eastAsia="Georgia" w:cs="Georgia" w:ascii="Georgia" w:hAnsi="Georgia"/>
            <w:color w:val="000000"/>
            <w:position w:val="0"/>
            <w:sz w:val="24"/>
            <w:sz w:val="24"/>
            <w:szCs w:val="24"/>
            <w:highlight w:val="white"/>
            <w:vertAlign w:val="baseline"/>
          </w:rPr>
          <w:footnoteReference w:id="2072"/>
        </w:r>
      </w:del>
      <w:del w:id="7643" w:author="Unknown Author" w:date="2021-01-12T11:41:49Z">
        <w:r>
          <w:rPr>
            <w:rStyle w:val="FootnoteReference1"/>
            <w:rFonts w:eastAsia="Georgia" w:cs="Georgia" w:ascii="Georgia" w:hAnsi="Georgia"/>
            <w:color w:val="000000"/>
            <w:position w:val="0"/>
            <w:sz w:val="24"/>
            <w:sz w:val="24"/>
            <w:szCs w:val="24"/>
            <w:highlight w:val="white"/>
            <w:vertAlign w:val="baseline"/>
          </w:rPr>
          <w:delText xml:space="preserve">. Quite apart from Anne Latch’s systemic representation in the work (see Chapter 3), I feel that this view may betray an issue which underlies the very question of characterisation; an issue of anthropocentrism. It implies a belief that computational animal characters are easier to create because they are less complex than human beings. </w:delText>
        </w:r>
      </w:del>
    </w:p>
    <w:p>
      <w:pPr>
        <w:pStyle w:val="Normal"/>
        <w:spacing w:lineRule="auto" w:line="360"/>
        <w:rPr>
          <w:rStyle w:val="FootnoteReference1"/>
          <w:rFonts w:ascii="Georgia" w:hAnsi="Georgia" w:eastAsia="Georgia" w:cs="Georgia"/>
          <w:color w:val="000000"/>
          <w:position w:val="0"/>
          <w:sz w:val="24"/>
          <w:sz w:val="24"/>
          <w:szCs w:val="24"/>
          <w:highlight w:val="white"/>
          <w:vertAlign w:val="baseline"/>
          <w:del w:id="7646" w:author="Unknown Author" w:date="2021-01-12T11:42:20Z"/>
        </w:rPr>
      </w:pPr>
      <w:del w:id="7645" w:author="Unknown Author" w:date="2021-01-12T11:42:20Z">
        <w:r>
          <w:rPr/>
        </w:r>
      </w:del>
    </w:p>
    <w:p>
      <w:pPr>
        <w:pStyle w:val="Normal"/>
        <w:spacing w:lineRule="auto" w:line="360"/>
        <w:rPr>
          <w:rStyle w:val="FootnoteReference1"/>
          <w:rFonts w:ascii="Georgia" w:hAnsi="Georgia" w:eastAsia="Georgia" w:cs="Georgia"/>
          <w:color w:val="000000"/>
          <w:position w:val="0"/>
          <w:sz w:val="24"/>
          <w:sz w:val="24"/>
          <w:szCs w:val="24"/>
          <w:highlight w:val="white"/>
          <w:vertAlign w:val="baseline"/>
        </w:rPr>
      </w:pPr>
      <w:del w:id="7647" w:author="Unknown Author" w:date="2021-01-12T11:42:20Z">
        <w:r>
          <w:rPr>
            <w:rStyle w:val="FootnoteReference1"/>
            <w:rFonts w:eastAsia="Georgia" w:cs="Georgia" w:ascii="Georgia" w:hAnsi="Georgia"/>
            <w:color w:val="000000"/>
            <w:position w:val="0"/>
            <w:sz w:val="24"/>
            <w:sz w:val="24"/>
            <w:szCs w:val="24"/>
            <w:highlight w:val="white"/>
            <w:vertAlign w:val="baseline"/>
          </w:rPr>
          <w:tab/>
          <w:delText xml:space="preserve">Instead, I would argue that animal characters are </w:delText>
        </w:r>
      </w:del>
      <w:del w:id="7648" w:author="Unknown Author" w:date="2021-01-12T11:42:20Z">
        <w:r>
          <w:rPr>
            <w:rStyle w:val="FootnoteReference1"/>
            <w:rFonts w:eastAsia="Georgia" w:cs="Georgia" w:ascii="Georgia" w:hAnsi="Georgia"/>
            <w:i/>
            <w:iCs/>
            <w:color w:val="000000"/>
            <w:position w:val="0"/>
            <w:sz w:val="24"/>
            <w:sz w:val="24"/>
            <w:szCs w:val="24"/>
            <w:highlight w:val="white"/>
            <w:vertAlign w:val="baseline"/>
          </w:rPr>
          <w:delText xml:space="preserve">perceived </w:delText>
        </w:r>
      </w:del>
      <w:del w:id="7649" w:author="Unknown Author" w:date="2021-01-12T11:42:20Z">
        <w:r>
          <w:rPr>
            <w:rStyle w:val="FootnoteReference1"/>
            <w:rFonts w:eastAsia="Georgia" w:cs="Georgia" w:ascii="Georgia" w:hAnsi="Georgia"/>
            <w:color w:val="000000"/>
            <w:position w:val="0"/>
            <w:sz w:val="24"/>
            <w:sz w:val="24"/>
            <w:szCs w:val="24"/>
            <w:highlight w:val="white"/>
            <w:vertAlign w:val="baseline"/>
          </w:rPr>
          <w:delText>as easier to create because a persistent Cartesian snobbery means that we tolerate mechanical parody more</w:delText>
        </w:r>
      </w:del>
      <w:del w:id="7650" w:author="Unknown Author" w:date="2021-01-12T11:42:20Z">
        <w:r>
          <w:rPr>
            <w:rStyle w:val="FootnoteReference1"/>
            <w:rFonts w:eastAsia="Georgia" w:cs="Georgia" w:ascii="Georgia" w:hAnsi="Georgia"/>
            <w:i/>
            <w:iCs/>
            <w:color w:val="000000"/>
            <w:position w:val="0"/>
            <w:sz w:val="24"/>
            <w:sz w:val="24"/>
            <w:szCs w:val="24"/>
            <w:highlight w:val="white"/>
            <w:vertAlign w:val="baseline"/>
          </w:rPr>
          <w:delText xml:space="preserve"> </w:delText>
        </w:r>
      </w:del>
      <w:del w:id="7651" w:author="Unknown Author" w:date="2021-01-12T11:42:20Z">
        <w:r>
          <w:rPr>
            <w:rStyle w:val="FootnoteReference1"/>
            <w:rFonts w:eastAsia="Georgia" w:cs="Georgia" w:ascii="Georgia" w:hAnsi="Georgia"/>
            <w:color w:val="000000"/>
            <w:position w:val="0"/>
            <w:sz w:val="24"/>
            <w:sz w:val="24"/>
            <w:szCs w:val="24"/>
            <w:highlight w:val="white"/>
            <w:vertAlign w:val="baseline"/>
          </w:rPr>
          <w:delText>in animal characters than we do in human ones</w:delText>
        </w:r>
      </w:del>
      <w:del w:id="7652" w:author="Unknown Author" w:date="2021-01-12T16:40:50Z">
        <w:r>
          <w:rPr>
            <w:rStyle w:val="FootnoteReference1"/>
            <w:rStyle w:val="FootnoteAnchor"/>
            <w:rFonts w:eastAsia="Georgia" w:cs="Georgia" w:ascii="Georgia" w:hAnsi="Georgia"/>
            <w:color w:val="000000"/>
            <w:position w:val="0"/>
            <w:sz w:val="24"/>
            <w:sz w:val="24"/>
            <w:szCs w:val="24"/>
            <w:highlight w:val="white"/>
            <w:vertAlign w:val="baseline"/>
          </w:rPr>
          <w:footnoteReference w:id="2073"/>
        </w:r>
      </w:del>
      <w:del w:id="7653" w:author="Unknown Author" w:date="2021-01-12T16:40:50Z">
        <w:r>
          <w:rPr>
            <w:rStyle w:val="FootnoteReference1"/>
            <w:rStyle w:val="FootnoteAnchor"/>
            <w:rFonts w:eastAsia="Georgia" w:cs="Georgia" w:ascii="Georgia" w:hAnsi="Georgia"/>
            <w:color w:val="000000"/>
            <w:position w:val="0"/>
            <w:sz w:val="24"/>
            <w:sz w:val="24"/>
            <w:szCs w:val="24"/>
            <w:highlight w:val="white"/>
            <w:vertAlign w:val="baseline"/>
          </w:rPr>
          <w:footnoteReference w:id="2074"/>
        </w:r>
      </w:del>
      <w:del w:id="7654" w:author="Unknown Author" w:date="2021-01-12T16:40:50Z">
        <w:r>
          <w:rPr>
            <w:rStyle w:val="FootnoteReference1"/>
            <w:rStyle w:val="FootnoteAnchor"/>
            <w:rFonts w:eastAsia="Georgia" w:cs="Georgia" w:ascii="Georgia" w:hAnsi="Georgia"/>
            <w:color w:val="000000"/>
            <w:position w:val="0"/>
            <w:sz w:val="24"/>
            <w:sz w:val="24"/>
            <w:szCs w:val="24"/>
            <w:highlight w:val="white"/>
            <w:vertAlign w:val="baseline"/>
          </w:rPr>
          <w:footnoteReference w:id="2075"/>
        </w:r>
      </w:del>
      <w:del w:id="7655" w:author="Unknown Author" w:date="2021-01-12T11:42:20Z">
        <w:r>
          <w:rPr>
            <w:rStyle w:val="FootnoteReference1"/>
            <w:rFonts w:eastAsia="Georgia" w:cs="Georgia" w:ascii="Georgia" w:hAnsi="Georgia"/>
            <w:color w:val="000000"/>
            <w:position w:val="0"/>
            <w:sz w:val="24"/>
            <w:sz w:val="24"/>
            <w:szCs w:val="24"/>
            <w:highlight w:val="white"/>
            <w:vertAlign w:val="baseline"/>
          </w:rPr>
          <w:delText>, particularly in interactive narratives where such characters have mechanical purpose as a ‘useful object’</w:delText>
        </w:r>
      </w:del>
      <w:del w:id="7656" w:author="Unknown Author" w:date="2021-01-12T16:40:50Z">
        <w:r>
          <w:rPr>
            <w:rStyle w:val="FootnoteReference1"/>
            <w:rStyle w:val="FootnoteAnchor"/>
            <w:rFonts w:eastAsia="Georgia" w:cs="Georgia" w:ascii="Georgia" w:hAnsi="Georgia"/>
            <w:color w:val="000000"/>
            <w:position w:val="0"/>
            <w:sz w:val="24"/>
            <w:sz w:val="24"/>
            <w:szCs w:val="24"/>
            <w:highlight w:val="white"/>
            <w:vertAlign w:val="baseline"/>
          </w:rPr>
          <w:footnoteReference w:id="2076"/>
        </w:r>
      </w:del>
      <w:del w:id="7657" w:author="Unknown Author" w:date="2021-01-12T11:42:20Z">
        <w:r>
          <w:rPr>
            <w:rStyle w:val="FootnoteReference1"/>
            <w:rFonts w:eastAsia="Georgia" w:cs="Georgia" w:ascii="Georgia" w:hAnsi="Georgia"/>
            <w:color w:val="000000"/>
            <w:position w:val="0"/>
            <w:sz w:val="24"/>
            <w:sz w:val="24"/>
            <w:szCs w:val="24"/>
            <w:highlight w:val="white"/>
            <w:vertAlign w:val="baseline"/>
          </w:rPr>
          <w:delText xml:space="preserve"> or leitmotifs, rather than as complex beings in their own right. As I have asserted throughout this thesis, the question should be reframed; we should not ask how we can better represent human persons through comp-art, but instead take the opportunity to explore the many, interdisciplinary investigations into how the concept of ‘person’ - and thus of ‘character itself – might be extended and diversified. </w:delText>
        </w:r>
      </w:del>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ab/>
        <w:t xml:space="preserve">Project </w:t>
      </w:r>
      <w:r>
        <w:rPr>
          <w:rStyle w:val="FootnoteReference1"/>
          <w:rFonts w:eastAsia="Georgia" w:cs="Courier New" w:ascii="Courier New" w:hAnsi="Courier New"/>
          <w:color w:val="000000"/>
          <w:position w:val="0"/>
          <w:sz w:val="24"/>
          <w:sz w:val="24"/>
          <w:szCs w:val="24"/>
          <w:highlight w:val="white"/>
          <w:vertAlign w:val="baseline"/>
          <w:rPrChange w:id="0" w:author="Unknown Author" w:date="2021-01-12T11:25:49Z"/>
        </w:rPr>
        <w:t>knole</w:t>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was a natural result of my own investigations into these fields – from post-humanism</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77"/>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robotics</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78"/>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and </w:t>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systems biology</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079"/>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to the 'new cybernetics'</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080"/>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nature writing</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081"/>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and</w:t>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econarratology</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82"/>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While I am certainly interested in how the ‘character-as-environment’ methodology can be used to explore the traditional human intercourses of narrative fiction (and I already have several projects to that effect in mind), these ideas may find their greatest application in narratives that ‘unsettle the metaphysical primacy of the human'</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83"/>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and instead consider the significance of the ‘overtly other’</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84"/>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ab/>
      </w:r>
      <w:del w:id="7680" w:author="Unknown Author" w:date="2021-01-12T11:43:08Z">
        <w:r>
          <w:rPr>
            <w:rStyle w:val="FootnoteReference1"/>
            <w:rFonts w:eastAsia="Georgia" w:cs="Georgia" w:ascii="Georgia" w:hAnsi="Georgia"/>
            <w:color w:val="000000"/>
            <w:position w:val="0"/>
            <w:sz w:val="24"/>
            <w:sz w:val="24"/>
            <w:szCs w:val="24"/>
            <w:highlight w:val="white"/>
            <w:vertAlign w:val="baseline"/>
          </w:rPr>
          <w:delText>It is at this point that I feel my own conceptions of character – specifically computational character – begin to ally with those of scholars like Ian Bogost.</w:delText>
        </w:r>
      </w:del>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In Chapter 1, I referenced </w:t>
      </w:r>
      <w:ins w:id="7682" w:author="Unknown Author" w:date="2021-01-12T11:43:11Z">
        <w:r>
          <w:rPr>
            <w:rStyle w:val="FootnoteReference1"/>
            <w:rFonts w:eastAsia="Georgia" w:cs="Georgia" w:ascii="Georgia" w:hAnsi="Georgia"/>
            <w:color w:val="000000"/>
            <w:position w:val="0"/>
            <w:sz w:val="24"/>
            <w:sz w:val="24"/>
            <w:szCs w:val="24"/>
            <w:highlight w:val="white"/>
            <w:vertAlign w:val="baseline"/>
          </w:rPr>
          <w:t xml:space="preserve">Ian </w:t>
        </w:r>
      </w:ins>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Bogost’s argument that post-humanist and ‘flat’ ontologies</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85"/>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show that 'videogames are better without characters' or stories</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86"/>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87"/>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that instead they should provide artistic representations of 'systems larger than ourselves' where 'processes predominate'</w:t>
      </w:r>
      <w:r>
        <w:rPr>
          <w:rStyle w:val="FootnoteReference1"/>
          <w:rFonts w:eastAsia="Georgia" w:cs="Georgia" w:ascii="Georgia" w:hAnsi="Georgia"/>
          <w:color w:val="000000"/>
          <w:position w:val="0"/>
          <w:sz w:val="24"/>
          <w:sz w:val="24"/>
          <w:szCs w:val="24"/>
          <w:vertAlign w:val="baseline"/>
          <w:rPrChange w:id="0" w:author="Unknown Author" w:date="2021-01-12T11:25:49Z"/>
        </w:rPr>
        <w:t>, rather than any semblance of a human-scale narrative</w:t>
      </w:r>
      <w:r>
        <w:rPr>
          <w:rStyle w:val="FootnoteAnchor"/>
          <w:rFonts w:eastAsia="Georgia" w:cs="Georgia" w:ascii="Georgia" w:hAnsi="Georgia"/>
          <w:color w:val="000000"/>
          <w:position w:val="0"/>
          <w:sz w:val="24"/>
          <w:sz w:val="24"/>
          <w:szCs w:val="24"/>
          <w:vertAlign w:val="baseline"/>
          <w:rPrChange w:id="0" w:author="Unknown Author" w:date="2021-01-12T11:25:49Z"/>
        </w:rPr>
        <w:footnoteReference w:id="2088"/>
      </w:r>
      <w:r>
        <w:rPr>
          <w:rStyle w:val="FootnoteReference1"/>
          <w:rFonts w:eastAsia="Georgia" w:cs="Georgia" w:ascii="Georgia" w:hAnsi="Georgia"/>
          <w:color w:val="000000"/>
          <w:position w:val="0"/>
          <w:sz w:val="24"/>
          <w:sz w:val="24"/>
          <w:szCs w:val="24"/>
          <w:vertAlign w:val="baseline"/>
          <w:rPrChange w:id="0" w:author="Unknown Author" w:date="2021-01-12T11:25:49Z"/>
        </w:rPr>
        <w:t>.</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vertAlign w:val="baseline"/>
          <w:rPrChange w:id="0" w:author="Unknown Author" w:date="2021-01-12T11:25:49Z"/>
        </w:rPr>
        <w:tab/>
        <w:t xml:space="preserve">In many ways, I share Bogost’s desire for realising the systemic potentials of computational art. However, I do not believe that this means discarding the traditional concepts of narrative and character altogether. I want to explore how the ‘character-as-environment’ methodology, arising out of the same post-humanist discourses as Bogost’s own, can explore an alternative conception of </w:t>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‘human protagonists, psychological causality, and human-scale temporality and spatiality' of narratives without necessarily ‘foreground[ing]’ them</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89"/>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While Bogost believes they have no place in comp-art, I believe they need a systemic reintegration.</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ab/>
      </w:r>
      <w:ins w:id="7697" w:author="Unknown Author" w:date="2021-01-12T11:43:39Z">
        <w:r>
          <w:rPr>
            <w:rStyle w:val="FootnoteReference1"/>
            <w:rFonts w:eastAsia="Georgia" w:cs="Georgia" w:ascii="Georgia" w:hAnsi="Georgia"/>
            <w:color w:val="000000"/>
            <w:position w:val="0"/>
            <w:sz w:val="24"/>
            <w:sz w:val="24"/>
            <w:szCs w:val="24"/>
            <w:highlight w:val="white"/>
            <w:vertAlign w:val="baseline"/>
          </w:rPr>
          <w:t>Based upon my autocosmic research (see Chapter 2), it is evident</w:t>
        </w:r>
      </w:ins>
      <w:del w:id="7698" w:author="Unknown Author" w:date="2021-01-12T11:43:59Z">
        <w:r>
          <w:rPr>
            <w:rStyle w:val="FootnoteReference1"/>
            <w:rFonts w:eastAsia="Georgia" w:cs="Georgia" w:ascii="Georgia" w:hAnsi="Georgia"/>
            <w:color w:val="000000"/>
            <w:position w:val="0"/>
            <w:sz w:val="24"/>
            <w:sz w:val="24"/>
            <w:szCs w:val="24"/>
            <w:highlight w:val="white"/>
            <w:vertAlign w:val="baseline"/>
          </w:rPr>
          <w:delText>Put bluntly, I feel</w:delText>
        </w:r>
      </w:del>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that the deep, evolved narrative tendencies of human audience will always privilege the tenets that Bogost so dismisses. Changing the </w:t>
      </w:r>
      <w:del w:id="7700" w:author="Unknown Author" w:date="2021-01-12T11:44:07Z">
        <w:r>
          <w:rPr>
            <w:rStyle w:val="FootnoteReference1"/>
            <w:rFonts w:eastAsia="Georgia" w:cs="Georgia" w:ascii="Georgia" w:hAnsi="Georgia"/>
            <w:color w:val="000000"/>
            <w:position w:val="0"/>
            <w:sz w:val="24"/>
            <w:sz w:val="24"/>
            <w:szCs w:val="24"/>
            <w:highlight w:val="white"/>
            <w:vertAlign w:val="baseline"/>
          </w:rPr>
          <w:delText>‘focalization</w:delText>
        </w:r>
      </w:del>
      <w:ins w:id="7701" w:author="Unknown Author" w:date="2021-01-12T11:44:08Z">
        <w:r>
          <w:rPr>
            <w:rStyle w:val="FootnoteReference1"/>
            <w:rFonts w:eastAsia="Georgia" w:cs="Georgia" w:ascii="Georgia" w:hAnsi="Georgia"/>
            <w:color w:val="000000"/>
            <w:position w:val="0"/>
            <w:sz w:val="24"/>
            <w:sz w:val="24"/>
            <w:szCs w:val="24"/>
            <w:highlight w:val="white"/>
            <w:vertAlign w:val="baseline"/>
          </w:rPr>
          <w:t>focus</w:t>
        </w:r>
      </w:ins>
      <w:del w:id="7702" w:author="Unknown Author" w:date="2021-01-12T11:44:09Z">
        <w:r>
          <w:rPr>
            <w:rStyle w:val="FootnoteReference1"/>
            <w:rFonts w:eastAsia="Georgia" w:cs="Georgia" w:ascii="Georgia" w:hAnsi="Georgia"/>
            <w:color w:val="000000"/>
            <w:position w:val="0"/>
            <w:sz w:val="24"/>
            <w:sz w:val="24"/>
            <w:szCs w:val="24"/>
            <w:highlight w:val="white"/>
            <w:vertAlign w:val="baseline"/>
          </w:rPr>
          <w:delText>’</w:delText>
        </w:r>
      </w:del>
      <w:r>
        <w:rPr>
          <w:rStyle w:val="FootnoteAnchor"/>
          <w:rFonts w:eastAsia="Georgia" w:cs="Georgia" w:ascii="Georgia" w:hAnsi="Georgia"/>
          <w:color w:val="000000"/>
          <w:position w:val="0"/>
          <w:sz w:val="24"/>
          <w:sz w:val="24"/>
          <w:szCs w:val="24"/>
          <w:highlight w:val="white"/>
          <w:vertAlign w:val="baseline"/>
        </w:rPr>
        <w:footnoteReference w:id="2090"/>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of narrative entirely to larger, more abstract systems – even if they contain or involve human activity – may have more use as a philosophical exercise than a method for producing ‘resonant’ works of art. </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ab/>
      </w:r>
      <w:del w:id="7705" w:author="Unknown Author" w:date="2021-01-12T11:44:20Z">
        <w:r>
          <w:rPr>
            <w:rStyle w:val="FootnoteReference1"/>
            <w:rFonts w:eastAsia="Georgia" w:cs="Georgia" w:ascii="Georgia" w:hAnsi="Georgia"/>
            <w:color w:val="000000"/>
            <w:position w:val="0"/>
            <w:sz w:val="24"/>
            <w:sz w:val="24"/>
            <w:szCs w:val="24"/>
            <w:highlight w:val="white"/>
            <w:vertAlign w:val="baseline"/>
          </w:rPr>
          <w:delText xml:space="preserve">Instead, I feel </w:delText>
        </w:r>
      </w:del>
      <w:ins w:id="7706" w:author="Unknown Author" w:date="2021-01-12T11:44:20Z">
        <w:r>
          <w:rPr>
            <w:rStyle w:val="FootnoteReference1"/>
            <w:rFonts w:eastAsia="Georgia" w:cs="Georgia" w:ascii="Georgia" w:hAnsi="Georgia"/>
            <w:color w:val="000000"/>
            <w:position w:val="0"/>
            <w:sz w:val="24"/>
            <w:sz w:val="24"/>
            <w:szCs w:val="24"/>
            <w:highlight w:val="white"/>
            <w:vertAlign w:val="baseline"/>
          </w:rPr>
          <w:t>T</w:t>
        </w:r>
      </w:ins>
      <w:del w:id="7707" w:author="Unknown Author" w:date="2021-01-12T11:44:20Z">
        <w:r>
          <w:rPr>
            <w:rStyle w:val="FootnoteReference1"/>
            <w:rFonts w:eastAsia="Georgia" w:cs="Georgia" w:ascii="Georgia" w:hAnsi="Georgia"/>
            <w:color w:val="000000"/>
            <w:position w:val="0"/>
            <w:sz w:val="24"/>
            <w:sz w:val="24"/>
            <w:szCs w:val="24"/>
            <w:highlight w:val="white"/>
            <w:vertAlign w:val="baseline"/>
          </w:rPr>
          <w:delText>t</w:delText>
        </w:r>
      </w:del>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here is real potential in attempting to ‘extricate character from anthropomorphic conceptions’</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91"/>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through systemic means - to repunctualise the protagonist, the character, not as a </w:t>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'sovereign, autonomous entit</w:t>
      </w:r>
      <w:ins w:id="7712" w:author="Unknown Author" w:date="2021-01-12T11:44:31Z">
        <w:r>
          <w:rPr>
            <w:rStyle w:val="FootnoteReference1"/>
            <w:rFonts w:eastAsia="Georgia" w:cs="Georgia" w:ascii="Georgia" w:hAnsi="Georgia"/>
            <w:bCs/>
            <w:color w:val="000000"/>
            <w:position w:val="0"/>
            <w:sz w:val="24"/>
            <w:sz w:val="24"/>
            <w:szCs w:val="24"/>
            <w:highlight w:val="white"/>
            <w:vertAlign w:val="baseline"/>
          </w:rPr>
          <w:t>[y]</w:t>
        </w:r>
      </w:ins>
      <w:del w:id="7713" w:author="Unknown Author" w:date="2021-01-12T11:44:31Z">
        <w:r>
          <w:rPr>
            <w:rStyle w:val="FootnoteReference1"/>
            <w:rFonts w:eastAsia="Georgia" w:cs="Georgia" w:ascii="Georgia" w:hAnsi="Georgia"/>
            <w:bCs/>
            <w:color w:val="000000"/>
            <w:position w:val="0"/>
            <w:sz w:val="24"/>
            <w:sz w:val="24"/>
            <w:szCs w:val="24"/>
            <w:highlight w:val="white"/>
            <w:vertAlign w:val="baseline"/>
          </w:rPr>
          <w:delText>ies</w:delText>
        </w:r>
      </w:del>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092"/>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w:t>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that is incontrovertible and separable, but as</w:t>
      </w:r>
      <w:del w:id="7718" w:author="Unknown Author" w:date="2021-01-12T11:44:35Z">
        <w:r>
          <w:rPr>
            <w:rStyle w:val="FootnoteReference1"/>
            <w:rFonts w:eastAsia="Georgia" w:cs="Georgia" w:ascii="Georgia" w:hAnsi="Georgia"/>
            <w:color w:val="000000"/>
            <w:position w:val="0"/>
            <w:sz w:val="24"/>
            <w:sz w:val="24"/>
            <w:szCs w:val="24"/>
            <w:highlight w:val="white"/>
            <w:vertAlign w:val="baseline"/>
          </w:rPr>
          <w:delText xml:space="preserve"> a</w:delText>
        </w:r>
      </w:del>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part of an interpenetrated array of significant systems that contain complementary intentionalities and agencies; ideas that have an established place in fiction, and indeed are starting to make in-roads into comp-art itself. In exploring ideas such as </w:t>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symbiogenesis</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093"/>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actor-network theory</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094"/>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distributed cognition</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095"/>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and morphogenesis</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096"/>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w:t>
      </w:r>
      <w:del w:id="7729" w:author="Unknown Author" w:date="2021-01-12T11:44:46Z">
        <w:r>
          <w:rPr>
            <w:rStyle w:val="FootnoteReference1"/>
            <w:rFonts w:eastAsia="Georgia" w:cs="Georgia" w:ascii="Georgia" w:hAnsi="Georgia"/>
            <w:bCs/>
            <w:color w:val="000000"/>
            <w:position w:val="0"/>
            <w:sz w:val="24"/>
            <w:sz w:val="24"/>
            <w:szCs w:val="24"/>
            <w:highlight w:val="white"/>
            <w:vertAlign w:val="baseline"/>
          </w:rPr>
          <w:delText>perhaps</w:delText>
        </w:r>
      </w:del>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new ways of approaching the same narrative concerns </w:t>
      </w:r>
      <w:ins w:id="7731" w:author="Unknown Author" w:date="2021-01-12T11:44:52Z">
        <w:r>
          <w:rPr>
            <w:rStyle w:val="FootnoteReference1"/>
            <w:rFonts w:eastAsia="Georgia" w:cs="Georgia" w:ascii="Georgia" w:hAnsi="Georgia"/>
            <w:bCs/>
            <w:color w:val="000000"/>
            <w:position w:val="0"/>
            <w:sz w:val="24"/>
            <w:sz w:val="24"/>
            <w:szCs w:val="24"/>
            <w:highlight w:val="white"/>
            <w:vertAlign w:val="baseline"/>
          </w:rPr>
          <w:t>will</w:t>
        </w:r>
      </w:ins>
      <w:del w:id="7732" w:author="Unknown Author" w:date="2021-01-12T11:44:52Z">
        <w:r>
          <w:rPr>
            <w:rStyle w:val="FootnoteReference1"/>
            <w:rFonts w:eastAsia="Georgia" w:cs="Georgia" w:ascii="Georgia" w:hAnsi="Georgia"/>
            <w:bCs/>
            <w:color w:val="000000"/>
            <w:position w:val="0"/>
            <w:sz w:val="24"/>
            <w:sz w:val="24"/>
            <w:szCs w:val="24"/>
            <w:highlight w:val="white"/>
            <w:vertAlign w:val="baseline"/>
          </w:rPr>
          <w:delText>may</w:delText>
        </w:r>
      </w:del>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reveal themselves, rather than requiring their disposal. In my own work, whether in my art or in the practice of interpreting heritage, I would like to not just consider systems 'larger than ourselves'</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097"/>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but precisely as large, and as complex, as we are. </w:t>
      </w:r>
    </w:p>
    <w:p>
      <w:pPr>
        <w:pStyle w:val="Normal"/>
        <w:spacing w:lineRule="auto" w:line="360"/>
        <w:rPr>
          <w:sz w:val="24"/>
          <w:szCs w:val="24"/>
        </w:rPr>
      </w:pPr>
      <w:r>
        <w:rPr>
          <w:sz w:val="24"/>
          <w:szCs w:val="24"/>
        </w:rPr>
      </w:r>
    </w:p>
    <w:p>
      <w:pPr>
        <w:pStyle w:val="Normal"/>
        <w:spacing w:lineRule="auto" w:line="360"/>
        <w:jc w:val="center"/>
        <w:rPr>
          <w:rFonts w:ascii="Georgia" w:hAnsi="Georgia" w:eastAsia="Georgia" w:cs="Georgia"/>
          <w:color w:val="000000"/>
          <w:sz w:val="24"/>
          <w:szCs w:val="24"/>
          <w:highlight w:val="white"/>
        </w:rPr>
      </w:pPr>
      <w:r>
        <w:rPr>
          <w:rFonts w:eastAsia="Georgia" w:cs="Georgia" w:ascii="Georgia" w:hAnsi="Georgia"/>
          <w:color w:val="000000"/>
          <w:sz w:val="24"/>
          <w:szCs w:val="24"/>
          <w:highlight w:val="white"/>
          <w:rPrChange w:id="0" w:author="Unknown Author" w:date="2021-01-12T11:25:49Z"/>
        </w:rPr>
        <w:t>*    *    *    *    *</w:t>
      </w:r>
    </w:p>
    <w:p>
      <w:pPr>
        <w:pStyle w:val="Normal"/>
        <w:spacing w:lineRule="auto" w:line="360"/>
        <w:jc w:val="center"/>
        <w:rPr>
          <w:rFonts w:ascii="Georgia" w:hAnsi="Georgia" w:eastAsia="Georgia" w:cs="Georgia"/>
          <w:color w:val="000000"/>
          <w:sz w:val="24"/>
          <w:szCs w:val="24"/>
          <w:highlight w:val="white"/>
        </w:rPr>
      </w:pPr>
      <w:r>
        <w:rPr>
          <w:rFonts w:eastAsia="Georgia" w:cs="Georgia" w:ascii="Georgia" w:hAnsi="Georgia"/>
          <w:color w:val="000000"/>
          <w:sz w:val="24"/>
          <w:szCs w:val="24"/>
          <w:highlight w:val="white"/>
        </w:rPr>
      </w:r>
    </w:p>
    <w:p>
      <w:pPr>
        <w:pStyle w:val="Normal"/>
        <w:spacing w:lineRule="auto" w:line="360"/>
        <w:rPr/>
      </w:pPr>
      <w:r>
        <w:rPr>
          <w:rFonts w:eastAsia="Georgia" w:cs="Georgia" w:ascii="Georgia" w:hAnsi="Georgia"/>
          <w:color w:val="000000"/>
          <w:sz w:val="24"/>
          <w:szCs w:val="24"/>
          <w:highlight w:val="white"/>
          <w:rPrChange w:id="0" w:author="Unknown Author" w:date="2021-01-12T11:25:49Z"/>
        </w:rPr>
        <w:tab/>
        <w:t xml:space="preserve">Of course, ‘character-as-environment’ is only one particular instance of the broader ‘autocosmic’ methodology. Even before the ‘character-as-environment’ method appeared, I was developing my conception of the ‘autocosmic’ in tandem with my work on </w:t>
      </w:r>
      <w:r>
        <w:rPr>
          <w:rFonts w:eastAsia="Georgia" w:cs="Courier New" w:ascii="Courier New" w:hAnsi="Courier New"/>
          <w:color w:val="000000"/>
          <w:sz w:val="24"/>
          <w:szCs w:val="24"/>
          <w:highlight w:val="white"/>
          <w:rPrChange w:id="0" w:author="Unknown Author" w:date="2021-01-12T11:25:49Z"/>
        </w:rPr>
        <w:t>knole</w:t>
      </w:r>
      <w:r>
        <w:rPr>
          <w:rFonts w:eastAsia="Georgia" w:cs="Georgia" w:ascii="Georgia" w:hAnsi="Georgia"/>
          <w:color w:val="000000"/>
          <w:sz w:val="24"/>
          <w:szCs w:val="24"/>
          <w:highlight w:val="white"/>
          <w:rPrChange w:id="0" w:author="Unknown Author" w:date="2021-01-12T11:25:49Z"/>
        </w:rPr>
        <w:t>; and it has been an energising experience, helping me to develop a much deeper and holistic understanding of the mechanics of narrative response, and to recognise a need for greater interdisciplinary exploration into how narratives might be constructed to elicit this response.</w:t>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The theory itself could bear further refinement, in order to manage any interdisciplinary miscommunications (particularly between the arts and the sciences</w:t>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98"/>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099"/>
      </w:r>
      <w:r>
        <w:rPr>
          <w:rStyle w:val="FootnoteAnchor"/>
          <w:rFonts w:eastAsia="Georgia" w:cs="Georgia" w:ascii="Georgia" w:hAnsi="Georgia"/>
          <w:color w:val="000000"/>
          <w:position w:val="0"/>
          <w:sz w:val="24"/>
          <w:sz w:val="24"/>
          <w:szCs w:val="24"/>
          <w:highlight w:val="white"/>
          <w:vertAlign w:val="baseline"/>
          <w:rPrChange w:id="0" w:author="Unknown Author" w:date="2021-01-12T11:25:49Z"/>
        </w:rPr>
        <w:footnoteReference w:id="2100"/>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to reconsider my tendency to focus on Western discourses</w:t>
      </w:r>
      <w:r>
        <w:rPr>
          <w:rStyle w:val="FootnoteAnchor"/>
          <w:rFonts w:eastAsia="Georgia" w:cs="Georgia" w:ascii="Georgia" w:hAnsi="Georgia"/>
          <w:color w:val="000000"/>
          <w:sz w:val="24"/>
          <w:szCs w:val="24"/>
          <w:highlight w:val="white"/>
          <w:rPrChange w:id="0" w:author="Unknown Author" w:date="2021-01-12T11:25:49Z"/>
        </w:rPr>
        <w:footnoteReference w:id="2101"/>
      </w:r>
      <w:r>
        <w:rPr>
          <w:rStyle w:val="FootnoteAnchor"/>
          <w:rFonts w:eastAsia="Georgia" w:cs="Georgia" w:ascii="Georgia" w:hAnsi="Georgia"/>
          <w:color w:val="000000"/>
          <w:sz w:val="24"/>
          <w:szCs w:val="24"/>
          <w:highlight w:val="white"/>
          <w:rPrChange w:id="0" w:author="Unknown Author" w:date="2021-01-12T11:25:49Z"/>
        </w:rPr>
        <w:footnoteReference w:id="2102"/>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and to further bolster the model of narrative response upon which it relies</w:t>
      </w:r>
      <w:r>
        <w:rPr>
          <w:rStyle w:val="FootnoteAnchor"/>
          <w:rFonts w:eastAsia="Georgia" w:cs="Georgia" w:ascii="Georgia" w:hAnsi="Georgia"/>
          <w:bCs/>
          <w:color w:val="000000"/>
          <w:sz w:val="24"/>
          <w:szCs w:val="24"/>
          <w:highlight w:val="white"/>
          <w:rPrChange w:id="0" w:author="Unknown Author" w:date="2021-01-12T11:25:49Z"/>
        </w:rPr>
        <w:footnoteReference w:id="2103"/>
      </w:r>
      <w:r>
        <w:rPr>
          <w:rStyle w:val="FootnoteAnchor"/>
          <w:rFonts w:eastAsia="Georgia" w:cs="Georgia" w:ascii="Georgia" w:hAnsi="Georgia"/>
          <w:bCs/>
          <w:color w:val="000000"/>
          <w:sz w:val="24"/>
          <w:szCs w:val="24"/>
          <w:highlight w:val="white"/>
          <w:rPrChange w:id="0" w:author="Unknown Author" w:date="2021-01-12T11:25:49Z"/>
        </w:rPr>
        <w:footnoteReference w:id="2104"/>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w:t>
      </w:r>
    </w:p>
    <w:p>
      <w:pPr>
        <w:pStyle w:val="Normal"/>
        <w:spacing w:lineRule="auto" w:line="360"/>
        <w:rPr>
          <w:sz w:val="24"/>
          <w:szCs w:val="24"/>
        </w:rPr>
      </w:pPr>
      <w:r>
        <w:rPr>
          <w:sz w:val="24"/>
          <w:szCs w:val="24"/>
        </w:rPr>
      </w:r>
    </w:p>
    <w:p>
      <w:pPr>
        <w:pStyle w:val="Normal"/>
        <w:spacing w:lineRule="auto" w:line="360"/>
        <w:rPr/>
      </w:pP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ab/>
        <w:t>However, in its current status as a personal methodology, ‘</w:t>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boundary object'</w:t>
      </w:r>
      <w:r>
        <w:rPr>
          <w:rStyle w:val="FootnoteAnchor"/>
          <w:rFonts w:eastAsia="Georgia" w:cs="Georgia" w:ascii="Georgia" w:hAnsi="Georgia"/>
          <w:bCs/>
          <w:color w:val="000000"/>
          <w:position w:val="0"/>
          <w:sz w:val="24"/>
          <w:sz w:val="24"/>
          <w:szCs w:val="24"/>
          <w:highlight w:val="white"/>
          <w:vertAlign w:val="baseline"/>
          <w:rPrChange w:id="0" w:author="Unknown Author" w:date="2021-01-12T11:25:49Z"/>
        </w:rPr>
        <w:footnoteReference w:id="2105"/>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and functional metaphor, it does not strive for completionist rigour; but rather a fusion of academic consideration and artistic provocation. It is designed to galvanise new action in the 'pragmatics' of narrative</w:t>
      </w:r>
      <w:r>
        <w:rPr>
          <w:rStyle w:val="FootnoteAnchor"/>
          <w:rFonts w:eastAsia="Georgia" w:cs="Georgia" w:ascii="Georgia" w:hAnsi="Georgia"/>
          <w:bCs/>
          <w:color w:val="000000"/>
          <w:sz w:val="24"/>
          <w:szCs w:val="24"/>
          <w:highlight w:val="white"/>
          <w:rPrChange w:id="0" w:author="Unknown Author" w:date="2021-01-12T11:25:49Z"/>
        </w:rPr>
        <w:footnoteReference w:id="2106"/>
      </w:r>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rather than to fully determine its theoretical nature. As such, as a creative impulse there are many routes </w:t>
      </w:r>
      <w:ins w:id="7757" w:author="Unknown Author" w:date="2021-01-12T11:45:48Z">
        <w:r>
          <w:rPr>
            <w:rStyle w:val="FootnoteReference1"/>
            <w:rFonts w:eastAsia="Georgia" w:cs="Georgia" w:ascii="Georgia" w:hAnsi="Georgia"/>
            <w:bCs/>
            <w:color w:val="000000"/>
            <w:position w:val="0"/>
            <w:sz w:val="24"/>
            <w:sz w:val="24"/>
            <w:szCs w:val="24"/>
            <w:highlight w:val="white"/>
            <w:vertAlign w:val="baseline"/>
          </w:rPr>
          <w:t>it</w:t>
        </w:r>
      </w:ins>
      <w:del w:id="7758" w:author="Unknown Author" w:date="2021-01-12T11:45:48Z">
        <w:r>
          <w:rPr>
            <w:rStyle w:val="FootnoteReference1"/>
            <w:rFonts w:eastAsia="Georgia" w:cs="Georgia" w:ascii="Georgia" w:hAnsi="Georgia"/>
            <w:bCs/>
            <w:color w:val="000000"/>
            <w:position w:val="0"/>
            <w:sz w:val="24"/>
            <w:sz w:val="24"/>
            <w:szCs w:val="24"/>
            <w:highlight w:val="white"/>
            <w:vertAlign w:val="baseline"/>
          </w:rPr>
          <w:delText>I</w:delText>
        </w:r>
      </w:del>
      <w:r>
        <w:rPr>
          <w:rStyle w:val="FootnoteReference1"/>
          <w:rFonts w:eastAsia="Georgia" w:cs="Georgia" w:ascii="Georgia" w:hAnsi="Georgia"/>
          <w:bCs/>
          <w:color w:val="000000"/>
          <w:position w:val="0"/>
          <w:sz w:val="24"/>
          <w:sz w:val="24"/>
          <w:szCs w:val="24"/>
          <w:highlight w:val="white"/>
          <w:vertAlign w:val="baseline"/>
          <w:rPrChange w:id="0" w:author="Unknown Author" w:date="2021-01-12T11:25:49Z"/>
        </w:rPr>
        <w:t xml:space="preserve"> might take. </w:t>
      </w:r>
    </w:p>
    <w:p>
      <w:pPr>
        <w:pStyle w:val="Normal"/>
        <w:spacing w:lineRule="auto" w:line="360"/>
        <w:rPr>
          <w:rStyle w:val="FootnoteReference1"/>
          <w:rFonts w:ascii="Georgia" w:hAnsi="Georgia" w:eastAsia="Georgia" w:cs="Georgia"/>
          <w:bCs/>
          <w:color w:val="000000"/>
          <w:position w:val="0"/>
          <w:sz w:val="24"/>
          <w:sz w:val="24"/>
          <w:szCs w:val="24"/>
          <w:highlight w:val="white"/>
          <w:vertAlign w:val="baseline"/>
        </w:rPr>
      </w:pPr>
      <w:r>
        <w:rPr>
          <w:rFonts w:eastAsia="Georgia" w:cs="Georgia" w:ascii="Georgia" w:hAnsi="Georgia"/>
          <w:bCs/>
          <w:color w:val="000000"/>
          <w:position w:val="0"/>
          <w:sz w:val="24"/>
          <w:sz w:val="24"/>
          <w:szCs w:val="24"/>
          <w:highlight w:val="white"/>
          <w:vertAlign w:val="baseline"/>
        </w:rPr>
      </w:r>
    </w:p>
    <w:p>
      <w:pPr>
        <w:pStyle w:val="Normal"/>
        <w:spacing w:lineRule="auto" w:line="360"/>
        <w:rPr>
          <w:rStyle w:val="FootnoteReference1"/>
          <w:rFonts w:ascii="Georgia" w:hAnsi="Georgia" w:eastAsia="Georgia" w:cs="Georgia"/>
          <w:color w:val="000000"/>
          <w:position w:val="0"/>
          <w:sz w:val="24"/>
          <w:sz w:val="24"/>
          <w:szCs w:val="24"/>
          <w:highlight w:val="white"/>
          <w:vertAlign w:val="baseline"/>
          <w:del w:id="7769" w:author="Unknown Author" w:date="2021-01-12T16:41:02Z"/>
        </w:rPr>
      </w:pPr>
      <w:ins w:id="7760" w:author="Unknown Author" w:date="2021-01-12T11:45:59Z">
        <w:r>
          <w:rPr>
            <w:rFonts w:eastAsia="Georgia" w:cs="Georgia" w:ascii="Georgia" w:hAnsi="Georgia"/>
            <w:color w:val="000000"/>
            <w:sz w:val="24"/>
            <w:szCs w:val="24"/>
            <w:highlight w:val="white"/>
          </w:rPr>
          <w:t>N</w:t>
        </w:r>
      </w:ins>
      <w:del w:id="7761" w:author="Unknown Author" w:date="2021-01-12T11:45:59Z">
        <w:r>
          <w:rPr>
            <w:rFonts w:eastAsia="Georgia" w:cs="Georgia" w:ascii="Georgia" w:hAnsi="Georgia"/>
            <w:color w:val="000000"/>
            <w:sz w:val="24"/>
            <w:szCs w:val="24"/>
            <w:highlight w:val="white"/>
          </w:rPr>
          <w:delText>I do feel that n</w:delText>
        </w:r>
      </w:del>
      <w:r>
        <w:rPr>
          <w:rFonts w:eastAsia="Georgia" w:cs="Georgia" w:ascii="Georgia" w:hAnsi="Georgia"/>
          <w:color w:val="000000"/>
          <w:sz w:val="24"/>
          <w:szCs w:val="24"/>
          <w:highlight w:val="white"/>
          <w:rPrChange w:id="0" w:author="Unknown Author" w:date="2021-01-12T11:25:49Z"/>
        </w:rPr>
        <w:t>arrative computational art, what Koenitz calls the current 'narrative avant-garde'</w:t>
      </w:r>
      <w:r>
        <w:rPr>
          <w:rStyle w:val="FootnoteAnchor"/>
          <w:rFonts w:eastAsia="Georgia" w:cs="Georgia" w:ascii="Georgia" w:hAnsi="Georgia"/>
          <w:color w:val="000000"/>
          <w:sz w:val="24"/>
          <w:szCs w:val="24"/>
          <w:highlight w:val="white"/>
          <w:rPrChange w:id="0" w:author="Unknown Author" w:date="2021-01-12T11:25:49Z"/>
        </w:rPr>
        <w:footnoteReference w:id="2107"/>
      </w:r>
      <w:ins w:id="7764" w:author="Unknown Author" w:date="2021-01-12T11:46:07Z">
        <w:r>
          <w:rPr>
            <w:rFonts w:eastAsia="Georgia" w:cs="Georgia" w:ascii="Georgia" w:hAnsi="Georgia"/>
            <w:color w:val="000000"/>
            <w:sz w:val="24"/>
            <w:szCs w:val="24"/>
            <w:highlight w:val="white"/>
          </w:rPr>
          <w:t xml:space="preserve">, </w:t>
        </w:r>
      </w:ins>
      <w:ins w:id="7765" w:author="Unknown Author" w:date="2021-01-12T11:46:07Z">
        <w:r>
          <w:rPr>
            <w:rStyle w:val="FootnoteReference1"/>
            <w:rFonts w:eastAsia="Georgia" w:cs="Georgia" w:ascii="Georgia" w:hAnsi="Georgia"/>
            <w:color w:val="000000"/>
            <w:position w:val="0"/>
            <w:sz w:val="24"/>
            <w:sz w:val="24"/>
            <w:szCs w:val="24"/>
            <w:highlight w:val="white"/>
            <w:vertAlign w:val="baseline"/>
          </w:rPr>
          <w:t>is an excellent outlet for such ‘structural innovations’ as the ‘autocosmic’ provides</w:t>
        </w:r>
      </w:ins>
      <w:r>
        <w:rPr>
          <w:rStyle w:val="FootnoteAnchor"/>
          <w:rFonts w:eastAsia="Georgia" w:cs="Georgia" w:ascii="Georgia" w:hAnsi="Georgia"/>
          <w:color w:val="000000"/>
          <w:position w:val="0"/>
          <w:sz w:val="24"/>
          <w:sz w:val="24"/>
          <w:szCs w:val="24"/>
          <w:highlight w:val="white"/>
          <w:vertAlign w:val="baseline"/>
        </w:rPr>
        <w:footnoteReference w:id="2108"/>
      </w:r>
      <w:del w:id="7766" w:author="Unknown Author" w:date="2021-01-12T11:46:12Z">
        <w:r>
          <w:rPr>
            <w:rStyle w:val="FootnoteReference1"/>
            <w:rFonts w:eastAsia="Georgia" w:cs="Georgia" w:ascii="Georgia" w:hAnsi="Georgia"/>
            <w:color w:val="000000"/>
            <w:position w:val="0"/>
            <w:sz w:val="24"/>
            <w:sz w:val="24"/>
            <w:szCs w:val="24"/>
            <w:highlight w:val="white"/>
            <w:vertAlign w:val="baseline"/>
          </w:rPr>
          <w:delText xml:space="preserve"> at a time when numerous theories and practices are beginning to coalesce</w:delText>
        </w:r>
      </w:del>
      <w:r>
        <w:rPr>
          <w:rStyle w:val="FootnoteAnchor"/>
          <w:rFonts w:eastAsia="Georgia" w:cs="Georgia" w:ascii="Georgia" w:hAnsi="Georgia"/>
          <w:color w:val="000000"/>
          <w:position w:val="0"/>
          <w:sz w:val="24"/>
          <w:sz w:val="24"/>
          <w:szCs w:val="24"/>
          <w:highlight w:val="white"/>
          <w:vertAlign w:val="baseline"/>
        </w:rPr>
        <w:footnoteReference w:id="2109"/>
      </w:r>
      <w:r>
        <w:rPr>
          <w:rStyle w:val="FootnoteAnchor"/>
          <w:rFonts w:eastAsia="Georgia" w:cs="Georgia" w:ascii="Georgia" w:hAnsi="Georgia"/>
          <w:color w:val="000000"/>
          <w:position w:val="0"/>
          <w:sz w:val="24"/>
          <w:sz w:val="24"/>
          <w:szCs w:val="24"/>
          <w:highlight w:val="white"/>
          <w:vertAlign w:val="baseline"/>
        </w:rPr>
        <w:footnoteReference w:id="2110"/>
      </w:r>
      <w:del w:id="7767" w:author="Unknown Author" w:date="2021-01-12T11:46:12Z">
        <w:r>
          <w:rPr>
            <w:rStyle w:val="FootnoteReference1"/>
            <w:rFonts w:eastAsia="Georgia" w:cs="Georgia" w:ascii="Georgia" w:hAnsi="Georgia"/>
            <w:color w:val="000000"/>
            <w:position w:val="0"/>
            <w:sz w:val="24"/>
            <w:sz w:val="24"/>
            <w:szCs w:val="24"/>
            <w:highlight w:val="white"/>
            <w:vertAlign w:val="baseline"/>
          </w:rPr>
          <w:delText>, is an excellent outlet for such ‘structural innovations’ as the ‘autocosmic’ provides</w:delText>
        </w:r>
      </w:del>
      <w:r>
        <w:rPr>
          <w:rStyle w:val="FootnoteAnchor"/>
          <w:rFonts w:eastAsia="Georgia" w:cs="Georgia" w:ascii="Georgia" w:hAnsi="Georgia"/>
          <w:color w:val="000000"/>
          <w:position w:val="0"/>
          <w:sz w:val="24"/>
          <w:sz w:val="24"/>
          <w:szCs w:val="24"/>
          <w:highlight w:val="white"/>
          <w:vertAlign w:val="baseline"/>
        </w:rPr>
        <w:footnoteReference w:id="2111"/>
      </w:r>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w:t>
      </w:r>
    </w:p>
    <w:p>
      <w:pPr>
        <w:pStyle w:val="Normal"/>
        <w:spacing w:lineRule="auto" w:line="360"/>
        <w:rPr>
          <w:rStyle w:val="FootnoteReference1"/>
          <w:rFonts w:ascii="Georgia" w:hAnsi="Georgia" w:eastAsia="Georgia" w:cs="Georgia"/>
          <w:color w:val="000000"/>
          <w:position w:val="0"/>
          <w:sz w:val="24"/>
          <w:sz w:val="24"/>
          <w:szCs w:val="24"/>
          <w:highlight w:val="white"/>
          <w:vertAlign w:val="baseline"/>
          <w:del w:id="7771" w:author="Unknown Author" w:date="2021-01-12T11:46:21Z"/>
        </w:rPr>
      </w:pPr>
      <w:del w:id="7770" w:author="Unknown Author" w:date="2021-01-12T11:46:21Z">
        <w:r>
          <w:rPr/>
        </w:r>
      </w:del>
    </w:p>
    <w:p>
      <w:pPr>
        <w:pStyle w:val="Normal"/>
        <w:spacing w:lineRule="auto" w:line="360"/>
        <w:rPr/>
      </w:pPr>
      <w:del w:id="7772" w:author="Unknown Author" w:date="2021-01-12T11:46:21Z">
        <w:r>
          <w:rPr>
            <w:rStyle w:val="FootnoteReference1"/>
            <w:rFonts w:eastAsia="Georgia" w:cs="Georgia" w:ascii="Georgia" w:hAnsi="Georgia"/>
            <w:color w:val="000000"/>
            <w:position w:val="0"/>
            <w:sz w:val="24"/>
            <w:sz w:val="24"/>
            <w:szCs w:val="24"/>
            <w:highlight w:val="white"/>
            <w:vertAlign w:val="baseline"/>
          </w:rPr>
          <w:tab/>
        </w:r>
      </w:del>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However,</w:t>
      </w:r>
      <w:del w:id="7774" w:author="Unknown Author" w:date="2021-01-12T11:46:16Z">
        <w:r>
          <w:rPr>
            <w:rStyle w:val="FootnoteReference1"/>
            <w:rFonts w:eastAsia="Georgia" w:cs="Georgia" w:ascii="Georgia" w:hAnsi="Georgia"/>
            <w:color w:val="000000"/>
            <w:position w:val="0"/>
            <w:sz w:val="24"/>
            <w:sz w:val="24"/>
            <w:szCs w:val="24"/>
            <w:highlight w:val="white"/>
            <w:vertAlign w:val="baseline"/>
          </w:rPr>
          <w:delText xml:space="preserve"> I feel that it</w:delText>
        </w:r>
      </w:del>
      <w:ins w:id="7775" w:author="Unknown Author" w:date="2021-01-12T11:46:16Z">
        <w:r>
          <w:rPr>
            <w:rStyle w:val="FootnoteReference1"/>
            <w:rFonts w:eastAsia="Georgia" w:cs="Georgia" w:ascii="Georgia" w:hAnsi="Georgia"/>
            <w:color w:val="000000"/>
            <w:position w:val="0"/>
            <w:sz w:val="24"/>
            <w:sz w:val="24"/>
            <w:szCs w:val="24"/>
            <w:highlight w:val="white"/>
            <w:vertAlign w:val="baseline"/>
          </w:rPr>
          <w:t xml:space="preserve"> it is a concept that</w:t>
        </w:r>
      </w:ins>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has application beyond these modal boundaries. Every field, mode and medium of artistic practice – of craft most generally – has its developmental challenges</w:t>
      </w:r>
      <w:del w:id="7777" w:author="Unknown Author" w:date="2021-01-12T11:46:59Z">
        <w:r>
          <w:rPr>
            <w:rStyle w:val="FootnoteReference1"/>
            <w:rFonts w:eastAsia="Georgia" w:cs="Georgia" w:ascii="Georgia" w:hAnsi="Georgia"/>
            <w:color w:val="000000"/>
            <w:position w:val="0"/>
            <w:sz w:val="24"/>
            <w:sz w:val="24"/>
            <w:szCs w:val="24"/>
            <w:highlight w:val="white"/>
            <w:vertAlign w:val="baseline"/>
          </w:rPr>
          <w:delText>, and as well as the constant, humming sense of innovation for its own sake.</w:delText>
        </w:r>
      </w:del>
      <w:ins w:id="7778" w:author="Unknown Author" w:date="2021-01-12T11:47:11Z">
        <w:r>
          <w:rPr>
            <w:rStyle w:val="FootnoteReference1"/>
            <w:rFonts w:eastAsia="Georgia" w:cs="Georgia" w:ascii="Georgia" w:hAnsi="Georgia"/>
            <w:color w:val="000000"/>
            <w:position w:val="0"/>
            <w:sz w:val="24"/>
            <w:sz w:val="24"/>
            <w:szCs w:val="24"/>
            <w:highlight w:val="white"/>
            <w:vertAlign w:val="baseline"/>
          </w:rPr>
          <w:t xml:space="preserve"> that could be reframed or reconsidered through the ‘autocosmic’</w:t>
        </w:r>
      </w:ins>
      <w:del w:id="7779" w:author="Unknown Author" w:date="2021-01-12T11:47:23Z">
        <w:r>
          <w:rPr>
            <w:rStyle w:val="FootnoteReference1"/>
            <w:rFonts w:eastAsia="Georgia" w:cs="Georgia" w:ascii="Georgia" w:hAnsi="Georgia"/>
            <w:color w:val="000000"/>
            <w:position w:val="0"/>
            <w:sz w:val="24"/>
            <w:sz w:val="24"/>
            <w:szCs w:val="24"/>
            <w:highlight w:val="white"/>
            <w:vertAlign w:val="baseline"/>
          </w:rPr>
          <w:delText xml:space="preserve"> benefits from</w:delText>
        </w:r>
      </w:del>
      <w:del w:id="7780" w:author="Unknown Author" w:date="2021-01-12T11:46:37Z">
        <w:r>
          <w:rPr>
            <w:rStyle w:val="FootnoteReference1"/>
            <w:rFonts w:eastAsia="Georgia" w:cs="Georgia" w:ascii="Georgia" w:hAnsi="Georgia"/>
            <w:color w:val="000000"/>
            <w:position w:val="0"/>
            <w:sz w:val="24"/>
            <w:sz w:val="24"/>
            <w:szCs w:val="24"/>
            <w:highlight w:val="white"/>
            <w:vertAlign w:val="baseline"/>
          </w:rPr>
          <w:delText xml:space="preserve"> (and I hope, the work of others)</w:delText>
        </w:r>
      </w:del>
      <w:del w:id="7781" w:author="Unknown Author" w:date="2021-01-12T11:47:23Z">
        <w:r>
          <w:rPr>
            <w:rStyle w:val="FootnoteReference1"/>
            <w:rFonts w:eastAsia="Georgia" w:cs="Georgia" w:ascii="Georgia" w:hAnsi="Georgia"/>
            <w:color w:val="000000"/>
            <w:position w:val="0"/>
            <w:sz w:val="24"/>
            <w:sz w:val="24"/>
            <w:szCs w:val="24"/>
            <w:highlight w:val="white"/>
            <w:vertAlign w:val="baseline"/>
          </w:rPr>
          <w:delText xml:space="preserve"> My work</w:delText>
        </w:r>
      </w:del>
      <w:ins w:id="7782" w:author="Unknown Author" w:date="2021-01-12T11:47:24Z">
        <w:r>
          <w:rPr>
            <w:rStyle w:val="FootnoteReference1"/>
            <w:rFonts w:eastAsia="Georgia" w:cs="Georgia" w:ascii="Georgia" w:hAnsi="Georgia"/>
            <w:color w:val="000000"/>
            <w:position w:val="0"/>
            <w:sz w:val="24"/>
            <w:sz w:val="24"/>
            <w:szCs w:val="24"/>
            <w:highlight w:val="white"/>
            <w:vertAlign w:val="baseline"/>
          </w:rPr>
          <w:t>:</w:t>
        </w:r>
      </w:ins>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 xml:space="preserve"> a framework that asks for reconsideration not only of the subject of narrative work, or its metaphorical significant, but the concrete mechanics of its construction and reception. Backed by extensive and continuing research, this reconsideration opens the vaster realms of human imaginative engagement</w:t>
      </w:r>
      <w:ins w:id="7784" w:author="Unknown Author" w:date="2021-01-12T11:47:31Z">
        <w:r>
          <w:rPr>
            <w:rStyle w:val="FootnoteReference1"/>
            <w:rFonts w:eastAsia="Georgia" w:cs="Georgia" w:ascii="Georgia" w:hAnsi="Georgia"/>
            <w:color w:val="000000"/>
            <w:position w:val="0"/>
            <w:sz w:val="24"/>
            <w:sz w:val="24"/>
            <w:szCs w:val="24"/>
            <w:highlight w:val="white"/>
            <w:vertAlign w:val="baseline"/>
          </w:rPr>
          <w:t xml:space="preserve"> to artists of every stripe</w:t>
        </w:r>
      </w:ins>
      <w:r>
        <w:rPr>
          <w:rStyle w:val="FootnoteReference1"/>
          <w:rFonts w:eastAsia="Georgia" w:cs="Georgia" w:ascii="Georgia" w:hAnsi="Georgia"/>
          <w:color w:val="000000"/>
          <w:position w:val="0"/>
          <w:sz w:val="24"/>
          <w:sz w:val="24"/>
          <w:szCs w:val="24"/>
          <w:highlight w:val="white"/>
          <w:vertAlign w:val="baseline"/>
          <w:rPrChange w:id="0" w:author="Unknown Author" w:date="2021-01-12T11:25:49Z"/>
        </w:rPr>
        <w:t>.</w:t>
      </w:r>
      <w:del w:id="7786" w:author="Unknown Author" w:date="2021-01-12T13:47:07Z">
        <w:r>
          <w:rPr>
            <w:rStyle w:val="FootnoteReference1"/>
            <w:rFonts w:eastAsia="Georgia" w:cs="Georgia" w:ascii="Georgia" w:hAnsi="Georgia"/>
            <w:color w:val="000000"/>
            <w:position w:val="0"/>
            <w:sz w:val="24"/>
            <w:sz w:val="24"/>
            <w:szCs w:val="24"/>
            <w:highlight w:val="white"/>
            <w:vertAlign w:val="baseline"/>
          </w:rPr>
          <w:commentReference w:id="15"/>
        </w:r>
      </w:del>
      <w:del w:id="7787" w:author="Unknown Author" w:date="2021-01-12T11:47:39Z">
        <w:r>
          <w:rPr>
            <w:rStyle w:val="FootnoteReference1"/>
            <w:rFonts w:eastAsia="Georgia" w:cs="Georgia" w:ascii="Georgia" w:hAnsi="Georgia"/>
            <w:color w:val="000000"/>
            <w:position w:val="0"/>
            <w:sz w:val="24"/>
            <w:sz w:val="24"/>
            <w:szCs w:val="24"/>
            <w:highlight w:val="white"/>
            <w:vertAlign w:val="baseline"/>
          </w:rPr>
          <w:delText xml:space="preserve"> However my career and artistic development continues – whatever ‘Venture’ I undertake, in Anne’s words – I feel that the ‘autocosmic’ will remain a continuing provocation; always compelling me to truly ‘View’ things afresh. </w:delText>
        </w:r>
      </w:del>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jc w:val="center"/>
        <w:rPr>
          <w:rFonts w:ascii="Georgia" w:hAnsi="Georgia" w:eastAsia="Georgia" w:cs="Georgia"/>
          <w:color w:val="000000"/>
          <w:sz w:val="24"/>
          <w:szCs w:val="24"/>
          <w:highlight w:val="white"/>
        </w:rPr>
      </w:pPr>
      <w:r>
        <w:rPr>
          <w:rFonts w:eastAsia="Georgia" w:cs="Georgia" w:ascii="Georgia" w:hAnsi="Georgia"/>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ins w:id="7789" w:author="Unknown Author" w:date="2021-01-12T16:41:04Z"/>
          <w:sz w:val="24"/>
          <w:szCs w:val="24"/>
          <w:highlight w:val="white"/>
        </w:rPr>
      </w:pPr>
      <w:ins w:id="7788"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791" w:author="Unknown Author" w:date="2021-01-12T16:41:04Z"/>
          <w:sz w:val="24"/>
          <w:szCs w:val="24"/>
          <w:highlight w:val="white"/>
        </w:rPr>
      </w:pPr>
      <w:ins w:id="7790"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793" w:author="Unknown Author" w:date="2021-01-12T16:41:04Z"/>
          <w:sz w:val="24"/>
          <w:szCs w:val="24"/>
          <w:highlight w:val="white"/>
        </w:rPr>
      </w:pPr>
      <w:ins w:id="7792"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795" w:author="Unknown Author" w:date="2021-01-12T16:41:04Z"/>
          <w:sz w:val="24"/>
          <w:szCs w:val="24"/>
          <w:highlight w:val="white"/>
        </w:rPr>
      </w:pPr>
      <w:ins w:id="7794"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797" w:author="Unknown Author" w:date="2021-01-12T16:41:04Z"/>
          <w:sz w:val="24"/>
          <w:szCs w:val="24"/>
          <w:highlight w:val="white"/>
        </w:rPr>
      </w:pPr>
      <w:ins w:id="7796"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799" w:author="Unknown Author" w:date="2021-01-12T16:41:04Z"/>
          <w:sz w:val="24"/>
          <w:szCs w:val="24"/>
          <w:highlight w:val="white"/>
        </w:rPr>
      </w:pPr>
      <w:ins w:id="7798"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801" w:author="Unknown Author" w:date="2021-01-12T16:41:04Z"/>
          <w:sz w:val="24"/>
          <w:szCs w:val="24"/>
          <w:highlight w:val="white"/>
        </w:rPr>
      </w:pPr>
      <w:ins w:id="7800"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803" w:author="Unknown Author" w:date="2021-01-12T16:41:04Z"/>
          <w:sz w:val="24"/>
          <w:szCs w:val="24"/>
          <w:highlight w:val="white"/>
        </w:rPr>
      </w:pPr>
      <w:ins w:id="7802"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805" w:author="Unknown Author" w:date="2021-01-12T16:41:04Z"/>
          <w:sz w:val="24"/>
          <w:szCs w:val="24"/>
          <w:highlight w:val="white"/>
        </w:rPr>
      </w:pPr>
      <w:ins w:id="7804"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807" w:author="Unknown Author" w:date="2021-01-12T16:41:04Z"/>
          <w:sz w:val="24"/>
          <w:szCs w:val="24"/>
          <w:highlight w:val="white"/>
        </w:rPr>
      </w:pPr>
      <w:ins w:id="7806"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809" w:author="Unknown Author" w:date="2021-01-12T16:41:04Z"/>
          <w:sz w:val="24"/>
          <w:szCs w:val="24"/>
          <w:highlight w:val="white"/>
        </w:rPr>
      </w:pPr>
      <w:ins w:id="7808"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811" w:author="Unknown Author" w:date="2021-01-12T16:41:04Z"/>
          <w:sz w:val="24"/>
          <w:szCs w:val="24"/>
          <w:highlight w:val="white"/>
        </w:rPr>
      </w:pPr>
      <w:ins w:id="7810"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813" w:author="Unknown Author" w:date="2021-01-12T16:41:04Z"/>
          <w:sz w:val="24"/>
          <w:szCs w:val="24"/>
          <w:highlight w:val="white"/>
        </w:rPr>
      </w:pPr>
      <w:ins w:id="7812"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815" w:author="Unknown Author" w:date="2021-01-12T16:41:04Z"/>
          <w:sz w:val="24"/>
          <w:szCs w:val="24"/>
          <w:highlight w:val="white"/>
        </w:rPr>
      </w:pPr>
      <w:ins w:id="7814" w:author="Unknown Author" w:date="2021-01-12T16:41:04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ins w:id="7817" w:author="Unknown Author" w:date="2021-01-12T11:47:56Z"/>
          <w:sz w:val="24"/>
          <w:szCs w:val="24"/>
          <w:highlight w:val="white"/>
        </w:rPr>
      </w:pPr>
      <w:ins w:id="7816" w:author="Unknown Author" w:date="2021-01-12T11:47:56Z">
        <w:r>
          <w:rPr>
            <w:rFonts w:eastAsia="Georgia" w:cs="Georgia" w:ascii="Georgia" w:hAnsi="Georgia"/>
            <w:b/>
            <w:bCs/>
            <w:color w:val="000000"/>
            <w:sz w:val="24"/>
            <w:szCs w:val="24"/>
            <w:highlight w:val="white"/>
          </w:rPr>
        </w:r>
      </w:ins>
    </w:p>
    <w:p>
      <w:pPr>
        <w:pStyle w:val="Normal"/>
        <w:spacing w:lineRule="auto" w:line="360"/>
        <w:rPr>
          <w:rFonts w:ascii="Georgia" w:hAnsi="Georgia" w:eastAsia="Georgia" w:cs="Georgia"/>
          <w:b/>
          <w:b/>
          <w:bCs/>
          <w:color w:val="000000"/>
          <w:sz w:val="24"/>
          <w:szCs w:val="24"/>
          <w:highlight w:val="white"/>
          <w:del w:id="7819" w:author="Unknown Author" w:date="2021-01-12T11:47:56Z"/>
        </w:rPr>
      </w:pPr>
      <w:del w:id="7818" w:author="Unknown Author" w:date="2021-01-12T11:47:56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del w:id="7821" w:author="Unknown Author" w:date="2021-01-12T11:47:56Z"/>
        </w:rPr>
      </w:pPr>
      <w:del w:id="7820" w:author="Unknown Author" w:date="2021-01-12T11:47:56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color w:val="000000"/>
          <w:sz w:val="24"/>
          <w:szCs w:val="24"/>
          <w:highlight w:val="white"/>
        </w:rPr>
      </w:pPr>
      <w:r>
        <w:rPr>
          <w:rFonts w:eastAsia="Georgia" w:cs="Georgia" w:ascii="Georgia" w:hAnsi="Georgia"/>
          <w:b/>
          <w:bCs/>
          <w:color w:val="000000"/>
          <w:sz w:val="24"/>
          <w:szCs w:val="24"/>
          <w:highlight w:val="white"/>
        </w:rPr>
      </w:r>
    </w:p>
    <w:p>
      <w:pPr>
        <w:pStyle w:val="Normal"/>
        <w:spacing w:lineRule="auto" w:line="360"/>
        <w:rPr>
          <w:rFonts w:ascii="Georgia" w:hAnsi="Georgia" w:eastAsia="Georgia" w:cs="Georgia"/>
          <w:b/>
          <w:b/>
          <w:bCs/>
          <w:i/>
          <w:i/>
          <w:iCs/>
          <w:color w:val="000000"/>
          <w:sz w:val="24"/>
          <w:szCs w:val="24"/>
          <w:highlight w:val="white"/>
          <w:u w:val="single"/>
          <w:del w:id="7823" w:author="Unknown Author" w:date="2021-01-12T11:47:45Z"/>
        </w:rPr>
      </w:pPr>
      <w:del w:id="7822" w:author="Unknown Author" w:date="2021-01-12T11:47:45Z">
        <w:r>
          <w:rPr>
            <w:rFonts w:eastAsia="Georgia" w:cs="Georgia" w:ascii="Georgia" w:hAnsi="Georgia"/>
            <w:b/>
            <w:bCs/>
            <w:i/>
            <w:iCs/>
            <w:color w:val="000000"/>
            <w:sz w:val="24"/>
            <w:szCs w:val="24"/>
            <w:highlight w:val="white"/>
            <w:u w:val="single"/>
          </w:rPr>
        </w:r>
      </w:del>
    </w:p>
    <w:p>
      <w:pPr>
        <w:pStyle w:val="Normal"/>
        <w:spacing w:lineRule="auto" w:line="360"/>
        <w:rPr>
          <w:rFonts w:ascii="Georgia" w:hAnsi="Georgia" w:eastAsia="Georgia" w:cs="Georgia"/>
          <w:b/>
          <w:b/>
          <w:bCs/>
          <w:color w:val="000000"/>
          <w:sz w:val="24"/>
          <w:szCs w:val="24"/>
          <w:highlight w:val="white"/>
          <w:del w:id="7825" w:author="Unknown Author" w:date="2021-01-12T11:47:45Z"/>
        </w:rPr>
      </w:pPr>
      <w:del w:id="7824" w:author="Unknown Author" w:date="2021-01-12T11:47:45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del w:id="7827" w:author="Unknown Author" w:date="2021-01-12T11:47:45Z"/>
        </w:rPr>
      </w:pPr>
      <w:del w:id="7826" w:author="Unknown Author" w:date="2021-01-12T11:47:45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del w:id="7829" w:author="Unknown Author" w:date="2021-01-12T11:47:45Z"/>
        </w:rPr>
      </w:pPr>
      <w:del w:id="7828" w:author="Unknown Author" w:date="2021-01-12T11:47:45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del w:id="7831" w:author="Unknown Author" w:date="2021-01-12T11:47:45Z"/>
        </w:rPr>
      </w:pPr>
      <w:del w:id="7830" w:author="Unknown Author" w:date="2021-01-12T11:47:45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del w:id="7833" w:author="Unknown Author" w:date="2021-01-12T11:47:45Z"/>
        </w:rPr>
      </w:pPr>
      <w:del w:id="7832" w:author="Unknown Author" w:date="2021-01-12T11:47:45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del w:id="7835" w:author="Unknown Author" w:date="2021-01-12T11:47:45Z"/>
        </w:rPr>
      </w:pPr>
      <w:del w:id="7834" w:author="Unknown Author" w:date="2021-01-12T11:47:45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del w:id="7837" w:author="Unknown Author" w:date="2021-01-12T11:47:45Z"/>
        </w:rPr>
      </w:pPr>
      <w:del w:id="7836" w:author="Unknown Author" w:date="2021-01-12T11:47:45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del w:id="7839" w:author="Unknown Author" w:date="2021-01-12T11:47:45Z"/>
        </w:rPr>
      </w:pPr>
      <w:del w:id="7838" w:author="Unknown Author" w:date="2021-01-12T11:47:45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color w:val="000000"/>
          <w:sz w:val="24"/>
          <w:szCs w:val="24"/>
          <w:highlight w:val="white"/>
          <w:del w:id="7841" w:author="Unknown Author" w:date="2021-01-12T11:47:45Z"/>
        </w:rPr>
      </w:pPr>
      <w:del w:id="7840" w:author="Unknown Author" w:date="2021-01-12T11:47:45Z">
        <w:r>
          <w:rPr>
            <w:rFonts w:eastAsia="Georgia" w:cs="Georgia" w:ascii="Georgia" w:hAnsi="Georgia"/>
            <w:b/>
            <w:bCs/>
            <w:color w:val="000000"/>
            <w:sz w:val="24"/>
            <w:szCs w:val="24"/>
            <w:highlight w:val="white"/>
          </w:rPr>
        </w:r>
      </w:del>
    </w:p>
    <w:p>
      <w:pPr>
        <w:pStyle w:val="Normal"/>
        <w:spacing w:lineRule="auto" w:line="360"/>
        <w:rPr>
          <w:rFonts w:ascii="Georgia" w:hAnsi="Georgia" w:eastAsia="Georgia" w:cs="Georgia"/>
          <w:b/>
          <w:b/>
          <w:bCs/>
          <w:i/>
          <w:i/>
          <w:iCs/>
          <w:color w:val="000000"/>
          <w:sz w:val="24"/>
          <w:szCs w:val="24"/>
          <w:highlight w:val="white"/>
          <w:u w:val="single"/>
        </w:rPr>
      </w:pPr>
      <w:r>
        <w:rPr>
          <w:rFonts w:eastAsia="Georgia" w:cs="Georgia" w:ascii="Georgia" w:hAnsi="Georgia"/>
          <w:b/>
          <w:bCs/>
          <w:i/>
          <w:iCs/>
          <w:color w:val="000000"/>
          <w:sz w:val="24"/>
          <w:szCs w:val="24"/>
          <w:highlight w:val="white"/>
          <w:u w:val="single"/>
        </w:rPr>
      </w:r>
    </w:p>
    <w:p>
      <w:pPr>
        <w:pStyle w:val="Normal"/>
        <w:pBdr>
          <w:bottom w:val="single" w:sz="2" w:space="2" w:color="000000"/>
        </w:pBdr>
        <w:spacing w:lineRule="auto" w:line="360"/>
        <w:jc w:val="right"/>
        <w:rPr>
          <w:rFonts w:ascii="Georgia" w:hAnsi="Georgia" w:cs="Georgia"/>
          <w:i/>
          <w:i/>
          <w:iCs/>
          <w:sz w:val="40"/>
          <w:szCs w:val="40"/>
        </w:rPr>
      </w:pPr>
      <w:r>
        <w:rPr>
          <w:rFonts w:cs="Georgia" w:ascii="Georgia" w:hAnsi="Georgia"/>
          <w:i/>
          <w:iCs/>
          <w:sz w:val="40"/>
          <w:szCs w:val="40"/>
          <w:rPrChange w:id="0" w:author="Unknown Author" w:date="2021-01-12T11:47:53Z"/>
        </w:rPr>
        <w:t>Appendices</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u w:val="single"/>
          <w:rPrChange w:id="0" w:author="Unknown Author" w:date="2021-01-12T11:25:49Z"/>
        </w:rPr>
        <w:t>Appen</w:t>
      </w:r>
      <w:bookmarkStart w:id="25" w:name="Appendix_1"/>
      <w:bookmarkEnd w:id="25"/>
      <w:r>
        <w:rPr>
          <w:rFonts w:cs="Georgia" w:ascii="Georgia" w:hAnsi="Georgia"/>
          <w:b/>
          <w:bCs/>
          <w:sz w:val="24"/>
          <w:szCs w:val="24"/>
          <w:u w:val="single"/>
          <w:rPrChange w:id="0" w:author="Unknown Author" w:date="2021-01-12T11:25:49Z"/>
        </w:rPr>
        <w:t>dix 1</w:t>
      </w:r>
    </w:p>
    <w:p>
      <w:pPr>
        <w:pStyle w:val="Normal"/>
        <w:spacing w:lineRule="auto" w:line="360"/>
        <w:rPr/>
      </w:pPr>
      <w:r>
        <w:rPr>
          <w:rFonts w:cs="Georgia" w:ascii="Georgia" w:hAnsi="Georgia"/>
          <w:b/>
          <w:bCs/>
          <w:i/>
          <w:iCs/>
          <w:sz w:val="24"/>
          <w:szCs w:val="24"/>
          <w:rPrChange w:id="0" w:author="Unknown Author" w:date="2021-01-12T11:25:49Z"/>
        </w:rPr>
        <w:t xml:space="preserve">Fieldwork Report #1: Pilot Study of Project </w:t>
      </w:r>
      <w:r>
        <w:rPr>
          <w:rFonts w:cs="Courier New" w:ascii="Courier New" w:hAnsi="Courier New"/>
          <w:b/>
          <w:bCs/>
          <w:i/>
          <w:iCs/>
          <w:sz w:val="24"/>
          <w:szCs w:val="24"/>
          <w:rPrChange w:id="0" w:author="Unknown Author" w:date="2021-01-12T11:25:49Z"/>
        </w:rPr>
        <w:t>knole</w:t>
      </w:r>
      <w:r>
        <w:rPr>
          <w:rFonts w:cs="Georgia" w:ascii="Georgia" w:hAnsi="Georgia"/>
          <w:b/>
          <w:bCs/>
          <w:i/>
          <w:iCs/>
          <w:sz w:val="24"/>
          <w:szCs w:val="24"/>
          <w:rPrChange w:id="0" w:author="Unknown Author" w:date="2021-01-12T11:25:49Z"/>
        </w:rPr>
        <w:t xml:space="preserve"> at the Museum Of Witchcraft and Magic, Boscastle, Cornwall</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1:25:49Z"/>
        </w:rPr>
        <w:tab/>
        <w:t>In July 2018 I undertook an intensive three-day residency at the Museum of Witchcraft and Magic (MWM) in Boscastle, Cornwall, showcasing a prototype version of the installation, and the</w:t>
      </w:r>
      <w:r>
        <w:rPr>
          <w:rFonts w:cs="Georgia" w:ascii="Georgia" w:hAnsi="Georgia"/>
          <w:i/>
          <w:iCs/>
          <w:sz w:val="24"/>
          <w:szCs w:val="24"/>
          <w:rPrChange w:id="0" w:author="Unknown Author" w:date="2021-01-12T11:25:49Z"/>
        </w:rPr>
        <w:t xml:space="preserve"> Housekeeping, </w:t>
      </w:r>
      <w:r>
        <w:rPr>
          <w:rFonts w:cs="Georgia" w:ascii="Georgia" w:hAnsi="Georgia"/>
          <w:sz w:val="24"/>
          <w:szCs w:val="24"/>
          <w:rPrChange w:id="0" w:author="Unknown Author" w:date="2021-01-12T11:25:49Z"/>
        </w:rPr>
        <w:t>to the museum's visitors. I had conducted several smaller, more informal tests and demonstrations of my practice throughout my PhD, but this was to be the main public user study of the work prior to submission.</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1:25:49Z"/>
        </w:rPr>
        <w:tab/>
        <w:t>The residency was designed to fulfil several objectives. It was to give my work exposure to a 'real', rather than an 'ideal'</w:t>
      </w:r>
      <w:r>
        <w:rPr>
          <w:rStyle w:val="FootnoteAnchor"/>
          <w:rFonts w:cs="Georgia" w:ascii="Georgia" w:hAnsi="Georgia"/>
          <w:sz w:val="24"/>
          <w:szCs w:val="24"/>
          <w:rPrChange w:id="0" w:author="Unknown Author" w:date="2021-01-12T11:25:49Z"/>
        </w:rPr>
        <w:footnoteReference w:id="2112"/>
      </w:r>
      <w:r>
        <w:rPr>
          <w:rFonts w:cs="Georgia" w:ascii="Georgia" w:hAnsi="Georgia"/>
          <w:sz w:val="24"/>
          <w:szCs w:val="24"/>
          <w:rPrChange w:id="0" w:author="Unknown Author" w:date="2021-01-12T11:25:49Z"/>
        </w:rPr>
        <w:t xml:space="preserve"> or self-oriented</w:t>
      </w:r>
      <w:r>
        <w:rPr>
          <w:rStyle w:val="FootnoteAnchor"/>
          <w:rFonts w:cs="Georgia" w:ascii="Georgia" w:hAnsi="Georgia"/>
          <w:sz w:val="24"/>
          <w:szCs w:val="24"/>
          <w:rPrChange w:id="0" w:author="Unknown Author" w:date="2021-01-12T11:25:49Z"/>
        </w:rPr>
        <w:footnoteReference w:id="2113"/>
      </w:r>
      <w:r>
        <w:rPr>
          <w:rFonts w:cs="Georgia" w:ascii="Georgia" w:hAnsi="Georgia"/>
          <w:sz w:val="24"/>
          <w:szCs w:val="24"/>
          <w:rPrChange w:id="0" w:author="Unknown Author" w:date="2021-01-12T11:25:49Z"/>
        </w:rPr>
        <w:t xml:space="preserve"> audience; an audience from a wide variety of unpredictable demographics, backgrounds and perspectives, united only by their attendance at an institution whose historiographic remit had inspired and informed much of Project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xml:space="preserve"> itself</w:t>
      </w:r>
      <w:r>
        <w:rPr>
          <w:rStyle w:val="FootnoteAnchor"/>
          <w:rFonts w:cs="Georgia" w:ascii="Georgia" w:hAnsi="Georgia"/>
          <w:sz w:val="24"/>
          <w:szCs w:val="24"/>
          <w:rPrChange w:id="0" w:author="Unknown Author" w:date="2021-01-12T11:25:49Z"/>
        </w:rPr>
        <w:footnoteReference w:id="2114"/>
      </w:r>
      <w:r>
        <w:rPr>
          <w:rFonts w:cs="Georgia" w:ascii="Georgia" w:hAnsi="Georgia"/>
          <w:sz w:val="24"/>
          <w:szCs w:val="24"/>
          <w:rPrChange w:id="0" w:author="Unknown Author" w:date="2021-01-12T11:25:49Z"/>
        </w:rPr>
        <w:t>. The MWM has several permanent displays on cunning folk, familiar spirits and the rituals of popular magic</w:t>
      </w:r>
      <w:r>
        <w:rPr>
          <w:rStyle w:val="FootnoteAnchor"/>
          <w:rFonts w:cs="Georgia" w:ascii="Georgia" w:hAnsi="Georgia"/>
          <w:sz w:val="24"/>
          <w:szCs w:val="24"/>
          <w:rPrChange w:id="0" w:author="Unknown Author" w:date="2021-01-12T11:25:49Z"/>
        </w:rPr>
        <w:footnoteReference w:id="2115"/>
      </w:r>
      <w:r>
        <w:rPr>
          <w:rFonts w:cs="Georgia" w:ascii="Georgia" w:hAnsi="Georgia"/>
          <w:sz w:val="24"/>
          <w:szCs w:val="24"/>
          <w:rPrChange w:id="0" w:author="Unknown Author" w:date="2021-01-12T11:25:49Z"/>
        </w:rPr>
        <w:t>, and I felt that it would be an apt testbed for observing how my theories on ‘resonance’, ‘autocosmics</w:t>
      </w:r>
      <w:r>
        <w:rPr>
          <w:rFonts w:cs="Georgia" w:ascii="Georgia" w:hAnsi="Georgia"/>
          <w:sz w:val="24"/>
          <w:szCs w:val="24"/>
          <w:u w:val="single"/>
          <w:rPrChange w:id="0" w:author="Unknown Author" w:date="2021-01-12T11:25:49Z"/>
        </w:rPr>
        <w:t>’</w:t>
      </w:r>
      <w:r>
        <w:rPr>
          <w:rFonts w:cs="Georgia" w:ascii="Georgia" w:hAnsi="Georgia"/>
          <w:sz w:val="24"/>
          <w:szCs w:val="24"/>
          <w:rPrChange w:id="0" w:author="Unknown Author" w:date="2021-01-12T11:25:49Z"/>
        </w:rPr>
        <w:t xml:space="preserve"> and computational character manifested </w:t>
      </w:r>
      <w:r>
        <w:rPr>
          <w:rFonts w:cs="Georgia" w:ascii="Georgia" w:hAnsi="Georgia"/>
          <w:i/>
          <w:iCs/>
          <w:sz w:val="24"/>
          <w:szCs w:val="24"/>
          <w:rPrChange w:id="0" w:author="Unknown Author" w:date="2021-01-12T11:25:49Z"/>
        </w:rPr>
        <w:t>in situ</w:t>
      </w:r>
      <w:r>
        <w:rPr>
          <w:rFonts w:cs="Georgia" w:ascii="Georgia" w:hAnsi="Georgia"/>
          <w:sz w:val="24"/>
          <w:szCs w:val="24"/>
          <w:rPrChange w:id="0" w:author="Unknown Author" w:date="2021-01-12T11:25:49Z"/>
        </w:rPr>
        <w:t>, as well as allowing for more mundane methodological testing of my practice, the technology employed and the installation dynamic at work.</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1:25:49Z"/>
        </w:rPr>
        <w:tab/>
        <w:t>The installation, in its prototype form, was set up in the Library space above the museum proper</w:t>
      </w:r>
      <w:r>
        <w:rPr>
          <w:rStyle w:val="FootnoteAnchor"/>
          <w:rFonts w:cs="Georgia" w:ascii="Georgia" w:hAnsi="Georgia"/>
          <w:sz w:val="24"/>
          <w:szCs w:val="24"/>
          <w:rPrChange w:id="0" w:author="Unknown Author" w:date="2021-01-12T11:25:49Z"/>
        </w:rPr>
        <w:footnoteReference w:id="2116"/>
      </w:r>
      <w:r>
        <w:rPr>
          <w:rFonts w:cs="Georgia" w:ascii="Georgia" w:hAnsi="Georgia"/>
          <w:sz w:val="24"/>
          <w:szCs w:val="24"/>
          <w:rPrChange w:id="0" w:author="Unknown Author" w:date="2021-01-12T11:25:49Z"/>
        </w:rPr>
        <w:t xml:space="preserve">. Most of the physical and computational elements were fully implemented, including the darkened room, voice recognition software, webcams for motion and face detection, the LED candles, the chalked circle and many of the props.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xml:space="preserve"> was not at that point sufficiently developed (nor were its ritual components sufficiently integrated into the </w:t>
      </w:r>
      <w:r>
        <w:rPr>
          <w:rFonts w:cs="Courier New" w:ascii="Courier New" w:hAnsi="Courier New"/>
          <w:sz w:val="24"/>
          <w:szCs w:val="24"/>
          <w:rPrChange w:id="0" w:author="Unknown Author" w:date="2021-01-12T11:25:49Z"/>
        </w:rPr>
        <w:t>masterbeast</w:t>
      </w:r>
      <w:r>
        <w:rPr>
          <w:rFonts w:cs="Georgia" w:ascii="Georgia" w:hAnsi="Georgia"/>
          <w:sz w:val="24"/>
          <w:szCs w:val="24"/>
          <w:rPrChange w:id="0" w:author="Unknown Author" w:date="2021-01-12T11:25:49Z"/>
        </w:rPr>
        <w:t xml:space="preserve">'s codebase) to provide a full draft for download on the website. Instead, I created some supplementary materials specifically for the installation: these included samples from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interpretative texts to introduce Anne's narrative, my research and its context within the museum itself, as well as some samples of Anne's ritual instructions to guide visitors' interactions with the installation.</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1:25:49Z"/>
        </w:rPr>
        <w:tab/>
        <w:t>For some months before and during the residency, both I and the museum's curators had been publicising the installation online</w:t>
      </w:r>
      <w:r>
        <w:rPr>
          <w:rStyle w:val="FootnoteAnchor"/>
          <w:rFonts w:cs="Georgia" w:ascii="Georgia" w:hAnsi="Georgia"/>
          <w:sz w:val="24"/>
          <w:szCs w:val="24"/>
          <w:rPrChange w:id="0" w:author="Unknown Author" w:date="2021-01-12T11:25:49Z"/>
        </w:rPr>
        <w:footnoteReference w:id="2117"/>
      </w:r>
      <w:r>
        <w:rPr>
          <w:rStyle w:val="FootnoteAnchor"/>
          <w:rFonts w:cs="Georgia" w:ascii="Georgia" w:hAnsi="Georgia"/>
          <w:sz w:val="24"/>
          <w:szCs w:val="24"/>
          <w:rPrChange w:id="0" w:author="Unknown Author" w:date="2021-01-12T11:25:49Z"/>
        </w:rPr>
        <w:footnoteReference w:id="2118"/>
      </w:r>
      <w:r>
        <w:rPr>
          <w:rFonts w:cs="Georgia" w:ascii="Georgia" w:hAnsi="Georgia"/>
          <w:sz w:val="24"/>
          <w:szCs w:val="24"/>
          <w:rPrChange w:id="0" w:author="Unknown Author" w:date="2021-01-12T11:25:49Z"/>
        </w:rPr>
        <w:t xml:space="preserve"> and in the museum's marketing literature, and directing interested parties to the Project's website to learn more about the work and sign up for the mailing list. This tactic only garnered 10 new subscriptions to the mailing list prior to the start of July, though the curator reported that he had received much verbal expression of interest from regular visitors, volunteers and 'friends' of the museum</w:t>
      </w:r>
      <w:r>
        <w:rPr>
          <w:rStyle w:val="FootnoteAnchor"/>
          <w:rFonts w:cs="Georgia" w:ascii="Georgia" w:hAnsi="Georgia"/>
          <w:sz w:val="24"/>
          <w:szCs w:val="24"/>
          <w:rPrChange w:id="0" w:author="Unknown Author" w:date="2021-01-12T11:25:49Z"/>
        </w:rPr>
        <w:footnoteReference w:id="2119"/>
      </w:r>
      <w:r>
        <w:rPr>
          <w:rFonts w:cs="Georgia" w:ascii="Georgia" w:hAnsi="Georgia"/>
          <w:sz w:val="24"/>
          <w:szCs w:val="24"/>
          <w:rPrChange w:id="0" w:author="Unknown Author" w:date="2021-01-12T11:25:49Z"/>
        </w:rPr>
        <w:t xml:space="preserve">. During the residency, visitors were also informed at reception about the installation (access to which was included in their ticket price), and through the use of billboards directing them to the usually-private Library entrance.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Once they had entered the Library, visitors were free to interact with the installation for as long as they wished, and to return as many times as they liked. The installation dominated the room (which could fit roughly 6 members of the public and myself), and to one side was a table containing the supplementary textual materials. I was present in the installation space at all times during the three-day period: welcoming visitors, answering their questions if prompted, taking notes, and (with written permission) video-recording their interactions with the </w:t>
      </w:r>
      <w:r>
        <w:rPr>
          <w:rFonts w:cs="Courier New" w:ascii="Courier New" w:hAnsi="Courier New"/>
          <w:sz w:val="24"/>
          <w:szCs w:val="24"/>
          <w:rPrChange w:id="0" w:author="Unknown Author" w:date="2021-01-12T11:25:49Z"/>
        </w:rPr>
        <w:t>masterbeast</w:t>
      </w:r>
      <w:r>
        <w:rPr>
          <w:rFonts w:cs="Georgia" w:ascii="Georgia" w:hAnsi="Georgia"/>
          <w:sz w:val="24"/>
          <w:szCs w:val="24"/>
          <w:rPrChange w:id="0" w:author="Unknown Author" w:date="2021-01-12T11:25:49Z"/>
        </w:rPr>
        <w:t xml:space="preserve"> for later analysis. Certain visitors (again subject to permission) were also asked a series of questions about their experience both during and immediately after their visit, including: </w:t>
      </w:r>
    </w:p>
    <w:p>
      <w:pPr>
        <w:pStyle w:val="Normal"/>
        <w:spacing w:lineRule="auto" w:line="360"/>
        <w:rPr>
          <w:rFonts w:ascii="Georgia" w:hAnsi="Georgia" w:cs="Georgia"/>
          <w:sz w:val="24"/>
          <w:szCs w:val="24"/>
        </w:rPr>
      </w:pPr>
      <w:r>
        <w:rPr>
          <w:rFonts w:cs="Georgia" w:ascii="Georgia" w:hAnsi="Georgia"/>
          <w:sz w:val="24"/>
          <w:szCs w:val="24"/>
        </w:rPr>
      </w:r>
    </w:p>
    <w:p>
      <w:pPr>
        <w:pStyle w:val="Normal"/>
        <w:numPr>
          <w:ilvl w:val="0"/>
          <w:numId w:val="2"/>
        </w:numPr>
        <w:spacing w:lineRule="auto" w:line="360"/>
        <w:rPr>
          <w:rFonts w:ascii="Georgia" w:hAnsi="Georgia" w:cs="Georgia"/>
          <w:sz w:val="24"/>
          <w:szCs w:val="24"/>
        </w:rPr>
      </w:pPr>
      <w:r>
        <w:rPr>
          <w:rFonts w:cs="Georgia" w:ascii="Georgia" w:hAnsi="Georgia"/>
          <w:sz w:val="24"/>
          <w:szCs w:val="24"/>
          <w:rPrChange w:id="0" w:author="Unknown Author" w:date="2021-01-12T11:25:49Z"/>
        </w:rPr>
        <w:t>Did you enjoy the experience?</w:t>
      </w:r>
    </w:p>
    <w:p>
      <w:pPr>
        <w:pStyle w:val="Normal"/>
        <w:numPr>
          <w:ilvl w:val="0"/>
          <w:numId w:val="2"/>
        </w:numPr>
        <w:spacing w:lineRule="auto" w:line="360"/>
        <w:rPr>
          <w:rFonts w:ascii="Georgia" w:hAnsi="Georgia" w:cs="Georgia"/>
          <w:sz w:val="24"/>
          <w:szCs w:val="24"/>
        </w:rPr>
      </w:pPr>
      <w:r>
        <w:rPr>
          <w:rFonts w:cs="Georgia" w:ascii="Georgia" w:hAnsi="Georgia"/>
          <w:sz w:val="24"/>
          <w:szCs w:val="24"/>
          <w:rPrChange w:id="0" w:author="Unknown Author" w:date="2021-01-12T11:25:49Z"/>
        </w:rPr>
        <w:t xml:space="preserve">What were your initial impressions of the character portrayed in the installation? </w:t>
      </w:r>
    </w:p>
    <w:p>
      <w:pPr>
        <w:pStyle w:val="Normal"/>
        <w:numPr>
          <w:ilvl w:val="0"/>
          <w:numId w:val="2"/>
        </w:numPr>
        <w:spacing w:lineRule="auto" w:line="360"/>
        <w:rPr/>
      </w:pPr>
      <w:r>
        <w:rPr>
          <w:rFonts w:cs="Georgia" w:ascii="Georgia" w:hAnsi="Georgia"/>
          <w:sz w:val="24"/>
          <w:szCs w:val="24"/>
          <w:rPrChange w:id="0" w:author="Unknown Author" w:date="2021-01-12T11:25:49Z"/>
        </w:rPr>
        <w:t xml:space="preserve">Can you describe </w:t>
      </w:r>
      <w:ins w:id="7887" w:author="Unknown Author" w:date="2021-01-12T11:50:08Z">
        <w:r>
          <w:rPr>
            <w:rFonts w:cs="Georgia" w:ascii="Georgia" w:hAnsi="Georgia"/>
            <w:sz w:val="24"/>
            <w:szCs w:val="24"/>
          </w:rPr>
          <w:t>its</w:t>
        </w:r>
      </w:ins>
      <w:del w:id="7888" w:author="Unknown Author" w:date="2021-01-12T11:50:08Z">
        <w:r>
          <w:rPr>
            <w:rFonts w:cs="Georgia" w:ascii="Georgia" w:hAnsi="Georgia"/>
            <w:sz w:val="24"/>
            <w:szCs w:val="24"/>
          </w:rPr>
          <w:delText>their</w:delText>
        </w:r>
      </w:del>
      <w:r>
        <w:rPr>
          <w:rFonts w:cs="Georgia" w:ascii="Georgia" w:hAnsi="Georgia"/>
          <w:sz w:val="24"/>
          <w:szCs w:val="24"/>
          <w:rPrChange w:id="0" w:author="Unknown Author" w:date="2021-01-12T11:25:49Z"/>
        </w:rPr>
        <w:t xml:space="preserve"> personality?</w:t>
      </w:r>
    </w:p>
    <w:p>
      <w:pPr>
        <w:pStyle w:val="Normal"/>
        <w:numPr>
          <w:ilvl w:val="0"/>
          <w:numId w:val="2"/>
        </w:numPr>
        <w:spacing w:lineRule="auto" w:line="360"/>
        <w:rPr>
          <w:rFonts w:ascii="Georgia" w:hAnsi="Georgia" w:cs="Georgia"/>
          <w:sz w:val="24"/>
          <w:szCs w:val="24"/>
        </w:rPr>
      </w:pPr>
      <w:r>
        <w:rPr>
          <w:rFonts w:cs="Georgia" w:ascii="Georgia" w:hAnsi="Georgia"/>
          <w:sz w:val="24"/>
          <w:szCs w:val="24"/>
          <w:rPrChange w:id="0" w:author="Unknown Author" w:date="2021-01-12T11:25:49Z"/>
        </w:rPr>
        <w:t>How did you feel towards the character?</w:t>
      </w:r>
    </w:p>
    <w:p>
      <w:pPr>
        <w:pStyle w:val="Normal"/>
        <w:numPr>
          <w:ilvl w:val="0"/>
          <w:numId w:val="2"/>
        </w:numPr>
        <w:spacing w:lineRule="auto" w:line="360"/>
        <w:rPr>
          <w:rFonts w:ascii="Georgia" w:hAnsi="Georgia" w:cs="Georgia"/>
          <w:sz w:val="24"/>
          <w:szCs w:val="24"/>
        </w:rPr>
      </w:pPr>
      <w:r>
        <w:rPr>
          <w:rFonts w:cs="Georgia" w:ascii="Georgia" w:hAnsi="Georgia"/>
          <w:sz w:val="24"/>
          <w:szCs w:val="24"/>
          <w:rPrChange w:id="0" w:author="Unknown Author" w:date="2021-01-12T11:25:49Z"/>
        </w:rPr>
        <w:t>How did it relate to what you experienced in the museum itself?</w:t>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12T11:25:49Z"/>
        </w:rPr>
        <w:tab/>
      </w:r>
    </w:p>
    <w:p>
      <w:pPr>
        <w:pStyle w:val="Normal"/>
        <w:spacing w:lineRule="auto" w:line="360"/>
        <w:rPr/>
      </w:pPr>
      <w:r>
        <w:rPr>
          <w:rFonts w:cs="Georgia" w:ascii="Georgia" w:hAnsi="Georgia"/>
          <w:sz w:val="24"/>
          <w:szCs w:val="24"/>
          <w:rPrChange w:id="0" w:author="Unknown Author" w:date="2021-01-12T11:25:49Z"/>
        </w:rPr>
        <w:tab/>
        <w:t>Over three days, the installation attracted roughly 80 visitors.  Approximately 5% of these were self-identified magical practitioners or followers of pagan religions</w:t>
      </w:r>
      <w:r>
        <w:rPr>
          <w:rStyle w:val="FootnoteAnchor"/>
          <w:rFonts w:cs="Georgia" w:ascii="Georgia" w:hAnsi="Georgia"/>
          <w:sz w:val="24"/>
          <w:szCs w:val="24"/>
          <w:rPrChange w:id="0" w:author="Unknown Author" w:date="2021-01-12T11:25:49Z"/>
        </w:rPr>
        <w:footnoteReference w:id="2120"/>
      </w:r>
      <w:r>
        <w:rPr>
          <w:rFonts w:cs="Georgia" w:ascii="Georgia" w:hAnsi="Georgia"/>
          <w:sz w:val="24"/>
          <w:szCs w:val="24"/>
          <w:rPrChange w:id="0" w:author="Unknown Author" w:date="2021-01-12T11:25:49Z"/>
        </w:rPr>
        <w:t>, a rather unique demographic in the museum's customer base who tend to be particularly engaged and regular visitors. Roughly 55% were deliberate yet first-time visitors to the museum for personal or academic reasons. The other 40% were curious (but otherwise uninitiated) day visitors to Boscastle who had decided to visit the Museum on a whim. Of all visitors, roughly 7%  had engaged with the Museum's marketing materials directly and had cited the installation as at least part of the reason for their visit. Gender demographics were roughly equal. As for demographics of nationality, a large majority (around 80%) of visitors were British nationals, though other nationalities represented included Thailand, the Netherlands, Scotland, the United States and the Republic of Ireland. Age demographics skewed heavily towards the adult, with only five children under 18 attending: not surprising, considering that the residency took place in the working week outside of the standard UK school holiday period.</w:t>
      </w:r>
    </w:p>
    <w:p>
      <w:pPr>
        <w:pStyle w:val="Normal"/>
        <w:spacing w:lineRule="auto" w:line="360"/>
        <w:rPr>
          <w:sz w:val="24"/>
          <w:szCs w:val="24"/>
        </w:rPr>
      </w:pPr>
      <w:r>
        <w:rPr>
          <w:sz w:val="24"/>
          <w:szCs w:val="24"/>
        </w:rPr>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12T11:25:49Z"/>
        </w:rPr>
        <w:tab/>
        <w:t xml:space="preserve">The responses to the installation were extremely varied, and pointedly individual, though certain patterns did emerge. Some found the creature 'terrifying', 'uncomfortable', 'unnerving' and 'like the Devil itself'. Some held back from entering the room because they were professedly 'scared', and I was told that dogs sitting with their owners in the courtyard below had started whining when the sound of the installation had drifted down through the open windows. A minority of visitors, both professed believers/'practitioners' and not, had strongly superstitious or seemingly ‘undistanced’ reactions (see Chapter 2). One woman refused to come into the room, darkly stating that she would 'never sit in that circle', and left extremely quickly. One man refused to recite the Lord's Prayer as part of a ritual with the ‘Beest’, though latterly explained that this was a tenet of his existing pagan beliefs. Another woman told me that she had always 'felt things', and that she got a 'bad feeling' from the room and the installation, refusing to engage with it at all.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Such visitors represented a minority of recorded responses: the majority had strong, positive and intriguing reactions to the work. Verbal judgements ranged from 'fascinating', 'beautiful' and 'amazing' to 'interesting' and 'excellent', with one man stating that he 'had never seen anything like it'</w:t>
      </w:r>
      <w:r>
        <w:rPr>
          <w:rStyle w:val="FootnoteAnchor"/>
          <w:rFonts w:cs="Georgia" w:ascii="Georgia" w:hAnsi="Georgia"/>
          <w:sz w:val="24"/>
          <w:szCs w:val="24"/>
          <w:rPrChange w:id="0" w:author="Unknown Author" w:date="2021-01-12T11:25:49Z"/>
        </w:rPr>
        <w:footnoteReference w:id="2121"/>
      </w:r>
      <w:r>
        <w:rPr>
          <w:rFonts w:cs="Georgia" w:ascii="Georgia" w:hAnsi="Georgia"/>
          <w:sz w:val="24"/>
          <w:szCs w:val="24"/>
          <w:rPrChange w:id="0" w:author="Unknown Author" w:date="2021-01-12T11:25:49Z"/>
        </w:rPr>
        <w:t>, and another reporting that the entire installation made him 'want to dive right in' to Anne</w:t>
      </w:r>
      <w:ins w:id="7900" w:author="Unknown Author" w:date="2021-01-12T11:51:09Z">
        <w:r>
          <w:rPr>
            <w:rFonts w:cs="Georgia" w:ascii="Georgia" w:hAnsi="Georgia"/>
            <w:sz w:val="24"/>
            <w:szCs w:val="24"/>
          </w:rPr>
          <w:t xml:space="preserve"> Latch</w:t>
        </w:r>
      </w:ins>
      <w:r>
        <w:rPr>
          <w:rFonts w:cs="Georgia" w:ascii="Georgia" w:hAnsi="Georgia"/>
          <w:sz w:val="24"/>
          <w:szCs w:val="24"/>
          <w:rPrChange w:id="0" w:author="Unknown Author" w:date="2021-01-12T11:25:49Z"/>
        </w:rPr>
        <w:t>'s world. Many people stopped on the threshold of the installation when they saw the creature, standing open-mouthed, whispering, cooing, and watching the simulation from a distance until they felt ready to approach: such an interval ranging from a few seconds to three or four minutes.</w:t>
      </w:r>
    </w:p>
    <w:p>
      <w:pPr>
        <w:pStyle w:val="Normal"/>
        <w:spacing w:lineRule="auto" w:line="360"/>
        <w:rPr>
          <w:sz w:val="24"/>
          <w:szCs w:val="24"/>
        </w:rPr>
      </w:pPr>
      <w:r>
        <w:rPr>
          <w:sz w:val="24"/>
          <w:szCs w:val="24"/>
        </w:rPr>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12T11:25:49Z"/>
        </w:rPr>
        <w:tab/>
        <w:t>Over three-quarters of the visitors chose to read the textual material before interacting with the installation, and spent an appreciable amount of time (some more than ten minutes) poring over it. Over half interacted directly with the creature, either sitting inside the chalked circle or standing outside it: in each case using their voice, movement and touch as inputs for interaction. Visitors' response to the creature’s appearance and perceived personality was very diverse: several people said it looked like their pet cat or dog, three separate visitors compared it to a 'tree spirit', another to a horse, and another to a rabbit. A young girl of thirteen said that it 'doesn't look like any animal I know'. Depending on the state of the creature's emotional model and their interactions with it, they characterised the creature as 'apprehensive, but wanting to be stroked', 'happy', 'relaxed', 'scared', 'waiting for visitors', 'wanting to commune, to communicate', 'pretending to be scary', 'strong', 'cheeky', 'playful' or 'gentle'.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Of those who did interact directly with the creature, a variety of approaches, techniques and self-narrations were in evidence</w:t>
      </w:r>
      <w:r>
        <w:rPr>
          <w:rStyle w:val="FootnoteAnchor"/>
          <w:rFonts w:cs="Georgia" w:ascii="Georgia" w:hAnsi="Georgia"/>
          <w:sz w:val="24"/>
          <w:szCs w:val="24"/>
          <w:rPrChange w:id="0" w:author="Unknown Author" w:date="2021-01-12T11:25:49Z"/>
        </w:rPr>
        <w:footnoteReference w:id="2122"/>
      </w:r>
      <w:r>
        <w:rPr>
          <w:rFonts w:cs="Georgia" w:ascii="Georgia" w:hAnsi="Georgia"/>
          <w:sz w:val="24"/>
          <w:szCs w:val="24"/>
          <w:rPrChange w:id="0" w:author="Unknown Author" w:date="2021-01-12T11:25:49Z"/>
        </w:rPr>
        <w:t>. When reading in the supplementary materials that the 'Beest' liked to have its nose rubbed many visitors chose to do so, some for many minutes on end. Numerous personal variations were in evidence: some stroked slowly, and others fast (with one woman remonstrating her partner to not 'muss him, be gentle').  Some experimented with different parts of their finger on the touchscreen, others shushed or spoke encouraging words to the '</w:t>
      </w:r>
      <w:ins w:id="7906" w:author="Unknown Author" w:date="2021-01-12T13:49:26Z">
        <w:r>
          <w:rPr>
            <w:rFonts w:cs="Georgia" w:ascii="Georgia" w:hAnsi="Georgia"/>
            <w:sz w:val="24"/>
            <w:szCs w:val="24"/>
          </w:rPr>
          <w:t>Beest</w:t>
        </w:r>
      </w:ins>
      <w:del w:id="7907" w:author="Unknown Author" w:date="2021-01-12T13:49:26Z">
        <w:r>
          <w:rPr>
            <w:rFonts w:cs="Georgia" w:ascii="Georgia" w:hAnsi="Georgia"/>
            <w:sz w:val="24"/>
            <w:szCs w:val="24"/>
          </w:rPr>
          <w:delText>spyrit</w:delText>
        </w:r>
      </w:del>
      <w:r>
        <w:rPr>
          <w:rFonts w:cs="Georgia" w:ascii="Georgia" w:hAnsi="Georgia"/>
          <w:sz w:val="24"/>
          <w:szCs w:val="24"/>
          <w:rPrChange w:id="0" w:author="Unknown Author" w:date="2021-01-12T11:25:49Z"/>
        </w:rPr>
        <w:t>'</w:t>
      </w:r>
      <w:r>
        <w:rPr>
          <w:rStyle w:val="FootnoteAnchor"/>
          <w:rFonts w:cs="Georgia" w:ascii="Georgia" w:hAnsi="Georgia"/>
          <w:sz w:val="24"/>
          <w:szCs w:val="24"/>
          <w:rPrChange w:id="0" w:author="Unknown Author" w:date="2021-01-12T11:25:49Z"/>
        </w:rPr>
        <w:footnoteReference w:id="2123"/>
      </w:r>
      <w:r>
        <w:rPr>
          <w:rFonts w:cs="Georgia" w:ascii="Georgia" w:hAnsi="Georgia"/>
          <w:sz w:val="24"/>
          <w:szCs w:val="24"/>
          <w:rPrChange w:id="0" w:author="Unknown Author" w:date="2021-01-12T11:25:49Z"/>
        </w:rPr>
        <w:t>; many exclaimed that it demonstrably preferred one phrase or touch over another. Many visitors tried stroking the creature in other places to elicit different responses. One woman told me that, in stroking the creature and observing it initially shrinking away from her approaching hand, yet slowly becoming more confident, she was reminded most of her experiences with stray cats, and the process of gaining their trust. One man chose to sit in front of the creature for nearly ten minutes, eyes shut and legs crossed, matching his breathing to the simulated creature's own, slow breaths</w:t>
      </w:r>
      <w:r>
        <w:rPr>
          <w:rStyle w:val="FootnoteAnchor"/>
          <w:rFonts w:cs="Georgia" w:ascii="Georgia" w:hAnsi="Georgia"/>
          <w:sz w:val="24"/>
          <w:szCs w:val="24"/>
          <w:rPrChange w:id="0" w:author="Unknown Author" w:date="2021-01-12T11:25:49Z"/>
        </w:rPr>
        <w:footnoteReference w:id="2124"/>
      </w:r>
      <w:r>
        <w:rPr>
          <w:rFonts w:cs="Georgia" w:ascii="Georgia" w:hAnsi="Georgia"/>
          <w:sz w:val="24"/>
          <w:szCs w:val="24"/>
          <w:rPrChange w:id="0" w:author="Unknown Author" w:date="2021-01-12T11:25:49Z"/>
        </w:rPr>
        <w:t>. When they left, many visitors would say goodbye to the simulation, and even (half-jokingly) admonish their partners for not doing so themselves. One woman, who saw the '</w:t>
      </w:r>
      <w:ins w:id="7913" w:author="Unknown Author" w:date="2021-01-12T13:49:32Z">
        <w:r>
          <w:rPr>
            <w:rFonts w:cs="Georgia" w:ascii="Georgia" w:hAnsi="Georgia"/>
            <w:sz w:val="24"/>
            <w:szCs w:val="24"/>
          </w:rPr>
          <w:t>Beest</w:t>
        </w:r>
      </w:ins>
      <w:del w:id="7914" w:author="Unknown Author" w:date="2021-01-12T13:49:32Z">
        <w:r>
          <w:rPr>
            <w:rFonts w:cs="Georgia" w:ascii="Georgia" w:hAnsi="Georgia"/>
            <w:sz w:val="24"/>
            <w:szCs w:val="24"/>
          </w:rPr>
          <w:delText>spyrit</w:delText>
        </w:r>
      </w:del>
      <w:r>
        <w:rPr>
          <w:rFonts w:cs="Georgia" w:ascii="Georgia" w:hAnsi="Georgia"/>
          <w:sz w:val="24"/>
          <w:szCs w:val="24"/>
          <w:rPrChange w:id="0" w:author="Unknown Author" w:date="2021-01-12T11:25:49Z"/>
        </w:rPr>
        <w:t>' move forward on the screen when she went to leave, remarked with evident delight that, because they had treated the simulation kindly, 'he [was] try[ing] to follow'</w:t>
      </w:r>
      <w:r>
        <w:rPr>
          <w:rStyle w:val="FootnoteAnchor"/>
          <w:rFonts w:cs="Georgia" w:ascii="Georgia" w:hAnsi="Georgia"/>
          <w:sz w:val="24"/>
          <w:szCs w:val="24"/>
          <w:rPrChange w:id="0" w:author="Unknown Author" w:date="2021-01-12T11:25:49Z"/>
        </w:rPr>
        <w:footnoteReference w:id="2125"/>
      </w:r>
      <w:r>
        <w:rPr>
          <w:rFonts w:cs="Georgia" w:ascii="Georgia" w:hAnsi="Georgia"/>
          <w:sz w:val="24"/>
          <w:szCs w:val="24"/>
          <w:rPrChange w:id="0" w:author="Unknown Author" w:date="2021-01-12T11:25:49Z"/>
        </w:rPr>
        <w:t xml:space="preserve">.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1:25:49Z"/>
        </w:rPr>
        <w:tab/>
        <w:t>Many visitors voluntarily used soft tones, and were visibly reluctant to use the sharp and authoritative voice encouraged in the sample ritual material. Some stated that they 'felt bad' when they pulled out the 'Beest's’ horns or ears as part of the same ritual process; especially when observing the corresponding emotional change on screen. Several (both adults and children) verbally apologised to the creature several times, and used the nose-rubbing interaction as a means to calm and ameliorate the simulation after such woundings. When (upon occasion) the distressed creature retreated into the simulated darkness, almost all of these visitors stated that it was 'their fault' that this had occurred. Other visitors relished shouting at the '</w:t>
      </w:r>
      <w:del w:id="7919" w:author="Unknown Author" w:date="2021-01-12T13:49:39Z">
        <w:r>
          <w:rPr>
            <w:rFonts w:cs="Georgia" w:ascii="Georgia" w:hAnsi="Georgia"/>
            <w:sz w:val="24"/>
            <w:szCs w:val="24"/>
          </w:rPr>
          <w:delText>spyrit'</w:delText>
        </w:r>
      </w:del>
      <w:ins w:id="7920" w:author="Unknown Author" w:date="2021-01-12T13:49:39Z">
        <w:r>
          <w:rPr>
            <w:rFonts w:cs="Georgia" w:ascii="Georgia" w:hAnsi="Georgia"/>
            <w:sz w:val="24"/>
            <w:szCs w:val="24"/>
          </w:rPr>
          <w:t>Beest’</w:t>
        </w:r>
      </w:ins>
      <w:r>
        <w:rPr>
          <w:rFonts w:cs="Georgia" w:ascii="Georgia" w:hAnsi="Georgia"/>
          <w:sz w:val="24"/>
          <w:szCs w:val="24"/>
          <w:rPrChange w:id="0" w:author="Unknown Author" w:date="2021-01-12T11:25:49Z"/>
        </w:rPr>
        <w:t xml:space="preserve"> to command it to 'begone' and 'return', and laughed with surprise and disgust when hurting or disfiguring the '</w:t>
      </w:r>
      <w:del w:id="7922" w:author="Unknown Author" w:date="2021-01-12T11:54:49Z">
        <w:r>
          <w:rPr>
            <w:rFonts w:cs="Georgia" w:ascii="Georgia" w:hAnsi="Georgia"/>
            <w:sz w:val="24"/>
            <w:szCs w:val="24"/>
          </w:rPr>
          <w:delText>spyrit</w:delText>
        </w:r>
      </w:del>
      <w:ins w:id="7923" w:author="Unknown Author" w:date="2021-01-12T11:54:49Z">
        <w:r>
          <w:rPr>
            <w:rFonts w:cs="Georgia" w:ascii="Georgia" w:hAnsi="Georgia"/>
            <w:sz w:val="24"/>
            <w:szCs w:val="24"/>
          </w:rPr>
          <w:t>Beest</w:t>
        </w:r>
      </w:ins>
      <w:r>
        <w:rPr>
          <w:rFonts w:cs="Georgia" w:ascii="Georgia" w:hAnsi="Georgia"/>
          <w:sz w:val="24"/>
          <w:szCs w:val="24"/>
          <w:rPrChange w:id="0" w:author="Unknown Author" w:date="2021-01-12T11:25:49Z"/>
        </w:rPr>
        <w:t xml:space="preserve">'.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1:25:49Z"/>
        </w:rPr>
        <w:tab/>
        <w:t>One of the most striking features of the residency was the number of visitors who related their visit to the installation to their own experiences and backgrounds, and their evident eagerness to discuss this with me. Visitors from Thailand and the Ukraine both engaged me in detailed, lengthy discussions about traditions of supernatural spirits, witches and healers from their own cultures, and how the simulation reminded them of those traditions. Those visitors who had a background in computer programming were eager to comment upon and learn more about the codebase behind the simulation, and offer suggestions and praise for the technical effort that had gone into designing the underlying systems. Many of those visitors who identified as pagan were keen to offer their own perspectives and opinions upon my interpretation of belief, ritual practice and magic, especially considering the computational elements of this interpretation. One particularly engaged Dutch visitor, a tarot reader, was interested to discuss the role of emotion and personal perspective in magical practice, and about the challenge of using such perspectives and emotions with a computational partner: a challenge which, in his view, I had gone some way to resolving</w:t>
      </w:r>
      <w:r>
        <w:rPr>
          <w:rStyle w:val="FootnoteAnchor"/>
          <w:rFonts w:cs="Georgia" w:ascii="Georgia" w:hAnsi="Georgia"/>
          <w:sz w:val="24"/>
          <w:szCs w:val="24"/>
          <w:rPrChange w:id="0" w:author="Unknown Author" w:date="2021-01-12T11:25:49Z"/>
        </w:rPr>
        <w:footnoteReference w:id="2126"/>
      </w:r>
      <w:r>
        <w:rPr>
          <w:rFonts w:cs="Georgia" w:ascii="Georgia" w:hAnsi="Georgia"/>
          <w:sz w:val="24"/>
          <w:szCs w:val="24"/>
          <w:rPrChange w:id="0" w:author="Unknown Author" w:date="2021-01-12T11:25:49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r>
      <w:ins w:id="7929" w:author="Unknown Author" w:date="2021-01-12T11:52:58Z">
        <w:r>
          <w:rPr>
            <w:rFonts w:cs="Georgia" w:ascii="Georgia" w:hAnsi="Georgia"/>
            <w:sz w:val="24"/>
            <w:szCs w:val="24"/>
          </w:rPr>
          <w:t>T</w:t>
        </w:r>
      </w:ins>
      <w:del w:id="7930" w:author="Unknown Author" w:date="2021-01-12T11:52:58Z">
        <w:r>
          <w:rPr>
            <w:rFonts w:cs="Georgia" w:ascii="Georgia" w:hAnsi="Georgia"/>
            <w:sz w:val="24"/>
            <w:szCs w:val="24"/>
          </w:rPr>
          <w:delText>I consider t</w:delText>
        </w:r>
      </w:del>
      <w:r>
        <w:rPr>
          <w:rFonts w:cs="Georgia" w:ascii="Georgia" w:hAnsi="Georgia"/>
          <w:sz w:val="24"/>
          <w:szCs w:val="24"/>
          <w:rPrChange w:id="0" w:author="Unknown Author" w:date="2021-01-12T11:25:49Z"/>
        </w:rPr>
        <w:t xml:space="preserve">he MWM residency </w:t>
      </w:r>
      <w:ins w:id="7932" w:author="Unknown Author" w:date="2021-01-12T11:53:03Z">
        <w:r>
          <w:rPr>
            <w:rFonts w:cs="Georgia" w:ascii="Georgia" w:hAnsi="Georgia"/>
            <w:sz w:val="24"/>
            <w:szCs w:val="24"/>
          </w:rPr>
          <w:t>stands as</w:t>
        </w:r>
      </w:ins>
      <w:del w:id="7933" w:author="Unknown Author" w:date="2021-01-12T11:53:03Z">
        <w:r>
          <w:rPr>
            <w:rFonts w:cs="Georgia" w:ascii="Georgia" w:hAnsi="Georgia"/>
            <w:sz w:val="24"/>
            <w:szCs w:val="24"/>
          </w:rPr>
          <w:delText>a tentative success, and</w:delText>
        </w:r>
      </w:del>
      <w:ins w:id="7934" w:author="Unknown Author" w:date="2021-01-12T11:53:04Z">
        <w:r>
          <w:rPr>
            <w:rFonts w:cs="Georgia" w:ascii="Georgia" w:hAnsi="Georgia"/>
            <w:sz w:val="24"/>
            <w:szCs w:val="24"/>
          </w:rPr>
          <w:t xml:space="preserve"> </w:t>
        </w:r>
      </w:ins>
      <w:del w:id="7935" w:author="Unknown Author" w:date="2021-01-12T11:53:07Z">
        <w:r>
          <w:rPr>
            <w:rFonts w:cs="Georgia" w:ascii="Georgia" w:hAnsi="Georgia"/>
            <w:sz w:val="24"/>
            <w:szCs w:val="24"/>
          </w:rPr>
          <w:delText xml:space="preserve"> </w:delText>
        </w:r>
      </w:del>
      <w:r>
        <w:rPr>
          <w:rFonts w:cs="Georgia" w:ascii="Georgia" w:hAnsi="Georgia"/>
          <w:sz w:val="24"/>
          <w:szCs w:val="24"/>
          <w:rPrChange w:id="0" w:author="Unknown Author" w:date="2021-01-12T11:25:49Z"/>
        </w:rPr>
        <w:t>an illustration-in-action of some of the concepts at the centre of this thesis: serving as an example of computational characterisation that was (at least by my own measures) ‘resonant’ with its audience. However, it was not without its issues. A minority of visitors to the installation did not engage with the experience: some would drift into, and then swiftly out of, the room, without engagement, and those who did stop for a few moments told me explicitly that the installation was 'not their kind of thing': others explicitly stated that it was the pressure of 'performing', whether observed or not, in a public exhibition that was the main deterrent</w:t>
      </w:r>
      <w:r>
        <w:rPr>
          <w:rStyle w:val="FootnoteAnchor"/>
          <w:rFonts w:cs="Georgia" w:ascii="Georgia" w:hAnsi="Georgia"/>
          <w:sz w:val="24"/>
          <w:szCs w:val="24"/>
          <w:rPrChange w:id="0" w:author="Unknown Author" w:date="2021-01-12T11:25:49Z"/>
        </w:rPr>
        <w:footnoteReference w:id="2127"/>
      </w:r>
      <w:r>
        <w:rPr>
          <w:rFonts w:cs="Georgia" w:ascii="Georgia" w:hAnsi="Georgia"/>
          <w:sz w:val="24"/>
          <w:szCs w:val="24"/>
          <w:rPrChange w:id="0" w:author="Unknown Author" w:date="2021-01-12T11:25:49Z"/>
        </w:rPr>
        <w:t>. For others, the complexity of the simulation, the relative density of the storyworld and its related materials, and the importance of prior engagement on the Project's website, meant that ultimately the installation was just too inaccessible for a casual visitor: one woman even turning to me and asking 'so, what is it we actually do?'</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The variety of audience response in museums and galleries, and the difficulty of overcoming the reticence of visitors to participate in performative interpretations is well understood in the literature</w:t>
      </w:r>
      <w:r>
        <w:rPr>
          <w:rStyle w:val="FootnoteAnchor"/>
          <w:rFonts w:cs="Georgia" w:ascii="Georgia" w:hAnsi="Georgia"/>
          <w:sz w:val="24"/>
          <w:szCs w:val="24"/>
          <w:rPrChange w:id="0" w:author="Unknown Author" w:date="2021-01-12T11:25:49Z"/>
        </w:rPr>
        <w:footnoteReference w:id="2128"/>
      </w:r>
      <w:r>
        <w:rPr>
          <w:rStyle w:val="FootnoteAnchor"/>
          <w:rFonts w:cs="Georgia" w:ascii="Georgia" w:hAnsi="Georgia"/>
          <w:sz w:val="24"/>
          <w:szCs w:val="24"/>
          <w:rPrChange w:id="0" w:author="Unknown Author" w:date="2021-01-12T11:25:49Z"/>
        </w:rPr>
        <w:footnoteReference w:id="2129"/>
      </w:r>
      <w:r>
        <w:rPr>
          <w:rFonts w:cs="Georgia" w:ascii="Georgia" w:hAnsi="Georgia"/>
          <w:sz w:val="24"/>
          <w:szCs w:val="24"/>
          <w:rPrChange w:id="0" w:author="Unknown Author" w:date="2021-01-12T11:25:49Z"/>
        </w:rPr>
        <w:t>. Also at issue is the difficulty of delivering complex narrative experiences in museum environments where, outside the comfort of their own home and in a public arena, a visitor's engagement with installations is 'inevitably controlled, structured and brief'</w:t>
      </w:r>
      <w:r>
        <w:rPr>
          <w:rStyle w:val="FootnoteAnchor"/>
          <w:rFonts w:cs="Georgia" w:ascii="Georgia" w:hAnsi="Georgia"/>
          <w:sz w:val="24"/>
          <w:szCs w:val="24"/>
          <w:rPrChange w:id="0" w:author="Unknown Author" w:date="2021-01-12T11:25:49Z"/>
        </w:rPr>
        <w:footnoteReference w:id="2130"/>
      </w:r>
      <w:r>
        <w:rPr>
          <w:rFonts w:cs="Georgia" w:ascii="Georgia" w:hAnsi="Georgia"/>
          <w:sz w:val="24"/>
          <w:szCs w:val="24"/>
          <w:rPrChange w:id="0" w:author="Unknown Author" w:date="2021-01-12T11:25:49Z"/>
        </w:rPr>
        <w:t xml:space="preserve">; particularly experiences like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xml:space="preserve"> where, (as game designer and installation artist Lea Schonfelder delineates) the complexity of the simulation, and the depth of the fiction, 'need[s] some time to understand them right'</w:t>
      </w:r>
      <w:r>
        <w:rPr>
          <w:rStyle w:val="FootnoteAnchor"/>
          <w:rFonts w:cs="Georgia" w:ascii="Georgia" w:hAnsi="Georgia"/>
          <w:sz w:val="24"/>
          <w:szCs w:val="24"/>
          <w:rPrChange w:id="0" w:author="Unknown Author" w:date="2021-01-12T11:25:49Z"/>
        </w:rPr>
        <w:footnoteReference w:id="2131"/>
      </w:r>
      <w:r>
        <w:rPr>
          <w:rFonts w:cs="Georgia" w:ascii="Georgia" w:hAnsi="Georgia"/>
          <w:sz w:val="24"/>
          <w:szCs w:val="24"/>
          <w:rPrChange w:id="0" w:author="Unknown Author" w:date="2021-01-12T11:25:49Z"/>
        </w:rPr>
        <w:t>. Other, more mundane issues of accessibility arose, always of concern in art galleries and museums</w:t>
      </w:r>
      <w:r>
        <w:rPr>
          <w:rStyle w:val="FootnoteAnchor"/>
          <w:rFonts w:cs="Georgia" w:ascii="Georgia" w:hAnsi="Georgia"/>
          <w:sz w:val="24"/>
          <w:szCs w:val="24"/>
          <w:rPrChange w:id="0" w:author="Unknown Author" w:date="2021-01-12T11:25:49Z"/>
        </w:rPr>
        <w:footnoteReference w:id="2132"/>
      </w:r>
      <w:r>
        <w:rPr>
          <w:rFonts w:cs="Georgia" w:ascii="Georgia" w:hAnsi="Georgia"/>
          <w:sz w:val="24"/>
          <w:szCs w:val="24"/>
          <w:rPrChange w:id="0" w:author="Unknown Author" w:date="2021-01-12T11:25:49Z"/>
        </w:rPr>
        <w:t>, but particularly at the MWM due to the cramped and narrow passages, small rooms and winding staircases that form part of the centuries-old facilities in which the museum is housed. Finally, there are questions about how my physical presence during the residency (a necessary evil due to technological issues and the evaluative objectives of the exercise) may have influenced audience response. This is a perennial topic in many branches of art, particularly performance art</w:t>
      </w:r>
      <w:r>
        <w:rPr>
          <w:rStyle w:val="FootnoteAnchor"/>
          <w:rFonts w:cs="Georgia" w:ascii="Georgia" w:hAnsi="Georgia"/>
          <w:sz w:val="24"/>
          <w:szCs w:val="24"/>
          <w:rPrChange w:id="0" w:author="Unknown Author" w:date="2021-01-12T11:25:49Z"/>
        </w:rPr>
        <w:footnoteReference w:id="2133"/>
      </w:r>
      <w:r>
        <w:rPr>
          <w:rFonts w:cs="Georgia" w:ascii="Georgia" w:hAnsi="Georgia"/>
          <w:sz w:val="24"/>
          <w:szCs w:val="24"/>
          <w:rPrChange w:id="0" w:author="Unknown Author" w:date="2021-01-12T11:25:49Z"/>
        </w:rPr>
        <w:t>, but in my work my presence was an artificiality that does not represent the designed ‘typical’ experience of the installation, whether for examination or future display.</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While I made the decision for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xml:space="preserve"> to be a piece of installation art rather than an item of downloadable media for a number of good reasons (see Appendix 5, and Conclusion), such issues are perennial for similar works in museums, art galleries and other heritage institutions, and I will continue to explore how to overcome them in my work. Another productive comment may be made about the unavailability of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xml:space="preserve"> both prior to or during this prototype installation. This unavailability meant that much of the depth of Anne's fiction, and the importance of the instructive interaction between text and simulation (see Chapter 3), was not able to be adequately tested with audiences, and </w:t>
      </w:r>
      <w:ins w:id="7958" w:author="Unknown Author" w:date="2021-01-12T11:54:26Z">
        <w:r>
          <w:rPr>
            <w:rFonts w:cs="Georgia" w:ascii="Georgia" w:hAnsi="Georgia"/>
            <w:sz w:val="24"/>
            <w:szCs w:val="24"/>
          </w:rPr>
          <w:t>some</w:t>
        </w:r>
      </w:ins>
      <w:del w:id="7959" w:author="Unknown Author" w:date="2021-01-12T11:54:26Z">
        <w:r>
          <w:rPr>
            <w:rFonts w:cs="Georgia" w:ascii="Georgia" w:hAnsi="Georgia"/>
            <w:sz w:val="24"/>
            <w:szCs w:val="24"/>
          </w:rPr>
          <w:delText>many</w:delText>
        </w:r>
      </w:del>
      <w:r>
        <w:rPr>
          <w:rFonts w:cs="Georgia" w:ascii="Georgia" w:hAnsi="Georgia"/>
          <w:sz w:val="24"/>
          <w:szCs w:val="24"/>
          <w:rPrChange w:id="0" w:author="Unknown Author" w:date="2021-01-12T11:25:49Z"/>
        </w:rPr>
        <w:t xml:space="preserve"> of the features of the Project remained inaccessible. It was clear that the website and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xml:space="preserve"> are important, valuable and attractive factors for engaging visitors in the complex installation experience and ameliorating some of the problems mentioned above. Several visitors explicitly asked about the availability of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professing to be eager to read it in the comfort of their own home after or before their visit to the installation: and those who had visited the installation after viewing the Project's website were demonstrably more engaged with the experience. They stayed for longer, experimented with the '</w:t>
      </w:r>
      <w:ins w:id="7965" w:author="Unknown Author" w:date="2021-01-12T11:54:41Z">
        <w:r>
          <w:rPr>
            <w:rFonts w:cs="Georgia" w:ascii="Georgia" w:hAnsi="Georgia"/>
            <w:sz w:val="24"/>
            <w:szCs w:val="24"/>
          </w:rPr>
          <w:t>Beest</w:t>
        </w:r>
      </w:ins>
      <w:del w:id="7966" w:author="Unknown Author" w:date="2021-01-12T11:54:41Z">
        <w:r>
          <w:rPr>
            <w:rFonts w:cs="Georgia" w:ascii="Georgia" w:hAnsi="Georgia"/>
            <w:sz w:val="24"/>
            <w:szCs w:val="24"/>
          </w:rPr>
          <w:delText>spyrit</w:delText>
        </w:r>
      </w:del>
      <w:r>
        <w:rPr>
          <w:rFonts w:cs="Georgia" w:ascii="Georgia" w:hAnsi="Georgia"/>
          <w:sz w:val="24"/>
          <w:szCs w:val="24"/>
          <w:rPrChange w:id="0" w:author="Unknown Author" w:date="2021-01-12T11:25:49Z"/>
        </w:rPr>
        <w:t xml:space="preserve">' more extensively, and derived more resonance than casual visitors. While this gives me confidence that this dynamic between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xml:space="preserve">'s components will work well when fully implemented, it will important to undertake further studies to test this, and to use these studies to provide more detailed conclusions on some of the more advanced theories of this thesis. These include Anne's role as a ‘resonant’ character, the function of instructional literature in computational narrative experiences, the 'character-as-environment' methodology specifically, and the semantic value of individual visitor experiences in aggregate during a persistent installation </w:t>
      </w:r>
      <w:ins w:id="7970" w:author="Unknown Author" w:date="2021-01-12T11:56:00Z">
        <w:r>
          <w:rPr>
            <w:rFonts w:cs="Georgia" w:ascii="Georgia" w:hAnsi="Georgia"/>
            <w:sz w:val="24"/>
            <w:szCs w:val="24"/>
          </w:rPr>
          <w:t xml:space="preserve"> </w:t>
        </w:r>
      </w:ins>
      <w:r>
        <w:rPr>
          <w:rFonts w:cs="Georgia" w:ascii="Georgia" w:hAnsi="Georgia"/>
          <w:sz w:val="24"/>
          <w:szCs w:val="24"/>
          <w:rPrChange w:id="0" w:author="Unknown Author" w:date="2021-01-12T11:25:49Z"/>
        </w:rPr>
        <w:t>(see Appendix 4</w:t>
      </w:r>
      <w:ins w:id="7972" w:author="Unknown Author" w:date="2021-01-12T11:56:04Z">
        <w:r>
          <w:rPr>
            <w:rFonts w:cs="Georgia" w:ascii="Georgia" w:hAnsi="Georgia"/>
            <w:sz w:val="24"/>
            <w:szCs w:val="24"/>
          </w:rPr>
          <w:t xml:space="preserve"> and Conclusion</w:t>
        </w:r>
      </w:ins>
      <w:r>
        <w:rPr>
          <w:rFonts w:cs="Georgia" w:ascii="Georgia" w:hAnsi="Georgia"/>
          <w:sz w:val="24"/>
          <w:szCs w:val="24"/>
          <w:rPrChange w:id="0" w:author="Unknown Author" w:date="2021-01-12T11:25:49Z"/>
        </w:rPr>
        <w:t xml:space="preserve">). An unexpected question arising from the installation was how the role of aesthetic distance (something which my autocosmic theory already questions) is complicated by the specific superstitions, beliefs and psychological phenomena of visitors to institutions which, like the MWM, deal specifically with questions of human spirituality. While this lies outside the remit of the project, it is certainly an intriguing prospect to investigate.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Despite these issues, the study did represent an encouraging and intriguing first pass on demonstrating the utility of my theories, practice and goals as delineated in this thesis' Introduction and first chapter. It is clear that the majority of the visitors to the installation experienced a ‘resonant’, character-led experience through a balance of my systemic, computational authorship and their own imaginative engagement. Their experiences were deeply personal, informed by their own memories and drawing on established aesthetic and non-aesthetic imaginings and practices from their own lives. The 'Beest' was treated as a complex and coherent person; experienced as a characterful and arresting system both emotionally and intellectually, which visitors were curious to explore using their social faculties, augmented by the thematic environment of the museum, the supplementary materials, and the physical and environmental elements of the installation itself</w:t>
      </w:r>
      <w:r>
        <w:rPr>
          <w:rStyle w:val="FootnoteAnchor"/>
          <w:rFonts w:cs="Georgia" w:ascii="Georgia" w:hAnsi="Georgia"/>
          <w:sz w:val="24"/>
          <w:szCs w:val="24"/>
          <w:rPrChange w:id="0" w:author="Unknown Author" w:date="2021-01-12T11:25:49Z"/>
        </w:rPr>
        <w:footnoteReference w:id="2134"/>
      </w:r>
      <w:r>
        <w:rPr>
          <w:rFonts w:cs="Georgia" w:ascii="Georgia" w:hAnsi="Georgia"/>
          <w:sz w:val="24"/>
          <w:szCs w:val="24"/>
          <w:rPrChange w:id="0" w:author="Unknown Author" w:date="2021-01-12T11:25:49Z"/>
        </w:rPr>
        <w:t>. Visits to this relatively-small installation often consumed a large portion of the fifteen to thirty minute average of exhibition visit time currently agreed in the literature</w:t>
      </w:r>
      <w:r>
        <w:rPr>
          <w:rStyle w:val="FootnoteAnchor"/>
          <w:rFonts w:cs="Georgia" w:ascii="Georgia" w:hAnsi="Georgia"/>
          <w:sz w:val="24"/>
          <w:szCs w:val="24"/>
          <w:rPrChange w:id="0" w:author="Unknown Author" w:date="2021-01-12T11:25:49Z"/>
        </w:rPr>
        <w:footnoteReference w:id="2135"/>
      </w:r>
      <w:r>
        <w:rPr>
          <w:rStyle w:val="FootnoteAnchor"/>
          <w:rFonts w:cs="Georgia" w:ascii="Georgia" w:hAnsi="Georgia"/>
          <w:sz w:val="24"/>
          <w:szCs w:val="24"/>
          <w:rPrChange w:id="0" w:author="Unknown Author" w:date="2021-01-12T11:25:49Z"/>
        </w:rPr>
        <w:footnoteReference w:id="2136"/>
      </w:r>
      <w:r>
        <w:rPr>
          <w:rStyle w:val="FootnoteAnchor"/>
          <w:rFonts w:cs="Georgia" w:ascii="Georgia" w:hAnsi="Georgia"/>
          <w:sz w:val="24"/>
          <w:szCs w:val="24"/>
          <w:rPrChange w:id="0" w:author="Unknown Author" w:date="2021-01-12T11:25:49Z"/>
        </w:rPr>
        <w:footnoteReference w:id="2137"/>
      </w:r>
      <w:r>
        <w:rPr>
          <w:rFonts w:cs="Georgia" w:ascii="Georgia" w:hAnsi="Georgia"/>
          <w:sz w:val="24"/>
          <w:szCs w:val="24"/>
          <w:rPrChange w:id="0" w:author="Unknown Author" w:date="2021-01-12T11:25:49Z"/>
        </w:rPr>
        <w:t>, and seemed to also fulfil Tilden's classic definition of the 'provocation'</w:t>
      </w:r>
      <w:r>
        <w:rPr>
          <w:rStyle w:val="FootnoteAnchor"/>
          <w:rFonts w:cs="Georgia" w:ascii="Georgia" w:hAnsi="Georgia"/>
          <w:sz w:val="24"/>
          <w:szCs w:val="24"/>
          <w:rPrChange w:id="0" w:author="Unknown Author" w:date="2021-01-12T11:25:49Z"/>
        </w:rPr>
        <w:footnoteReference w:id="2138"/>
      </w:r>
      <w:r>
        <w:rPr>
          <w:rFonts w:cs="Georgia" w:ascii="Georgia" w:hAnsi="Georgia"/>
          <w:sz w:val="24"/>
          <w:szCs w:val="24"/>
          <w:rPrChange w:id="0" w:author="Unknown Author" w:date="2021-01-12T11:25:49Z"/>
        </w:rPr>
        <w:t xml:space="preserve"> that lies at the heart of good heritage interpretation. It prompted debate and reconsideration, incorporated and honoured personal perspective, and provided an arresting presentation of the themes that lie at the heart of the Museum's work and the project, both historical and academic. These themes included digital narrative and character, the nature of witchcraft and belief in the past and today, cunning folk and the history of magical practice, the nature of control and power in magic, and the emotional and 'intimate supernatural relationships' between cunning folk and their spirits, as one visitor had it. </w:t>
      </w:r>
    </w:p>
    <w:p>
      <w:pPr>
        <w:pStyle w:val="Normal"/>
        <w:spacing w:lineRule="auto" w:line="360"/>
        <w:rPr>
          <w:rFonts w:ascii="Georgia" w:hAnsi="Georgia" w:cs="Georgia"/>
          <w:ins w:id="7984" w:author="Unknown Author" w:date="2021-01-12T11:57:06Z"/>
        </w:rPr>
      </w:pPr>
      <w:ins w:id="7983" w:author="Unknown Author" w:date="2021-01-12T11:57:06Z">
        <w:r>
          <w:rPr>
            <w:rFonts w:cs="Georgia" w:ascii="Georgia" w:hAnsi="Georgia"/>
          </w:rPr>
        </w:r>
      </w:ins>
    </w:p>
    <w:p>
      <w:pPr>
        <w:pStyle w:val="Normal"/>
        <w:spacing w:lineRule="auto" w:line="360"/>
        <w:rPr/>
      </w:pPr>
      <w:ins w:id="7985" w:author="Unknown Author" w:date="2021-01-12T11:57:06Z">
        <w:r>
          <w:rPr>
            <w:rFonts w:cs="Georgia" w:ascii="Georgia" w:hAnsi="Georgia"/>
            <w:sz w:val="24"/>
            <w:szCs w:val="24"/>
          </w:rPr>
          <w:tab/>
        </w:r>
      </w:ins>
      <w:r>
        <w:rPr>
          <w:rFonts w:cs="Georgia" w:ascii="Georgia" w:hAnsi="Georgia"/>
          <w:sz w:val="24"/>
          <w:szCs w:val="24"/>
          <w:rPrChange w:id="0" w:author="Unknown Author" w:date="2021-01-12T11:25:49Z"/>
        </w:rPr>
        <w:t>Many visitors explicitly commented on how the work naturally complemented, challenged and enlarged their considerations of the museum, and increased their 'context and understanding' of its materials. One visitor explicitly made a critical link between the interactive, systemic installation and the static 'tableaus' downstairs, arguing that a computational interpretation 'brought it all home to you'.</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The study was also useful for providing me with methodological feedback, and allowing me to tweak and modify the installation based on the responses of the audience: an important part of both exhibition and computational design</w:t>
      </w:r>
      <w:r>
        <w:rPr>
          <w:rStyle w:val="FootnoteAnchor"/>
          <w:rFonts w:cs="Georgia" w:ascii="Georgia" w:hAnsi="Georgia"/>
          <w:sz w:val="24"/>
          <w:szCs w:val="24"/>
          <w:rPrChange w:id="0" w:author="Unknown Author" w:date="2021-01-12T11:25:49Z"/>
        </w:rPr>
        <w:footnoteReference w:id="2139"/>
      </w:r>
      <w:r>
        <w:rPr>
          <w:rStyle w:val="FootnoteAnchor"/>
          <w:rFonts w:cs="Georgia" w:ascii="Georgia" w:hAnsi="Georgia"/>
          <w:sz w:val="24"/>
          <w:szCs w:val="24"/>
          <w:rPrChange w:id="0" w:author="Unknown Author" w:date="2021-01-12T11:25:49Z"/>
        </w:rPr>
        <w:footnoteReference w:id="2140"/>
      </w:r>
      <w:r>
        <w:rPr>
          <w:rFonts w:cs="Georgia" w:ascii="Georgia" w:hAnsi="Georgia"/>
          <w:sz w:val="24"/>
          <w:szCs w:val="24"/>
          <w:rPrChange w:id="0" w:author="Unknown Author" w:date="2021-01-12T11:25:49Z"/>
        </w:rPr>
        <w:t xml:space="preserve">. The study came quite late in the development of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and so did not lead to any major structural modification of the work. However, I was able to tweak many elements, including the personality and emotional models, to accommodate my observations of what had resonated with audiences. It was an opportunity to observe what interested visitors (for example, the creature's voice, 'natural' interactions such as grooming, and the 'spyrit's' complex emotional display) and what did not (the necessity to read large blocks of text while interacting with the simulation). Visitor's understandings of the creature's behaviour and personality, and how these understandings informed subsequent interactions, helped me to create a balance between a simulation that behaved unpredictably and opaquely, as a complex simulation of personhood reliant upon engagement with a fictive universe, and an accessible experience that avoided frustration and obfuscation. It also helped me to decide which features of Anne's storyworld it was necessary to materially simulate (in order to provide coherent, ‘resonant’ responses to the audience's interactions) and which were more productively left to the imagination. More mundanely, it helped me to test the voice recognition features with a range of pitches, voices and tones; observe the intuitiveness of the touch interface; think through how to instruct visitors in stance and posture during interaction; and devise technical solutions to the software bugs, performance and responsiveness issues and unhelpful affordances that inevitably arise during software development and artistic practice more generally.</w:t>
      </w:r>
    </w:p>
    <w:p>
      <w:pPr>
        <w:pStyle w:val="Normal"/>
        <w:spacing w:lineRule="auto" w:line="360"/>
        <w:rPr>
          <w:sz w:val="24"/>
          <w:szCs w:val="24"/>
          <w:ins w:id="7994" w:author="Unknown Author" w:date="2021-01-12T11:58:03Z"/>
        </w:rPr>
      </w:pPr>
      <w:ins w:id="7993" w:author="Unknown Author" w:date="2021-01-12T11:58:03Z">
        <w:r>
          <w:rPr>
            <w:sz w:val="24"/>
            <w:szCs w:val="24"/>
          </w:rPr>
        </w:r>
      </w:ins>
    </w:p>
    <w:p>
      <w:pPr>
        <w:pStyle w:val="Normal"/>
        <w:spacing w:lineRule="auto" w:line="360"/>
        <w:rPr>
          <w:sz w:val="24"/>
          <w:szCs w:val="24"/>
          <w:del w:id="7996" w:author="Unknown Author" w:date="2021-01-12T11:58:02Z"/>
        </w:rPr>
      </w:pPr>
      <w:del w:id="7995" w:author="Unknown Author" w:date="2021-01-12T11:58:02Z">
        <w:r>
          <w:rPr>
            <w:sz w:val="24"/>
            <w:szCs w:val="24"/>
          </w:rPr>
        </w:r>
      </w:del>
    </w:p>
    <w:p>
      <w:pPr>
        <w:pStyle w:val="Normal"/>
        <w:spacing w:lineRule="auto" w:line="360"/>
        <w:rPr>
          <w:sz w:val="24"/>
          <w:szCs w:val="24"/>
          <w:del w:id="7998" w:author="Unknown Author" w:date="2021-01-12T11:58:02Z"/>
        </w:rPr>
      </w:pPr>
      <w:del w:id="7997" w:author="Unknown Author" w:date="2021-01-12T11:58:02Z">
        <w:r>
          <w:rPr>
            <w:sz w:val="24"/>
            <w:szCs w:val="24"/>
          </w:rPr>
        </w:r>
      </w:del>
    </w:p>
    <w:p>
      <w:pPr>
        <w:pStyle w:val="Normal"/>
        <w:spacing w:lineRule="auto" w:line="360"/>
        <w:rPr>
          <w:sz w:val="24"/>
          <w:szCs w:val="24"/>
          <w:del w:id="8000" w:author="Unknown Author" w:date="2021-01-12T11:58:02Z"/>
        </w:rPr>
      </w:pPr>
      <w:del w:id="7999" w:author="Unknown Author" w:date="2021-01-12T11:58:02Z">
        <w:r>
          <w:rPr>
            <w:sz w:val="24"/>
            <w:szCs w:val="24"/>
          </w:rPr>
        </w:r>
      </w:del>
    </w:p>
    <w:p>
      <w:pPr>
        <w:pStyle w:val="Normal"/>
        <w:spacing w:lineRule="auto" w:line="360"/>
        <w:rPr>
          <w:sz w:val="24"/>
          <w:szCs w:val="24"/>
          <w:del w:id="8002" w:author="Unknown Author" w:date="2021-01-12T11:58:02Z"/>
        </w:rPr>
      </w:pPr>
      <w:del w:id="8001" w:author="Unknown Author" w:date="2021-01-12T11:58:02Z">
        <w:r>
          <w:rPr>
            <w:sz w:val="24"/>
            <w:szCs w:val="24"/>
          </w:rPr>
        </w:r>
      </w:del>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u w:val="single"/>
          <w:rPrChange w:id="0" w:author="Unknown Author" w:date="2021-01-12T11:25:49Z"/>
        </w:rPr>
        <w:t>App</w:t>
      </w:r>
      <w:bookmarkStart w:id="26" w:name="Appendix_2"/>
      <w:bookmarkEnd w:id="26"/>
      <w:r>
        <w:rPr>
          <w:rFonts w:cs="Georgia" w:ascii="Georgia" w:hAnsi="Georgia"/>
          <w:b/>
          <w:bCs/>
          <w:sz w:val="24"/>
          <w:szCs w:val="24"/>
          <w:u w:val="single"/>
          <w:rPrChange w:id="0" w:author="Unknown Author" w:date="2021-01-12T11:25:49Z"/>
        </w:rPr>
        <w:t>endix 2</w:t>
      </w:r>
    </w:p>
    <w:p>
      <w:pPr>
        <w:pStyle w:val="Normal"/>
        <w:spacing w:lineRule="auto" w:line="360"/>
        <w:rPr/>
      </w:pPr>
      <w:r>
        <w:rPr>
          <w:rFonts w:cs="Georgia" w:ascii="Georgia" w:hAnsi="Georgia"/>
          <w:b/>
          <w:bCs/>
          <w:i/>
          <w:iCs/>
          <w:sz w:val="24"/>
          <w:szCs w:val="24"/>
          <w:rPrChange w:id="0" w:author="Unknown Author" w:date="2021-01-12T11:25:49Z"/>
        </w:rPr>
        <w:t>Fieldwork #2:</w:t>
      </w:r>
      <w:r>
        <w:rPr>
          <w:rFonts w:cs="Georgia" w:ascii="Georgia" w:hAnsi="Georgia"/>
          <w:b/>
          <w:bCs/>
          <w:sz w:val="24"/>
          <w:szCs w:val="24"/>
          <w:rPrChange w:id="0" w:author="Unknown Author" w:date="2021-01-12T11:25:49Z"/>
        </w:rPr>
        <w:t xml:space="preserve"> </w:t>
      </w:r>
      <w:r>
        <w:rPr>
          <w:rFonts w:cs="Georgia" w:ascii="Georgia" w:hAnsi="Georgia"/>
          <w:b/>
          <w:bCs/>
          <w:i/>
          <w:iCs/>
          <w:sz w:val="24"/>
          <w:szCs w:val="24"/>
          <w:rPrChange w:id="0" w:author="Unknown Author" w:date="2021-01-12T11:25:49Z"/>
        </w:rPr>
        <w:t>Observation Of Character-Reader Relationships Within A Reading Group</w:t>
      </w:r>
    </w:p>
    <w:p>
      <w:pPr>
        <w:pStyle w:val="Normal"/>
        <w:spacing w:lineRule="auto" w:line="360"/>
        <w:rPr>
          <w:rFonts w:ascii="Georgia" w:hAnsi="Georgia" w:cs="Georgia"/>
          <w:b/>
          <w:b/>
          <w:bCs/>
          <w:i/>
          <w:i/>
          <w:iCs/>
          <w:sz w:val="24"/>
          <w:szCs w:val="24"/>
        </w:rPr>
      </w:pPr>
      <w:r>
        <w:rPr>
          <w:rFonts w:cs="Georgia" w:ascii="Georgia" w:hAnsi="Georgia"/>
          <w:b/>
          <w:bCs/>
          <w:i/>
          <w:iCs/>
          <w:sz w:val="24"/>
          <w:szCs w:val="24"/>
        </w:rPr>
      </w:r>
    </w:p>
    <w:p>
      <w:pPr>
        <w:pStyle w:val="Normal"/>
        <w:spacing w:lineRule="auto" w:line="360"/>
        <w:rPr/>
      </w:pPr>
      <w:r>
        <w:rPr>
          <w:rFonts w:cs="Georgia" w:ascii="Georgia" w:hAnsi="Georgia"/>
          <w:sz w:val="24"/>
          <w:szCs w:val="24"/>
          <w:rPrChange w:id="0" w:author="Unknown Author" w:date="2021-01-12T11:25:49Z"/>
        </w:rPr>
        <w:tab/>
        <w:t>The theory of audience reception (which forms a key part of my ‘autocosmic’ framework) sites as much of the constructive reality of a work of art in the mind of that audience as in the skill of the artist.</w:t>
      </w:r>
      <w:r>
        <w:rPr>
          <w:rStyle w:val="FootnoteAnchor"/>
          <w:rFonts w:cs="Georgia" w:ascii="Georgia" w:hAnsi="Georgia"/>
          <w:sz w:val="24"/>
          <w:szCs w:val="24"/>
          <w:rPrChange w:id="0" w:author="Unknown Author" w:date="2021-01-12T11:25:49Z"/>
        </w:rPr>
        <w:footnoteReference w:id="2141"/>
      </w:r>
      <w:r>
        <w:rPr>
          <w:rFonts w:cs="Georgia" w:ascii="Georgia" w:hAnsi="Georgia"/>
          <w:sz w:val="24"/>
          <w:szCs w:val="24"/>
          <w:rPrChange w:id="0" w:author="Unknown Author" w:date="2021-01-12T11:25:49Z"/>
        </w:rPr>
        <w:t xml:space="preserve">  Correspondingly, direct, qualitative, sometimes-longitudinal study of that audience has often been used by scholars to demonstrate, in 'real' respondents, how such construction manifests. While many of these studies exist</w:t>
      </w:r>
      <w:r>
        <w:rPr>
          <w:rStyle w:val="FootnoteAnchor"/>
          <w:rFonts w:cs="Georgia" w:ascii="Georgia" w:hAnsi="Georgia"/>
          <w:sz w:val="24"/>
          <w:szCs w:val="24"/>
          <w:rPrChange w:id="0" w:author="Unknown Author" w:date="2021-01-12T11:25:49Z"/>
        </w:rPr>
        <w:footnoteReference w:id="2142"/>
      </w:r>
      <w:r>
        <w:rPr>
          <w:rStyle w:val="FootnoteAnchor"/>
          <w:rFonts w:cs="Georgia" w:ascii="Georgia" w:hAnsi="Georgia"/>
          <w:sz w:val="24"/>
          <w:szCs w:val="24"/>
          <w:rPrChange w:id="0" w:author="Unknown Author" w:date="2021-01-12T11:25:49Z"/>
        </w:rPr>
        <w:footnoteReference w:id="2143"/>
      </w:r>
      <w:r>
        <w:rPr>
          <w:rStyle w:val="FootnoteAnchor"/>
          <w:rFonts w:cs="Georgia" w:ascii="Georgia" w:hAnsi="Georgia"/>
          <w:sz w:val="24"/>
          <w:szCs w:val="24"/>
          <w:rPrChange w:id="0" w:author="Unknown Author" w:date="2021-01-12T11:25:49Z"/>
        </w:rPr>
        <w:footnoteReference w:id="2144"/>
      </w:r>
      <w:r>
        <w:rPr>
          <w:rStyle w:val="FootnoteAnchor"/>
          <w:rFonts w:cs="Georgia" w:ascii="Georgia" w:hAnsi="Georgia"/>
          <w:sz w:val="24"/>
          <w:szCs w:val="24"/>
          <w:rPrChange w:id="0" w:author="Unknown Author" w:date="2021-01-12T11:25:49Z"/>
        </w:rPr>
        <w:footnoteReference w:id="2145"/>
      </w:r>
      <w:r>
        <w:rPr>
          <w:rFonts w:cs="Georgia" w:ascii="Georgia" w:hAnsi="Georgia"/>
          <w:sz w:val="24"/>
          <w:szCs w:val="24"/>
          <w:rPrChange w:id="0" w:author="Unknown Author" w:date="2021-01-12T11:25:49Z"/>
        </w:rPr>
        <w:t xml:space="preserve">, I wanted to cement my co-option of the existing literature with a small piece of my own primary research, particularly as my research is concerned directly with the measure of a work’s ‘resonance’ with its audience. It benefits me to see that </w:t>
      </w:r>
      <w:r>
        <w:rPr>
          <w:rFonts w:cs="Georgia" w:ascii="Georgia" w:hAnsi="Georgia"/>
          <w:sz w:val="24"/>
          <w:szCs w:val="24"/>
          <w:u w:val="single"/>
          <w:rPrChange w:id="0" w:author="Unknown Author" w:date="2021-01-12T11:25:49Z"/>
        </w:rPr>
        <w:t>resonance</w:t>
      </w:r>
      <w:r>
        <w:rPr>
          <w:rFonts w:cs="Georgia" w:ascii="Georgia" w:hAnsi="Georgia"/>
          <w:sz w:val="24"/>
          <w:szCs w:val="24"/>
          <w:rPrChange w:id="0" w:author="Unknown Author" w:date="2021-01-12T11:25:49Z"/>
        </w:rPr>
        <w:t xml:space="preserve"> demonstrated by real audiences directly, rather than merely relying on scholarly accounts of it occurring.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The objective of this study was, through observation, to help delineate a general, Platonic baseline for character, outside of responses to specific media, against which I could later juxtapose the 'particular' responses to characters in computational art.</w:t>
      </w:r>
      <w:r>
        <w:rPr>
          <w:rStyle w:val="FootnoteAnchor"/>
          <w:rFonts w:cs="Georgia" w:ascii="Georgia" w:hAnsi="Georgia"/>
          <w:sz w:val="24"/>
          <w:szCs w:val="24"/>
          <w:rPrChange w:id="0" w:author="Unknown Author" w:date="2021-01-12T11:25:49Z"/>
        </w:rPr>
        <w:footnoteReference w:id="2146"/>
      </w:r>
      <w:r>
        <w:rPr>
          <w:rFonts w:cs="Georgia" w:ascii="Georgia" w:hAnsi="Georgia"/>
          <w:sz w:val="24"/>
          <w:szCs w:val="24"/>
          <w:rPrChange w:id="0" w:author="Unknown Author" w:date="2021-01-12T11:25:49Z"/>
        </w:rPr>
        <w:t xml:space="preserve"> However, Platonic ideals aside, it is difficult to conceive of a character that is not mediated in some way: I therefore chose the fictional characters of novels, and their readers, as my subjects. Given the form's ubiquity and central position within narratology, literature seemed as good a window as any into 'typical' or 'universal' responses to fictional character.</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Between September and December 2016, I shadowed a pre-existing reading group in the city of Derby in England; attending four meetings, one per month. The group was entirely female, and discussed a range of contemporary novels from </w:t>
      </w:r>
      <w:r>
        <w:rPr>
          <w:rFonts w:cs="Georgia" w:ascii="Georgia" w:hAnsi="Georgia"/>
          <w:i/>
          <w:iCs/>
          <w:sz w:val="24"/>
          <w:szCs w:val="24"/>
          <w:rPrChange w:id="0" w:author="Unknown Author" w:date="2021-01-12T11:25:49Z"/>
        </w:rPr>
        <w:t>Kafka on the Shore</w:t>
      </w:r>
      <w:r>
        <w:rPr>
          <w:rStyle w:val="FootnoteAnchor"/>
          <w:rFonts w:cs="Georgia" w:ascii="Georgia" w:hAnsi="Georgia"/>
          <w:i/>
          <w:iCs/>
          <w:sz w:val="24"/>
          <w:szCs w:val="24"/>
          <w:rPrChange w:id="0" w:author="Unknown Author" w:date="2021-01-12T11:25:49Z"/>
        </w:rPr>
        <w:footnoteReference w:id="2147"/>
      </w:r>
      <w:r>
        <w:rPr>
          <w:rFonts w:cs="Georgia" w:ascii="Georgia" w:hAnsi="Georgia"/>
          <w:sz w:val="24"/>
          <w:szCs w:val="24"/>
          <w:rPrChange w:id="0" w:author="Unknown Author" w:date="2021-01-12T11:25:49Z"/>
        </w:rPr>
        <w:t xml:space="preserve"> to Rose Tremain's </w:t>
      </w:r>
      <w:r>
        <w:rPr>
          <w:rFonts w:cs="Georgia" w:ascii="Georgia" w:hAnsi="Georgia"/>
          <w:i/>
          <w:iCs/>
          <w:sz w:val="24"/>
          <w:szCs w:val="24"/>
          <w:rPrChange w:id="0" w:author="Unknown Author" w:date="2021-01-12T11:25:49Z"/>
        </w:rPr>
        <w:t>The Road Home</w:t>
      </w:r>
      <w:r>
        <w:rPr>
          <w:rStyle w:val="FootnoteAnchor"/>
          <w:rFonts w:cs="Georgia" w:ascii="Georgia" w:hAnsi="Georgia"/>
          <w:i/>
          <w:iCs/>
          <w:sz w:val="24"/>
          <w:szCs w:val="24"/>
          <w:rPrChange w:id="0" w:author="Unknown Author" w:date="2021-01-12T11:25:49Z"/>
        </w:rPr>
        <w:footnoteReference w:id="2148"/>
      </w:r>
      <w:r>
        <w:rPr>
          <w:rFonts w:cs="Georgia" w:ascii="Georgia" w:hAnsi="Georgia"/>
          <w:sz w:val="24"/>
          <w:szCs w:val="24"/>
          <w:rPrChange w:id="0" w:author="Unknown Author" w:date="2021-01-12T11:25:49Z"/>
        </w:rPr>
        <w:t xml:space="preserve">. A different member hosted each meeting and provided a list of questions about the work to anchor the discussion, though talk often ranged far from the source text into discussions of other novels, the lives of the group's members and sundry topics.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During these sessions I sat within the group and silently observed the discussion, taking notes on how the group both individually and collectively conceptualised the characters of the source texts and judged their mimetic and metaleptical qualities. In particular, I was interested in how their choice of language concerning these characters revealed the nature of their autocosmic relationship with these 'non-actual persons', and how their judgements and discussion marked the effectiveness (or not) of that character's ability to resonate with them.</w:t>
      </w:r>
      <w:r>
        <w:rPr>
          <w:rStyle w:val="FootnoteAnchor"/>
          <w:rFonts w:cs="Georgia" w:ascii="Georgia" w:hAnsi="Georgia"/>
          <w:sz w:val="24"/>
          <w:szCs w:val="24"/>
          <w:rPrChange w:id="0" w:author="Unknown Author" w:date="2021-01-12T11:25:49Z"/>
        </w:rPr>
        <w:footnoteReference w:id="2149"/>
      </w:r>
      <w:r>
        <w:rPr>
          <w:rFonts w:cs="Georgia" w:ascii="Georgia" w:hAnsi="Georgia"/>
          <w:sz w:val="24"/>
          <w:szCs w:val="24"/>
          <w:rPrChange w:id="0" w:author="Unknown Author" w:date="2021-01-12T11:25:49Z"/>
        </w:rPr>
        <w:t xml:space="preserve"> At two of the meetings, I asked the group additional, direct questions about characters in prose fiction. The ensuing discussions ranged from identification of the important qualities of characters generally, to the discussion of characters from other works whom they disliked as narrative constructions: that is, characters who lacked ‘resonance’.</w:t>
      </w:r>
    </w:p>
    <w:p>
      <w:pPr>
        <w:pStyle w:val="Normal"/>
        <w:spacing w:lineRule="auto" w:line="360"/>
        <w:rPr>
          <w:sz w:val="24"/>
          <w:szCs w:val="24"/>
        </w:rPr>
      </w:pPr>
      <w:r>
        <w:rPr>
          <w:sz w:val="24"/>
          <w:szCs w:val="24"/>
        </w:rPr>
      </w:r>
    </w:p>
    <w:p>
      <w:pPr>
        <w:pStyle w:val="Normal"/>
        <w:spacing w:lineRule="auto" w:line="360"/>
        <w:rPr/>
      </w:pPr>
      <w:r>
        <w:rPr>
          <w:rFonts w:cs="Georgia" w:ascii="Georgia" w:hAnsi="Georgia"/>
          <w:color w:val="000000"/>
          <w:sz w:val="24"/>
          <w:szCs w:val="24"/>
          <w:rPrChange w:id="0" w:author="Unknown Author" w:date="2021-01-12T11:25:49Z"/>
        </w:rPr>
        <w:tab/>
        <w:t>In this group I found, as studies before mine confirm, a 'profound... meeting of minds'</w:t>
      </w:r>
      <w:r>
        <w:rPr>
          <w:rStyle w:val="FootnoteAnchor"/>
          <w:rFonts w:cs="Georgia" w:ascii="Georgia" w:hAnsi="Georgia"/>
          <w:i/>
          <w:iCs/>
          <w:color w:val="000000"/>
          <w:sz w:val="24"/>
          <w:szCs w:val="24"/>
          <w:rPrChange w:id="0" w:author="Unknown Author" w:date="2021-01-12T11:25:49Z"/>
        </w:rPr>
        <w:footnoteReference w:id="2150"/>
      </w:r>
      <w:r>
        <w:rPr>
          <w:rFonts w:cs="Georgia" w:ascii="Georgia" w:hAnsi="Georgia"/>
          <w:color w:val="000000"/>
          <w:sz w:val="24"/>
          <w:szCs w:val="24"/>
          <w:rPrChange w:id="0" w:author="Unknown Author" w:date="2021-01-12T11:25:49Z"/>
        </w:rPr>
        <w:t xml:space="preserve"> between readers and characters, 'troubled creatures' distinct and interrogable, as one group member called them. The participants may have begun their discussions in terms of the character's 'determined context'</w:t>
      </w:r>
      <w:r>
        <w:rPr>
          <w:rStyle w:val="FootnoteAnchor"/>
          <w:rFonts w:cs="Georgia" w:ascii="Georgia" w:hAnsi="Georgia"/>
          <w:color w:val="000000"/>
          <w:sz w:val="24"/>
          <w:szCs w:val="24"/>
          <w:rPrChange w:id="0" w:author="Unknown Author" w:date="2021-01-12T11:25:49Z"/>
        </w:rPr>
        <w:footnoteReference w:id="2151"/>
      </w:r>
      <w:r>
        <w:rPr>
          <w:rFonts w:cs="Georgia" w:ascii="Georgia" w:hAnsi="Georgia"/>
          <w:color w:val="000000"/>
          <w:sz w:val="24"/>
          <w:szCs w:val="24"/>
          <w:rPrChange w:id="0" w:author="Unknown Author" w:date="2021-01-12T11:25:49Z"/>
        </w:rPr>
        <w:t xml:space="preserve"> of the novel, but soon they were dislodged and playfully entered into a new, subjunctive space by the group's collective and individual imaginations, 'escap[ing] the boundaries of the text itself' </w:t>
      </w:r>
      <w:r>
        <w:rPr>
          <w:rStyle w:val="FootnoteAnchor"/>
          <w:rFonts w:cs="Georgia" w:ascii="Georgia" w:hAnsi="Georgia"/>
          <w:color w:val="000000"/>
          <w:sz w:val="24"/>
          <w:szCs w:val="24"/>
          <w:rPrChange w:id="0" w:author="Unknown Author" w:date="2021-01-12T11:25:49Z"/>
        </w:rPr>
        <w:footnoteReference w:id="2152"/>
      </w:r>
      <w:r>
        <w:rPr>
          <w:rFonts w:cs="Georgia" w:ascii="Georgia" w:hAnsi="Georgia"/>
          <w:color w:val="000000"/>
          <w:sz w:val="24"/>
          <w:szCs w:val="24"/>
          <w:rPrChange w:id="0" w:author="Unknown Author" w:date="2021-01-12T11:25:49Z"/>
        </w:rPr>
        <w:t xml:space="preserve">. Their discussion of Rose Tremain's </w:t>
      </w:r>
      <w:r>
        <w:rPr>
          <w:rFonts w:cs="Georgia" w:ascii="Georgia" w:hAnsi="Georgia"/>
          <w:i/>
          <w:iCs/>
          <w:color w:val="000000"/>
          <w:sz w:val="24"/>
          <w:szCs w:val="24"/>
          <w:rPrChange w:id="0" w:author="Unknown Author" w:date="2021-01-12T11:25:49Z"/>
        </w:rPr>
        <w:t>The Road Home</w:t>
      </w:r>
      <w:r>
        <w:rPr>
          <w:rStyle w:val="FootnoteAnchor"/>
          <w:rFonts w:cs="Georgia" w:ascii="Georgia" w:hAnsi="Georgia"/>
          <w:color w:val="000000"/>
          <w:sz w:val="24"/>
          <w:szCs w:val="24"/>
          <w:rPrChange w:id="0" w:author="Unknown Author" w:date="2021-01-12T11:25:49Z"/>
        </w:rPr>
        <w:footnoteReference w:id="2153"/>
      </w:r>
      <w:r>
        <w:rPr>
          <w:rFonts w:cs="Georgia" w:ascii="Georgia" w:hAnsi="Georgia"/>
          <w:i/>
          <w:iCs/>
          <w:color w:val="000000"/>
          <w:sz w:val="24"/>
          <w:szCs w:val="24"/>
          <w:rPrChange w:id="0" w:author="Unknown Author" w:date="2021-01-12T11:25:49Z"/>
        </w:rPr>
        <w:t xml:space="preserve"> </w:t>
      </w:r>
      <w:r>
        <w:rPr>
          <w:rFonts w:cs="Georgia" w:ascii="Georgia" w:hAnsi="Georgia"/>
          <w:color w:val="000000"/>
          <w:sz w:val="24"/>
          <w:szCs w:val="24"/>
          <w:rPrChange w:id="0" w:author="Unknown Author" w:date="2021-01-12T11:25:49Z"/>
        </w:rPr>
        <w:t>took the Eastern European protagonist and placed him into alternate narratives, situations '</w:t>
      </w:r>
      <w:r>
        <w:rPr>
          <w:rFonts w:eastAsia="Segoe UI" w:cs="Georgia" w:ascii="Georgia" w:hAnsi="Georgia"/>
          <w:color w:val="000000"/>
          <w:sz w:val="24"/>
          <w:szCs w:val="24"/>
          <w:rPrChange w:id="0" w:author="Unknown Author" w:date="2021-01-12T11:25:49Z"/>
        </w:rPr>
        <w:t>separate... from [their] surrounding fictional determinants'</w:t>
      </w:r>
      <w:r>
        <w:rPr>
          <w:rStyle w:val="FootnoteAnchor"/>
          <w:rFonts w:eastAsia="Segoe UI" w:cs="Georgia" w:ascii="Georgia" w:hAnsi="Georgia"/>
          <w:color w:val="000000"/>
          <w:sz w:val="24"/>
          <w:szCs w:val="24"/>
          <w:rPrChange w:id="0" w:author="Unknown Author" w:date="2021-01-12T11:25:49Z"/>
        </w:rPr>
        <w:footnoteReference w:id="2154"/>
      </w:r>
      <w:r>
        <w:rPr>
          <w:rFonts w:eastAsia="Segoe UI" w:cs="Georgia" w:ascii="Georgia" w:hAnsi="Georgia"/>
          <w:color w:val="000000"/>
          <w:sz w:val="24"/>
          <w:szCs w:val="24"/>
          <w:rPrChange w:id="0" w:author="Unknown Author" w:date="2021-01-12T11:25:49Z"/>
        </w:rPr>
        <w:t>. Disagreements flared about what characters looked like, the group burnishing their forms in debate and accord; whether 'Jasmina with the coloured glass'</w:t>
      </w:r>
      <w:r>
        <w:rPr>
          <w:rFonts w:eastAsia="Segoe UI" w:cs="Georgia" w:ascii="Georgia" w:hAnsi="Georgia"/>
          <w:i/>
          <w:iCs/>
          <w:color w:val="000000"/>
          <w:sz w:val="24"/>
          <w:szCs w:val="24"/>
          <w:rPrChange w:id="0" w:author="Unknown Author" w:date="2021-01-12T11:25:49Z"/>
        </w:rPr>
        <w:t xml:space="preserve"> </w:t>
      </w:r>
      <w:r>
        <w:rPr>
          <w:rFonts w:eastAsia="Segoe UI" w:cs="Georgia" w:ascii="Georgia" w:hAnsi="Georgia"/>
          <w:color w:val="000000"/>
          <w:sz w:val="24"/>
          <w:szCs w:val="24"/>
          <w:rPrChange w:id="0" w:author="Unknown Author" w:date="2021-01-12T11:25:49Z"/>
        </w:rPr>
        <w:t>wore heavy, thick jewellery, or whether the protagonist's mother dressed all in black. For these readers, and for those in past studies, the pleasures of experiencing narrative art was the concretisation of the individual, interrogable persons who lay at their centres: each an 'entire self'</w:t>
      </w:r>
      <w:r>
        <w:rPr>
          <w:rStyle w:val="FootnoteAnchor"/>
          <w:rFonts w:eastAsia="Segoe UI" w:cs="Georgia" w:ascii="Georgia" w:hAnsi="Georgia"/>
          <w:color w:val="000000"/>
          <w:sz w:val="24"/>
          <w:szCs w:val="24"/>
          <w:rPrChange w:id="0" w:author="Unknown Author" w:date="2021-01-12T11:25:49Z"/>
        </w:rPr>
        <w:footnoteReference w:id="2155"/>
      </w:r>
      <w:r>
        <w:rPr>
          <w:rFonts w:eastAsia="Segoe UI" w:cs="Georgia" w:ascii="Georgia" w:hAnsi="Georgia"/>
          <w:color w:val="000000"/>
          <w:sz w:val="24"/>
          <w:szCs w:val="24"/>
          <w:rPrChange w:id="0" w:author="Unknown Author" w:date="2021-01-12T11:25:49Z"/>
        </w:rPr>
        <w:t xml:space="preserve"> who, through what Lewis calls 'perdurance'</w:t>
      </w:r>
      <w:r>
        <w:rPr>
          <w:rStyle w:val="FootnoteAnchor"/>
          <w:rFonts w:eastAsia="Segoe UI" w:cs="Georgia" w:ascii="Georgia" w:hAnsi="Georgia"/>
          <w:color w:val="000000"/>
          <w:sz w:val="24"/>
          <w:szCs w:val="24"/>
          <w:rPrChange w:id="0" w:author="Unknown Author" w:date="2021-01-12T11:25:49Z"/>
        </w:rPr>
        <w:footnoteReference w:id="2156"/>
      </w:r>
      <w:r>
        <w:rPr>
          <w:rFonts w:eastAsia="Segoe UI" w:cs="Georgia" w:ascii="Georgia" w:hAnsi="Georgia"/>
          <w:color w:val="000000"/>
          <w:sz w:val="24"/>
          <w:szCs w:val="24"/>
          <w:rPrChange w:id="0" w:author="Unknown Author" w:date="2021-01-12T11:25:49Z"/>
        </w:rPr>
        <w:t>, can be distinguished and discussed as 'itinerant individuals'</w:t>
      </w:r>
      <w:r>
        <w:rPr>
          <w:rStyle w:val="FootnoteAnchor"/>
          <w:rFonts w:eastAsia="Segoe UI" w:cs="Georgia" w:ascii="Georgia" w:hAnsi="Georgia"/>
          <w:color w:val="000000"/>
          <w:sz w:val="24"/>
          <w:szCs w:val="24"/>
          <w:rPrChange w:id="0" w:author="Unknown Author" w:date="2021-01-12T11:25:49Z"/>
        </w:rPr>
        <w:footnoteReference w:id="2157"/>
      </w:r>
      <w:r>
        <w:rPr>
          <w:rFonts w:eastAsia="Segoe UI" w:cs="Georgia" w:ascii="Georgia" w:hAnsi="Georgia"/>
          <w:color w:val="000000"/>
          <w:sz w:val="24"/>
          <w:szCs w:val="24"/>
          <w:rPrChange w:id="0" w:author="Unknown Author" w:date="2021-01-12T11:25:49Z"/>
        </w:rPr>
        <w:t xml:space="preserve"> above and beyond their 'text'.</w:t>
      </w:r>
      <w:r>
        <w:rPr>
          <w:rFonts w:cs="Georgia" w:ascii="Georgia" w:hAnsi="Georgia"/>
          <w:sz w:val="24"/>
          <w:szCs w:val="24"/>
          <w:rPrChange w:id="0" w:author="Unknown Author" w:date="2021-01-12T11:25:49Z"/>
        </w:rPr>
        <w:t xml:space="preserve">  </w:t>
      </w:r>
    </w:p>
    <w:p>
      <w:pPr>
        <w:pStyle w:val="Normal"/>
        <w:spacing w:lineRule="auto" w:line="360"/>
        <w:rPr/>
      </w:pPr>
      <w:r>
        <w:rPr>
          <w:rFonts w:cs="Georgia" w:ascii="Georgia" w:hAnsi="Georgia"/>
          <w:sz w:val="24"/>
          <w:szCs w:val="24"/>
          <w:rPrChange w:id="0" w:author="Unknown Author" w:date="2021-01-12T11:25:49Z"/>
        </w:rPr>
        <w:tab/>
        <w:t xml:space="preserve">While many studies exist which try to understand personal responses of real audiences to character, as a way to evince the theories of audience reception, my small study provided me with my own direct data, tailored to my particular enquiry. It has allowed me to develop an understanding of how audiences receive, extrapolate and help to construct characters into </w:t>
      </w:r>
      <w:r>
        <w:rPr>
          <w:rFonts w:cs="Georgia" w:ascii="Georgia" w:hAnsi="Georgia"/>
          <w:i/>
          <w:iCs/>
          <w:sz w:val="24"/>
          <w:szCs w:val="24"/>
          <w:rPrChange w:id="0" w:author="Unknown Author" w:date="2021-01-12T11:25:49Z"/>
        </w:rPr>
        <w:t xml:space="preserve">persons </w:t>
      </w:r>
      <w:r>
        <w:rPr>
          <w:rFonts w:cs="Georgia" w:ascii="Georgia" w:hAnsi="Georgia"/>
          <w:sz w:val="24"/>
          <w:szCs w:val="24"/>
          <w:rPrChange w:id="0" w:author="Unknown Author" w:date="2021-01-12T11:25:49Z"/>
        </w:rPr>
        <w:t>of their own, and how artists creating those characters might facilitate this process. Importantly, it also provided examples of the 'qualities [of]... more static art-forms', mentioned in my primary research question, which become an important point of comparison later in this thesis.</w:t>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jc w:val="both"/>
        <w:rPr>
          <w:rFonts w:cs="Georgia"/>
          <w:color w:val="000000"/>
          <w:sz w:val="24"/>
          <w:szCs w:val="24"/>
        </w:rPr>
      </w:pPr>
      <w:r>
        <w:rPr>
          <w:rFonts w:cs="Georgia"/>
          <w:color w:val="000000"/>
          <w:sz w:val="24"/>
          <w:szCs w:val="24"/>
        </w:rPr>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rPr>
          <w:rFonts w:cs="Georgia"/>
          <w:color w:val="000000"/>
          <w:sz w:val="24"/>
          <w:szCs w:val="24"/>
        </w:rPr>
      </w:pPr>
      <w:r>
        <w:rPr>
          <w:rFonts w:cs="Georgia"/>
          <w:color w:val="000000"/>
          <w:sz w:val="24"/>
          <w:szCs w:val="24"/>
        </w:rPr>
      </w:r>
    </w:p>
    <w:p>
      <w:pPr>
        <w:pStyle w:val="Normal"/>
        <w:spacing w:lineRule="auto" w:line="360"/>
        <w:rPr/>
      </w:pPr>
      <w:r>
        <w:rPr>
          <w:rFonts w:cs="Georgia" w:ascii="Georgia" w:hAnsi="Georgia"/>
          <w:b/>
          <w:bCs/>
          <w:sz w:val="24"/>
          <w:szCs w:val="24"/>
          <w:u w:val="single"/>
          <w:rPrChange w:id="0" w:author="Unknown Author" w:date="2021-01-12T11:25:49Z"/>
        </w:rPr>
        <w:t>Appendi</w:t>
      </w:r>
      <w:bookmarkStart w:id="27" w:name="Appendix_3"/>
      <w:bookmarkEnd w:id="27"/>
      <w:r>
        <w:rPr>
          <w:rFonts w:cs="Georgia" w:ascii="Georgia" w:hAnsi="Georgia"/>
          <w:b/>
          <w:bCs/>
          <w:sz w:val="24"/>
          <w:szCs w:val="24"/>
          <w:u w:val="single"/>
          <w:rPrChange w:id="0" w:author="Unknown Author" w:date="2021-01-12T11:25:49Z"/>
        </w:rPr>
        <w:t>x 3</w:t>
      </w:r>
    </w:p>
    <w:p>
      <w:pPr>
        <w:pStyle w:val="Normal"/>
        <w:spacing w:lineRule="auto" w:line="360"/>
        <w:rPr>
          <w:rFonts w:ascii="Georgia" w:hAnsi="Georgia" w:cs="Georgia"/>
          <w:b/>
          <w:b/>
          <w:bCs/>
          <w:i/>
          <w:i/>
          <w:iCs/>
          <w:sz w:val="24"/>
          <w:szCs w:val="24"/>
        </w:rPr>
      </w:pPr>
      <w:r>
        <w:rPr>
          <w:rFonts w:cs="Georgia" w:ascii="Georgia" w:hAnsi="Georgia"/>
          <w:b/>
          <w:bCs/>
          <w:i/>
          <w:iCs/>
          <w:sz w:val="24"/>
          <w:szCs w:val="24"/>
          <w:rPrChange w:id="0" w:author="Unknown Author" w:date="2021-01-12T11:25:49Z"/>
        </w:rPr>
        <w:t>Fieldwork Report #3: Supervised, Self-Narrated Interaction With Computational Characters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While audience reception theory has been explicitly paralleled within computational art, in particular within game studies</w:t>
      </w:r>
      <w:r>
        <w:rPr>
          <w:rStyle w:val="FootnoteAnchor"/>
          <w:rFonts w:cs="Georgia" w:ascii="Georgia" w:hAnsi="Georgia"/>
          <w:sz w:val="24"/>
          <w:szCs w:val="24"/>
          <w:rPrChange w:id="0" w:author="Unknown Author" w:date="2021-01-12T11:25:49Z"/>
        </w:rPr>
        <w:footnoteReference w:id="2158"/>
      </w:r>
      <w:r>
        <w:rPr>
          <w:rStyle w:val="FootnoteAnchor"/>
          <w:rFonts w:cs="Georgia" w:ascii="Georgia" w:hAnsi="Georgia"/>
          <w:sz w:val="24"/>
          <w:szCs w:val="24"/>
          <w:rPrChange w:id="0" w:author="Unknown Author" w:date="2021-01-12T11:25:49Z"/>
        </w:rPr>
        <w:footnoteReference w:id="2159"/>
      </w:r>
      <w:r>
        <w:rPr>
          <w:rFonts w:cs="Georgia" w:ascii="Georgia" w:hAnsi="Georgia"/>
          <w:sz w:val="24"/>
          <w:szCs w:val="24"/>
          <w:rPrChange w:id="0" w:author="Unknown Author" w:date="2021-01-12T11:25:49Z"/>
        </w:rPr>
        <w:t>, critical observations of 'real' audiences undertaken within such a framework remain rare</w:t>
      </w:r>
      <w:r>
        <w:rPr>
          <w:rStyle w:val="FootnoteAnchor"/>
          <w:rFonts w:cs="Georgia" w:ascii="Georgia" w:hAnsi="Georgia"/>
          <w:sz w:val="24"/>
          <w:szCs w:val="24"/>
          <w:rPrChange w:id="0" w:author="Unknown Author" w:date="2021-01-12T11:25:49Z"/>
        </w:rPr>
        <w:footnoteReference w:id="2160"/>
      </w:r>
      <w:r>
        <w:rPr>
          <w:rFonts w:cs="Georgia" w:ascii="Georgia" w:hAnsi="Georgia"/>
          <w:sz w:val="24"/>
          <w:szCs w:val="24"/>
          <w:rPrChange w:id="0" w:author="Unknown Author" w:date="2021-01-12T11:25:49Z"/>
        </w:rPr>
        <w:t>. As a point of comparison to my reading group study outlined in Appendix 2, I wanted to use direct observation of videogame players to augment my theoretical outline of how ‘autocosmic’ responses to characters in computational art both cleave to, and differ from, the more general precepts of reception theory. In particular, I was interested in how such variations impact on concepts of imaginative engagement, character, narrative and discussions of quality and ‘resonance’. I wanted to codify how an illustrative range of modern videogames, as prime examples of narrative computational art, approach the tensions that arise from these variations; tensions which form the central problem of this thesis.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Over the course of two days in March 2017 I invited self-selected participants, recruited through the Bath University message boards and the Computer Science Department internal mailing list, to participate in the study. Of the six participants, two were female and four were male. All had played videogames in the past, though some were far more active consumers than others, and they demonstrated a range of tastes, preferences and previous experiences with the form. The participants were invited to sit at a desktop PC and play one of four videogames for one and a half hours</w:t>
      </w:r>
      <w:r>
        <w:rPr>
          <w:rStyle w:val="FootnoteAnchor"/>
          <w:rFonts w:cs="Georgia" w:ascii="Georgia" w:hAnsi="Georgia"/>
          <w:sz w:val="24"/>
          <w:szCs w:val="24"/>
          <w:rPrChange w:id="0" w:author="Unknown Author" w:date="2021-01-12T11:25:49Z"/>
        </w:rPr>
        <w:footnoteReference w:id="2161"/>
      </w:r>
      <w:r>
        <w:rPr>
          <w:rFonts w:cs="Georgia" w:ascii="Georgia" w:hAnsi="Georgia"/>
          <w:sz w:val="24"/>
          <w:szCs w:val="24"/>
          <w:rPrChange w:id="0" w:author="Unknown Author" w:date="2021-01-12T11:25:49Z"/>
        </w:rPr>
        <w:t xml:space="preserve">. The choice, in part pre-determined and in part shaped by the participant's own preferences, lay between fantasy roleplaying game </w:t>
      </w:r>
      <w:r>
        <w:rPr>
          <w:rFonts w:cs="Georgia" w:ascii="Georgia" w:hAnsi="Georgia"/>
          <w:i/>
          <w:iCs/>
          <w:sz w:val="24"/>
          <w:szCs w:val="24"/>
          <w:rPrChange w:id="0" w:author="Unknown Author" w:date="2021-01-12T11:25:49Z"/>
        </w:rPr>
        <w:t>The Elder Scrolls V: Skyrim</w:t>
      </w:r>
      <w:r>
        <w:rPr>
          <w:rStyle w:val="FootnoteAnchor"/>
          <w:rFonts w:cs="Georgia" w:ascii="Georgia" w:hAnsi="Georgia"/>
          <w:i/>
          <w:iCs/>
          <w:sz w:val="24"/>
          <w:szCs w:val="24"/>
          <w:rPrChange w:id="0" w:author="Unknown Author" w:date="2021-01-12T11:25:49Z"/>
        </w:rPr>
        <w:footnoteReference w:id="2162"/>
      </w:r>
      <w:r>
        <w:rPr>
          <w:rFonts w:cs="Georgia" w:ascii="Georgia" w:hAnsi="Georgia"/>
          <w:sz w:val="24"/>
          <w:szCs w:val="24"/>
          <w:rPrChange w:id="0" w:author="Unknown Author" w:date="2021-01-12T11:25:49Z"/>
        </w:rPr>
        <w:t xml:space="preserve">, minimalist platformer </w:t>
      </w:r>
      <w:r>
        <w:rPr>
          <w:rFonts w:cs="Georgia" w:ascii="Georgia" w:hAnsi="Georgia"/>
          <w:i/>
          <w:iCs/>
          <w:sz w:val="24"/>
          <w:szCs w:val="24"/>
          <w:rPrChange w:id="0" w:author="Unknown Author" w:date="2021-01-12T11:25:49Z"/>
        </w:rPr>
        <w:t>Thomas Was Alone</w:t>
      </w:r>
      <w:r>
        <w:rPr>
          <w:rStyle w:val="FootnoteAnchor"/>
          <w:rFonts w:cs="Georgia" w:ascii="Georgia" w:hAnsi="Georgia"/>
          <w:i/>
          <w:iCs/>
          <w:sz w:val="24"/>
          <w:szCs w:val="24"/>
          <w:rPrChange w:id="0" w:author="Unknown Author" w:date="2021-01-12T11:25:49Z"/>
        </w:rPr>
        <w:footnoteReference w:id="2163"/>
      </w:r>
      <w:r>
        <w:rPr>
          <w:rFonts w:cs="Georgia" w:ascii="Georgia" w:hAnsi="Georgia"/>
          <w:sz w:val="24"/>
          <w:szCs w:val="24"/>
          <w:rPrChange w:id="0" w:author="Unknown Author" w:date="2021-01-12T11:25:49Z"/>
        </w:rPr>
        <w:t xml:space="preserve">, the narrative adventure game </w:t>
      </w:r>
      <w:r>
        <w:rPr>
          <w:rFonts w:cs="Georgia" w:ascii="Georgia" w:hAnsi="Georgia"/>
          <w:i/>
          <w:iCs/>
          <w:sz w:val="24"/>
          <w:szCs w:val="24"/>
          <w:rPrChange w:id="0" w:author="Unknown Author" w:date="2021-01-12T11:25:49Z"/>
        </w:rPr>
        <w:t>Shelter</w:t>
      </w:r>
      <w:r>
        <w:rPr>
          <w:rStyle w:val="FootnoteAnchor"/>
          <w:rFonts w:cs="Georgia" w:ascii="Georgia" w:hAnsi="Georgia"/>
          <w:i/>
          <w:iCs/>
          <w:sz w:val="24"/>
          <w:szCs w:val="24"/>
          <w:rPrChange w:id="0" w:author="Unknown Author" w:date="2021-01-12T11:25:49Z"/>
        </w:rPr>
        <w:footnoteReference w:id="2164"/>
      </w:r>
      <w:r>
        <w:rPr>
          <w:rFonts w:cs="Georgia" w:ascii="Georgia" w:hAnsi="Georgia"/>
          <w:i/>
          <w:iCs/>
          <w:sz w:val="24"/>
          <w:szCs w:val="24"/>
          <w:rPrChange w:id="0" w:author="Unknown Author" w:date="2021-01-12T11:25:49Z"/>
        </w:rPr>
        <w:t xml:space="preserve"> </w:t>
      </w:r>
      <w:r>
        <w:rPr>
          <w:rFonts w:cs="Georgia" w:ascii="Georgia" w:hAnsi="Georgia"/>
          <w:sz w:val="24"/>
          <w:szCs w:val="24"/>
          <w:rPrChange w:id="0" w:author="Unknown Author" w:date="2021-01-12T11:25:49Z"/>
        </w:rPr>
        <w:t>and the 'walking simulator'</w:t>
      </w:r>
      <w:r>
        <w:rPr>
          <w:rStyle w:val="FootnoteAnchor"/>
          <w:rFonts w:cs="Georgia" w:ascii="Georgia" w:hAnsi="Georgia"/>
          <w:sz w:val="24"/>
          <w:szCs w:val="24"/>
          <w:rPrChange w:id="0" w:author="Unknown Author" w:date="2021-01-12T11:25:49Z"/>
        </w:rPr>
        <w:footnoteReference w:id="2165"/>
      </w:r>
      <w:r>
        <w:rPr>
          <w:rFonts w:cs="Georgia" w:ascii="Georgia" w:hAnsi="Georgia"/>
          <w:sz w:val="24"/>
          <w:szCs w:val="24"/>
          <w:rPrChange w:id="0" w:author="Unknown Author" w:date="2021-01-12T11:25:49Z"/>
        </w:rPr>
        <w:t xml:space="preserve"> </w:t>
      </w:r>
      <w:r>
        <w:rPr>
          <w:rFonts w:cs="Georgia" w:ascii="Georgia" w:hAnsi="Georgia"/>
          <w:i/>
          <w:iCs/>
          <w:sz w:val="24"/>
          <w:szCs w:val="24"/>
          <w:rPrChange w:id="0" w:author="Unknown Author" w:date="2021-01-12T11:25:49Z"/>
        </w:rPr>
        <w:t>Everybody's Gone To The Rapture</w:t>
      </w:r>
      <w:r>
        <w:rPr>
          <w:rStyle w:val="FootnoteAnchor"/>
          <w:rFonts w:cs="Georgia" w:ascii="Georgia" w:hAnsi="Georgia"/>
          <w:i/>
          <w:iCs/>
          <w:sz w:val="24"/>
          <w:szCs w:val="24"/>
          <w:rPrChange w:id="0" w:author="Unknown Author" w:date="2021-01-12T11:25:49Z"/>
        </w:rPr>
        <w:footnoteReference w:id="2166"/>
      </w:r>
      <w:r>
        <w:rPr>
          <w:rFonts w:cs="Georgia" w:ascii="Georgia" w:hAnsi="Georgia"/>
          <w:i/>
          <w:iCs/>
          <w:sz w:val="24"/>
          <w:szCs w:val="24"/>
          <w:rPrChange w:id="0" w:author="Unknown Author" w:date="2021-01-12T11:25:49Z"/>
        </w:rPr>
        <w:t xml:space="preserve">. </w:t>
      </w:r>
    </w:p>
    <w:p>
      <w:pPr>
        <w:pStyle w:val="Normal"/>
        <w:spacing w:lineRule="auto" w:line="360"/>
        <w:rPr>
          <w:rFonts w:ascii="Georgia" w:hAnsi="Georgia" w:cs="Georgia"/>
          <w:i/>
          <w:i/>
          <w:iCs/>
          <w:sz w:val="24"/>
          <w:szCs w:val="24"/>
        </w:rPr>
      </w:pPr>
      <w:r>
        <w:rPr>
          <w:rFonts w:cs="Georgia" w:ascii="Georgia" w:hAnsi="Georgia"/>
          <w:i/>
          <w:iCs/>
          <w:sz w:val="24"/>
          <w:szCs w:val="24"/>
        </w:rPr>
      </w:r>
    </w:p>
    <w:p>
      <w:pPr>
        <w:pStyle w:val="Normal"/>
        <w:spacing w:lineRule="auto" w:line="360"/>
        <w:rPr/>
      </w:pPr>
      <w:r>
        <w:rPr>
          <w:rFonts w:cs="Georgia" w:ascii="Georgia" w:hAnsi="Georgia"/>
          <w:sz w:val="24"/>
          <w:szCs w:val="24"/>
          <w:rPrChange w:id="0" w:author="Unknown Author" w:date="2021-01-12T11:25:49Z"/>
        </w:rPr>
        <w:tab/>
        <w:t>While the participants were playing the game, I asked them to self-narrate their experience: a well-established technique in commercial videogames testing</w:t>
      </w:r>
      <w:r>
        <w:rPr>
          <w:rStyle w:val="FootnoteAnchor"/>
          <w:rFonts w:cs="Georgia" w:ascii="Georgia" w:hAnsi="Georgia"/>
          <w:sz w:val="24"/>
          <w:szCs w:val="24"/>
          <w:rPrChange w:id="0" w:author="Unknown Author" w:date="2021-01-12T11:25:49Z"/>
        </w:rPr>
        <w:footnoteReference w:id="2167"/>
      </w:r>
      <w:r>
        <w:rPr>
          <w:rFonts w:cs="Georgia" w:ascii="Georgia" w:hAnsi="Georgia"/>
          <w:sz w:val="24"/>
          <w:szCs w:val="24"/>
          <w:rPrChange w:id="0" w:author="Unknown Author" w:date="2021-01-12T11:25:49Z"/>
        </w:rPr>
        <w:t>. I sat beside and slightly behind the participant during their play session, taking notes both on my observation of their interactions with the game, its systems and environments, its characters and their narratives, and their self-narration of those interactions. The day after the study, I sent the participants an exit questionnaire</w:t>
      </w:r>
      <w:r>
        <w:rPr>
          <w:rStyle w:val="FootnoteAnchor"/>
          <w:rFonts w:cs="Georgia" w:ascii="Georgia" w:hAnsi="Georgia"/>
          <w:sz w:val="24"/>
          <w:szCs w:val="24"/>
          <w:rPrChange w:id="0" w:author="Unknown Author" w:date="2021-01-12T11:25:49Z"/>
        </w:rPr>
        <w:footnoteReference w:id="2168"/>
      </w:r>
      <w:r>
        <w:rPr>
          <w:rFonts w:cs="Georgia" w:ascii="Georgia" w:hAnsi="Georgia"/>
          <w:sz w:val="24"/>
          <w:szCs w:val="24"/>
          <w:rPrChange w:id="0" w:author="Unknown Author" w:date="2021-01-12T11:25:49Z"/>
        </w:rPr>
        <w:t xml:space="preserve"> which asked them to give more-considered answers to questions about the qualities of the characters they had experienced, both as constructed, procedural elements of a computational artwork and as 'non-actual persons'</w:t>
      </w:r>
      <w:r>
        <w:rPr>
          <w:rStyle w:val="FootnoteAnchor"/>
          <w:rFonts w:cs="Georgia" w:ascii="Georgia" w:hAnsi="Georgia"/>
          <w:sz w:val="24"/>
          <w:szCs w:val="24"/>
          <w:rPrChange w:id="0" w:author="Unknown Author" w:date="2021-01-12T11:25:49Z"/>
        </w:rPr>
        <w:footnoteReference w:id="2169"/>
      </w:r>
      <w:r>
        <w:rPr>
          <w:rStyle w:val="FootnoteAnchor"/>
          <w:rFonts w:cs="Georgia" w:ascii="Georgia" w:hAnsi="Georgia"/>
          <w:sz w:val="24"/>
          <w:szCs w:val="24"/>
          <w:rPrChange w:id="0" w:author="Unknown Author" w:date="2021-01-12T11:25:49Z"/>
        </w:rPr>
        <w:footnoteReference w:id="2170"/>
      </w:r>
      <w:r>
        <w:rPr>
          <w:rFonts w:cs="Georgia" w:ascii="Georgia" w:hAnsi="Georgia"/>
          <w:sz w:val="24"/>
          <w:szCs w:val="24"/>
          <w:rPrChange w:id="0" w:author="Unknown Author" w:date="2021-01-12T11:25:49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This study provided an interesting companion to my original reading group study. It demonstrated the similarities and differences between audience reception of characters in literary and computational art, revealing some of the apparently universal qualities of fictional characters and those which are 'particular' to comp-art.</w:t>
      </w:r>
      <w:r>
        <w:rPr>
          <w:rStyle w:val="FootnoteAnchor"/>
          <w:rFonts w:cs="Georgia" w:ascii="Georgia" w:hAnsi="Georgia"/>
          <w:sz w:val="24"/>
          <w:szCs w:val="24"/>
          <w:rPrChange w:id="0" w:author="Unknown Author" w:date="2021-01-12T11:25:49Z"/>
        </w:rPr>
        <w:footnoteReference w:id="2171"/>
      </w:r>
      <w:r>
        <w:rPr>
          <w:rFonts w:cs="Georgia" w:ascii="Georgia" w:hAnsi="Georgia"/>
          <w:sz w:val="24"/>
          <w:szCs w:val="24"/>
          <w:rPrChange w:id="0" w:author="Unknown Author" w:date="2021-01-12T11:25:49Z"/>
        </w:rPr>
        <w:t xml:space="preserve"> Most importantly, it helped to directly demonstrate the problems of current characterisation practices in videogames and narrative computational art more generally, and provided clear, methodologically-relevant connections between the literature and 'real' audiences responding: a vital component of my own development of a ‘resonant’ computational character, similarly designed for the reception of 'real' audiences.</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u w:val="single"/>
          <w:rPrChange w:id="0" w:author="Unknown Author" w:date="2021-01-12T11:25:49Z"/>
        </w:rPr>
        <w:t>Append</w:t>
      </w:r>
      <w:bookmarkStart w:id="28" w:name="Appendix_4"/>
      <w:bookmarkEnd w:id="28"/>
      <w:r>
        <w:rPr>
          <w:rFonts w:cs="Georgia" w:ascii="Georgia" w:hAnsi="Georgia"/>
          <w:b/>
          <w:bCs/>
          <w:sz w:val="24"/>
          <w:szCs w:val="24"/>
          <w:u w:val="single"/>
          <w:rPrChange w:id="0" w:author="Unknown Author" w:date="2021-01-12T11:25:49Z"/>
        </w:rPr>
        <w:t>ix 4</w:t>
      </w:r>
    </w:p>
    <w:p>
      <w:pPr>
        <w:pStyle w:val="Normal"/>
        <w:spacing w:lineRule="auto" w:line="360"/>
        <w:rPr/>
      </w:pPr>
      <w:r>
        <w:rPr>
          <w:rFonts w:cs="Georgia" w:ascii="Georgia" w:hAnsi="Georgia"/>
          <w:b/>
          <w:bCs/>
          <w:i/>
          <w:iCs/>
          <w:sz w:val="24"/>
          <w:szCs w:val="24"/>
          <w:rPrChange w:id="0" w:author="Unknown Author" w:date="2021-01-12T11:25:49Z"/>
        </w:rPr>
        <w:t>A Discussion Of Player Characters (</w:t>
      </w:r>
      <w:r>
        <w:rPr>
          <w:rFonts w:cs="Georgia" w:ascii="Georgia" w:hAnsi="Georgia"/>
          <w:b/>
          <w:bCs/>
          <w:sz w:val="24"/>
          <w:szCs w:val="24"/>
          <w:rPrChange w:id="0" w:author="Unknown Author" w:date="2021-01-12T11:25:49Z"/>
        </w:rPr>
        <w:t>PCs</w:t>
      </w:r>
      <w:r>
        <w:rPr>
          <w:rFonts w:cs="Georgia" w:ascii="Georgia" w:hAnsi="Georgia"/>
          <w:b/>
          <w:bCs/>
          <w:i/>
          <w:iCs/>
          <w:sz w:val="24"/>
          <w:szCs w:val="24"/>
          <w:rPrChange w:id="0" w:author="Unknown Author" w:date="2021-01-12T11:25:49Z"/>
        </w:rPr>
        <w:t>), Non-Player Characters (</w:t>
      </w:r>
      <w:r>
        <w:rPr>
          <w:rFonts w:cs="Georgia" w:ascii="Georgia" w:hAnsi="Georgia"/>
          <w:b/>
          <w:bCs/>
          <w:sz w:val="24"/>
          <w:szCs w:val="24"/>
          <w:rPrChange w:id="0" w:author="Unknown Author" w:date="2021-01-12T11:25:49Z"/>
        </w:rPr>
        <w:t>NPCs</w:t>
      </w:r>
      <w:r>
        <w:rPr>
          <w:rFonts w:cs="Georgia" w:ascii="Georgia" w:hAnsi="Georgia"/>
          <w:b/>
          <w:bCs/>
          <w:i/>
          <w:iCs/>
          <w:sz w:val="24"/>
          <w:szCs w:val="24"/>
          <w:rPrChange w:id="0" w:author="Unknown Author" w:date="2021-01-12T11:25:49Z"/>
        </w:rPr>
        <w:t>), And Their Relevance To This Project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In this thesis, I have explicitly focussed on those 'distinct... entit[ies]'</w:t>
      </w:r>
      <w:r>
        <w:rPr>
          <w:rStyle w:val="FootnoteAnchor"/>
          <w:rFonts w:cs="Georgia" w:ascii="Georgia" w:hAnsi="Georgia"/>
          <w:sz w:val="24"/>
          <w:szCs w:val="24"/>
          <w:rPrChange w:id="0" w:author="Unknown Author" w:date="2021-01-12T11:25:49Z"/>
        </w:rPr>
        <w:footnoteReference w:id="2172"/>
      </w:r>
      <w:r>
        <w:rPr>
          <w:rFonts w:cs="Georgia" w:ascii="Georgia" w:hAnsi="Georgia"/>
          <w:sz w:val="24"/>
          <w:szCs w:val="24"/>
          <w:rPrChange w:id="0" w:author="Unknown Author" w:date="2021-01-12T11:25:49Z"/>
        </w:rPr>
        <w:t xml:space="preserve"> in computational art whose perspective and personhood are distinct from that which the audience adopts as an interactant; characters over which the audience does not have any major,'explicit'</w:t>
      </w:r>
      <w:r>
        <w:rPr>
          <w:rStyle w:val="FootnoteAnchor"/>
          <w:rFonts w:cs="Georgia" w:ascii="Georgia" w:hAnsi="Georgia"/>
          <w:sz w:val="24"/>
          <w:szCs w:val="24"/>
          <w:rPrChange w:id="0" w:author="Unknown Author" w:date="2021-01-12T11:25:49Z"/>
        </w:rPr>
        <w:footnoteReference w:id="2173"/>
      </w:r>
      <w:r>
        <w:rPr>
          <w:rFonts w:cs="Georgia" w:ascii="Georgia" w:hAnsi="Georgia"/>
          <w:sz w:val="24"/>
          <w:szCs w:val="24"/>
          <w:rPrChange w:id="0" w:author="Unknown Author" w:date="2021-01-12T11:25:49Z"/>
        </w:rPr>
        <w:t xml:space="preserve"> control, and who do not 'function... as a focus for... [the player's] agency'</w:t>
      </w:r>
      <w:r>
        <w:rPr>
          <w:rStyle w:val="FootnoteAnchor"/>
          <w:rFonts w:cs="Georgia" w:ascii="Georgia" w:hAnsi="Georgia"/>
          <w:sz w:val="24"/>
          <w:szCs w:val="24"/>
          <w:rPrChange w:id="0" w:author="Unknown Author" w:date="2021-01-12T11:25:49Z"/>
        </w:rPr>
        <w:footnoteReference w:id="2174"/>
      </w:r>
      <w:r>
        <w:rPr>
          <w:rFonts w:cs="Georgia" w:ascii="Georgia" w:hAnsi="Georgia"/>
          <w:sz w:val="24"/>
          <w:szCs w:val="24"/>
          <w:rPrChange w:id="0" w:author="Unknown Author" w:date="2021-01-12T11:25:49Z"/>
        </w:rPr>
        <w:t xml:space="preserve"> or as a 'digital prosthesis'</w:t>
      </w:r>
      <w:r>
        <w:rPr>
          <w:rStyle w:val="FootnoteAnchor"/>
          <w:rFonts w:cs="Georgia" w:ascii="Georgia" w:hAnsi="Georgia"/>
          <w:sz w:val="24"/>
          <w:szCs w:val="24"/>
          <w:rPrChange w:id="0" w:author="Unknown Author" w:date="2021-01-12T11:25:49Z"/>
        </w:rPr>
        <w:footnoteReference w:id="2175"/>
      </w:r>
      <w:r>
        <w:rPr>
          <w:rFonts w:cs="Georgia" w:ascii="Georgia" w:hAnsi="Georgia"/>
          <w:sz w:val="24"/>
          <w:szCs w:val="24"/>
          <w:rPrChange w:id="0" w:author="Unknown Author" w:date="2021-01-12T11:25:49Z"/>
        </w:rPr>
        <w:t>.  Videogames provide the clearest definition of this distinction: between NPCs or 'non-player characters'</w:t>
      </w:r>
      <w:r>
        <w:rPr>
          <w:rStyle w:val="FootnoteAnchor"/>
          <w:rFonts w:cs="Georgia" w:ascii="Georgia" w:hAnsi="Georgia"/>
          <w:sz w:val="24"/>
          <w:szCs w:val="24"/>
          <w:rPrChange w:id="0" w:author="Unknown Author" w:date="2021-01-12T11:25:49Z"/>
        </w:rPr>
        <w:footnoteReference w:id="2176"/>
      </w:r>
      <w:r>
        <w:rPr>
          <w:rFonts w:cs="Georgia" w:ascii="Georgia" w:hAnsi="Georgia"/>
          <w:sz w:val="24"/>
          <w:szCs w:val="24"/>
          <w:rPrChange w:id="0" w:author="Unknown Author" w:date="2021-01-12T11:25:49Z"/>
        </w:rPr>
        <w:t>, and the player character, 'avatar' or PC. This is a definition which has transcended one particular industry and is now regularly employed in reference to other narrative, character-led computational artworks, including those within cultural heritage</w:t>
      </w:r>
      <w:r>
        <w:rPr>
          <w:rStyle w:val="FootnoteAnchor"/>
          <w:rFonts w:cs="Georgia" w:ascii="Georgia" w:hAnsi="Georgia"/>
          <w:sz w:val="24"/>
          <w:szCs w:val="24"/>
          <w:rPrChange w:id="0" w:author="Unknown Author" w:date="2021-01-12T11:25:49Z"/>
        </w:rPr>
        <w:footnoteReference w:id="2177"/>
      </w:r>
      <w:r>
        <w:rPr>
          <w:rStyle w:val="FootnoteAnchor"/>
          <w:rFonts w:cs="Georgia" w:ascii="Georgia" w:hAnsi="Georgia"/>
          <w:sz w:val="24"/>
          <w:szCs w:val="24"/>
          <w:rPrChange w:id="0" w:author="Unknown Author" w:date="2021-01-12T11:25:49Z"/>
        </w:rPr>
        <w:footnoteReference w:id="2178"/>
      </w:r>
      <w:r>
        <w:rPr>
          <w:rFonts w:cs="Georgia" w:ascii="Georgia" w:hAnsi="Georgia"/>
          <w:sz w:val="24"/>
          <w:szCs w:val="24"/>
          <w:rPrChange w:id="0" w:author="Unknown Author" w:date="2021-01-12T11:25:49Z"/>
        </w:rPr>
        <w:t xml:space="preserve">. While I would assert that both are examples of computational character, and both are capable of ‘resonance’ through autocosmic engagement, there remain complex, mode-specific differences between them which limit my ability to address the latter within this project.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The idea of player character is unquestionably tied up in the complex narratological concepts of protagonism, narration</w:t>
      </w:r>
      <w:r>
        <w:rPr>
          <w:rStyle w:val="FootnoteAnchor"/>
          <w:rFonts w:cs="Georgia" w:ascii="Georgia" w:hAnsi="Georgia"/>
          <w:sz w:val="24"/>
          <w:szCs w:val="24"/>
          <w:rPrChange w:id="0" w:author="Unknown Author" w:date="2021-01-12T11:25:49Z"/>
        </w:rPr>
        <w:footnoteReference w:id="2179"/>
      </w:r>
      <w:r>
        <w:rPr>
          <w:rFonts w:cs="Georgia" w:ascii="Georgia" w:hAnsi="Georgia"/>
          <w:sz w:val="24"/>
          <w:szCs w:val="24"/>
          <w:rPrChange w:id="0" w:author="Unknown Author" w:date="2021-01-12T11:25:49Z"/>
        </w:rPr>
        <w:t>, empathic identification, 'experience-taking'</w:t>
      </w:r>
      <w:r>
        <w:rPr>
          <w:rStyle w:val="FootnoteAnchor"/>
          <w:rFonts w:cs="Georgia" w:ascii="Georgia" w:hAnsi="Georgia"/>
          <w:sz w:val="24"/>
          <w:szCs w:val="24"/>
          <w:rPrChange w:id="0" w:author="Unknown Author" w:date="2021-01-12T11:25:49Z"/>
        </w:rPr>
        <w:footnoteReference w:id="2180"/>
      </w:r>
      <w:r>
        <w:rPr>
          <w:rFonts w:cs="Georgia" w:ascii="Georgia" w:hAnsi="Georgia"/>
          <w:sz w:val="24"/>
          <w:szCs w:val="24"/>
          <w:rPrChange w:id="0" w:author="Unknown Author" w:date="2021-01-12T11:25:49Z"/>
        </w:rPr>
        <w:t xml:space="preserve"> and the 'meeting of minds'</w:t>
      </w:r>
      <w:r>
        <w:rPr>
          <w:rStyle w:val="FootnoteAnchor"/>
          <w:rFonts w:cs="Georgia" w:ascii="Georgia" w:hAnsi="Georgia"/>
          <w:sz w:val="24"/>
          <w:szCs w:val="24"/>
          <w:rPrChange w:id="0" w:author="Unknown Author" w:date="2021-01-12T11:25:49Z"/>
        </w:rPr>
        <w:footnoteReference w:id="2181"/>
      </w:r>
      <w:r>
        <w:rPr>
          <w:rFonts w:cs="Georgia" w:ascii="Georgia" w:hAnsi="Georgia"/>
          <w:sz w:val="24"/>
          <w:szCs w:val="24"/>
          <w:rPrChange w:id="0" w:author="Unknown Author" w:date="2021-01-12T11:25:49Z"/>
        </w:rPr>
        <w:t xml:space="preserve"> which form one of the 'basic psychological process[es]'</w:t>
      </w:r>
      <w:r>
        <w:rPr>
          <w:rStyle w:val="FootnoteAnchor"/>
          <w:rFonts w:cs="Georgia" w:ascii="Georgia" w:hAnsi="Georgia"/>
          <w:sz w:val="24"/>
          <w:szCs w:val="24"/>
          <w:rPrChange w:id="0" w:author="Unknown Author" w:date="2021-01-12T11:25:49Z"/>
        </w:rPr>
        <w:footnoteReference w:id="2182"/>
      </w:r>
      <w:r>
        <w:rPr>
          <w:rFonts w:cs="Georgia" w:ascii="Georgia" w:hAnsi="Georgia"/>
          <w:sz w:val="24"/>
          <w:szCs w:val="24"/>
          <w:rPrChange w:id="0" w:author="Unknown Author" w:date="2021-01-12T11:25:49Z"/>
        </w:rPr>
        <w:t xml:space="preserve"> of engaging with fictional characters. However, a complication in this relationship arises from the fact that such characters are not merely observed and incorporated into the audience's experience autocosmically or empathetically, in the same manner as other (real and unreal) people, or even merely interacted </w:t>
      </w:r>
      <w:r>
        <w:rPr>
          <w:rFonts w:cs="Georgia" w:ascii="Georgia" w:hAnsi="Georgia"/>
          <w:i/>
          <w:iCs/>
          <w:sz w:val="24"/>
          <w:szCs w:val="24"/>
          <w:rPrChange w:id="0" w:author="Unknown Author" w:date="2021-01-12T11:25:49Z"/>
        </w:rPr>
        <w:t>with</w:t>
      </w:r>
      <w:r>
        <w:rPr>
          <w:rFonts w:cs="Georgia" w:ascii="Georgia" w:hAnsi="Georgia"/>
          <w:sz w:val="24"/>
          <w:szCs w:val="24"/>
          <w:rPrChange w:id="0" w:author="Unknown Author" w:date="2021-01-12T11:25:49Z"/>
        </w:rPr>
        <w:t xml:space="preserve"> in computational art, but are materially and directly controlled by the audience themselves as an 'epistemic and behavioural proxy'.</w:t>
      </w:r>
      <w:r>
        <w:rPr>
          <w:rStyle w:val="FootnoteAnchor"/>
          <w:rFonts w:cs="Georgia" w:ascii="Georgia" w:hAnsi="Georgia"/>
          <w:sz w:val="24"/>
          <w:szCs w:val="24"/>
          <w:rPrChange w:id="0" w:author="Unknown Author" w:date="2021-01-12T11:25:49Z"/>
        </w:rPr>
        <w:footnoteReference w:id="2183"/>
      </w:r>
      <w:r>
        <w:rPr>
          <w:rFonts w:cs="Georgia" w:ascii="Georgia" w:hAnsi="Georgia"/>
          <w:sz w:val="24"/>
          <w:szCs w:val="24"/>
          <w:rPrChange w:id="0" w:author="Unknown Author" w:date="2021-01-12T11:25:49Z"/>
        </w:rPr>
        <w:t xml:space="preserve"> The approaches that computational artists take to this component of their work are numerous, as demonstrated by the games played by my study group (see Appendix 3). Some games, such as </w:t>
      </w:r>
      <w:r>
        <w:rPr>
          <w:rFonts w:cs="Georgia" w:ascii="Georgia" w:hAnsi="Georgia"/>
          <w:i/>
          <w:iCs/>
          <w:sz w:val="24"/>
          <w:szCs w:val="24"/>
          <w:rPrChange w:id="0" w:author="Unknown Author" w:date="2021-01-12T11:25:49Z"/>
        </w:rPr>
        <w:t>Skyrim</w:t>
      </w:r>
      <w:r>
        <w:rPr>
          <w:rStyle w:val="FootnoteAnchor"/>
          <w:rFonts w:cs="Georgia" w:ascii="Georgia" w:hAnsi="Georgia"/>
          <w:i/>
          <w:iCs/>
          <w:sz w:val="24"/>
          <w:szCs w:val="24"/>
          <w:rPrChange w:id="0" w:author="Unknown Author" w:date="2021-01-12T11:25:49Z"/>
        </w:rPr>
        <w:footnoteReference w:id="2184"/>
      </w:r>
      <w:r>
        <w:rPr>
          <w:rFonts w:cs="Georgia" w:ascii="Georgia" w:hAnsi="Georgia"/>
          <w:sz w:val="24"/>
          <w:szCs w:val="24"/>
          <w:rPrChange w:id="0" w:author="Unknown Author" w:date="2021-01-12T11:25:49Z"/>
        </w:rPr>
        <w:t>, are steeped in a tradition of providing the audience with the ability to almost completely define their protagonist's appearance, personality, actions and character, albeit from a large subset of predefined traits, races and classes</w:t>
      </w:r>
      <w:r>
        <w:rPr>
          <w:rStyle w:val="FootnoteAnchor"/>
          <w:rFonts w:cs="Georgia" w:ascii="Georgia" w:hAnsi="Georgia"/>
          <w:sz w:val="24"/>
          <w:szCs w:val="24"/>
          <w:rPrChange w:id="0" w:author="Unknown Author" w:date="2021-01-12T11:25:49Z"/>
        </w:rPr>
        <w:footnoteReference w:id="2185"/>
      </w:r>
      <w:r>
        <w:rPr>
          <w:rFonts w:cs="Georgia" w:ascii="Georgia" w:hAnsi="Georgia"/>
          <w:sz w:val="24"/>
          <w:szCs w:val="24"/>
          <w:rPrChange w:id="0" w:author="Unknown Author" w:date="2021-01-12T11:25:49Z"/>
        </w:rPr>
        <w:t xml:space="preserve">, all with their own authored affordances. Others, such as </w:t>
      </w:r>
      <w:r>
        <w:rPr>
          <w:rFonts w:cs="Georgia" w:ascii="Georgia" w:hAnsi="Georgia"/>
          <w:i/>
          <w:iCs/>
          <w:sz w:val="24"/>
          <w:szCs w:val="24"/>
          <w:rPrChange w:id="0" w:author="Unknown Author" w:date="2021-01-12T11:25:49Z"/>
        </w:rPr>
        <w:t>Shelter</w:t>
      </w:r>
      <w:r>
        <w:rPr>
          <w:rStyle w:val="FootnoteAnchor"/>
          <w:rFonts w:cs="Georgia" w:ascii="Georgia" w:hAnsi="Georgia"/>
          <w:i/>
          <w:iCs/>
          <w:sz w:val="24"/>
          <w:szCs w:val="24"/>
          <w:rPrChange w:id="0" w:author="Unknown Author" w:date="2021-01-12T11:25:49Z"/>
        </w:rPr>
        <w:footnoteReference w:id="2186"/>
      </w:r>
      <w:r>
        <w:rPr>
          <w:rFonts w:cs="Georgia" w:ascii="Georgia" w:hAnsi="Georgia"/>
          <w:sz w:val="24"/>
          <w:szCs w:val="24"/>
          <w:rPrChange w:id="0" w:author="Unknown Author" w:date="2021-01-12T11:25:49Z"/>
        </w:rPr>
        <w:t xml:space="preserve">, present you with an individual character already authored, set into a particular circumstance and wedded to a very specific sort of expressive control. Others, such as </w:t>
      </w:r>
      <w:r>
        <w:rPr>
          <w:rFonts w:cs="Georgia" w:ascii="Georgia" w:hAnsi="Georgia"/>
          <w:i/>
          <w:iCs/>
          <w:sz w:val="24"/>
          <w:szCs w:val="24"/>
          <w:rPrChange w:id="0" w:author="Unknown Author" w:date="2021-01-12T11:25:49Z"/>
        </w:rPr>
        <w:t>Thomas Was Alone</w:t>
      </w:r>
      <w:r>
        <w:rPr>
          <w:rStyle w:val="FootnoteAnchor"/>
          <w:rFonts w:cs="Georgia" w:ascii="Georgia" w:hAnsi="Georgia"/>
          <w:i/>
          <w:iCs/>
          <w:sz w:val="24"/>
          <w:szCs w:val="24"/>
          <w:rPrChange w:id="0" w:author="Unknown Author" w:date="2021-01-12T11:25:49Z"/>
        </w:rPr>
        <w:footnoteReference w:id="2187"/>
      </w:r>
      <w:r>
        <w:rPr>
          <w:rFonts w:cs="Georgia" w:ascii="Georgia" w:hAnsi="Georgia"/>
          <w:sz w:val="24"/>
          <w:szCs w:val="24"/>
          <w:rPrChange w:id="0" w:author="Unknown Author" w:date="2021-01-12T11:25:49Z"/>
        </w:rPr>
        <w:t>, maintains an ambiguity between NPC and PC, allowing you switch at will between several, well-defined characters who maintain relationships with each other, made explicit by the narration. Who the 'player character' is in this scenario is productively indistinct.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Alongside this range of approaches is a similarly diverse array of theoretical engagements with the autocosmic relationship between audience and player character. Scholars debate to what extent audiences 'adopt'</w:t>
      </w:r>
      <w:r>
        <w:rPr>
          <w:rStyle w:val="FootnoteAnchor"/>
          <w:rFonts w:cs="Georgia" w:ascii="Georgia" w:hAnsi="Georgia"/>
          <w:sz w:val="24"/>
          <w:szCs w:val="24"/>
          <w:rPrChange w:id="0" w:author="Unknown Author" w:date="2021-01-12T11:25:49Z"/>
        </w:rPr>
        <w:footnoteReference w:id="2188"/>
      </w:r>
      <w:r>
        <w:rPr>
          <w:rFonts w:cs="Georgia" w:ascii="Georgia" w:hAnsi="Georgia"/>
          <w:sz w:val="24"/>
          <w:szCs w:val="24"/>
          <w:rPrChange w:id="0" w:author="Unknown Author" w:date="2021-01-12T11:25:49Z"/>
        </w:rPr>
        <w:t xml:space="preserve"> pre-existing characterisations as their own identity, or preserve an 'alterity'</w:t>
      </w:r>
      <w:r>
        <w:rPr>
          <w:rStyle w:val="FootnoteAnchor"/>
          <w:rFonts w:cs="Georgia" w:ascii="Georgia" w:hAnsi="Georgia"/>
          <w:sz w:val="24"/>
          <w:szCs w:val="24"/>
          <w:rPrChange w:id="0" w:author="Unknown Author" w:date="2021-01-12T11:25:49Z"/>
        </w:rPr>
        <w:footnoteReference w:id="2189"/>
      </w:r>
      <w:r>
        <w:rPr>
          <w:rFonts w:cs="Georgia" w:ascii="Georgia" w:hAnsi="Georgia"/>
          <w:sz w:val="24"/>
          <w:szCs w:val="24"/>
          <w:rPrChange w:id="0" w:author="Unknown Author" w:date="2021-01-12T11:25:49Z"/>
        </w:rPr>
        <w:t xml:space="preserve"> which allows that audience to conduct parasocial or social relationships with the PC as they take on their perspective</w:t>
      </w:r>
      <w:r>
        <w:rPr>
          <w:rStyle w:val="FootnoteAnchor"/>
          <w:rFonts w:cs="Georgia" w:ascii="Georgia" w:hAnsi="Georgia"/>
          <w:sz w:val="24"/>
          <w:szCs w:val="24"/>
          <w:rPrChange w:id="0" w:author="Unknown Author" w:date="2021-01-12T11:25:49Z"/>
        </w:rPr>
        <w:footnoteReference w:id="2190"/>
      </w:r>
      <w:r>
        <w:rPr>
          <w:rStyle w:val="FootnoteAnchor"/>
          <w:rFonts w:cs="Georgia" w:ascii="Georgia" w:hAnsi="Georgia"/>
          <w:sz w:val="24"/>
          <w:szCs w:val="24"/>
          <w:rPrChange w:id="0" w:author="Unknown Author" w:date="2021-01-12T11:25:49Z"/>
        </w:rPr>
        <w:footnoteReference w:id="2191"/>
      </w:r>
      <w:r>
        <w:rPr>
          <w:rStyle w:val="FootnoteAnchor"/>
          <w:rFonts w:cs="Georgia" w:ascii="Georgia" w:hAnsi="Georgia"/>
          <w:sz w:val="24"/>
          <w:szCs w:val="24"/>
          <w:rPrChange w:id="0" w:author="Unknown Author" w:date="2021-01-12T11:25:49Z"/>
        </w:rPr>
        <w:footnoteReference w:id="2192"/>
      </w:r>
      <w:r>
        <w:rPr>
          <w:rStyle w:val="FootnoteAnchor"/>
          <w:rFonts w:cs="Georgia" w:ascii="Georgia" w:hAnsi="Georgia"/>
          <w:sz w:val="24"/>
          <w:szCs w:val="24"/>
          <w:rPrChange w:id="0" w:author="Unknown Author" w:date="2021-01-12T11:25:49Z"/>
        </w:rPr>
        <w:footnoteReference w:id="2193"/>
      </w:r>
      <w:r>
        <w:rPr>
          <w:rFonts w:cs="Georgia" w:ascii="Georgia" w:hAnsi="Georgia"/>
          <w:sz w:val="24"/>
          <w:szCs w:val="24"/>
          <w:rPrChange w:id="0" w:author="Unknown Author" w:date="2021-01-12T11:25:49Z"/>
        </w:rPr>
        <w:t>; some chart the audience's ability (or necessity) to 'introject'</w:t>
      </w:r>
      <w:r>
        <w:rPr>
          <w:rStyle w:val="FootnoteAnchor"/>
          <w:rFonts w:cs="Georgia" w:ascii="Georgia" w:hAnsi="Georgia"/>
          <w:position w:val="0"/>
          <w:sz w:val="24"/>
          <w:sz w:val="24"/>
          <w:szCs w:val="24"/>
          <w:vertAlign w:val="baseline"/>
          <w:rPrChange w:id="0" w:author="Unknown Author" w:date="2021-01-12T11:25:49Z"/>
        </w:rPr>
        <w:footnoteReference w:id="2194"/>
      </w:r>
      <w:r>
        <w:rPr>
          <w:rStyle w:val="FootnoteReference1"/>
          <w:rFonts w:cs="Georgia" w:ascii="Georgia" w:hAnsi="Georgia"/>
          <w:position w:val="0"/>
          <w:sz w:val="24"/>
          <w:sz w:val="24"/>
          <w:szCs w:val="24"/>
          <w:vertAlign w:val="baseline"/>
          <w:rPrChange w:id="0" w:author="Unknown Author" w:date="2021-01-12T11:25:49Z"/>
        </w:rPr>
        <w:t>, ‘emplace’</w:t>
      </w:r>
      <w:r>
        <w:rPr>
          <w:rStyle w:val="FootnoteAnchor"/>
          <w:rFonts w:cs="Georgia" w:ascii="Georgia" w:hAnsi="Georgia"/>
          <w:position w:val="0"/>
          <w:sz w:val="24"/>
          <w:sz w:val="24"/>
          <w:szCs w:val="24"/>
          <w:vertAlign w:val="baseline"/>
          <w:rPrChange w:id="0" w:author="Unknown Author" w:date="2021-01-12T11:25:49Z"/>
        </w:rPr>
        <w:footnoteReference w:id="2195"/>
      </w:r>
      <w:r>
        <w:rPr>
          <w:rFonts w:cs="Georgia" w:ascii="Georgia" w:hAnsi="Georgia"/>
          <w:sz w:val="24"/>
          <w:szCs w:val="24"/>
          <w:rPrChange w:id="0" w:author="Unknown Author" w:date="2021-01-12T11:25:49Z"/>
        </w:rPr>
        <w:t xml:space="preserve"> or 'self-insert'</w:t>
      </w:r>
      <w:r>
        <w:rPr>
          <w:rStyle w:val="FootnoteAnchor"/>
          <w:rFonts w:cs="Georgia" w:ascii="Georgia" w:hAnsi="Georgia"/>
          <w:sz w:val="24"/>
          <w:szCs w:val="24"/>
          <w:rPrChange w:id="0" w:author="Unknown Author" w:date="2021-01-12T11:25:49Z"/>
        </w:rPr>
        <w:footnoteReference w:id="2196"/>
      </w:r>
      <w:r>
        <w:rPr>
          <w:rFonts w:cs="Georgia" w:ascii="Georgia" w:hAnsi="Georgia"/>
          <w:sz w:val="24"/>
          <w:szCs w:val="24"/>
          <w:rPrChange w:id="0" w:author="Unknown Author" w:date="2021-01-12T11:25:49Z"/>
        </w:rPr>
        <w:t>, treating the characters-as-represented as objects</w:t>
      </w:r>
      <w:r>
        <w:rPr>
          <w:rStyle w:val="FootnoteAnchor"/>
          <w:rFonts w:cs="Georgia" w:ascii="Georgia" w:hAnsi="Georgia"/>
          <w:sz w:val="24"/>
          <w:szCs w:val="24"/>
          <w:rPrChange w:id="0" w:author="Unknown Author" w:date="2021-01-12T11:25:49Z"/>
        </w:rPr>
        <w:footnoteReference w:id="2197"/>
      </w:r>
      <w:r>
        <w:rPr>
          <w:rFonts w:cs="Georgia" w:ascii="Georgia" w:hAnsi="Georgia"/>
          <w:sz w:val="24"/>
          <w:szCs w:val="24"/>
          <w:rPrChange w:id="0" w:author="Unknown Author" w:date="2021-01-12T11:25:49Z"/>
        </w:rPr>
        <w:t>, tools or 'vehicular embodiement[s]'</w:t>
      </w:r>
      <w:r>
        <w:rPr>
          <w:rStyle w:val="FootnoteAnchor"/>
          <w:rFonts w:cs="Georgia" w:ascii="Georgia" w:hAnsi="Georgia"/>
          <w:sz w:val="24"/>
          <w:szCs w:val="24"/>
          <w:rPrChange w:id="0" w:author="Unknown Author" w:date="2021-01-12T11:25:49Z"/>
        </w:rPr>
        <w:footnoteReference w:id="2198"/>
      </w:r>
      <w:r>
        <w:rPr>
          <w:rFonts w:cs="Georgia" w:ascii="Georgia" w:hAnsi="Georgia"/>
          <w:sz w:val="24"/>
          <w:szCs w:val="24"/>
          <w:rPrChange w:id="0" w:author="Unknown Author" w:date="2021-01-12T11:25:49Z"/>
        </w:rPr>
        <w:t xml:space="preserve"> for their own self-determined characterisations. I certainly observed this range of autocosmic responses within my study group (see Appendix 3). Some participants verbally and behaviourally identified with the characters they controlled, treating them as extensions of their own body and mind, or as tools for interaction with the gameworld: others spoke about the characters on screen as persons in their own right, with whom they were conducting a relationship only partly based on control.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Project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xml:space="preserve"> does not ignore the concept of player character. As one of 'the most important aspects of game storytelling'</w:t>
      </w:r>
      <w:r>
        <w:rPr>
          <w:rStyle w:val="FootnoteAnchor"/>
          <w:rFonts w:cs="Georgia" w:ascii="Georgia" w:hAnsi="Georgia"/>
          <w:sz w:val="24"/>
          <w:szCs w:val="24"/>
          <w:rPrChange w:id="0" w:author="Unknown Author" w:date="2021-01-12T11:25:49Z"/>
        </w:rPr>
        <w:footnoteReference w:id="2199"/>
      </w:r>
      <w:r>
        <w:rPr>
          <w:rFonts w:cs="Georgia" w:ascii="Georgia" w:hAnsi="Georgia"/>
          <w:sz w:val="24"/>
          <w:szCs w:val="24"/>
          <w:rPrChange w:id="0" w:author="Unknown Author" w:date="2021-01-12T11:25:49Z"/>
        </w:rPr>
        <w:t xml:space="preserve">, the perspective that the interacting audience takes affects almost every other part of the experience, including the ‘resonance’ of non-player characters. I chose to minimally define the audience's perspective, and the character that they must adopt, through their interaction, within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's storyworld: there is no particular, author-defined avatar, but instead a direct interaction with the physical and virtual elements of the installation using the audience's own bodies, postures, interactions and performances, facilitated by the natural interfaces of the work. As in many mixed-reality works, I designed for direct engagement with the 'Beest', with no explicit 'avatar bias'</w:t>
      </w:r>
      <w:r>
        <w:rPr>
          <w:rStyle w:val="FootnoteAnchor"/>
          <w:rFonts w:cs="Georgia" w:ascii="Georgia" w:hAnsi="Georgia"/>
          <w:sz w:val="24"/>
          <w:szCs w:val="24"/>
          <w:rPrChange w:id="0" w:author="Unknown Author" w:date="2021-01-12T11:25:49Z"/>
        </w:rPr>
        <w:footnoteReference w:id="2200"/>
      </w:r>
      <w:r>
        <w:rPr>
          <w:rFonts w:cs="Georgia" w:ascii="Georgia" w:hAnsi="Georgia"/>
          <w:sz w:val="24"/>
          <w:szCs w:val="24"/>
          <w:rPrChange w:id="0" w:author="Unknown Author" w:date="2021-01-12T11:25:49Z"/>
        </w:rPr>
        <w:t xml:space="preserve"> and an almost-complete 'motor convergence'</w:t>
      </w:r>
      <w:r>
        <w:rPr>
          <w:rStyle w:val="FootnoteAnchor"/>
          <w:rFonts w:cs="Georgia" w:ascii="Georgia" w:hAnsi="Georgia"/>
          <w:sz w:val="24"/>
          <w:szCs w:val="24"/>
          <w:rPrChange w:id="0" w:author="Unknown Author" w:date="2021-01-12T11:25:49Z"/>
        </w:rPr>
        <w:footnoteReference w:id="2201"/>
      </w:r>
      <w:r>
        <w:rPr>
          <w:rFonts w:cs="Georgia" w:ascii="Georgia" w:hAnsi="Georgia"/>
          <w:sz w:val="24"/>
          <w:szCs w:val="24"/>
          <w:rPrChange w:id="0" w:author="Unknown Author" w:date="2021-01-12T11:25:49Z"/>
        </w:rPr>
        <w:t xml:space="preserve"> between audience and 'player character'. I did this for several reasons. Primarily, this design served to reduce the distance between the audience and the 'Beest'; allowing them to co-exist as characters within an ambiguously-delineated storyworld, and for the work to experiment with intimacy, direct manipulation and other mixed-reality concepts as facilitators of ‘resonance’. The design also served to focus attention on the 'Beest', rather than splitting audience investment between the simulation and some ‘present’ protagonist (besides the preterite presence of Anne) whom the visitor would almost certainly prioritise (see Chapter 1.2).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1:25:49Z"/>
        </w:rPr>
        <w:tab/>
        <w:t>While the characterisation I do provide is certainly subject to what Harvey Smith calls the Imago Effect</w:t>
      </w:r>
      <w:r>
        <w:rPr>
          <w:rStyle w:val="FootnoteAnchor"/>
          <w:rFonts w:cs="Georgia" w:ascii="Georgia" w:hAnsi="Georgia"/>
          <w:sz w:val="24"/>
          <w:szCs w:val="24"/>
          <w:rPrChange w:id="0" w:author="Unknown Author" w:date="2021-01-12T11:25:49Z"/>
        </w:rPr>
        <w:footnoteReference w:id="2202"/>
      </w:r>
      <w:r>
        <w:rPr>
          <w:rFonts w:cs="Georgia" w:ascii="Georgia" w:hAnsi="Georgia"/>
          <w:sz w:val="24"/>
          <w:szCs w:val="24"/>
          <w:rPrChange w:id="0" w:author="Unknown Author" w:date="2021-01-12T11:25:49Z"/>
        </w:rPr>
        <w:t>, guiding the context of the visitor and encouraging certain behaviours and interactions with the 'Beest', I did not want to constrict or pre-define the audience's autocosmic engagement more than was necessary or appropriate within the fiction. This was particularly important because, as my installation at the Museum of Witchcraft and Magic demonstrated (see Appendix 1), audiences can be intimidated by the demands of interaction and performance within an installation space</w:t>
      </w:r>
      <w:r>
        <w:rPr>
          <w:rStyle w:val="FootnoteAnchor"/>
          <w:rFonts w:cs="Georgia" w:ascii="Georgia" w:hAnsi="Georgia"/>
          <w:sz w:val="24"/>
          <w:szCs w:val="24"/>
          <w:rPrChange w:id="0" w:author="Unknown Author" w:date="2021-01-12T11:25:49Z"/>
        </w:rPr>
        <w:footnoteReference w:id="2203"/>
      </w:r>
      <w:r>
        <w:rPr>
          <w:rFonts w:cs="Georgia" w:ascii="Georgia" w:hAnsi="Georgia"/>
          <w:sz w:val="24"/>
          <w:szCs w:val="24"/>
          <w:rPrChange w:id="0" w:author="Unknown Author" w:date="2021-01-12T11:25:49Z"/>
        </w:rPr>
        <w:t xml:space="preserve">; something which, it may be theorised, specific roleplaying requirements may exacerbate.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Instead, the light-touch characterisation of the visitor, and the possibility for what de Wildt and Aupers call ‘self-chosen identification’</w:t>
      </w:r>
      <w:r>
        <w:rPr>
          <w:rStyle w:val="FootnoteAnchor"/>
          <w:rFonts w:cs="Georgia" w:ascii="Georgia" w:hAnsi="Georgia"/>
          <w:sz w:val="24"/>
          <w:szCs w:val="24"/>
          <w:rPrChange w:id="0" w:author="Unknown Author" w:date="2021-01-12T11:25:49Z"/>
        </w:rPr>
        <w:footnoteReference w:id="2204"/>
      </w:r>
      <w:r>
        <w:rPr>
          <w:rFonts w:cs="Georgia" w:ascii="Georgia" w:hAnsi="Georgia"/>
          <w:sz w:val="24"/>
          <w:szCs w:val="24"/>
          <w:rPrChange w:id="0" w:author="Unknown Author" w:date="2021-01-12T11:25:49Z"/>
        </w:rPr>
        <w:t xml:space="preserve">,   opened up several, non-prescriptive interpretations of their narrative role in the installation, responsive to the level of engagement they adopted. The </w:t>
      </w:r>
      <w:r>
        <w:rPr>
          <w:rFonts w:cs="Georgia" w:ascii="Georgia" w:hAnsi="Georgia"/>
          <w:i/>
          <w:iCs/>
          <w:sz w:val="24"/>
          <w:szCs w:val="24"/>
          <w:rPrChange w:id="0" w:author="Unknown Author" w:date="2021-01-12T11:25:49Z"/>
        </w:rPr>
        <w:t xml:space="preserve">Housekeeping, </w:t>
      </w:r>
      <w:r>
        <w:rPr>
          <w:rFonts w:cs="Georgia" w:ascii="Georgia" w:hAnsi="Georgia"/>
          <w:sz w:val="24"/>
          <w:szCs w:val="24"/>
          <w:rPrChange w:id="0" w:author="Unknown Author" w:date="2021-01-12T11:25:49Z"/>
        </w:rPr>
        <w:t xml:space="preserve">if closely read, encourages the reader to identify with the young woman to whom Anne Latch addresses her missive: a well-to-do young debutante of Sheffield's new middle classes, supposedly bored of her cosseted existence, and to whom Anne bequeaths her entire operation. Anne's almost-forensic dreams of the young woman, an account of which opens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serve to facilitate adoption of this character's role, without explicit instruction, by the audience/reader: characterising the young 'Miss' as more accustomed to the comforts that twenty-first century life now affords (constant diversion, warm housing and exotic food) than the impoverishments that Anne's working-class contemporaries are forced to endure; conditions which Anne seeks to escape.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The written narrative also reveals, and facilitates, a much wider set of characterisations for the audience to adopt: as Anne's publisher William Cryer does not honour her wish to only print one copy of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xml:space="preserve">, and instead publishes hundreds in order to capitalise on Anne's scandalous reputation, each visitor to the installation can potentially adopt the role of another, anonymous purchaser of the pamphlet, come to Anne's kitchen to claim the 'Beest' and Anne's estate for themselves. The cumulative effect of multiple visitors upon the 'Beest's' body and psychology, then (see Chapter 3), becomes a powerful representation of Mr. Cryer's greed, the power of the emerging mass media in the eighteenth century, the hubris of Anne's superstitious infamy, and the effects of instrumentality and mechanomorphism upon real and digital persons alike.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While questions persist as to whether ‘anyone entering into a virtual world [is not] playing a role’</w:t>
      </w:r>
      <w:r>
        <w:rPr>
          <w:rStyle w:val="FootnoteAnchor"/>
          <w:rFonts w:cs="Georgia" w:ascii="Georgia" w:hAnsi="Georgia"/>
          <w:sz w:val="24"/>
          <w:szCs w:val="24"/>
          <w:rPrChange w:id="0" w:author="Unknown Author" w:date="2021-01-12T11:25:49Z"/>
        </w:rPr>
        <w:footnoteReference w:id="2205"/>
      </w:r>
      <w:r>
        <w:rPr>
          <w:rFonts w:cs="Georgia" w:ascii="Georgia" w:hAnsi="Georgia"/>
          <w:sz w:val="24"/>
          <w:szCs w:val="24"/>
          <w:rPrChange w:id="0" w:author="Unknown Author" w:date="2021-01-12T11:25:49Z"/>
        </w:rPr>
        <w:t xml:space="preserve">, the visitor may of course merely identify as themselves: twenty-first century visitors to Anne's kitchen, discovering a creature who has been waiting nearly 250 years for its mistress to return. Each perspective is 'coherent' with the work, facilitates resonant engagement with the storyworld, and deals with different facets of the work's thematic concerns: allowing the reader to engage with the historicity and narratology of the work through lenses of gender, labour relations, social relations and others.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1:25:49Z"/>
        </w:rPr>
        <w:tab/>
        <w:t xml:space="preserve">Whichever role is adopted, the simulated creature at the centre of the installation is concerned, behaviourally, with only one metric: how the visitor's actions and performances and chosen 'role' cleave, or do not cleave, to Anne's own actions and performances, as laid out in her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xml:space="preserve"> In performing her 'cunning' work with the ‘Beest’ for two years, Anne's relationship and presence has come to define, and structure, its entire existence (see Chapter 3). Mechanically, then, it may be Anne herself which the visitor is perhaps most invited to identify with, or against; and her role and presence which they are most encouraged to adopt or deny.</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Perhaps the most important reason for taking this less-than-prescriptive approach to visitor characterisation is that the ‘resonance’ of player characters lies, necessarily, outside the purview of this thesis. While I certainly think that the autocosmic model would be of great use to PC design, the many complications of the task – between characterisation and instrumentality, between what Calleja calls the 'entity' and the 'self'</w:t>
      </w:r>
      <w:r>
        <w:rPr>
          <w:rStyle w:val="FootnoteAnchor"/>
          <w:rFonts w:cs="Georgia" w:ascii="Georgia" w:hAnsi="Georgia"/>
          <w:sz w:val="24"/>
          <w:szCs w:val="24"/>
          <w:rPrChange w:id="0" w:author="Unknown Author" w:date="2021-01-12T11:25:49Z"/>
        </w:rPr>
        <w:footnoteReference w:id="2206"/>
      </w:r>
      <w:r>
        <w:rPr>
          <w:rFonts w:cs="Georgia" w:ascii="Georgia" w:hAnsi="Georgia"/>
          <w:sz w:val="24"/>
          <w:szCs w:val="24"/>
          <w:rPrChange w:id="0" w:author="Unknown Author" w:date="2021-01-12T11:25:49Z"/>
        </w:rPr>
        <w:t>, and the potential for dissonance between player and character</w:t>
      </w:r>
      <w:r>
        <w:rPr>
          <w:rStyle w:val="FootnoteAnchor"/>
          <w:rFonts w:cs="Georgia" w:ascii="Georgia" w:hAnsi="Georgia"/>
          <w:sz w:val="24"/>
          <w:szCs w:val="24"/>
          <w:rPrChange w:id="0" w:author="Unknown Author" w:date="2021-01-12T11:25:49Z"/>
        </w:rPr>
        <w:footnoteReference w:id="2207"/>
      </w:r>
      <w:r>
        <w:rPr>
          <w:rFonts w:cs="Georgia" w:ascii="Georgia" w:hAnsi="Georgia"/>
          <w:sz w:val="24"/>
          <w:szCs w:val="24"/>
          <w:rPrChange w:id="0" w:author="Unknown Author" w:date="2021-01-12T11:25:49Z"/>
        </w:rPr>
        <w:t xml:space="preserve"> - may require a different direction for the researcher or artist, and different examples and inspiration from beyond the narrowly aesthetic upon which to draw. Such 'non-actual persons'</w:t>
      </w:r>
      <w:r>
        <w:rPr>
          <w:rStyle w:val="FootnoteAnchor"/>
          <w:rFonts w:cs="Georgia" w:ascii="Georgia" w:hAnsi="Georgia"/>
          <w:sz w:val="24"/>
          <w:szCs w:val="24"/>
          <w:rPrChange w:id="0" w:author="Unknown Author" w:date="2021-01-12T11:25:49Z"/>
        </w:rPr>
        <w:footnoteReference w:id="2208"/>
      </w:r>
      <w:r>
        <w:rPr>
          <w:rFonts w:cs="Georgia" w:ascii="Georgia" w:hAnsi="Georgia"/>
          <w:sz w:val="24"/>
          <w:szCs w:val="24"/>
          <w:rPrChange w:id="0" w:author="Unknown Author" w:date="2021-01-12T11:25:49Z"/>
        </w:rPr>
        <w:t xml:space="preserve">  lie along a more complicated, yet equally fruitful, line of enquiry than my own.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u w:val="single"/>
          <w:rPrChange w:id="0" w:author="Unknown Author" w:date="2021-01-12T11:25:49Z"/>
        </w:rPr>
        <w:t>Appen</w:t>
      </w:r>
      <w:bookmarkStart w:id="29" w:name="Appendix_5"/>
      <w:bookmarkEnd w:id="29"/>
      <w:r>
        <w:rPr>
          <w:rFonts w:cs="Georgia" w:ascii="Georgia" w:hAnsi="Georgia"/>
          <w:b/>
          <w:bCs/>
          <w:sz w:val="24"/>
          <w:szCs w:val="24"/>
          <w:u w:val="single"/>
          <w:rPrChange w:id="0" w:author="Unknown Author" w:date="2021-01-12T11:25:49Z"/>
        </w:rPr>
        <w:t>dix 5</w:t>
      </w:r>
    </w:p>
    <w:p>
      <w:pPr>
        <w:pStyle w:val="Normal"/>
        <w:spacing w:lineRule="auto" w:line="360"/>
        <w:rPr>
          <w:rFonts w:ascii="Georgia" w:hAnsi="Georgia" w:cs="Georgia"/>
          <w:b/>
          <w:b/>
          <w:bCs/>
          <w:sz w:val="24"/>
          <w:szCs w:val="24"/>
        </w:rPr>
      </w:pPr>
      <w:r>
        <w:rPr>
          <w:rFonts w:cs="Georgia" w:ascii="Georgia" w:hAnsi="Georgia"/>
          <w:b/>
          <w:bCs/>
          <w:sz w:val="24"/>
          <w:szCs w:val="24"/>
          <w:rPrChange w:id="0" w:author="Unknown Author" w:date="2021-01-12T11:25:49Z"/>
        </w:rPr>
        <w:t>Videogames, Digital Installation Art And Their Critical And Methodological Overlaps</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sz w:val="24"/>
          <w:szCs w:val="24"/>
          <w:rPrChange w:id="0" w:author="Unknown Author" w:date="2021-01-12T11:25:49Z"/>
        </w:rPr>
        <w:tab/>
        <w:t xml:space="preserve">Project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beyond being a work of comp-art, might more specifically be defined as a work of digital installation art. This is a well-defined area of study and practice in its own right</w:t>
      </w:r>
      <w:r>
        <w:rPr>
          <w:rStyle w:val="FootnoteAnchor"/>
          <w:rFonts w:cs="Georgia" w:ascii="Georgia" w:hAnsi="Georgia"/>
          <w:sz w:val="24"/>
          <w:szCs w:val="24"/>
          <w:rPrChange w:id="0" w:author="Unknown Author" w:date="2021-01-12T11:25:49Z"/>
        </w:rPr>
        <w:footnoteReference w:id="2209"/>
      </w:r>
      <w:r>
        <w:rPr>
          <w:rFonts w:cs="Georgia" w:ascii="Georgia" w:hAnsi="Georgia"/>
          <w:sz w:val="24"/>
          <w:szCs w:val="24"/>
          <w:rPrChange w:id="0" w:author="Unknown Author" w:date="2021-01-12T11:25:49Z"/>
        </w:rPr>
        <w:t>, and I have drawn on its discourses throughout the development of the project. However, it will be clear from my bibliography and this thesis that a larger proportion of my research has been drawn specifically instead from videogames culture and its academic corollary, game studies</w:t>
      </w:r>
      <w:r>
        <w:rPr>
          <w:rStyle w:val="FootnoteAnchor"/>
          <w:rFonts w:cs="Georgia" w:ascii="Georgia" w:hAnsi="Georgia"/>
          <w:sz w:val="24"/>
          <w:szCs w:val="24"/>
          <w:rPrChange w:id="0" w:author="Unknown Author" w:date="2021-01-12T11:25:49Z"/>
        </w:rPr>
        <w:footnoteReference w:id="2210"/>
      </w:r>
      <w:r>
        <w:rPr>
          <w:rStyle w:val="FootnoteAnchor"/>
          <w:rFonts w:cs="Georgia" w:ascii="Georgia" w:hAnsi="Georgia"/>
          <w:sz w:val="24"/>
          <w:szCs w:val="24"/>
          <w:rPrChange w:id="0" w:author="Unknown Author" w:date="2021-01-12T11:25:49Z"/>
        </w:rPr>
        <w:footnoteReference w:id="2211"/>
      </w:r>
      <w:r>
        <w:rPr>
          <w:rStyle w:val="FootnoteAnchor"/>
          <w:rFonts w:cs="Georgia" w:ascii="Georgia" w:hAnsi="Georgia"/>
          <w:sz w:val="24"/>
          <w:szCs w:val="24"/>
          <w:rPrChange w:id="0" w:author="Unknown Author" w:date="2021-01-12T11:25:49Z"/>
        </w:rPr>
        <w:footnoteReference w:id="2212"/>
      </w:r>
      <w:r>
        <w:rPr>
          <w:rFonts w:cs="Georgia" w:ascii="Georgia" w:hAnsi="Georgia"/>
          <w:sz w:val="24"/>
          <w:szCs w:val="24"/>
          <w:rPrChange w:id="0" w:author="Unknown Author" w:date="2021-01-12T11:25:49Z"/>
        </w:rPr>
        <w:t xml:space="preserve">. This is despite the fact that, at first glance,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xml:space="preserve"> has little in common with the 'classic’ videogame.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The reasons for this discrepancy are several, though primarily because videogames are the cultural manifestation of </w:t>
      </w:r>
      <w:r>
        <w:rPr>
          <w:rFonts w:cs="Georgia" w:ascii="Georgia" w:hAnsi="Georgia"/>
          <w:sz w:val="24"/>
          <w:szCs w:val="24"/>
          <w:u w:val="single"/>
          <w:rPrChange w:id="0" w:author="Unknown Author" w:date="2021-01-12T11:25:49Z"/>
        </w:rPr>
        <w:t>comp-art</w:t>
      </w:r>
      <w:r>
        <w:rPr>
          <w:rFonts w:cs="Georgia" w:ascii="Georgia" w:hAnsi="Georgia"/>
          <w:sz w:val="24"/>
          <w:szCs w:val="24"/>
          <w:rPrChange w:id="0" w:author="Unknown Author" w:date="2021-01-12T11:25:49Z"/>
        </w:rPr>
        <w:t xml:space="preserve"> with which I have most familiarity. I grew up playing videogames, rather than visiting digital installations; my introduction to programming and interactive narrative design came under the aegis of text-based and graphical games; my professional networks and didactic influences arose from that culture; and my interests in the wider academia around such practices have, naturally, stemmed from the same discipline.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However, under scrutiny the divisions between these two seemingly disparate examples of comp-art are significantly weakened, and the utility of game studies and videogame practice to </w:t>
      </w:r>
      <w:r>
        <w:rPr>
          <w:rFonts w:cs="Georgia" w:ascii="Georgia" w:hAnsi="Georgia"/>
          <w:i/>
          <w:iCs/>
          <w:sz w:val="24"/>
          <w:szCs w:val="24"/>
          <w:rPrChange w:id="0" w:author="Unknown Author" w:date="2021-01-12T11:25:49Z"/>
        </w:rPr>
        <w:t xml:space="preserve">all </w:t>
      </w:r>
      <w:r>
        <w:rPr>
          <w:rFonts w:cs="Georgia" w:ascii="Georgia" w:hAnsi="Georgia"/>
          <w:sz w:val="24"/>
          <w:szCs w:val="24"/>
          <w:rPrChange w:id="0" w:author="Unknown Author" w:date="2021-01-12T11:25:49Z"/>
        </w:rPr>
        <w:t>narrative</w:t>
      </w:r>
      <w:r>
        <w:rPr>
          <w:rFonts w:cs="Georgia" w:ascii="Georgia" w:hAnsi="Georgia"/>
          <w:i/>
          <w:iCs/>
          <w:sz w:val="24"/>
          <w:szCs w:val="24"/>
          <w:rPrChange w:id="0" w:author="Unknown Author" w:date="2021-01-12T11:25:49Z"/>
        </w:rPr>
        <w:t xml:space="preserve"> </w:t>
      </w:r>
      <w:r>
        <w:rPr>
          <w:rFonts w:cs="Georgia" w:ascii="Georgia" w:hAnsi="Georgia"/>
          <w:sz w:val="24"/>
          <w:szCs w:val="24"/>
          <w:rPrChange w:id="0" w:author="Unknown Author" w:date="2021-01-12T11:25:49Z"/>
        </w:rPr>
        <w:t>comp-art becomes apparent. In a detail which perhaps mirrors the wider trend toward ‘post-classical’</w:t>
      </w:r>
      <w:r>
        <w:rPr>
          <w:rStyle w:val="FootnoteAnchor"/>
          <w:rFonts w:cs="Georgia" w:ascii="Georgia" w:hAnsi="Georgia"/>
          <w:sz w:val="24"/>
          <w:szCs w:val="24"/>
          <w:rPrChange w:id="0" w:author="Unknown Author" w:date="2021-01-12T11:25:49Z"/>
        </w:rPr>
        <w:footnoteReference w:id="2213"/>
      </w:r>
      <w:r>
        <w:rPr>
          <w:rFonts w:cs="Georgia" w:ascii="Georgia" w:hAnsi="Georgia"/>
          <w:sz w:val="24"/>
          <w:szCs w:val="24"/>
          <w:rPrChange w:id="0" w:author="Unknown Author" w:date="2021-01-12T11:25:49Z"/>
        </w:rPr>
        <w:t>, relational and expressive definitions of artforms charted throughout this thesis, the popular definitions of videogame have shifted from the 'narrow discussions of formal definitions' which dominated early discourse</w:t>
      </w:r>
      <w:r>
        <w:rPr>
          <w:rStyle w:val="FootnoteAnchor"/>
          <w:rFonts w:cs="Georgia" w:ascii="Georgia" w:hAnsi="Georgia"/>
          <w:sz w:val="24"/>
          <w:szCs w:val="24"/>
          <w:rPrChange w:id="0" w:author="Unknown Author" w:date="2021-01-12T11:25:49Z"/>
        </w:rPr>
        <w:footnoteReference w:id="2214"/>
      </w:r>
      <w:r>
        <w:rPr>
          <w:rFonts w:cs="Georgia" w:ascii="Georgia" w:hAnsi="Georgia"/>
          <w:sz w:val="24"/>
          <w:szCs w:val="24"/>
          <w:rPrChange w:id="0" w:author="Unknown Author" w:date="2021-01-12T11:25:49Z"/>
        </w:rPr>
        <w:t>, focussing on ludological 'artificial conflicts', skill-based competitions and 'quantifiable outcomes'</w:t>
      </w:r>
      <w:r>
        <w:rPr>
          <w:rStyle w:val="FootnoteAnchor"/>
          <w:rFonts w:cs="Georgia" w:ascii="Georgia" w:hAnsi="Georgia"/>
          <w:sz w:val="24"/>
          <w:szCs w:val="24"/>
          <w:rPrChange w:id="0" w:author="Unknown Author" w:date="2021-01-12T11:25:49Z"/>
        </w:rPr>
        <w:footnoteReference w:id="2215"/>
      </w:r>
      <w:r>
        <w:rPr>
          <w:rFonts w:cs="Georgia" w:ascii="Georgia" w:hAnsi="Georgia"/>
          <w:sz w:val="24"/>
          <w:szCs w:val="24"/>
          <w:rPrChange w:id="0" w:author="Unknown Author" w:date="2021-01-12T11:25:49Z"/>
        </w:rPr>
        <w:t xml:space="preserve"> (often, as Chapter 1 outlines, arguing against the role of narrative in games altogether), to a greater pluralism</w:t>
      </w:r>
      <w:r>
        <w:rPr>
          <w:rStyle w:val="FootnoteAnchor"/>
          <w:rFonts w:cs="Georgia" w:ascii="Georgia" w:hAnsi="Georgia"/>
          <w:sz w:val="24"/>
          <w:szCs w:val="24"/>
          <w:rPrChange w:id="0" w:author="Unknown Author" w:date="2021-01-12T11:25:49Z"/>
        </w:rPr>
        <w:footnoteReference w:id="2216"/>
      </w:r>
      <w:r>
        <w:rPr>
          <w:rStyle w:val="FootnoteAnchor"/>
          <w:rFonts w:cs="Georgia" w:ascii="Georgia" w:hAnsi="Georgia"/>
          <w:sz w:val="24"/>
          <w:szCs w:val="24"/>
          <w:rPrChange w:id="0" w:author="Unknown Author" w:date="2021-01-12T11:25:49Z"/>
        </w:rPr>
        <w:footnoteReference w:id="2217"/>
      </w:r>
      <w:r>
        <w:rPr>
          <w:rStyle w:val="FootnoteAnchor"/>
          <w:rFonts w:cs="Georgia" w:ascii="Georgia" w:hAnsi="Georgia"/>
          <w:sz w:val="24"/>
          <w:szCs w:val="24"/>
          <w:rPrChange w:id="0" w:author="Unknown Author" w:date="2021-01-12T11:25:49Z"/>
        </w:rPr>
        <w:footnoteReference w:id="2218"/>
      </w:r>
      <w:r>
        <w:rPr>
          <w:rStyle w:val="FootnoteAnchor"/>
          <w:rFonts w:cs="Georgia" w:ascii="Georgia" w:hAnsi="Georgia"/>
          <w:sz w:val="24"/>
          <w:szCs w:val="24"/>
          <w:rPrChange w:id="0" w:author="Unknown Author" w:date="2021-01-12T11:25:49Z"/>
        </w:rPr>
        <w:footnoteReference w:id="2219"/>
      </w:r>
      <w:r>
        <w:rPr>
          <w:rFonts w:cs="Georgia" w:ascii="Georgia" w:hAnsi="Georgia"/>
          <w:sz w:val="24"/>
          <w:szCs w:val="24"/>
          <w:rPrChange w:id="0" w:author="Unknown Author" w:date="2021-01-12T11:25:49Z"/>
        </w:rPr>
        <w:t xml:space="preserve"> which concentrates on a more multidimensional consideration of the form; encompassing affective, phenomenological, social and narrative elements</w:t>
      </w:r>
      <w:r>
        <w:rPr>
          <w:rStyle w:val="FootnoteAnchor"/>
          <w:rFonts w:cs="Georgia" w:ascii="Georgia" w:hAnsi="Georgia"/>
          <w:sz w:val="24"/>
          <w:szCs w:val="24"/>
          <w:rPrChange w:id="0" w:author="Unknown Author" w:date="2021-01-12T11:25:49Z"/>
        </w:rPr>
        <w:footnoteReference w:id="2220"/>
      </w:r>
      <w:r>
        <w:rPr>
          <w:rFonts w:cs="Georgia" w:ascii="Georgia" w:hAnsi="Georgia"/>
          <w:sz w:val="24"/>
          <w:szCs w:val="24"/>
          <w:rPrChange w:id="0" w:author="Unknown Author" w:date="2021-01-12T11:25:49Z"/>
        </w:rPr>
        <w:t xml:space="preserve"> united only, at the most base level, by the computational mode, a 'system... defined by rules'</w:t>
      </w:r>
      <w:r>
        <w:rPr>
          <w:rStyle w:val="FootnoteAnchor"/>
          <w:rFonts w:cs="Georgia" w:ascii="Georgia" w:hAnsi="Georgia"/>
          <w:sz w:val="24"/>
          <w:szCs w:val="24"/>
          <w:rPrChange w:id="0" w:author="Unknown Author" w:date="2021-01-12T11:25:49Z"/>
        </w:rPr>
        <w:footnoteReference w:id="2221"/>
      </w:r>
      <w:r>
        <w:rPr>
          <w:rFonts w:cs="Georgia" w:ascii="Georgia" w:hAnsi="Georgia"/>
          <w:sz w:val="24"/>
          <w:szCs w:val="24"/>
          <w:rPrChange w:id="0" w:author="Unknown Author" w:date="2021-01-12T11:25:49Z"/>
        </w:rPr>
        <w:t>. The 'game/not game'</w:t>
      </w:r>
      <w:r>
        <w:rPr>
          <w:rStyle w:val="FootnoteAnchor"/>
          <w:rFonts w:cs="Georgia" w:ascii="Georgia" w:hAnsi="Georgia"/>
          <w:sz w:val="24"/>
          <w:szCs w:val="24"/>
          <w:rPrChange w:id="0" w:author="Unknown Author" w:date="2021-01-12T11:25:49Z"/>
        </w:rPr>
        <w:footnoteReference w:id="2222"/>
      </w:r>
      <w:r>
        <w:rPr>
          <w:rStyle w:val="FootnoteAnchor"/>
          <w:rFonts w:cs="Georgia" w:ascii="Georgia" w:hAnsi="Georgia"/>
          <w:sz w:val="24"/>
          <w:szCs w:val="24"/>
          <w:rPrChange w:id="0" w:author="Unknown Author" w:date="2021-01-12T11:25:49Z"/>
        </w:rPr>
        <w:footnoteReference w:id="2223"/>
      </w:r>
      <w:r>
        <w:rPr>
          <w:rFonts w:cs="Georgia" w:ascii="Georgia" w:hAnsi="Georgia"/>
          <w:sz w:val="24"/>
          <w:szCs w:val="24"/>
          <w:rPrChange w:id="0" w:author="Unknown Author" w:date="2021-01-12T11:25:49Z"/>
        </w:rPr>
        <w:t xml:space="preserve"> demarcation that has often occupied critical theory in the form is now a shifting and evolving one. There is much more engagement with works which possess few, if any, of the ludological tenets that define earlier and more purely formal definitions of the videogame, and which often directly challenge the 'designed presumptions'</w:t>
      </w:r>
      <w:r>
        <w:rPr>
          <w:rStyle w:val="FootnoteAnchor"/>
          <w:rFonts w:cs="Georgia" w:ascii="Georgia" w:hAnsi="Georgia"/>
          <w:sz w:val="24"/>
          <w:szCs w:val="24"/>
          <w:rPrChange w:id="0" w:author="Unknown Author" w:date="2021-01-12T11:25:49Z"/>
        </w:rPr>
        <w:footnoteReference w:id="2224"/>
      </w:r>
      <w:r>
        <w:rPr>
          <w:rFonts w:cs="Georgia" w:ascii="Georgia" w:hAnsi="Georgia"/>
          <w:sz w:val="24"/>
          <w:szCs w:val="24"/>
          <w:rPrChange w:id="0" w:author="Unknown Author" w:date="2021-01-12T11:25:49Z"/>
        </w:rPr>
        <w:t xml:space="preserve"> of the paradigm: particularly when it comes to confronting issues of narrative, using unusual input/output media, and employing novel models of interaction. </w:t>
      </w:r>
    </w:p>
    <w:p>
      <w:pPr>
        <w:pStyle w:val="Normal"/>
        <w:spacing w:lineRule="auto" w:line="360"/>
        <w:rPr>
          <w:sz w:val="24"/>
          <w:szCs w:val="24"/>
        </w:rPr>
      </w:pPr>
      <w:r>
        <w:rPr>
          <w:sz w:val="24"/>
          <w:szCs w:val="24"/>
        </w:rPr>
      </w:r>
    </w:p>
    <w:p>
      <w:pPr>
        <w:pStyle w:val="Normal"/>
        <w:spacing w:lineRule="auto" w:line="360"/>
        <w:rPr/>
      </w:pPr>
      <w:r>
        <w:rPr>
          <w:rFonts w:cs="Georgia" w:ascii="Georgia" w:hAnsi="Georgia"/>
          <w:sz w:val="24"/>
          <w:szCs w:val="24"/>
          <w:rPrChange w:id="0" w:author="Unknown Author" w:date="2021-01-12T11:25:49Z"/>
        </w:rPr>
        <w:tab/>
        <w:t>Now the economic, social, cultural, methodological and philosophical bounds of videogames parlay with 'not-games'</w:t>
      </w:r>
      <w:r>
        <w:rPr>
          <w:rStyle w:val="FootnoteAnchor"/>
          <w:rFonts w:cs="Georgia" w:ascii="Georgia" w:hAnsi="Georgia"/>
          <w:sz w:val="24"/>
          <w:szCs w:val="24"/>
          <w:rPrChange w:id="0" w:author="Unknown Author" w:date="2021-01-12T11:25:49Z"/>
        </w:rPr>
        <w:footnoteReference w:id="2225"/>
      </w:r>
      <w:r>
        <w:rPr>
          <w:rFonts w:cs="Georgia" w:ascii="Georgia" w:hAnsi="Georgia"/>
          <w:sz w:val="24"/>
          <w:szCs w:val="24"/>
          <w:rPrChange w:id="0" w:author="Unknown Author" w:date="2021-01-12T11:25:49Z"/>
        </w:rPr>
        <w:t>, 'playable stories'</w:t>
      </w:r>
      <w:r>
        <w:rPr>
          <w:rStyle w:val="FootnoteAnchor"/>
          <w:rFonts w:cs="Georgia" w:ascii="Georgia" w:hAnsi="Georgia"/>
          <w:sz w:val="24"/>
          <w:szCs w:val="24"/>
          <w:rPrChange w:id="0" w:author="Unknown Author" w:date="2021-01-12T11:25:49Z"/>
        </w:rPr>
        <w:footnoteReference w:id="2226"/>
      </w:r>
      <w:r>
        <w:rPr>
          <w:rFonts w:cs="Georgia" w:ascii="Georgia" w:hAnsi="Georgia"/>
          <w:sz w:val="24"/>
          <w:szCs w:val="24"/>
          <w:rPrChange w:id="0" w:author="Unknown Author" w:date="2021-01-12T11:25:49Z"/>
        </w:rPr>
        <w:t>, virtual, mixed and augmented reality experiences</w:t>
      </w:r>
      <w:r>
        <w:rPr>
          <w:rStyle w:val="FootnoteAnchor"/>
          <w:rFonts w:cs="Georgia" w:ascii="Georgia" w:hAnsi="Georgia"/>
          <w:sz w:val="24"/>
          <w:szCs w:val="24"/>
          <w:rPrChange w:id="0" w:author="Unknown Author" w:date="2021-01-12T11:25:49Z"/>
        </w:rPr>
        <w:footnoteReference w:id="2227"/>
      </w:r>
      <w:r>
        <w:rPr>
          <w:rStyle w:val="FootnoteAnchor"/>
          <w:rFonts w:cs="Georgia" w:ascii="Georgia" w:hAnsi="Georgia"/>
          <w:sz w:val="24"/>
          <w:szCs w:val="24"/>
          <w:rPrChange w:id="0" w:author="Unknown Author" w:date="2021-01-12T11:25:49Z"/>
        </w:rPr>
        <w:footnoteReference w:id="2228"/>
      </w:r>
      <w:r>
        <w:rPr>
          <w:rStyle w:val="FootnoteAnchor"/>
          <w:rFonts w:cs="Georgia" w:ascii="Georgia" w:hAnsi="Georgia"/>
          <w:sz w:val="24"/>
          <w:szCs w:val="24"/>
          <w:rPrChange w:id="0" w:author="Unknown Author" w:date="2021-01-12T11:25:49Z"/>
        </w:rPr>
        <w:footnoteReference w:id="2229"/>
      </w:r>
      <w:r>
        <w:rPr>
          <w:rFonts w:cs="Georgia" w:ascii="Georgia" w:hAnsi="Georgia"/>
          <w:sz w:val="24"/>
          <w:szCs w:val="24"/>
          <w:rPrChange w:id="0" w:author="Unknown Author" w:date="2021-01-12T11:25:49Z"/>
        </w:rPr>
        <w:t>, installation works</w:t>
      </w:r>
      <w:r>
        <w:rPr>
          <w:rStyle w:val="FootnoteAnchor"/>
          <w:rFonts w:cs="Georgia" w:ascii="Georgia" w:hAnsi="Georgia"/>
          <w:sz w:val="24"/>
          <w:szCs w:val="24"/>
          <w:rPrChange w:id="0" w:author="Unknown Author" w:date="2021-01-12T11:25:49Z"/>
        </w:rPr>
        <w:footnoteReference w:id="2230"/>
      </w:r>
      <w:r>
        <w:rPr>
          <w:rFonts w:cs="Georgia" w:ascii="Georgia" w:hAnsi="Georgia"/>
          <w:sz w:val="24"/>
          <w:szCs w:val="24"/>
          <w:rPrChange w:id="0" w:author="Unknown Author" w:date="2021-01-12T11:25:49Z"/>
        </w:rPr>
        <w:t>, interactive fiction such as Twine Stories</w:t>
      </w:r>
      <w:r>
        <w:rPr>
          <w:rStyle w:val="FootnoteAnchor"/>
          <w:rFonts w:cs="Georgia" w:ascii="Georgia" w:hAnsi="Georgia"/>
          <w:sz w:val="24"/>
          <w:szCs w:val="24"/>
          <w:rPrChange w:id="0" w:author="Unknown Author" w:date="2021-01-12T11:25:49Z"/>
        </w:rPr>
        <w:footnoteReference w:id="2231"/>
      </w:r>
      <w:r>
        <w:rPr>
          <w:rFonts w:cs="Georgia" w:ascii="Georgia" w:hAnsi="Georgia"/>
          <w:sz w:val="24"/>
          <w:szCs w:val="24"/>
          <w:rPrChange w:id="0" w:author="Unknown Author" w:date="2021-01-12T11:25:49Z"/>
        </w:rPr>
        <w:t>, avant-garde works</w:t>
      </w:r>
      <w:r>
        <w:rPr>
          <w:rStyle w:val="FootnoteAnchor"/>
          <w:rFonts w:cs="Georgia" w:ascii="Georgia" w:hAnsi="Georgia"/>
          <w:sz w:val="24"/>
          <w:szCs w:val="24"/>
          <w:rPrChange w:id="0" w:author="Unknown Author" w:date="2021-01-12T11:25:49Z"/>
        </w:rPr>
        <w:footnoteReference w:id="2232"/>
      </w:r>
      <w:r>
        <w:rPr>
          <w:rFonts w:cs="Georgia" w:ascii="Georgia" w:hAnsi="Georgia"/>
          <w:sz w:val="24"/>
          <w:szCs w:val="24"/>
          <w:rPrChange w:id="0" w:author="Unknown Author" w:date="2021-01-12T11:25:49Z"/>
        </w:rPr>
        <w:t>, academic outputs</w:t>
      </w:r>
      <w:r>
        <w:rPr>
          <w:rStyle w:val="FootnoteAnchor"/>
          <w:rFonts w:cs="Georgia" w:ascii="Georgia" w:hAnsi="Georgia"/>
          <w:sz w:val="24"/>
          <w:szCs w:val="24"/>
          <w:rPrChange w:id="0" w:author="Unknown Author" w:date="2021-01-12T11:25:49Z"/>
        </w:rPr>
        <w:footnoteReference w:id="2233"/>
      </w:r>
      <w:r>
        <w:rPr>
          <w:rFonts w:cs="Georgia" w:ascii="Georgia" w:hAnsi="Georgia"/>
          <w:sz w:val="24"/>
          <w:szCs w:val="24"/>
          <w:rPrChange w:id="0" w:author="Unknown Author" w:date="2021-01-12T11:25:49Z"/>
        </w:rPr>
        <w:t>, 'art-games' and 'critical games'</w:t>
      </w:r>
      <w:r>
        <w:rPr>
          <w:rStyle w:val="FootnoteAnchor"/>
          <w:rFonts w:cs="Georgia" w:ascii="Georgia" w:hAnsi="Georgia"/>
          <w:sz w:val="24"/>
          <w:szCs w:val="24"/>
          <w:rPrChange w:id="0" w:author="Unknown Author" w:date="2021-01-12T11:25:49Z"/>
        </w:rPr>
        <w:footnoteReference w:id="2234"/>
      </w:r>
      <w:r>
        <w:rPr>
          <w:rFonts w:cs="Georgia" w:ascii="Georgia" w:hAnsi="Georgia"/>
          <w:sz w:val="24"/>
          <w:szCs w:val="24"/>
          <w:rPrChange w:id="0" w:author="Unknown Author" w:date="2021-01-12T11:25:49Z"/>
        </w:rPr>
        <w:t>, 'interactive experiences'</w:t>
      </w:r>
      <w:r>
        <w:rPr>
          <w:rStyle w:val="FootnoteAnchor"/>
          <w:rFonts w:cs="Georgia" w:ascii="Georgia" w:hAnsi="Georgia"/>
          <w:sz w:val="24"/>
          <w:szCs w:val="24"/>
          <w:rPrChange w:id="0" w:author="Unknown Author" w:date="2021-01-12T11:25:49Z"/>
        </w:rPr>
        <w:footnoteReference w:id="2235"/>
      </w:r>
      <w:r>
        <w:rPr>
          <w:rFonts w:cs="Georgia" w:ascii="Georgia" w:hAnsi="Georgia"/>
          <w:sz w:val="24"/>
          <w:szCs w:val="24"/>
          <w:rPrChange w:id="0" w:author="Unknown Author" w:date="2021-01-12T11:25:49Z"/>
        </w:rPr>
        <w:t xml:space="preserve"> and 'strange... unstable... hybrids between games and narratives'</w:t>
      </w:r>
      <w:r>
        <w:rPr>
          <w:rStyle w:val="FootnoteAnchor"/>
          <w:rFonts w:cs="Georgia" w:ascii="Georgia" w:hAnsi="Georgia"/>
          <w:sz w:val="24"/>
          <w:szCs w:val="24"/>
          <w:rPrChange w:id="0" w:author="Unknown Author" w:date="2021-01-12T11:25:49Z"/>
        </w:rPr>
        <w:footnoteReference w:id="2236"/>
      </w:r>
      <w:r>
        <w:rPr>
          <w:rFonts w:cs="Georgia" w:ascii="Georgia" w:hAnsi="Georgia"/>
          <w:sz w:val="24"/>
          <w:szCs w:val="24"/>
          <w:rPrChange w:id="0" w:author="Unknown Author" w:date="2021-01-12T11:25:49Z"/>
        </w:rPr>
        <w:t xml:space="preserve"> of all stripes, most of which 'cannot be easily folded into the field of games in general'</w:t>
      </w:r>
      <w:r>
        <w:rPr>
          <w:rStyle w:val="FootnoteAnchor"/>
          <w:rFonts w:cs="Georgia" w:ascii="Georgia" w:hAnsi="Georgia"/>
          <w:sz w:val="24"/>
          <w:szCs w:val="24"/>
          <w:rPrChange w:id="0" w:author="Unknown Author" w:date="2021-01-12T11:25:49Z"/>
        </w:rPr>
        <w:footnoteReference w:id="2237"/>
      </w:r>
      <w:r>
        <w:rPr>
          <w:rFonts w:cs="Georgia" w:ascii="Georgia" w:hAnsi="Georgia"/>
          <w:sz w:val="24"/>
          <w:szCs w:val="24"/>
          <w:rPrChange w:id="0" w:author="Unknown Author" w:date="2021-01-12T11:25:49Z"/>
        </w:rPr>
        <w:t>.  There continues to be much discussion about the 'conceptual baggage'</w:t>
      </w:r>
      <w:r>
        <w:rPr>
          <w:rStyle w:val="FootnoteAnchor"/>
          <w:rFonts w:cs="Georgia" w:ascii="Georgia" w:hAnsi="Georgia"/>
          <w:sz w:val="24"/>
          <w:szCs w:val="24"/>
          <w:rPrChange w:id="0" w:author="Unknown Author" w:date="2021-01-12T11:25:49Z"/>
        </w:rPr>
        <w:footnoteReference w:id="2238"/>
      </w:r>
      <w:r>
        <w:rPr>
          <w:rFonts w:cs="Georgia" w:ascii="Georgia" w:hAnsi="Georgia"/>
          <w:sz w:val="24"/>
          <w:szCs w:val="24"/>
          <w:rPrChange w:id="0" w:author="Unknown Author" w:date="2021-01-12T11:25:49Z"/>
        </w:rPr>
        <w:t xml:space="preserve"> of the term 'game' in the culture, particularly as it bleeds into surrounding discourses of </w:t>
      </w:r>
      <w:r>
        <w:rPr>
          <w:rFonts w:cs="Georgia" w:ascii="Georgia" w:hAnsi="Georgia"/>
          <w:sz w:val="24"/>
          <w:szCs w:val="24"/>
          <w:u w:val="single"/>
          <w:rPrChange w:id="0" w:author="Unknown Author" w:date="2021-01-12T11:25:49Z"/>
        </w:rPr>
        <w:t>comp-art</w:t>
      </w:r>
      <w:r>
        <w:rPr>
          <w:rFonts w:cs="Georgia" w:ascii="Georgia" w:hAnsi="Georgia"/>
          <w:sz w:val="24"/>
          <w:szCs w:val="24"/>
          <w:rPrChange w:id="0" w:author="Unknown Author" w:date="2021-01-12T11:25:49Z"/>
        </w:rPr>
        <w:t>: terms such as 'virtual interactive media'</w:t>
      </w:r>
      <w:r>
        <w:rPr>
          <w:rStyle w:val="FootnoteAnchor"/>
          <w:rFonts w:cs="Georgia" w:ascii="Georgia" w:hAnsi="Georgia"/>
          <w:sz w:val="24"/>
          <w:szCs w:val="24"/>
          <w:rPrChange w:id="0" w:author="Unknown Author" w:date="2021-01-12T11:25:49Z"/>
        </w:rPr>
        <w:footnoteReference w:id="2239"/>
      </w:r>
      <w:r>
        <w:rPr>
          <w:rFonts w:cs="Georgia" w:ascii="Georgia" w:hAnsi="Georgia"/>
          <w:sz w:val="24"/>
          <w:szCs w:val="24"/>
          <w:rPrChange w:id="0" w:author="Unknown Author" w:date="2021-01-12T11:25:49Z"/>
        </w:rPr>
        <w:t xml:space="preserve"> and 'interactive digital narrative'</w:t>
      </w:r>
      <w:r>
        <w:rPr>
          <w:rStyle w:val="FootnoteAnchor"/>
          <w:rFonts w:cs="Georgia" w:ascii="Georgia" w:hAnsi="Georgia"/>
          <w:sz w:val="24"/>
          <w:szCs w:val="24"/>
          <w:rPrChange w:id="0" w:author="Unknown Author" w:date="2021-01-12T11:25:49Z"/>
        </w:rPr>
        <w:footnoteReference w:id="2240"/>
      </w:r>
      <w:r>
        <w:rPr>
          <w:rFonts w:cs="Georgia" w:ascii="Georgia" w:hAnsi="Georgia"/>
          <w:sz w:val="24"/>
          <w:szCs w:val="24"/>
          <w:rPrChange w:id="0" w:author="Unknown Author" w:date="2021-01-12T11:25:49Z"/>
        </w:rPr>
        <w:t>, have been proposed, while others see the term 'game' as a necessary shibboleth for talking about a wider, and ultimately untriangulated, landscape of works</w:t>
      </w:r>
      <w:r>
        <w:rPr>
          <w:rStyle w:val="FootnoteAnchor"/>
          <w:rFonts w:cs="Georgia" w:ascii="Georgia" w:hAnsi="Georgia"/>
          <w:sz w:val="24"/>
          <w:szCs w:val="24"/>
          <w:rPrChange w:id="0" w:author="Unknown Author" w:date="2021-01-12T11:25:49Z"/>
        </w:rPr>
        <w:footnoteReference w:id="2241"/>
      </w:r>
      <w:r>
        <w:rPr>
          <w:rStyle w:val="FootnoteAnchor"/>
          <w:rFonts w:cs="Georgia" w:ascii="Georgia" w:hAnsi="Georgia"/>
          <w:sz w:val="24"/>
          <w:szCs w:val="24"/>
          <w:rPrChange w:id="0" w:author="Unknown Author" w:date="2021-01-12T11:25:49Z"/>
        </w:rPr>
        <w:footnoteReference w:id="2242"/>
      </w:r>
      <w:r>
        <w:rPr>
          <w:rFonts w:cs="Georgia" w:ascii="Georgia" w:hAnsi="Georgia"/>
          <w:sz w:val="24"/>
          <w:szCs w:val="24"/>
          <w:rPrChange w:id="0" w:author="Unknown Author" w:date="2021-01-12T11:25:49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Correspondingly, other forms of 'digital art', 'new media' and ‘comp-art’ have borrowed from the videogame canon and blurred the boundaries even further; particularly when narrative objectives are invoked. Ryan compares the videogame to the novel as the dominant storytelling form within digital culture, holding the most cultural prominence, methodological influence and focus upon narrative practice</w:t>
      </w:r>
      <w:r>
        <w:rPr>
          <w:rStyle w:val="FootnoteAnchor"/>
          <w:rFonts w:cs="Georgia" w:ascii="Georgia" w:hAnsi="Georgia"/>
          <w:sz w:val="24"/>
          <w:szCs w:val="24"/>
          <w:rPrChange w:id="0" w:author="Unknown Author" w:date="2021-01-12T11:25:49Z"/>
        </w:rPr>
        <w:footnoteReference w:id="2243"/>
      </w:r>
      <w:r>
        <w:rPr>
          <w:rFonts w:cs="Georgia" w:ascii="Georgia" w:hAnsi="Georgia"/>
          <w:sz w:val="24"/>
          <w:szCs w:val="24"/>
          <w:rPrChange w:id="0" w:author="Unknown Author" w:date="2021-01-12T11:25:49Z"/>
        </w:rPr>
        <w:t>: an emblem of a particular fusion of systemic procedurality, human-computer interaction and expressive, narrative meaning-making</w:t>
      </w:r>
      <w:r>
        <w:rPr>
          <w:rStyle w:val="FootnoteAnchor"/>
          <w:rFonts w:cs="Georgia" w:ascii="Georgia" w:hAnsi="Georgia"/>
          <w:sz w:val="24"/>
          <w:szCs w:val="24"/>
          <w:rPrChange w:id="0" w:author="Unknown Author" w:date="2021-01-12T11:25:49Z"/>
        </w:rPr>
        <w:footnoteReference w:id="2244"/>
      </w:r>
      <w:r>
        <w:rPr>
          <w:rFonts w:cs="Georgia" w:ascii="Georgia" w:hAnsi="Georgia"/>
          <w:sz w:val="24"/>
          <w:szCs w:val="24"/>
          <w:rPrChange w:id="0" w:author="Unknown Author" w:date="2021-01-12T11:25:49Z"/>
        </w:rPr>
        <w:t>. For Reidl, similarly, it is 'the largest class of commercial product through which the public regularly comes into contact with artificial intelligence' (as embodied virtual agents within narrative scenarios)</w:t>
      </w:r>
      <w:r>
        <w:rPr>
          <w:rStyle w:val="FootnoteAnchor"/>
          <w:rFonts w:cs="Georgia" w:ascii="Georgia" w:hAnsi="Georgia"/>
          <w:sz w:val="24"/>
          <w:szCs w:val="24"/>
          <w:rPrChange w:id="0" w:author="Unknown Author" w:date="2021-01-12T11:25:49Z"/>
        </w:rPr>
        <w:footnoteReference w:id="2245"/>
      </w:r>
      <w:r>
        <w:rPr>
          <w:rFonts w:cs="Georgia" w:ascii="Georgia" w:hAnsi="Georgia"/>
          <w:sz w:val="24"/>
          <w:szCs w:val="24"/>
          <w:rPrChange w:id="0" w:author="Unknown Author" w:date="2021-01-12T11:25:49Z"/>
        </w:rPr>
        <w:t>, and for Champion, the form’s 'massive influence on culture' make it impossible to segregate from the rest of the comp-art landscape</w:t>
      </w:r>
      <w:r>
        <w:rPr>
          <w:rStyle w:val="FootnoteAnchor"/>
          <w:rFonts w:cs="Georgia" w:ascii="Georgia" w:hAnsi="Georgia"/>
          <w:sz w:val="24"/>
          <w:szCs w:val="24"/>
          <w:rPrChange w:id="0" w:author="Unknown Author" w:date="2021-01-12T11:25:49Z"/>
        </w:rPr>
        <w:footnoteReference w:id="2246"/>
      </w:r>
      <w:r>
        <w:rPr>
          <w:rFonts w:cs="Georgia" w:ascii="Georgia" w:hAnsi="Georgia"/>
          <w:sz w:val="24"/>
          <w:szCs w:val="24"/>
          <w:rPrChange w:id="0" w:author="Unknown Author" w:date="2021-01-12T11:25:49Z"/>
        </w:rPr>
        <w:t>. Consequently, discourses as diverse as human-computer interaction</w:t>
      </w:r>
      <w:r>
        <w:rPr>
          <w:rStyle w:val="FootnoteAnchor"/>
          <w:rFonts w:cs="Georgia" w:ascii="Georgia" w:hAnsi="Georgia"/>
          <w:sz w:val="24"/>
          <w:szCs w:val="24"/>
          <w:rPrChange w:id="0" w:author="Unknown Author" w:date="2021-01-12T11:25:49Z"/>
        </w:rPr>
        <w:footnoteReference w:id="2247"/>
      </w:r>
      <w:r>
        <w:rPr>
          <w:rFonts w:cs="Georgia" w:ascii="Georgia" w:hAnsi="Georgia"/>
          <w:sz w:val="24"/>
          <w:szCs w:val="24"/>
          <w:rPrChange w:id="0" w:author="Unknown Author" w:date="2021-01-12T11:25:49Z"/>
        </w:rPr>
        <w:t>, narratology</w:t>
      </w:r>
      <w:r>
        <w:rPr>
          <w:rStyle w:val="FootnoteAnchor"/>
          <w:rFonts w:cs="Georgia" w:ascii="Georgia" w:hAnsi="Georgia"/>
          <w:sz w:val="24"/>
          <w:szCs w:val="24"/>
          <w:rPrChange w:id="0" w:author="Unknown Author" w:date="2021-01-12T11:25:49Z"/>
        </w:rPr>
        <w:footnoteReference w:id="2248"/>
      </w:r>
      <w:r>
        <w:rPr>
          <w:rFonts w:cs="Georgia" w:ascii="Georgia" w:hAnsi="Georgia"/>
          <w:sz w:val="24"/>
          <w:szCs w:val="24"/>
          <w:rPrChange w:id="0" w:author="Unknown Author" w:date="2021-01-12T11:25:49Z"/>
        </w:rPr>
        <w:t>, artificial intelligence</w:t>
      </w:r>
      <w:r>
        <w:rPr>
          <w:rStyle w:val="FootnoteAnchor"/>
          <w:rFonts w:cs="Georgia" w:ascii="Georgia" w:hAnsi="Georgia"/>
          <w:sz w:val="24"/>
          <w:szCs w:val="24"/>
          <w:rPrChange w:id="0" w:author="Unknown Author" w:date="2021-01-12T11:25:49Z"/>
        </w:rPr>
        <w:footnoteReference w:id="2249"/>
      </w:r>
      <w:r>
        <w:rPr>
          <w:rStyle w:val="FootnoteAnchor"/>
          <w:rFonts w:cs="Georgia" w:ascii="Georgia" w:hAnsi="Georgia"/>
          <w:sz w:val="24"/>
          <w:szCs w:val="24"/>
          <w:rPrChange w:id="0" w:author="Unknown Author" w:date="2021-01-12T11:25:49Z"/>
        </w:rPr>
        <w:footnoteReference w:id="2250"/>
      </w:r>
      <w:r>
        <w:rPr>
          <w:rFonts w:cs="Georgia" w:ascii="Georgia" w:hAnsi="Georgia"/>
          <w:sz w:val="24"/>
          <w:szCs w:val="24"/>
          <w:rPrChange w:id="0" w:author="Unknown Author" w:date="2021-01-12T11:25:49Z"/>
        </w:rPr>
        <w:t>,  and heritage interpretation</w:t>
      </w:r>
      <w:r>
        <w:rPr>
          <w:rStyle w:val="FootnoteAnchor"/>
          <w:rFonts w:cs="Georgia" w:ascii="Georgia" w:hAnsi="Georgia"/>
          <w:sz w:val="24"/>
          <w:szCs w:val="24"/>
          <w:rPrChange w:id="0" w:author="Unknown Author" w:date="2021-01-12T11:25:49Z"/>
        </w:rPr>
        <w:footnoteReference w:id="2251"/>
      </w:r>
      <w:r>
        <w:rPr>
          <w:rStyle w:val="FootnoteAnchor"/>
          <w:rFonts w:cs="Georgia" w:ascii="Georgia" w:hAnsi="Georgia"/>
          <w:sz w:val="24"/>
          <w:szCs w:val="24"/>
          <w:rPrChange w:id="0" w:author="Unknown Author" w:date="2021-01-12T11:25:49Z"/>
        </w:rPr>
        <w:footnoteReference w:id="2252"/>
      </w:r>
      <w:r>
        <w:rPr>
          <w:rStyle w:val="FootnoteAnchor"/>
          <w:rFonts w:cs="Georgia" w:ascii="Georgia" w:hAnsi="Georgia"/>
          <w:sz w:val="24"/>
          <w:szCs w:val="24"/>
          <w:rPrChange w:id="0" w:author="Unknown Author" w:date="2021-01-12T11:25:49Z"/>
        </w:rPr>
        <w:footnoteReference w:id="2253"/>
      </w:r>
      <w:r>
        <w:rPr>
          <w:rStyle w:val="FootnoteAnchor"/>
          <w:rFonts w:cs="Georgia" w:ascii="Georgia" w:hAnsi="Georgia"/>
          <w:sz w:val="24"/>
          <w:szCs w:val="24"/>
          <w:rPrChange w:id="0" w:author="Unknown Author" w:date="2021-01-12T11:25:49Z"/>
        </w:rPr>
        <w:footnoteReference w:id="2254"/>
      </w:r>
      <w:r>
        <w:rPr>
          <w:rStyle w:val="FootnoteAnchor"/>
          <w:rFonts w:cs="Georgia" w:ascii="Georgia" w:hAnsi="Georgia"/>
          <w:sz w:val="24"/>
          <w:szCs w:val="24"/>
          <w:rPrChange w:id="0" w:author="Unknown Author" w:date="2021-01-12T11:25:49Z"/>
        </w:rPr>
        <w:footnoteReference w:id="2255"/>
      </w:r>
      <w:r>
        <w:rPr>
          <w:rStyle w:val="FootnoteAnchor"/>
          <w:rFonts w:cs="Georgia" w:ascii="Georgia" w:hAnsi="Georgia"/>
          <w:sz w:val="24"/>
          <w:szCs w:val="24"/>
          <w:rPrChange w:id="0" w:author="Unknown Author" w:date="2021-01-12T11:25:49Z"/>
        </w:rPr>
        <w:footnoteReference w:id="2256"/>
      </w:r>
      <w:r>
        <w:rPr>
          <w:rStyle w:val="FootnoteAnchor"/>
          <w:rFonts w:cs="Georgia" w:ascii="Georgia" w:hAnsi="Georgia"/>
          <w:sz w:val="24"/>
          <w:szCs w:val="24"/>
          <w:rPrChange w:id="0" w:author="Unknown Author" w:date="2021-01-12T11:25:49Z"/>
        </w:rPr>
        <w:footnoteReference w:id="2257"/>
      </w:r>
      <w:r>
        <w:rPr>
          <w:rFonts w:cs="Georgia" w:ascii="Georgia" w:hAnsi="Georgia"/>
          <w:sz w:val="24"/>
          <w:szCs w:val="24"/>
          <w:rPrChange w:id="0" w:author="Unknown Author" w:date="2021-01-12T11:25:49Z"/>
        </w:rPr>
        <w:t xml:space="preserve"> have all drawn from the videogames discourse to advance their own resonant practice. Of particular interest is the osmosis between digital installation art and videogames</w:t>
      </w:r>
      <w:r>
        <w:rPr>
          <w:rStyle w:val="FootnoteAnchor"/>
          <w:rFonts w:cs="Georgia" w:ascii="Georgia" w:hAnsi="Georgia"/>
          <w:sz w:val="24"/>
          <w:szCs w:val="24"/>
          <w:rPrChange w:id="0" w:author="Unknown Author" w:date="2021-01-12T11:25:49Z"/>
        </w:rPr>
        <w:footnoteReference w:id="2258"/>
      </w:r>
      <w:r>
        <w:rPr>
          <w:rStyle w:val="FootnoteAnchor"/>
          <w:rFonts w:cs="Georgia" w:ascii="Georgia" w:hAnsi="Georgia"/>
          <w:sz w:val="24"/>
          <w:szCs w:val="24"/>
          <w:rPrChange w:id="0" w:author="Unknown Author" w:date="2021-01-12T11:25:49Z"/>
        </w:rPr>
        <w:footnoteReference w:id="2259"/>
      </w:r>
      <w:r>
        <w:rPr>
          <w:rStyle w:val="FootnoteAnchor"/>
          <w:rFonts w:cs="Georgia" w:ascii="Georgia" w:hAnsi="Georgia"/>
          <w:sz w:val="24"/>
          <w:szCs w:val="24"/>
          <w:rPrChange w:id="0" w:author="Unknown Author" w:date="2021-01-12T11:25:49Z"/>
        </w:rPr>
        <w:footnoteReference w:id="2260"/>
      </w:r>
      <w:r>
        <w:rPr>
          <w:rFonts w:cs="Georgia" w:ascii="Georgia" w:hAnsi="Georgia"/>
          <w:sz w:val="24"/>
          <w:szCs w:val="24"/>
          <w:rPrChange w:id="0" w:author="Unknown Author" w:date="2021-01-12T11:25:49Z"/>
        </w:rPr>
        <w:t>, with many artists such as Lawrence Lek</w:t>
      </w:r>
      <w:r>
        <w:rPr>
          <w:rStyle w:val="FootnoteAnchor"/>
          <w:rFonts w:cs="Georgia" w:ascii="Georgia" w:hAnsi="Georgia"/>
          <w:sz w:val="24"/>
          <w:szCs w:val="24"/>
          <w:rPrChange w:id="0" w:author="Unknown Author" w:date="2021-01-12T11:25:49Z"/>
        </w:rPr>
        <w:footnoteReference w:id="2261"/>
      </w:r>
      <w:r>
        <w:rPr>
          <w:rFonts w:cs="Georgia" w:ascii="Georgia" w:hAnsi="Georgia"/>
          <w:sz w:val="24"/>
          <w:szCs w:val="24"/>
          <w:rPrChange w:id="0" w:author="Unknown Author" w:date="2021-01-12T11:25:49Z"/>
        </w:rPr>
        <w:t>, Jeremy Couillard</w:t>
      </w:r>
      <w:r>
        <w:rPr>
          <w:rStyle w:val="FootnoteAnchor"/>
          <w:rFonts w:cs="Georgia" w:ascii="Georgia" w:hAnsi="Georgia"/>
          <w:sz w:val="24"/>
          <w:szCs w:val="24"/>
          <w:rPrChange w:id="0" w:author="Unknown Author" w:date="2021-01-12T11:25:49Z"/>
        </w:rPr>
        <w:footnoteReference w:id="2262"/>
      </w:r>
      <w:r>
        <w:rPr>
          <w:rFonts w:cs="Georgia" w:ascii="Georgia" w:hAnsi="Georgia"/>
          <w:sz w:val="24"/>
          <w:szCs w:val="24"/>
          <w:rPrChange w:id="0" w:author="Unknown Author" w:date="2021-01-12T11:25:49Z"/>
        </w:rPr>
        <w:t xml:space="preserve"> and Ian Cheng</w:t>
      </w:r>
      <w:r>
        <w:rPr>
          <w:rStyle w:val="FootnoteAnchor"/>
          <w:rFonts w:cs="Georgia" w:ascii="Georgia" w:hAnsi="Georgia"/>
          <w:sz w:val="24"/>
          <w:szCs w:val="24"/>
          <w:rPrChange w:id="0" w:author="Unknown Author" w:date="2021-01-12T11:25:49Z"/>
        </w:rPr>
        <w:footnoteReference w:id="2263"/>
      </w:r>
      <w:r>
        <w:rPr>
          <w:rFonts w:cs="Georgia" w:ascii="Georgia" w:hAnsi="Georgia"/>
          <w:sz w:val="24"/>
          <w:szCs w:val="24"/>
          <w:rPrChange w:id="0" w:author="Unknown Author" w:date="2021-01-12T11:25:49Z"/>
        </w:rPr>
        <w:t xml:space="preserve"> combining videogame technologies and narrative techniques with the participatory, spatial elements of installation art, producing works that are more at home in galleries than living rooms.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Thus my reliance on videogames and game studies for this project's foundation is an exercise in broadening my methodology, rather than narrowing it. However helpful or limiting the term 'videogame' might be, it certainly encompasses far more discussion, and practical exemplars, for the computational artist than its ludic connotations would imply. It is where many of the challenges and problems of computational character that I identify in Chapter 1 are not only evident, but actively tackled. Videogames remain the 'current apotheosis of high-level human-computer interaction'</w:t>
      </w:r>
      <w:r>
        <w:rPr>
          <w:rStyle w:val="FootnoteAnchor"/>
          <w:rFonts w:cs="Georgia" w:ascii="Georgia" w:hAnsi="Georgia"/>
          <w:sz w:val="24"/>
          <w:szCs w:val="24"/>
          <w:rPrChange w:id="0" w:author="Unknown Author" w:date="2021-01-12T11:25:49Z"/>
        </w:rPr>
        <w:footnoteReference w:id="2264"/>
      </w:r>
      <w:r>
        <w:rPr>
          <w:rFonts w:cs="Georgia" w:ascii="Georgia" w:hAnsi="Georgia"/>
          <w:sz w:val="24"/>
          <w:szCs w:val="24"/>
          <w:rPrChange w:id="0" w:author="Unknown Author" w:date="2021-01-12T11:25:49Z"/>
        </w:rPr>
        <w:t xml:space="preserve">, the poster child of narrative </w:t>
      </w:r>
      <w:r>
        <w:rPr>
          <w:rFonts w:cs="Georgia" w:ascii="Georgia" w:hAnsi="Georgia"/>
          <w:sz w:val="24"/>
          <w:szCs w:val="24"/>
          <w:u w:val="single"/>
          <w:rPrChange w:id="0" w:author="Unknown Author" w:date="2021-01-12T11:25:49Z"/>
        </w:rPr>
        <w:t>comp-art</w:t>
      </w:r>
      <w:r>
        <w:rPr>
          <w:rFonts w:cs="Georgia" w:ascii="Georgia" w:hAnsi="Georgia"/>
          <w:sz w:val="24"/>
          <w:szCs w:val="24"/>
          <w:rPrChange w:id="0" w:author="Unknown Author" w:date="2021-01-12T11:25:49Z"/>
        </w:rPr>
        <w:t xml:space="preserve">, and in this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xml:space="preserve"> is as much a videogame, an interactive, procedural, systemic work of narrative expression, as the latest </w:t>
      </w:r>
      <w:r>
        <w:rPr>
          <w:rFonts w:cs="Georgia" w:ascii="Georgia" w:hAnsi="Georgia"/>
          <w:i/>
          <w:iCs/>
          <w:sz w:val="24"/>
          <w:szCs w:val="24"/>
          <w:rPrChange w:id="0" w:author="Unknown Author" w:date="2021-01-12T11:25:49Z"/>
        </w:rPr>
        <w:t xml:space="preserve">Mario </w:t>
      </w:r>
      <w:r>
        <w:rPr>
          <w:rFonts w:cs="Georgia" w:ascii="Georgia" w:hAnsi="Georgia"/>
          <w:sz w:val="24"/>
          <w:szCs w:val="24"/>
          <w:rPrChange w:id="0" w:author="Unknown Author" w:date="2021-01-12T11:25:49Z"/>
        </w:rPr>
        <w:t>release. Consequently, it shares a similar crop of concerns with other works that lack a 'well-established and fixed field'</w:t>
      </w:r>
      <w:r>
        <w:rPr>
          <w:rStyle w:val="FootnoteAnchor"/>
          <w:rFonts w:cs="Georgia" w:ascii="Georgia" w:hAnsi="Georgia"/>
          <w:sz w:val="24"/>
          <w:szCs w:val="24"/>
          <w:rPrChange w:id="0" w:author="Unknown Author" w:date="2021-01-12T11:25:49Z"/>
        </w:rPr>
        <w:footnoteReference w:id="2265"/>
      </w:r>
      <w:r>
        <w:rPr>
          <w:rFonts w:cs="Georgia" w:ascii="Georgia" w:hAnsi="Georgia"/>
          <w:sz w:val="24"/>
          <w:szCs w:val="24"/>
          <w:rPrChange w:id="0" w:author="Unknown Author" w:date="2021-01-12T11:25:49Z"/>
        </w:rPr>
        <w:t>: concerns that have their roots, ultimately, in computation.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240"/>
        <w:rPr>
          <w:rFonts w:ascii="Georgia" w:hAnsi="Georgia" w:cs="Georgia"/>
          <w:sz w:val="24"/>
          <w:szCs w:val="24"/>
        </w:rPr>
      </w:pPr>
      <w:r>
        <w:rPr>
          <w:rFonts w:cs="Georgia" w:ascii="Georgia" w:hAnsi="Georgia"/>
          <w:sz w:val="24"/>
          <w:szCs w:val="24"/>
        </w:rPr>
      </w:r>
    </w:p>
    <w:p>
      <w:pPr>
        <w:pStyle w:val="Normal"/>
        <w:spacing w:lineRule="auto" w:line="24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24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color w:val="000000"/>
          <w:sz w:val="24"/>
          <w:szCs w:val="24"/>
        </w:rPr>
      </w:pPr>
      <w:r>
        <w:rPr>
          <w:rFonts w:cs="Georgia" w:ascii="Georgia" w:hAnsi="Georgia"/>
          <w:color w:val="000000"/>
          <w:sz w:val="24"/>
          <w:szCs w:val="24"/>
        </w:rPr>
      </w:r>
    </w:p>
    <w:p>
      <w:pPr>
        <w:pStyle w:val="Normal"/>
        <w:spacing w:lineRule="auto" w:line="360"/>
        <w:rPr>
          <w:rFonts w:ascii="Georgia" w:hAnsi="Georgia" w:cs="Georgia"/>
          <w:b/>
          <w:b/>
          <w:bCs/>
          <w:color w:val="000000"/>
          <w:sz w:val="24"/>
          <w:szCs w:val="24"/>
          <w:u w:val="single"/>
        </w:rPr>
      </w:pPr>
      <w:r>
        <w:rPr>
          <w:rFonts w:cs="Georgia" w:ascii="Georgia" w:hAnsi="Georgia"/>
          <w:b/>
          <w:bCs/>
          <w:color w:val="000000"/>
          <w:sz w:val="24"/>
          <w:szCs w:val="24"/>
          <w:u w:val="single"/>
        </w:rPr>
      </w:r>
    </w:p>
    <w:p>
      <w:pPr>
        <w:pStyle w:val="Normal"/>
        <w:spacing w:lineRule="auto" w:line="360"/>
        <w:rPr>
          <w:rFonts w:ascii="Georgia" w:hAnsi="Georgia" w:cs="Georgia"/>
          <w:b/>
          <w:b/>
          <w:bCs/>
          <w:color w:val="000000"/>
          <w:sz w:val="24"/>
          <w:szCs w:val="24"/>
          <w:u w:val="single"/>
        </w:rPr>
      </w:pPr>
      <w:r>
        <w:rPr>
          <w:rFonts w:cs="Georgia" w:ascii="Georgia" w:hAnsi="Georgia"/>
          <w:b/>
          <w:bCs/>
          <w:color w:val="000000"/>
          <w:sz w:val="24"/>
          <w:szCs w:val="24"/>
          <w:u w:val="single"/>
        </w:rPr>
      </w:r>
    </w:p>
    <w:p>
      <w:pPr>
        <w:pStyle w:val="Normal"/>
        <w:spacing w:lineRule="auto" w:line="360"/>
        <w:rPr>
          <w:rFonts w:ascii="Georgia" w:hAnsi="Georgia" w:cs="Georgia"/>
          <w:b/>
          <w:b/>
          <w:bCs/>
          <w:i/>
          <w:i/>
          <w:iCs/>
          <w:color w:val="000000"/>
          <w:sz w:val="24"/>
          <w:szCs w:val="24"/>
          <w:u w:val="single"/>
        </w:rPr>
      </w:pPr>
      <w:r>
        <w:rPr>
          <w:rFonts w:cs="Georgia" w:ascii="Georgia" w:hAnsi="Georgia"/>
          <w:b/>
          <w:bCs/>
          <w:i/>
          <w:iCs/>
          <w:color w:val="000000"/>
          <w:sz w:val="24"/>
          <w:szCs w:val="24"/>
          <w:u w:val="single"/>
        </w:rPr>
      </w:r>
    </w:p>
    <w:p>
      <w:pPr>
        <w:pStyle w:val="Normal"/>
        <w:spacing w:lineRule="auto" w:line="360"/>
        <w:rPr/>
      </w:pPr>
      <w:r>
        <w:rPr>
          <w:rFonts w:cs="Georgia" w:ascii="Georgia" w:hAnsi="Georgia"/>
          <w:b/>
          <w:bCs/>
          <w:sz w:val="24"/>
          <w:szCs w:val="24"/>
          <w:u w:val="single"/>
          <w:rPrChange w:id="0" w:author="Unknown Author" w:date="2021-01-12T11:25:49Z"/>
        </w:rPr>
        <w:t>Appen</w:t>
      </w:r>
      <w:bookmarkStart w:id="30" w:name="Appendix_6"/>
      <w:bookmarkEnd w:id="30"/>
      <w:r>
        <w:rPr>
          <w:rFonts w:cs="Georgia" w:ascii="Georgia" w:hAnsi="Georgia"/>
          <w:b/>
          <w:bCs/>
          <w:sz w:val="24"/>
          <w:szCs w:val="24"/>
          <w:u w:val="single"/>
          <w:rPrChange w:id="0" w:author="Unknown Author" w:date="2021-01-12T11:25:49Z"/>
        </w:rPr>
        <w:t>dix 6</w:t>
      </w:r>
    </w:p>
    <w:p>
      <w:pPr>
        <w:pStyle w:val="Normal"/>
        <w:spacing w:lineRule="auto" w:line="360"/>
        <w:rPr>
          <w:rFonts w:ascii="Georgia" w:hAnsi="Georgia" w:cs="Georgia"/>
          <w:b/>
          <w:b/>
          <w:bCs/>
          <w:i/>
          <w:i/>
          <w:iCs/>
          <w:sz w:val="24"/>
          <w:szCs w:val="24"/>
        </w:rPr>
      </w:pPr>
      <w:r>
        <w:rPr>
          <w:rFonts w:cs="Georgia" w:ascii="Georgia" w:hAnsi="Georgia"/>
          <w:b/>
          <w:bCs/>
          <w:i/>
          <w:iCs/>
          <w:sz w:val="24"/>
          <w:szCs w:val="24"/>
          <w:rPrChange w:id="0" w:author="Unknown Author" w:date="2021-01-12T11:25:49Z"/>
        </w:rPr>
        <w:t>Fieldwork Report #4: Skyrim Field Studies</w:t>
      </w:r>
    </w:p>
    <w:p>
      <w:pPr>
        <w:pStyle w:val="Normal"/>
        <w:spacing w:lineRule="auto" w:line="360"/>
        <w:rPr>
          <w:rFonts w:ascii="Georgia" w:hAnsi="Georgia" w:cs="Georgia"/>
          <w:b/>
          <w:b/>
          <w:bCs/>
          <w:i/>
          <w:i/>
          <w:iCs/>
          <w:sz w:val="24"/>
          <w:szCs w:val="24"/>
        </w:rPr>
      </w:pPr>
      <w:r>
        <w:rPr>
          <w:rFonts w:cs="Georgia" w:ascii="Georgia" w:hAnsi="Georgia"/>
          <w:b/>
          <w:bCs/>
          <w:i/>
          <w:iCs/>
          <w:sz w:val="24"/>
          <w:szCs w:val="24"/>
        </w:rPr>
      </w:r>
    </w:p>
    <w:p>
      <w:pPr>
        <w:pStyle w:val="Normal"/>
        <w:spacing w:lineRule="auto" w:line="360"/>
        <w:rPr/>
      </w:pPr>
      <w:r>
        <w:rPr>
          <w:rFonts w:cs="Georgia" w:ascii="Georgia" w:hAnsi="Georgia"/>
          <w:sz w:val="24"/>
          <w:szCs w:val="24"/>
          <w:rPrChange w:id="0" w:author="Unknown Author" w:date="2021-01-12T11:25:49Z"/>
        </w:rPr>
        <w:tab/>
        <w:t>In August 2016 I undertook several sessions of 'digital fieldwork' in order to collect raw data on the features, strengths and weaknesses of one of the major 'circumscribed areas of study'</w:t>
      </w:r>
      <w:r>
        <w:rPr>
          <w:rStyle w:val="FootnoteAnchor"/>
          <w:rFonts w:cs="Georgia" w:ascii="Georgia" w:hAnsi="Georgia"/>
          <w:sz w:val="24"/>
          <w:szCs w:val="24"/>
          <w:rPrChange w:id="0" w:author="Unknown Author" w:date="2021-01-12T11:25:49Z"/>
        </w:rPr>
        <w:footnoteReference w:id="2266"/>
      </w:r>
      <w:r>
        <w:rPr>
          <w:rFonts w:cs="Georgia" w:ascii="Georgia" w:hAnsi="Georgia"/>
          <w:sz w:val="24"/>
          <w:szCs w:val="24"/>
          <w:rPrChange w:id="0" w:author="Unknown Author" w:date="2021-01-12T11:25:49Z"/>
        </w:rPr>
        <w:t xml:space="preserve"> for this thesis: the virtual environments and 'gameworlds' that form the focus of Chapter 3. I chose for this what I felt to be one of the most representative modern examples of a virtual environment: the 'open world'</w:t>
      </w:r>
      <w:r>
        <w:rPr>
          <w:rStyle w:val="FootnoteAnchor"/>
          <w:rFonts w:cs="Georgia" w:ascii="Georgia" w:hAnsi="Georgia"/>
          <w:sz w:val="24"/>
          <w:szCs w:val="24"/>
          <w:rPrChange w:id="0" w:author="Unknown Author" w:date="2021-01-12T11:25:49Z"/>
        </w:rPr>
        <w:footnoteReference w:id="2267"/>
      </w:r>
      <w:r>
        <w:rPr>
          <w:rFonts w:cs="Georgia" w:ascii="Georgia" w:hAnsi="Georgia"/>
          <w:sz w:val="24"/>
          <w:szCs w:val="24"/>
          <w:rPrChange w:id="0" w:author="Unknown Author" w:date="2021-01-12T11:25:49Z"/>
        </w:rPr>
        <w:t xml:space="preserve"> model provided by the fantasy roleplaying game </w:t>
      </w:r>
      <w:r>
        <w:rPr>
          <w:rFonts w:cs="Georgia" w:ascii="Georgia" w:hAnsi="Georgia"/>
          <w:i/>
          <w:iCs/>
          <w:sz w:val="24"/>
          <w:szCs w:val="24"/>
          <w:rPrChange w:id="0" w:author="Unknown Author" w:date="2021-01-12T11:25:49Z"/>
        </w:rPr>
        <w:t>The Elder Scrolls V: Skyrim.</w:t>
      </w:r>
      <w:r>
        <w:rPr>
          <w:rStyle w:val="FootnoteAnchor"/>
          <w:rFonts w:cs="Georgia" w:ascii="Georgia" w:hAnsi="Georgia"/>
          <w:i/>
          <w:iCs/>
          <w:sz w:val="24"/>
          <w:szCs w:val="24"/>
          <w:rPrChange w:id="0" w:author="Unknown Author" w:date="2021-01-12T11:25:49Z"/>
        </w:rPr>
        <w:footnoteReference w:id="2268"/>
      </w:r>
      <w:r>
        <w:rPr>
          <w:rFonts w:cs="Georgia" w:ascii="Georgia" w:hAnsi="Georgia"/>
          <w:i/>
          <w:iCs/>
          <w:sz w:val="24"/>
          <w:szCs w:val="24"/>
          <w:rPrChange w:id="0" w:author="Unknown Author" w:date="2021-01-12T11:25:49Z"/>
        </w:rPr>
        <w:t xml:space="preserve"> </w:t>
      </w:r>
      <w:r>
        <w:rPr>
          <w:rFonts w:cs="Georgia" w:ascii="Georgia" w:hAnsi="Georgia"/>
          <w:sz w:val="24"/>
          <w:szCs w:val="24"/>
          <w:rPrChange w:id="0" w:author="Unknown Author" w:date="2021-01-12T11:25:49Z"/>
        </w:rPr>
        <w:t>Not only was this a videogame that had served as a research focus for my participant study (see Appendix 3), it was the latest iteration of a franchise that has 'for decades... refin[ed] the same open world formula'</w:t>
      </w:r>
      <w:r>
        <w:rPr>
          <w:rStyle w:val="FootnoteAnchor"/>
          <w:rFonts w:cs="Georgia" w:ascii="Georgia" w:hAnsi="Georgia"/>
          <w:sz w:val="24"/>
          <w:szCs w:val="24"/>
          <w:rPrChange w:id="0" w:author="Unknown Author" w:date="2021-01-12T11:25:49Z"/>
        </w:rPr>
        <w:footnoteReference w:id="2269"/>
      </w:r>
      <w:r>
        <w:rPr>
          <w:rFonts w:cs="Georgia" w:ascii="Georgia" w:hAnsi="Georgia"/>
          <w:sz w:val="24"/>
          <w:szCs w:val="24"/>
          <w:rPrChange w:id="0" w:author="Unknown Author" w:date="2021-01-12T11:25:49Z"/>
        </w:rPr>
        <w:t>, critically acclaimed for its 'glimpse[s] into another world'</w:t>
      </w:r>
      <w:r>
        <w:rPr>
          <w:rStyle w:val="FootnoteAnchor"/>
          <w:rFonts w:cs="Georgia" w:ascii="Georgia" w:hAnsi="Georgia"/>
          <w:sz w:val="24"/>
          <w:szCs w:val="24"/>
          <w:rPrChange w:id="0" w:author="Unknown Author" w:date="2021-01-12T11:25:49Z"/>
        </w:rPr>
        <w:footnoteReference w:id="2270"/>
      </w:r>
      <w:r>
        <w:rPr>
          <w:rFonts w:cs="Georgia" w:ascii="Georgia" w:hAnsi="Georgia"/>
          <w:sz w:val="24"/>
          <w:szCs w:val="24"/>
          <w:rPrChange w:id="0" w:author="Unknown Author" w:date="2021-01-12T11:25:49Z"/>
        </w:rPr>
        <w:t>, designed computational spaces with which the player can interact through 'naturally paced, non-linear play and explorative flow'</w:t>
      </w:r>
      <w:r>
        <w:rPr>
          <w:rStyle w:val="FootnoteAnchor"/>
          <w:rFonts w:cs="Georgia" w:ascii="Georgia" w:hAnsi="Georgia"/>
          <w:sz w:val="24"/>
          <w:szCs w:val="24"/>
          <w:rPrChange w:id="0" w:author="Unknown Author" w:date="2021-01-12T11:25:49Z"/>
        </w:rPr>
        <w:footnoteReference w:id="2271"/>
      </w:r>
      <w:r>
        <w:rPr>
          <w:rFonts w:cs="Georgia" w:ascii="Georgia" w:hAnsi="Georgia"/>
          <w:sz w:val="24"/>
          <w:szCs w:val="24"/>
          <w:rPrChange w:id="0" w:author="Unknown Author" w:date="2021-01-12T11:25:49Z"/>
        </w:rPr>
        <w:t>. Despite being nearly seven years old, it is still held up as one of the best examples of 'a rich and varied landscape'</w:t>
      </w:r>
      <w:r>
        <w:rPr>
          <w:rStyle w:val="FootnoteAnchor"/>
          <w:rFonts w:cs="Georgia" w:ascii="Georgia" w:hAnsi="Georgia"/>
          <w:sz w:val="24"/>
          <w:szCs w:val="24"/>
          <w:rPrChange w:id="0" w:author="Unknown Author" w:date="2021-01-12T11:25:49Z"/>
        </w:rPr>
        <w:footnoteReference w:id="2272"/>
      </w:r>
      <w:r>
        <w:rPr>
          <w:rFonts w:cs="Georgia" w:ascii="Georgia" w:hAnsi="Georgia"/>
          <w:sz w:val="24"/>
          <w:szCs w:val="24"/>
          <w:rPrChange w:id="0" w:author="Unknown Author" w:date="2021-01-12T11:25:49Z"/>
        </w:rPr>
        <w:t xml:space="preserve"> rendered computationally; as close to a characterful, 'resonant' virtual 'place' as any.</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Digital and virtual fieldwork – in which virtual environments, rather than real places, are used as sites for data collection – remain an emerging methodology, being pioneered in both the life sciences</w:t>
      </w:r>
      <w:r>
        <w:rPr>
          <w:rStyle w:val="FootnoteAnchor"/>
          <w:rFonts w:cs="Georgia" w:ascii="Georgia" w:hAnsi="Georgia"/>
          <w:sz w:val="24"/>
          <w:szCs w:val="24"/>
          <w:rPrChange w:id="0" w:author="Unknown Author" w:date="2021-01-12T11:25:49Z"/>
        </w:rPr>
        <w:footnoteReference w:id="2273"/>
      </w:r>
      <w:r>
        <w:rPr>
          <w:rFonts w:cs="Georgia" w:ascii="Georgia" w:hAnsi="Georgia"/>
          <w:sz w:val="24"/>
          <w:szCs w:val="24"/>
          <w:rPrChange w:id="0" w:author="Unknown Author" w:date="2021-01-12T11:25:49Z"/>
        </w:rPr>
        <w:t xml:space="preserve"> and game studies</w:t>
      </w:r>
      <w:r>
        <w:rPr>
          <w:rStyle w:val="FootnoteAnchor"/>
          <w:rFonts w:cs="Georgia" w:ascii="Georgia" w:hAnsi="Georgia"/>
          <w:sz w:val="24"/>
          <w:szCs w:val="24"/>
          <w:rPrChange w:id="0" w:author="Unknown Author" w:date="2021-01-12T11:25:49Z"/>
        </w:rPr>
        <w:footnoteReference w:id="2274"/>
      </w:r>
      <w:r>
        <w:rPr>
          <w:rFonts w:cs="Georgia" w:ascii="Georgia" w:hAnsi="Georgia"/>
          <w:sz w:val="24"/>
          <w:szCs w:val="24"/>
          <w:rPrChange w:id="0" w:author="Unknown Author" w:date="2021-01-12T11:25:49Z"/>
        </w:rPr>
        <w:t>. It provides the 'methodological and methodical groundwork'</w:t>
      </w:r>
      <w:r>
        <w:rPr>
          <w:rStyle w:val="FootnoteAnchor"/>
          <w:rFonts w:cs="Georgia" w:ascii="Georgia" w:hAnsi="Georgia"/>
          <w:sz w:val="24"/>
          <w:szCs w:val="24"/>
          <w:rPrChange w:id="0" w:author="Unknown Author" w:date="2021-01-12T11:25:49Z"/>
        </w:rPr>
        <w:footnoteReference w:id="2275"/>
      </w:r>
      <w:r>
        <w:rPr>
          <w:rFonts w:cs="Georgia" w:ascii="Georgia" w:hAnsi="Georgia"/>
          <w:sz w:val="24"/>
          <w:szCs w:val="24"/>
          <w:rPrChange w:id="0" w:author="Unknown Author" w:date="2021-01-12T11:25:49Z"/>
        </w:rPr>
        <w:t xml:space="preserve"> for studies into player engagement</w:t>
      </w:r>
      <w:r>
        <w:rPr>
          <w:rStyle w:val="FootnoteAnchor"/>
          <w:rFonts w:cs="Georgia" w:ascii="Georgia" w:hAnsi="Georgia"/>
          <w:sz w:val="24"/>
          <w:szCs w:val="24"/>
          <w:rPrChange w:id="0" w:author="Unknown Author" w:date="2021-01-12T11:25:49Z"/>
        </w:rPr>
        <w:footnoteReference w:id="2276"/>
      </w:r>
      <w:r>
        <w:rPr>
          <w:rFonts w:cs="Georgia" w:ascii="Georgia" w:hAnsi="Georgia"/>
          <w:sz w:val="24"/>
          <w:szCs w:val="24"/>
          <w:rPrChange w:id="0" w:author="Unknown Author" w:date="2021-01-12T11:25:49Z"/>
        </w:rPr>
        <w:t>,  archaeological practice</w:t>
      </w:r>
      <w:r>
        <w:rPr>
          <w:rStyle w:val="FootnoteAnchor"/>
          <w:rFonts w:cs="Georgia" w:ascii="Georgia" w:hAnsi="Georgia"/>
          <w:sz w:val="24"/>
          <w:szCs w:val="24"/>
          <w:rPrChange w:id="0" w:author="Unknown Author" w:date="2021-01-12T11:25:49Z"/>
        </w:rPr>
        <w:footnoteReference w:id="2277"/>
      </w:r>
      <w:r>
        <w:rPr>
          <w:rFonts w:cs="Georgia" w:ascii="Georgia" w:hAnsi="Georgia"/>
          <w:sz w:val="24"/>
          <w:szCs w:val="24"/>
          <w:rPrChange w:id="0" w:author="Unknown Author" w:date="2021-01-12T11:25:49Z"/>
        </w:rPr>
        <w:t>, and the dynamics of online communities</w:t>
      </w:r>
      <w:r>
        <w:rPr>
          <w:rStyle w:val="FootnoteAnchor"/>
          <w:rFonts w:cs="Georgia" w:ascii="Georgia" w:hAnsi="Georgia"/>
          <w:sz w:val="24"/>
          <w:szCs w:val="24"/>
          <w:rPrChange w:id="0" w:author="Unknown Author" w:date="2021-01-12T11:25:49Z"/>
        </w:rPr>
        <w:footnoteReference w:id="2278"/>
      </w:r>
      <w:r>
        <w:rPr>
          <w:rFonts w:cs="Georgia" w:ascii="Georgia" w:hAnsi="Georgia"/>
          <w:sz w:val="24"/>
          <w:szCs w:val="24"/>
          <w:rPrChange w:id="0" w:author="Unknown Author" w:date="2021-01-12T11:25:49Z"/>
        </w:rPr>
        <w:t xml:space="preserve">. The </w:t>
      </w:r>
      <w:r>
        <w:rPr>
          <w:rFonts w:cs="Georgia" w:ascii="Georgia" w:hAnsi="Georgia"/>
          <w:i/>
          <w:iCs/>
          <w:sz w:val="24"/>
          <w:szCs w:val="24"/>
          <w:rPrChange w:id="0" w:author="Unknown Author" w:date="2021-01-12T11:25:49Z"/>
        </w:rPr>
        <w:t xml:space="preserve">Elder Scrolls </w:t>
      </w:r>
      <w:r>
        <w:rPr>
          <w:rFonts w:cs="Georgia" w:ascii="Georgia" w:hAnsi="Georgia"/>
          <w:sz w:val="24"/>
          <w:szCs w:val="24"/>
          <w:rPrChange w:id="0" w:author="Unknown Author" w:date="2021-01-12T11:25:49Z"/>
        </w:rPr>
        <w:t>series, and in particular their expansive and dynamic landscapes, are frequently used as destinations for digital fieldworkers with a variety of objectives. They have been used to study cultural presence</w:t>
      </w:r>
      <w:r>
        <w:rPr>
          <w:rStyle w:val="FootnoteAnchor"/>
          <w:rFonts w:cs="Georgia" w:ascii="Georgia" w:hAnsi="Georgia"/>
          <w:sz w:val="24"/>
          <w:szCs w:val="24"/>
          <w:rPrChange w:id="0" w:author="Unknown Author" w:date="2021-01-12T11:25:49Z"/>
        </w:rPr>
        <w:footnoteReference w:id="2279"/>
      </w:r>
      <w:r>
        <w:rPr>
          <w:rFonts w:cs="Georgia" w:ascii="Georgia" w:hAnsi="Georgia"/>
          <w:sz w:val="24"/>
          <w:szCs w:val="24"/>
          <w:rPrChange w:id="0" w:author="Unknown Author" w:date="2021-01-12T11:25:49Z"/>
        </w:rPr>
        <w:t>, conduct geographical analysis</w:t>
      </w:r>
      <w:r>
        <w:rPr>
          <w:rStyle w:val="FootnoteAnchor"/>
          <w:rFonts w:cs="Georgia" w:ascii="Georgia" w:hAnsi="Georgia"/>
          <w:sz w:val="24"/>
          <w:szCs w:val="24"/>
          <w:rPrChange w:id="0" w:author="Unknown Author" w:date="2021-01-12T11:25:49Z"/>
        </w:rPr>
        <w:footnoteReference w:id="2280"/>
      </w:r>
      <w:r>
        <w:rPr>
          <w:rFonts w:cs="Georgia" w:ascii="Georgia" w:hAnsi="Georgia"/>
          <w:sz w:val="24"/>
          <w:szCs w:val="24"/>
          <w:rPrChange w:id="0" w:author="Unknown Author" w:date="2021-01-12T11:25:49Z"/>
        </w:rPr>
        <w:t xml:space="preserve"> and forward demographic theories</w:t>
      </w:r>
      <w:r>
        <w:rPr>
          <w:rStyle w:val="FootnoteAnchor"/>
          <w:rFonts w:cs="Georgia" w:ascii="Georgia" w:hAnsi="Georgia"/>
          <w:sz w:val="24"/>
          <w:szCs w:val="24"/>
          <w:rPrChange w:id="0" w:author="Unknown Author" w:date="2021-01-12T11:25:49Z"/>
        </w:rPr>
        <w:footnoteReference w:id="2281"/>
      </w:r>
      <w:r>
        <w:rPr>
          <w:rFonts w:cs="Georgia" w:ascii="Georgia" w:hAnsi="Georgia"/>
          <w:sz w:val="24"/>
          <w:szCs w:val="24"/>
          <w:rPrChange w:id="0" w:author="Unknown Author" w:date="2021-01-12T11:25:49Z"/>
        </w:rPr>
        <w:t xml:space="preserve">, to name but a few. I had my own, specific objectives in coming to </w:t>
      </w:r>
      <w:r>
        <w:rPr>
          <w:rFonts w:cs="Georgia" w:ascii="Georgia" w:hAnsi="Georgia"/>
          <w:i/>
          <w:iCs/>
          <w:sz w:val="24"/>
          <w:szCs w:val="24"/>
          <w:rPrChange w:id="0" w:author="Unknown Author" w:date="2021-01-12T11:25:49Z"/>
        </w:rPr>
        <w:t>Skyrim</w:t>
      </w:r>
      <w:r>
        <w:rPr>
          <w:rFonts w:cs="Georgia" w:ascii="Georgia" w:hAnsi="Georgia"/>
          <w:sz w:val="24"/>
          <w:szCs w:val="24"/>
          <w:rPrChange w:id="0" w:author="Unknown Author" w:date="2021-01-12T11:25:49Z"/>
        </w:rPr>
        <w:t xml:space="preserve">: to directly observe and interact with its virtual environment in order to study and critique its computational systems and aesthetic representations, as well as my own imaginative engagement with them, in light of the theories put forward in this thesis. Additionally, I wanted to provide direct evidence of the paucity of ‘resonant’ characterisation in such environments, and use this data as a template for my own autocosmic design philosophy: creating a character using the tenets of environment design, such as those employed in </w:t>
      </w:r>
      <w:r>
        <w:rPr>
          <w:rFonts w:cs="Georgia" w:ascii="Georgia" w:hAnsi="Georgia"/>
          <w:i/>
          <w:iCs/>
          <w:sz w:val="24"/>
          <w:szCs w:val="24"/>
          <w:rPrChange w:id="0" w:author="Unknown Author" w:date="2021-01-12T11:25:49Z"/>
        </w:rPr>
        <w:t>Skyrim,</w:t>
      </w:r>
      <w:r>
        <w:rPr>
          <w:rFonts w:cs="Georgia" w:ascii="Georgia" w:hAnsi="Georgia"/>
          <w:sz w:val="24"/>
          <w:szCs w:val="24"/>
          <w:rPrChange w:id="0" w:author="Unknown Author" w:date="2021-01-12T11:25:49Z"/>
        </w:rPr>
        <w:t xml:space="preserve"> in order to capitalise on those environment's ‘resonant’ cultural affordances.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I installed the base </w:t>
      </w:r>
      <w:r>
        <w:rPr>
          <w:rFonts w:cs="Georgia" w:ascii="Georgia" w:hAnsi="Georgia"/>
          <w:i/>
          <w:iCs/>
          <w:sz w:val="24"/>
          <w:szCs w:val="24"/>
          <w:rPrChange w:id="0" w:author="Unknown Author" w:date="2021-01-12T11:25:49Z"/>
        </w:rPr>
        <w:t xml:space="preserve">Skyrim </w:t>
      </w:r>
      <w:r>
        <w:rPr>
          <w:rFonts w:cs="Georgia" w:ascii="Georgia" w:hAnsi="Georgia"/>
          <w:sz w:val="24"/>
          <w:szCs w:val="24"/>
          <w:rPrChange w:id="0" w:author="Unknown Author" w:date="2021-01-12T11:25:49Z"/>
        </w:rPr>
        <w:t xml:space="preserve">game alongside several popular fan-produced modifications. Modifications are an enormously important factor in the success (and thus, the resonance) of the </w:t>
      </w:r>
      <w:r>
        <w:rPr>
          <w:rFonts w:cs="Georgia" w:ascii="Georgia" w:hAnsi="Georgia"/>
          <w:i/>
          <w:iCs/>
          <w:sz w:val="24"/>
          <w:szCs w:val="24"/>
          <w:rPrChange w:id="0" w:author="Unknown Author" w:date="2021-01-12T11:25:49Z"/>
        </w:rPr>
        <w:t xml:space="preserve">Elder Scrolls </w:t>
      </w:r>
      <w:r>
        <w:rPr>
          <w:rFonts w:cs="Georgia" w:ascii="Georgia" w:hAnsi="Georgia"/>
          <w:sz w:val="24"/>
          <w:szCs w:val="24"/>
          <w:rPrChange w:id="0" w:author="Unknown Author" w:date="2021-01-12T11:25:49Z"/>
        </w:rPr>
        <w:t>franchise</w:t>
      </w:r>
      <w:r>
        <w:rPr>
          <w:rStyle w:val="FootnoteAnchor"/>
          <w:rFonts w:cs="Georgia" w:ascii="Georgia" w:hAnsi="Georgia"/>
          <w:sz w:val="24"/>
          <w:szCs w:val="24"/>
          <w:rPrChange w:id="0" w:author="Unknown Author" w:date="2021-01-12T11:25:49Z"/>
        </w:rPr>
        <w:footnoteReference w:id="2282"/>
      </w:r>
      <w:r>
        <w:rPr>
          <w:rFonts w:cs="Georgia" w:ascii="Georgia" w:hAnsi="Georgia"/>
          <w:sz w:val="24"/>
          <w:szCs w:val="24"/>
          <w:rPrChange w:id="0" w:author="Unknown Author" w:date="2021-01-12T11:25:49Z"/>
        </w:rPr>
        <w:t>. They are officially sanctioned by the game's designers, and so ubiquitous to most player's experience (particularly since becoming available for console versions of the game) that it seemed disingenuous to exclude them from my study in favour of some idealised, so-called 'vanilla' design. This is especially relevant considering the popularity and range of modifications which directly change or improve the landscape or environment of Skyrim, the titular virtual environment in which the game takes place.</w:t>
      </w:r>
      <w:r>
        <w:rPr>
          <w:rStyle w:val="FootnoteAnchor"/>
          <w:rFonts w:cs="Georgia" w:ascii="Georgia" w:hAnsi="Georgia"/>
          <w:sz w:val="24"/>
          <w:szCs w:val="24"/>
          <w:rPrChange w:id="0" w:author="Unknown Author" w:date="2021-01-12T11:25:49Z"/>
        </w:rPr>
        <w:footnoteReference w:id="2283"/>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As well as installing modifications which improved the appearance of the game's textures</w:t>
      </w:r>
      <w:r>
        <w:rPr>
          <w:rStyle w:val="FootnoteAnchor"/>
          <w:rFonts w:cs="Georgia" w:ascii="Georgia" w:hAnsi="Georgia"/>
          <w:sz w:val="24"/>
          <w:szCs w:val="24"/>
          <w:rPrChange w:id="0" w:author="Unknown Author" w:date="2021-01-12T11:25:49Z"/>
        </w:rPr>
        <w:footnoteReference w:id="2284"/>
      </w:r>
      <w:r>
        <w:rPr>
          <w:rFonts w:cs="Georgia" w:ascii="Georgia" w:hAnsi="Georgia"/>
          <w:sz w:val="24"/>
          <w:szCs w:val="24"/>
          <w:rPrChange w:id="0" w:author="Unknown Author" w:date="2021-01-12T11:25:49Z"/>
        </w:rPr>
        <w:t>, added new environmental effects such as shooting stars</w:t>
      </w:r>
      <w:r>
        <w:rPr>
          <w:rStyle w:val="FootnoteAnchor"/>
          <w:rFonts w:cs="Georgia" w:ascii="Georgia" w:hAnsi="Georgia"/>
          <w:sz w:val="24"/>
          <w:szCs w:val="24"/>
          <w:rPrChange w:id="0" w:author="Unknown Author" w:date="2021-01-12T11:25:49Z"/>
        </w:rPr>
        <w:footnoteReference w:id="2285"/>
      </w:r>
      <w:r>
        <w:rPr>
          <w:rFonts w:cs="Georgia" w:ascii="Georgia" w:hAnsi="Georgia"/>
          <w:sz w:val="24"/>
          <w:szCs w:val="24"/>
          <w:rPrChange w:id="0" w:author="Unknown Author" w:date="2021-01-12T11:25:49Z"/>
        </w:rPr>
        <w:t>, and wove into the game complex new systems for simulating environmental effects such as hypothermia and fatigue</w:t>
      </w:r>
      <w:r>
        <w:rPr>
          <w:rStyle w:val="FootnoteAnchor"/>
          <w:rFonts w:cs="Georgia" w:ascii="Georgia" w:hAnsi="Georgia"/>
          <w:sz w:val="24"/>
          <w:szCs w:val="24"/>
          <w:rPrChange w:id="0" w:author="Unknown Author" w:date="2021-01-12T11:25:49Z"/>
        </w:rPr>
        <w:footnoteReference w:id="2286"/>
      </w:r>
      <w:r>
        <w:rPr>
          <w:rFonts w:cs="Georgia" w:ascii="Georgia" w:hAnsi="Georgia"/>
          <w:sz w:val="24"/>
          <w:szCs w:val="24"/>
          <w:rPrChange w:id="0" w:author="Unknown Author" w:date="2021-01-12T11:25:49Z"/>
        </w:rPr>
        <w:t>, I also added a modification which allows the player to keep an in-game journal</w:t>
      </w:r>
      <w:r>
        <w:rPr>
          <w:rStyle w:val="FootnoteAnchor"/>
          <w:rFonts w:cs="Georgia" w:ascii="Georgia" w:hAnsi="Georgia"/>
          <w:sz w:val="24"/>
          <w:szCs w:val="24"/>
          <w:rPrChange w:id="0" w:author="Unknown Author" w:date="2021-01-12T11:25:49Z"/>
        </w:rPr>
        <w:footnoteReference w:id="2287"/>
      </w:r>
      <w:r>
        <w:rPr>
          <w:rFonts w:cs="Georgia" w:ascii="Georgia" w:hAnsi="Georgia"/>
          <w:sz w:val="24"/>
          <w:szCs w:val="24"/>
          <w:rPrChange w:id="0" w:author="Unknown Author" w:date="2021-01-12T11:25:49Z"/>
        </w:rPr>
        <w:t>, which I used to record my observations</w:t>
      </w:r>
      <w:r>
        <w:rPr>
          <w:rStyle w:val="FootnoteAnchor"/>
          <w:rFonts w:cs="Georgia" w:ascii="Georgia" w:hAnsi="Georgia"/>
          <w:sz w:val="24"/>
          <w:szCs w:val="24"/>
          <w:rPrChange w:id="0" w:author="Unknown Author" w:date="2021-01-12T11:25:49Z"/>
        </w:rPr>
        <w:footnoteReference w:id="2288"/>
      </w:r>
      <w:r>
        <w:rPr>
          <w:rStyle w:val="FootnoteAnchor"/>
          <w:rFonts w:cs="Georgia" w:ascii="Georgia" w:hAnsi="Georgia"/>
          <w:sz w:val="24"/>
          <w:szCs w:val="24"/>
          <w:rPrChange w:id="0" w:author="Unknown Author" w:date="2021-01-12T11:25:49Z"/>
        </w:rPr>
        <w:footnoteReference w:id="2289"/>
      </w:r>
      <w:r>
        <w:rPr>
          <w:rFonts w:cs="Georgia" w:ascii="Georgia" w:hAnsi="Georgia"/>
          <w:sz w:val="24"/>
          <w:szCs w:val="24"/>
          <w:rPrChange w:id="0" w:author="Unknown Author" w:date="2021-01-12T11:25:49Z"/>
        </w:rPr>
        <w:t xml:space="preserve">. In total I spent four in-game days (equivalent to roughly 5 hours of playtime) exploring </w:t>
      </w:r>
      <w:r>
        <w:rPr>
          <w:rFonts w:cs="Georgia" w:ascii="Georgia" w:hAnsi="Georgia"/>
          <w:i/>
          <w:iCs/>
          <w:sz w:val="24"/>
          <w:szCs w:val="24"/>
          <w:rPrChange w:id="0" w:author="Unknown Author" w:date="2021-01-12T11:25:49Z"/>
        </w:rPr>
        <w:t>Skyrim</w:t>
      </w:r>
      <w:r>
        <w:rPr>
          <w:rFonts w:cs="Georgia" w:ascii="Georgia" w:hAnsi="Georgia"/>
          <w:sz w:val="24"/>
          <w:szCs w:val="24"/>
          <w:rPrChange w:id="0" w:author="Unknown Author" w:date="2021-01-12T11:25:49Z"/>
        </w:rPr>
        <w:t>'s varied environments; spaces both rural and urban, wild and cultivated, populated and unpopulated. I paid particular attention to how information about the 'character' of the environment – its history, secrets and dangers – was revealed through exploration, systemic reactiveness and player observation, and how both systemic and non-systemic components of the environment contributed to my imaginative engagement in their own particular manners</w:t>
      </w:r>
      <w:r>
        <w:rPr>
          <w:rStyle w:val="FootnoteAnchor"/>
          <w:rFonts w:cs="Georgia" w:ascii="Georgia" w:hAnsi="Georgia"/>
          <w:sz w:val="24"/>
          <w:szCs w:val="24"/>
          <w:rPrChange w:id="0" w:author="Unknown Author" w:date="2021-01-12T11:25:49Z"/>
        </w:rPr>
        <w:footnoteReference w:id="2290"/>
      </w:r>
      <w:r>
        <w:rPr>
          <w:rFonts w:cs="Georgia" w:ascii="Georgia" w:hAnsi="Georgia"/>
          <w:sz w:val="24"/>
          <w:szCs w:val="24"/>
          <w:rPrChange w:id="0" w:author="Unknown Author" w:date="2021-01-12T11:25:49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In general, my approach to the exercise was not to engage in the more granular activities within the landscape that form the game's primary narrative thrust, such as undertaking quests, engaging in combat or talking to characters. Instead, I attempted to make my journey across </w:t>
      </w:r>
      <w:r>
        <w:rPr>
          <w:rFonts w:cs="Georgia" w:ascii="Georgia" w:hAnsi="Georgia"/>
          <w:i/>
          <w:iCs/>
          <w:sz w:val="24"/>
          <w:szCs w:val="24"/>
          <w:rPrChange w:id="0" w:author="Unknown Author" w:date="2021-01-12T11:25:49Z"/>
        </w:rPr>
        <w:t xml:space="preserve">Skyrim </w:t>
      </w:r>
      <w:r>
        <w:rPr>
          <w:rFonts w:cs="Georgia" w:ascii="Georgia" w:hAnsi="Georgia"/>
          <w:sz w:val="24"/>
          <w:szCs w:val="24"/>
          <w:rPrChange w:id="0" w:author="Unknown Author" w:date="2021-01-12T11:25:49Z"/>
        </w:rPr>
        <w:t>one of direct engagement – indeed, even interpersonal interaction - between myself and the environment as a whole. Constantly I tried to think of Skyrim as a single entity, rather than as a collection of overlapping systems, or disparate provinces and towns; I tried to maintain that 'paradigmatic...  unity'</w:t>
      </w:r>
      <w:r>
        <w:rPr>
          <w:rStyle w:val="FootnoteAnchor"/>
          <w:rFonts w:cs="Georgia" w:ascii="Georgia" w:hAnsi="Georgia"/>
          <w:sz w:val="24"/>
          <w:szCs w:val="24"/>
          <w:rPrChange w:id="0" w:author="Unknown Author" w:date="2021-01-12T11:25:49Z"/>
        </w:rPr>
        <w:footnoteReference w:id="2291"/>
      </w:r>
      <w:r>
        <w:rPr>
          <w:rFonts w:cs="Georgia" w:ascii="Georgia" w:hAnsi="Georgia"/>
          <w:sz w:val="24"/>
          <w:szCs w:val="24"/>
          <w:rPrChange w:id="0" w:author="Unknown Author" w:date="2021-01-12T11:25:49Z"/>
        </w:rPr>
        <w:t xml:space="preserve">, that animistic personification, which forms the basis of human autocosmic engagement with place (see Chapter 3). I tried to witness the numerous designed systems that make up the landscape-as-whole as multiple vectors of communication from a coherent individual, and by which that individual could be known, and responded to. This individual is the complex place-person who/which, as I argue in Chapter 3, is the most ‘resonant’ character in the entire gamespace of </w:t>
      </w:r>
      <w:r>
        <w:rPr>
          <w:rFonts w:cs="Georgia" w:ascii="Georgia" w:hAnsi="Georgia"/>
          <w:i/>
          <w:iCs/>
          <w:sz w:val="24"/>
          <w:szCs w:val="24"/>
          <w:rPrChange w:id="0" w:author="Unknown Author" w:date="2021-01-12T11:25:49Z"/>
        </w:rPr>
        <w:t>Skyrim</w:t>
      </w:r>
      <w:r>
        <w:rPr>
          <w:rFonts w:cs="Georgia" w:ascii="Georgia" w:hAnsi="Georgia"/>
          <w:sz w:val="24"/>
          <w:szCs w:val="24"/>
          <w:rPrChange w:id="0" w:author="Unknown Author" w:date="2021-01-12T11:25:49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ab/>
        <w:t xml:space="preserve">My sojourn in </w:t>
      </w:r>
      <w:r>
        <w:rPr>
          <w:rFonts w:cs="Georgia" w:ascii="Georgia" w:hAnsi="Georgia"/>
          <w:i/>
          <w:iCs/>
          <w:sz w:val="24"/>
          <w:szCs w:val="24"/>
          <w:rPrChange w:id="0" w:author="Unknown Author" w:date="2021-01-12T11:25:49Z"/>
        </w:rPr>
        <w:t>Skyrim</w:t>
      </w:r>
      <w:r>
        <w:rPr>
          <w:rFonts w:cs="Georgia" w:ascii="Georgia" w:hAnsi="Georgia"/>
          <w:sz w:val="24"/>
          <w:szCs w:val="24"/>
          <w:rPrChange w:id="0" w:author="Unknown Author" w:date="2021-01-12T11:25:49Z"/>
        </w:rPr>
        <w:t>, and the primary data that I gathered, was my own attempt at the mindful, engaged journeys in virtual worlds that form the subject of much of my reading for Chapter 3;  journeys which themselves are emulations of psychogeographic and Romantic practices with real-world landscapes, and part of the same autocosmic spectrum of interaction with place that defines the human condition.</w:t>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rFonts w:ascii="Georgia" w:hAnsi="Georgia" w:cs="Georgia"/>
          <w:b/>
          <w:b/>
          <w:bCs/>
          <w:sz w:val="24"/>
          <w:szCs w:val="24"/>
          <w:u w:val="single"/>
        </w:rPr>
      </w:pPr>
      <w:r>
        <w:rPr>
          <w:rFonts w:cs="Georgia" w:ascii="Georgia" w:hAnsi="Georgia"/>
          <w:b/>
          <w:bCs/>
          <w:sz w:val="24"/>
          <w:szCs w:val="24"/>
          <w:u w:val="single"/>
        </w:rPr>
      </w:r>
    </w:p>
    <w:p>
      <w:pPr>
        <w:pStyle w:val="Normal"/>
        <w:spacing w:lineRule="auto" w:line="360"/>
        <w:rPr/>
      </w:pPr>
      <w:r>
        <w:rPr>
          <w:rFonts w:cs="Georgia" w:ascii="Georgia" w:hAnsi="Georgia"/>
          <w:b/>
          <w:bCs/>
          <w:sz w:val="24"/>
          <w:szCs w:val="24"/>
          <w:u w:val="single"/>
          <w:rPrChange w:id="0" w:author="Unknown Author" w:date="2021-01-12T11:25:49Z"/>
        </w:rPr>
        <w:t>Appen</w:t>
      </w:r>
      <w:bookmarkStart w:id="31" w:name="Appendix_7"/>
      <w:bookmarkEnd w:id="31"/>
      <w:r>
        <w:rPr>
          <w:rFonts w:cs="Georgia" w:ascii="Georgia" w:hAnsi="Georgia"/>
          <w:b/>
          <w:bCs/>
          <w:sz w:val="24"/>
          <w:szCs w:val="24"/>
          <w:u w:val="single"/>
          <w:rPrChange w:id="0" w:author="Unknown Author" w:date="2021-01-12T11:25:49Z"/>
        </w:rPr>
        <w:t>dix 7</w:t>
      </w:r>
    </w:p>
    <w:p>
      <w:pPr>
        <w:pStyle w:val="Normal"/>
        <w:spacing w:lineRule="auto" w:line="360"/>
        <w:rPr>
          <w:rFonts w:ascii="Georgia" w:hAnsi="Georgia" w:cs="Georgia"/>
          <w:b/>
          <w:b/>
          <w:bCs/>
          <w:i/>
          <w:i/>
          <w:iCs/>
          <w:sz w:val="24"/>
          <w:szCs w:val="24"/>
        </w:rPr>
      </w:pPr>
      <w:r>
        <w:rPr>
          <w:rFonts w:cs="Georgia" w:ascii="Georgia" w:hAnsi="Georgia"/>
          <w:b/>
          <w:bCs/>
          <w:i/>
          <w:iCs/>
          <w:sz w:val="24"/>
          <w:szCs w:val="24"/>
          <w:rPrChange w:id="0" w:author="Unknown Author" w:date="2021-01-12T11:25:49Z"/>
        </w:rPr>
        <w:t>Selected Links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 xml:space="preserve">Most of the supplementary material of Project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xml:space="preserve">, which is not feasible to include in this thesis, can be found at the following links. In each case, I have endeavoured to provide the most stable and canonical link. </w:t>
      </w:r>
    </w:p>
    <w:p>
      <w:pPr>
        <w:pStyle w:val="Normal"/>
        <w:spacing w:lineRule="auto" w:line="360"/>
        <w:jc w:val="center"/>
        <w:rPr>
          <w:rFonts w:ascii="Georgia" w:hAnsi="Georgia" w:cs="Georgia"/>
          <w:b/>
          <w:b/>
          <w:bCs/>
          <w:sz w:val="24"/>
          <w:szCs w:val="24"/>
        </w:rPr>
      </w:pPr>
      <w:r>
        <w:rPr>
          <w:rFonts w:cs="Georgia" w:ascii="Georgia" w:hAnsi="Georgia"/>
          <w:b/>
          <w:bCs/>
          <w:sz w:val="24"/>
          <w:szCs w:val="24"/>
        </w:rPr>
      </w:r>
    </w:p>
    <w:p>
      <w:pPr>
        <w:pStyle w:val="Normal"/>
        <w:spacing w:lineRule="auto" w:line="360"/>
        <w:rPr/>
      </w:pPr>
      <w:hyperlink r:id="rId24">
        <w:r>
          <w:rPr>
            <w:rStyle w:val="InternetLink"/>
            <w:rFonts w:cs="Georgia" w:ascii="Georgia" w:hAnsi="Georgia"/>
            <w:b/>
            <w:bCs/>
            <w:sz w:val="24"/>
            <w:szCs w:val="24"/>
            <w:rPrChange w:id="0" w:author="Unknown Author" w:date="2021-01-12T11:25:49Z"/>
          </w:rPr>
          <w:t>http://bonfiredog.co.uk/knole</w:t>
        </w:r>
      </w:hyperlink>
    </w:p>
    <w:p>
      <w:pPr>
        <w:pStyle w:val="Normal"/>
        <w:spacing w:lineRule="auto" w:line="360"/>
        <w:rPr/>
      </w:pPr>
      <w:r>
        <w:rPr>
          <w:rFonts w:cs="Georgia" w:ascii="Georgia" w:hAnsi="Georgia"/>
          <w:sz w:val="24"/>
          <w:szCs w:val="24"/>
          <w:rPrChange w:id="0" w:author="Unknown Author" w:date="2021-01-12T11:25:49Z"/>
        </w:rPr>
        <w:t>The portal webpage for the entire project, which serves as the ideal introduction to the work for the 'implied' audience to which it is addressed.</w:t>
      </w:r>
      <w:r>
        <w:rPr>
          <w:rStyle w:val="FootnoteAnchor"/>
          <w:rFonts w:cs="Georgia" w:ascii="Georgia" w:hAnsi="Georgia"/>
          <w:sz w:val="24"/>
          <w:szCs w:val="24"/>
          <w:rPrChange w:id="0" w:author="Unknown Author" w:date="2021-01-12T11:25:49Z"/>
        </w:rPr>
        <w:footnoteReference w:id="2292"/>
      </w:r>
      <w:r>
        <w:rPr>
          <w:rFonts w:cs="Georgia" w:ascii="Georgia" w:hAnsi="Georgia"/>
          <w:sz w:val="24"/>
          <w:szCs w:val="24"/>
          <w:rPrChange w:id="0" w:author="Unknown Author" w:date="2021-01-12T11:25:49Z"/>
        </w:rPr>
        <w:t xml:space="preserve"> It includes both theoretical and narrative context for the project, links to all of the project's other outputs and online presences, downloads of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xml:space="preserve"> and this thesis, as well as providing the ability to sign up for email updates about the project and its scheduled installations.</w:t>
      </w:r>
    </w:p>
    <w:p>
      <w:pPr>
        <w:pStyle w:val="Normal"/>
        <w:spacing w:lineRule="auto" w:line="360"/>
        <w:rPr>
          <w:rFonts w:ascii="Georgia" w:hAnsi="Georgia" w:cs="Georgia"/>
          <w:b/>
          <w:b/>
          <w:bCs/>
          <w:sz w:val="24"/>
          <w:szCs w:val="24"/>
        </w:rPr>
      </w:pPr>
      <w:r>
        <w:rPr>
          <w:rFonts w:cs="Georgia" w:ascii="Georgia" w:hAnsi="Georgia"/>
          <w:b/>
          <w:bCs/>
          <w:sz w:val="24"/>
          <w:szCs w:val="24"/>
        </w:rPr>
      </w:r>
    </w:p>
    <w:p>
      <w:pPr>
        <w:pStyle w:val="Normal"/>
        <w:spacing w:lineRule="auto" w:line="360"/>
        <w:rPr/>
      </w:pPr>
      <w:hyperlink r:id="rId25">
        <w:r>
          <w:rPr>
            <w:rStyle w:val="InternetLink"/>
            <w:rFonts w:cs="Georgia" w:ascii="Georgia" w:hAnsi="Georgia"/>
            <w:b/>
            <w:bCs/>
            <w:sz w:val="24"/>
            <w:szCs w:val="24"/>
            <w:rPrChange w:id="0" w:author="Unknown Author" w:date="2021-01-12T11:25:49Z"/>
          </w:rPr>
          <w:t>http://twitter.com/rob_sherman</w:t>
        </w:r>
      </w:hyperlink>
    </w:p>
    <w:p>
      <w:pPr>
        <w:pStyle w:val="Normal"/>
        <w:spacing w:lineRule="auto" w:line="360"/>
        <w:rPr>
          <w:rFonts w:ascii="Georgia" w:hAnsi="Georgia" w:cs="Georgia"/>
          <w:sz w:val="24"/>
          <w:szCs w:val="24"/>
        </w:rPr>
      </w:pPr>
      <w:r>
        <w:rPr>
          <w:rFonts w:cs="Georgia" w:ascii="Georgia" w:hAnsi="Georgia"/>
          <w:sz w:val="24"/>
          <w:szCs w:val="24"/>
          <w:rPrChange w:id="0" w:author="Unknown Author" w:date="2021-01-12T11:25:49Z"/>
        </w:rPr>
        <w:t>My Twitter account (now deactivated, but archived), which functioned as a continuous development diary for the project, as well as an avenue to seek advice and critique from other artists and academics.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26">
        <w:r>
          <w:rPr>
            <w:rStyle w:val="InternetLink"/>
            <w:rFonts w:cs="Georgia" w:ascii="Georgia" w:hAnsi="Georgia"/>
            <w:b/>
            <w:bCs/>
            <w:sz w:val="24"/>
            <w:szCs w:val="24"/>
            <w:rPrChange w:id="0" w:author="Unknown Author" w:date="2021-01-12T11:25:49Z"/>
          </w:rPr>
          <w:t>https://www.zotero.org/bonfire_dog/items/collectionKey/SDA3R9CK</w:t>
        </w:r>
      </w:hyperlink>
    </w:p>
    <w:p>
      <w:pPr>
        <w:pStyle w:val="Normal"/>
        <w:spacing w:lineRule="auto" w:line="360"/>
        <w:rPr/>
      </w:pPr>
      <w:r>
        <w:rPr>
          <w:rFonts w:cs="Georgia" w:ascii="Georgia" w:hAnsi="Georgia"/>
          <w:sz w:val="24"/>
          <w:szCs w:val="24"/>
          <w:rPrChange w:id="0" w:author="Unknown Author" w:date="2021-01-12T11:25:49Z"/>
        </w:rPr>
        <w:t>A complete and 'live' bibliography for the project, hosted on the open-source referencing service Zotero.</w:t>
      </w:r>
      <w:r>
        <w:rPr>
          <w:rStyle w:val="FootnoteAnchor"/>
          <w:rFonts w:cs="Georgia" w:ascii="Georgia" w:hAnsi="Georgia"/>
          <w:sz w:val="24"/>
          <w:szCs w:val="24"/>
          <w:rPrChange w:id="0" w:author="Unknown Author" w:date="2021-01-12T11:25:49Z"/>
        </w:rPr>
        <w:footnoteReference w:id="2293"/>
      </w:r>
      <w:r>
        <w:rPr>
          <w:rFonts w:cs="Georgia" w:ascii="Georgia" w:hAnsi="Georgia"/>
          <w:sz w:val="24"/>
          <w:szCs w:val="24"/>
          <w:rPrChange w:id="0" w:author="Unknown Author" w:date="2021-01-12T11:25:49Z"/>
        </w:rPr>
        <w:t xml:space="preserve"> Please note that this bibliography is not completed to the specification of Bath Spa University's Numeric Referencing System</w:t>
      </w:r>
      <w:r>
        <w:rPr>
          <w:rStyle w:val="FootnoteAnchor"/>
          <w:rFonts w:cs="Georgia" w:ascii="Georgia" w:hAnsi="Georgia"/>
          <w:sz w:val="24"/>
          <w:szCs w:val="24"/>
          <w:rPrChange w:id="0" w:author="Unknown Author" w:date="2021-01-12T11:25:49Z"/>
        </w:rPr>
        <w:footnoteReference w:id="2294"/>
      </w:r>
      <w:r>
        <w:rPr>
          <w:rStyle w:val="FootnoteReference1"/>
          <w:rFonts w:cs="Georgia" w:ascii="Georgia" w:hAnsi="Georgia"/>
          <w:sz w:val="24"/>
          <w:szCs w:val="24"/>
          <w:rPrChange w:id="0" w:author="Unknown Author" w:date="2021-01-12T11:25:49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27">
        <w:r>
          <w:rPr>
            <w:rStyle w:val="InternetLink"/>
            <w:rFonts w:cs="Georgia" w:ascii="Georgia" w:hAnsi="Georgia"/>
            <w:b/>
            <w:bCs/>
            <w:sz w:val="24"/>
            <w:szCs w:val="24"/>
            <w:rPrChange w:id="0" w:author="Unknown Author" w:date="2021-01-12T11:25:49Z"/>
          </w:rPr>
          <w:t>http://</w:t>
        </w:r>
      </w:hyperlink>
      <w:hyperlink r:id="rId28">
        <w:r>
          <w:rPr>
            <w:rStyle w:val="InternetLink"/>
            <w:rFonts w:cs="Georgia" w:ascii="Georgia" w:hAnsi="Georgia"/>
            <w:b/>
            <w:bCs/>
            <w:sz w:val="24"/>
            <w:szCs w:val="24"/>
            <w:rPrChange w:id="0" w:author="Unknown Author" w:date="2021-01-12T11:25:49Z"/>
          </w:rPr>
          <w:t>robsherman</w:t>
        </w:r>
      </w:hyperlink>
      <w:r>
        <w:rPr>
          <w:rStyle w:val="InternetLink"/>
          <w:rFonts w:cs="Georgia" w:ascii="Georgia" w:hAnsi="Georgia"/>
          <w:b/>
          <w:bCs/>
          <w:sz w:val="24"/>
          <w:szCs w:val="24"/>
          <w:rPrChange w:id="0" w:author="Unknown Author" w:date="2021-01-12T11:25:49Z"/>
        </w:rPr>
        <w:t>.co.uk</w:t>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12T11:25:49Z"/>
        </w:rPr>
        <w:t>My personal website.</w:t>
      </w:r>
    </w:p>
    <w:p>
      <w:pPr>
        <w:pStyle w:val="Normal"/>
        <w:spacing w:lineRule="auto" w:line="360"/>
        <w:rPr>
          <w:sz w:val="24"/>
          <w:szCs w:val="24"/>
        </w:rPr>
      </w:pPr>
      <w:r>
        <w:rPr>
          <w:sz w:val="24"/>
          <w:szCs w:val="24"/>
        </w:rPr>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29">
        <w:r>
          <w:rPr>
            <w:rStyle w:val="InternetLink"/>
            <w:rFonts w:cs="Georgia" w:ascii="Georgia" w:hAnsi="Georgia"/>
            <w:b/>
            <w:bCs/>
            <w:sz w:val="24"/>
            <w:szCs w:val="24"/>
            <w:rPrChange w:id="0" w:author="Unknown Author" w:date="2021-01-12T11:25:49Z"/>
          </w:rPr>
          <w:t>http://</w:t>
        </w:r>
      </w:hyperlink>
      <w:hyperlink r:id="rId30">
        <w:r>
          <w:rPr>
            <w:rStyle w:val="InternetLink"/>
            <w:rFonts w:cs="Georgia" w:ascii="Georgia" w:hAnsi="Georgia"/>
            <w:b/>
            <w:bCs/>
            <w:sz w:val="24"/>
            <w:szCs w:val="24"/>
            <w:rPrChange w:id="0" w:author="Unknown Author" w:date="2021-01-12T11:25:49Z"/>
          </w:rPr>
          <w:t>robsherman</w:t>
        </w:r>
      </w:hyperlink>
      <w:r>
        <w:rPr>
          <w:rStyle w:val="InternetLink"/>
          <w:rFonts w:cs="Georgia" w:ascii="Georgia" w:hAnsi="Georgia"/>
          <w:b/>
          <w:bCs/>
          <w:sz w:val="24"/>
          <w:szCs w:val="24"/>
          <w:rPrChange w:id="0" w:author="Unknown Author" w:date="2021-01-12T11:25:49Z"/>
        </w:rPr>
        <w:t>.co.uk/</w:t>
      </w:r>
      <w:hyperlink r:id="rId31">
        <w:r>
          <w:rPr>
            <w:rStyle w:val="InternetLink"/>
            <w:rFonts w:cs="Georgia" w:ascii="Georgia" w:hAnsi="Georgia"/>
            <w:b/>
            <w:bCs/>
            <w:sz w:val="24"/>
            <w:szCs w:val="24"/>
            <w:rPrChange w:id="0" w:author="Unknown Author" w:date="2021-01-12T11:25:49Z"/>
          </w:rPr>
          <w:t>thegoodlymist</w:t>
        </w:r>
      </w:hyperlink>
      <w:r>
        <w:rPr>
          <w:rStyle w:val="InternetLink"/>
          <w:rFonts w:cs="Georgia" w:ascii="Georgia" w:hAnsi="Georgia"/>
          <w:b/>
          <w:bCs/>
          <w:sz w:val="24"/>
          <w:szCs w:val="24"/>
          <w:rPrChange w:id="0" w:author="Unknown Author" w:date="2021-01-12T11:25:49Z"/>
        </w:rPr>
        <w:t>/tag/projects</w:t>
      </w:r>
      <w:hyperlink r:id="rId32">
        <w:r>
          <w:rPr>
            <w:rStyle w:val="InternetLink"/>
            <w:rFonts w:cs="Georgia" w:ascii="Georgia" w:hAnsi="Georgia"/>
            <w:b/>
            <w:bCs/>
            <w:sz w:val="24"/>
            <w:szCs w:val="24"/>
            <w:rPrChange w:id="0" w:author="Unknown Author" w:date="2021-01-12T11:25:49Z"/>
          </w:rPr>
          <w:t>/</w:t>
        </w:r>
      </w:hyperlink>
    </w:p>
    <w:p>
      <w:pPr>
        <w:pStyle w:val="Normal"/>
        <w:spacing w:lineRule="auto" w:line="360"/>
        <w:rPr/>
      </w:pPr>
      <w:r>
        <w:rPr>
          <w:rFonts w:cs="Georgia" w:ascii="Georgia" w:hAnsi="Georgia"/>
          <w:sz w:val="24"/>
          <w:szCs w:val="24"/>
          <w:rPrChange w:id="0" w:author="Unknown Author" w:date="2021-01-12T11:25:49Z"/>
        </w:rPr>
        <w:t xml:space="preserve">A collection of development posts from my blog about Project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33">
        <w:r>
          <w:rPr>
            <w:rStyle w:val="InternetLink"/>
            <w:rFonts w:cs="Georgia" w:ascii="Georgia" w:hAnsi="Georgia"/>
            <w:b/>
            <w:bCs/>
            <w:sz w:val="24"/>
            <w:szCs w:val="24"/>
            <w:rPrChange w:id="0" w:author="Unknown Author" w:date="2021-01-12T11:25:49Z"/>
          </w:rPr>
          <w:t>https://github.com/bonfiredog/knole-</w:t>
        </w:r>
      </w:hyperlink>
      <w:hyperlink r:id="rId34">
        <w:r>
          <w:rPr>
            <w:rStyle w:val="InternetLink"/>
            <w:rFonts w:cs="Georgia" w:ascii="Georgia" w:hAnsi="Georgia"/>
            <w:b/>
            <w:bCs/>
            <w:sz w:val="24"/>
            <w:szCs w:val="24"/>
            <w:rPrChange w:id="0" w:author="Unknown Author" w:date="2021-01-12T11:25:49Z"/>
          </w:rPr>
          <w:t>latest</w:t>
        </w:r>
      </w:hyperlink>
    </w:p>
    <w:p>
      <w:pPr>
        <w:pStyle w:val="Normal"/>
        <w:spacing w:lineRule="auto" w:line="360"/>
        <w:rPr/>
      </w:pPr>
      <w:r>
        <w:rPr>
          <w:rFonts w:cs="Georgia" w:ascii="Georgia" w:hAnsi="Georgia"/>
          <w:sz w:val="24"/>
          <w:szCs w:val="24"/>
          <w:rPrChange w:id="0" w:author="Unknown Author" w:date="2021-01-12T11:25:49Z"/>
        </w:rPr>
        <w:t xml:space="preserve">The Github repository for the Project. This repository includes drafts of this thesis, collections of notes and 'offcuts', the assets for the Project's website, screenshots and prototype code, iterative drafts of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 xml:space="preserve"> and the source files for the final installation. It also plays host to the illustrative videos, images and animations (see Appendix #9) that I use to augment my self-reflection throughout this thesis.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35">
        <w:r>
          <w:rPr>
            <w:rStyle w:val="InternetLink"/>
            <w:rFonts w:cs="Georgia" w:ascii="Georgia" w:hAnsi="Georgia"/>
            <w:b/>
            <w:bCs/>
            <w:sz w:val="24"/>
            <w:szCs w:val="24"/>
            <w:u w:val="single"/>
            <w:rPrChange w:id="0" w:author="Unknown Author" w:date="2021-01-12T11:25:49Z"/>
          </w:rPr>
          <w:t>https://app.researchfish.com/awards/viewdetails/0?gorderby=organisation&amp;filter=AHRC-1672384</w:t>
        </w:r>
      </w:hyperlink>
    </w:p>
    <w:p>
      <w:pPr>
        <w:pStyle w:val="Normal"/>
        <w:spacing w:lineRule="auto" w:line="360"/>
        <w:rPr/>
      </w:pPr>
      <w:r>
        <w:rPr>
          <w:rFonts w:cs="Georgia" w:ascii="Georgia" w:hAnsi="Georgia"/>
          <w:sz w:val="24"/>
          <w:szCs w:val="24"/>
          <w:rPrChange w:id="0" w:author="Unknown Author" w:date="2021-01-12T11:25:49Z"/>
        </w:rPr>
        <w:t>The Researchfish profile for this project.</w:t>
      </w:r>
      <w:r>
        <w:rPr>
          <w:rStyle w:val="FootnoteAnchor"/>
          <w:rFonts w:cs="Georgia" w:ascii="Georgia" w:hAnsi="Georgia"/>
          <w:sz w:val="24"/>
          <w:szCs w:val="24"/>
          <w:rPrChange w:id="0" w:author="Unknown Author" w:date="2021-01-12T11:25:49Z"/>
        </w:rPr>
        <w:footnoteReference w:id="2295"/>
      </w:r>
      <w:r>
        <w:rPr>
          <w:rFonts w:cs="Georgia" w:ascii="Georgia" w:hAnsi="Georgia"/>
          <w:sz w:val="24"/>
          <w:szCs w:val="24"/>
          <w:rPrChange w:id="0" w:author="Unknown Author" w:date="2021-01-12T11:25:49Z"/>
        </w:rPr>
        <w:t xml:space="preserve"> It includes all of the project's academic and non-academic outcomes and impacts, reported on an annual basis for up to three years after the work is completed. This profile is a stipulation of my funding from the Arts and Humanities Research Council.</w:t>
      </w:r>
      <w:r>
        <w:rPr>
          <w:rStyle w:val="FootnoteAnchor"/>
          <w:rFonts w:cs="Georgia" w:ascii="Georgia" w:hAnsi="Georgia"/>
          <w:sz w:val="24"/>
          <w:szCs w:val="24"/>
          <w:rPrChange w:id="0" w:author="Unknown Author" w:date="2021-01-12T11:25:49Z"/>
        </w:rPr>
        <w:footnoteReference w:id="2296"/>
      </w:r>
    </w:p>
    <w:p>
      <w:pPr>
        <w:pStyle w:val="Normal"/>
        <w:spacing w:lineRule="auto" w:line="360"/>
        <w:rPr>
          <w:rFonts w:ascii="Georgia" w:hAnsi="Georgia" w:cs="Georgia"/>
          <w:b/>
          <w:b/>
          <w:bCs/>
          <w:i/>
          <w:i/>
          <w:iCs/>
          <w:sz w:val="24"/>
          <w:szCs w:val="24"/>
        </w:rPr>
      </w:pPr>
      <w:r>
        <w:rPr>
          <w:rFonts w:cs="Georgia" w:ascii="Georgia" w:hAnsi="Georgia"/>
          <w:b/>
          <w:bCs/>
          <w:i/>
          <w:iCs/>
          <w:sz w:val="24"/>
          <w:szCs w:val="24"/>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rFonts w:ascii="Georgia" w:hAnsi="Georgia" w:cs="Georgia"/>
          <w:b/>
          <w:b/>
          <w:bCs/>
          <w:i/>
          <w:i/>
          <w:iCs/>
          <w:sz w:val="24"/>
          <w:szCs w:val="24"/>
          <w:u w:val="single"/>
        </w:rPr>
      </w:pPr>
      <w:r>
        <w:rPr>
          <w:rFonts w:cs="Georgia" w:ascii="Georgia" w:hAnsi="Georgia"/>
          <w:b/>
          <w:bCs/>
          <w:i/>
          <w:iCs/>
          <w:sz w:val="24"/>
          <w:szCs w:val="24"/>
          <w:u w:val="single"/>
        </w:rPr>
      </w:r>
    </w:p>
    <w:p>
      <w:pPr>
        <w:pStyle w:val="Normal"/>
        <w:spacing w:lineRule="auto" w:line="360"/>
        <w:rPr/>
      </w:pPr>
      <w:r>
        <w:rPr>
          <w:rFonts w:cs="Georgia" w:ascii="Georgia" w:hAnsi="Georgia"/>
          <w:b/>
          <w:bCs/>
          <w:sz w:val="24"/>
          <w:szCs w:val="24"/>
          <w:u w:val="single"/>
          <w:rPrChange w:id="0" w:author="Unknown Author" w:date="2021-01-12T11:25:49Z"/>
        </w:rPr>
        <w:t>Append</w:t>
      </w:r>
      <w:bookmarkStart w:id="32" w:name="Appendix_8"/>
      <w:bookmarkEnd w:id="32"/>
      <w:r>
        <w:rPr>
          <w:rFonts w:cs="Georgia" w:ascii="Georgia" w:hAnsi="Georgia"/>
          <w:b/>
          <w:bCs/>
          <w:sz w:val="24"/>
          <w:szCs w:val="24"/>
          <w:u w:val="single"/>
          <w:rPrChange w:id="0" w:author="Unknown Author" w:date="2021-01-12T11:25:49Z"/>
        </w:rPr>
        <w:t>ix 8</w:t>
      </w:r>
    </w:p>
    <w:p>
      <w:pPr>
        <w:pStyle w:val="Normal"/>
        <w:spacing w:lineRule="auto" w:line="360"/>
        <w:rPr>
          <w:rFonts w:ascii="Georgia" w:hAnsi="Georgia" w:cs="Georgia"/>
          <w:b/>
          <w:b/>
          <w:bCs/>
          <w:i/>
          <w:i/>
          <w:iCs/>
          <w:sz w:val="24"/>
          <w:szCs w:val="24"/>
        </w:rPr>
      </w:pPr>
      <w:r>
        <w:rPr>
          <w:rFonts w:cs="Georgia" w:ascii="Georgia" w:hAnsi="Georgia"/>
          <w:b/>
          <w:bCs/>
          <w:i/>
          <w:iCs/>
          <w:sz w:val="24"/>
          <w:szCs w:val="24"/>
          <w:rPrChange w:id="0" w:author="Unknown Author" w:date="2021-01-12T11:25:49Z"/>
        </w:rPr>
        <w:t>Acknowledgements</w:t>
      </w:r>
    </w:p>
    <w:p>
      <w:pPr>
        <w:pStyle w:val="Normal"/>
        <w:spacing w:lineRule="auto" w:line="360"/>
        <w:rPr>
          <w:rFonts w:ascii="Georgia" w:hAnsi="Georgia" w:cs="Georgia"/>
          <w:b/>
          <w:b/>
          <w:bCs/>
          <w:sz w:val="24"/>
          <w:szCs w:val="24"/>
        </w:rPr>
      </w:pPr>
      <w:r>
        <w:rPr>
          <w:rFonts w:cs="Georgia" w:ascii="Georgia" w:hAnsi="Georgia"/>
          <w:b/>
          <w:bCs/>
          <w:sz w:val="24"/>
          <w:szCs w:val="24"/>
        </w:rPr>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12T11:25:49Z"/>
        </w:rPr>
        <w:t>I wish to thank the following individuals, 'persons' and organisations for their support in creating this project.</w:t>
      </w:r>
    </w:p>
    <w:p>
      <w:pPr>
        <w:pStyle w:val="Normal"/>
        <w:spacing w:lineRule="auto" w:line="360"/>
        <w:rPr>
          <w:rFonts w:ascii="Georgia" w:hAnsi="Georgia" w:cs="Georgia"/>
          <w:b/>
          <w:b/>
          <w:bCs/>
          <w:sz w:val="24"/>
          <w:szCs w:val="24"/>
        </w:rPr>
      </w:pPr>
      <w:r>
        <w:rPr>
          <w:rFonts w:cs="Georgia" w:ascii="Georgia" w:hAnsi="Georgia"/>
          <w:b/>
          <w:bCs/>
          <w:sz w:val="24"/>
          <w:szCs w:val="24"/>
        </w:rPr>
      </w:r>
    </w:p>
    <w:p>
      <w:pPr>
        <w:pStyle w:val="Normal"/>
        <w:numPr>
          <w:ilvl w:val="0"/>
          <w:numId w:val="3"/>
        </w:numPr>
        <w:spacing w:lineRule="auto" w:line="360"/>
        <w:rPr/>
      </w:pPr>
      <w:r>
        <w:rPr>
          <w:rFonts w:cs="Georgia" w:ascii="Georgia" w:hAnsi="Georgia"/>
          <w:sz w:val="24"/>
          <w:szCs w:val="24"/>
          <w:rPrChange w:id="0" w:author="Unknown Author" w:date="2021-01-12T11:25:49Z"/>
        </w:rPr>
        <w:t xml:space="preserve">My supervisors, </w:t>
      </w:r>
      <w:r>
        <w:rPr>
          <w:rFonts w:cs="Georgia" w:ascii="Georgia" w:hAnsi="Georgia"/>
          <w:b/>
          <w:bCs/>
          <w:sz w:val="24"/>
          <w:szCs w:val="24"/>
          <w:rPrChange w:id="0" w:author="Unknown Author" w:date="2021-01-12T11:25:49Z"/>
        </w:rPr>
        <w:t>Dr. Leon Watts</w:t>
      </w:r>
      <w:r>
        <w:rPr>
          <w:rFonts w:cs="Georgia" w:ascii="Georgia" w:hAnsi="Georgia"/>
          <w:sz w:val="24"/>
          <w:szCs w:val="24"/>
          <w:rPrChange w:id="0" w:author="Unknown Author" w:date="2021-01-12T11:25:49Z"/>
        </w:rPr>
        <w:t xml:space="preserve"> and </w:t>
      </w:r>
      <w:r>
        <w:rPr>
          <w:rFonts w:cs="Georgia" w:ascii="Georgia" w:hAnsi="Georgia"/>
          <w:b/>
          <w:bCs/>
          <w:sz w:val="24"/>
          <w:szCs w:val="24"/>
          <w:rPrChange w:id="0" w:author="Unknown Author" w:date="2021-01-12T11:25:49Z"/>
        </w:rPr>
        <w:t>Professor Kate Pullinger</w:t>
      </w:r>
      <w:r>
        <w:rPr>
          <w:rFonts w:cs="Georgia" w:ascii="Georgia" w:hAnsi="Georgia"/>
          <w:sz w:val="24"/>
          <w:szCs w:val="24"/>
          <w:rPrChange w:id="0" w:author="Unknown Author" w:date="2021-01-12T11:25:49Z"/>
        </w:rPr>
        <w:t>, for their expertise, continuing interest and kindness.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My examiners and assessment chairs (Professor John Strachan, Professor Naomi Alderman, Professor Steve Benford and Professor James Newman) for their invaluable feedback.</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Sarah, for her love and fortitude.</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My parents, for theirs.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Sam, at a distance, as always.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All of my anonymised testers and fieldwork participants.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My fellow PhD students for their camaraderie and friendship, particularly in the lonely, early days: Elen Caldecott, Tanvir Bush, Kayt Burgess, Alice Herve, Chris Meade, Bea Hitchman, Emma Geen, Christine Wilks, Jack Wolf, Alison Bown, Miranda Barnes and Lisa Gee.</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Everybody at Cromford Creative, Indycube Swansea and Kaleider Exeter for providing me with offices and a cross-national collection of colleagues.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The staff at Bath Spa and Bath universities, particularly those at Bath Spa's Corsham Court campus for providing me with a warm, peaceful and productive environment in which to work: Keir Mobbs, John Edwards, Louise Chapman, Helena McLellan, Paula, Manny, Laura Caulfield, Becky, Katie Rickard, Nancy, Andrei Branea, and the Corsham Court groundsmen Martin and Chris. These last two deserve particular credit for standing in the rain while I asked them interminably about the properties of gingko and crocuses.</w:t>
      </w:r>
    </w:p>
    <w:p>
      <w:pPr>
        <w:pStyle w:val="Normal"/>
        <w:numPr>
          <w:ilvl w:val="0"/>
          <w:numId w:val="3"/>
        </w:numPr>
        <w:spacing w:lineRule="auto" w:line="360"/>
        <w:rPr/>
      </w:pPr>
      <w:r>
        <w:rPr>
          <w:rFonts w:cs="Georgia" w:ascii="Georgia" w:hAnsi="Georgia"/>
          <w:i/>
          <w:sz w:val="24"/>
          <w:szCs w:val="24"/>
          <w:rPrChange w:id="0" w:author="Unknown Author" w:date="2021-01-12T11:25:49Z"/>
        </w:rPr>
        <w:t>Furcatumor Autocosmica</w:t>
      </w:r>
      <w:r>
        <w:rPr>
          <w:rFonts w:cs="Georgia" w:ascii="Georgia" w:hAnsi="Georgia"/>
          <w:sz w:val="24"/>
          <w:szCs w:val="24"/>
          <w:rPrChange w:id="0" w:author="Unknown Author" w:date="2021-01-12T11:25:49Z"/>
        </w:rPr>
        <w:t>,</w:t>
      </w:r>
      <w:r>
        <w:rPr>
          <w:rFonts w:cs="Georgia" w:ascii="Georgia" w:hAnsi="Georgia"/>
          <w:i/>
          <w:sz w:val="24"/>
          <w:szCs w:val="24"/>
          <w:rPrChange w:id="0" w:author="Unknown Author" w:date="2021-01-12T11:25:49Z"/>
        </w:rPr>
        <w:t xml:space="preserve"> </w:t>
      </w:r>
      <w:r>
        <w:rPr>
          <w:rFonts w:cs="Georgia" w:ascii="Georgia" w:hAnsi="Georgia"/>
          <w:sz w:val="24"/>
          <w:szCs w:val="24"/>
          <w:rPrChange w:id="0" w:author="Unknown Author" w:date="2021-01-12T11:25:49Z"/>
        </w:rPr>
        <w:t>and all its specimens.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Nathalia Gjersoe, for her advice and articles.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Sylwia Hyniewska, Zack Lyons and Denise Lengel, for making me feel welcome in the Bath Computer Science department, their advice and technical support.</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Gus Storms, for his initial sketches.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Rachel, Bobby and everybody involved with the Bothy Project, as well as Walter and the Inshriach Estate.</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Craig Taylor, for being a glowing and pithy vector of narrative theory.</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Alison Hems, Sarah Morton and Cassandra Newland for their encouragement and gracious acceptance of me into the Heritage Management MA seminars.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The AHRC for their funding of this project through the SWWDTP scheme.</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All of the participants in the Researcher Roundtable and the Empathy Research Group at Bath Spa University.</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Glen Stewart, for his carpentry.</w:t>
      </w:r>
    </w:p>
    <w:p>
      <w:pPr>
        <w:pStyle w:val="Normal"/>
        <w:numPr>
          <w:ilvl w:val="0"/>
          <w:numId w:val="3"/>
        </w:numPr>
        <w:spacing w:lineRule="auto" w:line="360"/>
        <w:rPr/>
      </w:pPr>
      <w:r>
        <w:rPr>
          <w:rFonts w:cs="Georgia" w:ascii="Georgia" w:hAnsi="Georgia"/>
          <w:sz w:val="24"/>
          <w:szCs w:val="24"/>
          <w:rPrChange w:id="0" w:author="Unknown Author" w:date="2021-01-12T11:25:49Z"/>
        </w:rPr>
        <w:t>Grace the dog, Teddy the cat and all the other more-than-human persons that I have encountered and have become, in aggregate, the 'spyrit'</w:t>
      </w:r>
      <w:r>
        <w:rPr>
          <w:rFonts w:cs="Georgia" w:ascii="Georgia" w:hAnsi="Georgia"/>
          <w:i/>
          <w:iCs/>
          <w:sz w:val="24"/>
          <w:szCs w:val="24"/>
          <w:rPrChange w:id="0" w:author="Unknown Author" w:date="2021-01-12T11:25:49Z"/>
        </w:rPr>
        <w:t xml:space="preserve"> </w:t>
      </w:r>
      <w:r>
        <w:rPr>
          <w:rFonts w:cs="Georgia" w:ascii="Georgia" w:hAnsi="Georgia"/>
          <w:sz w:val="24"/>
          <w:szCs w:val="24"/>
          <w:rPrChange w:id="0" w:author="Unknown Author" w:date="2021-01-12T11:25:49Z"/>
        </w:rPr>
        <w:t>in the wall.</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 xml:space="preserve">Eifion Jones, of Torchy Design, for his documentary filmaking. </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The River Derwent, for its shade and constant conversation.</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Graig-y-Darren, for its light and fatherly advice.</w:t>
      </w:r>
    </w:p>
    <w:p>
      <w:pPr>
        <w:pStyle w:val="Normal"/>
        <w:numPr>
          <w:ilvl w:val="0"/>
          <w:numId w:val="3"/>
        </w:numPr>
        <w:tabs>
          <w:tab w:val="left" w:pos="240" w:leader="none"/>
          <w:tab w:val="left" w:pos="720" w:leader="none"/>
        </w:tabs>
        <w:spacing w:lineRule="auto" w:line="360"/>
        <w:rPr>
          <w:rFonts w:ascii="Georgia" w:hAnsi="Georgia" w:cs="Georgia"/>
          <w:sz w:val="24"/>
          <w:szCs w:val="24"/>
        </w:rPr>
      </w:pPr>
      <w:r>
        <w:rPr>
          <w:rFonts w:cs="Georgia" w:ascii="Georgia" w:hAnsi="Georgia"/>
          <w:sz w:val="24"/>
          <w:szCs w:val="24"/>
          <w:rPrChange w:id="0" w:author="Unknown Author" w:date="2021-01-12T11:25:49Z"/>
        </w:rPr>
        <w:t>Daniel French for his C# help.</w:t>
      </w:r>
    </w:p>
    <w:p>
      <w:pPr>
        <w:pStyle w:val="Normal"/>
        <w:numPr>
          <w:ilvl w:val="0"/>
          <w:numId w:val="3"/>
        </w:numPr>
        <w:tabs>
          <w:tab w:val="left" w:pos="240" w:leader="none"/>
          <w:tab w:val="left" w:pos="720" w:leader="none"/>
        </w:tabs>
        <w:spacing w:lineRule="auto" w:line="360"/>
        <w:rPr>
          <w:rFonts w:ascii="Georgia" w:hAnsi="Georgia" w:cs="Georgia"/>
          <w:iCs/>
          <w:sz w:val="24"/>
          <w:szCs w:val="24"/>
        </w:rPr>
      </w:pPr>
      <w:r>
        <w:rPr>
          <w:rFonts w:cs="Georgia" w:ascii="Georgia" w:hAnsi="Georgia"/>
          <w:iCs/>
          <w:sz w:val="24"/>
          <w:szCs w:val="24"/>
          <w:rPrChange w:id="0" w:author="Unknown Author" w:date="2021-01-12T11:25:49Z"/>
        </w:rPr>
        <w:t>Steve Kilroy and everybody at Iiyama for their kind sponsorship.</w:t>
      </w:r>
    </w:p>
    <w:p>
      <w:pPr>
        <w:pStyle w:val="Normal"/>
        <w:numPr>
          <w:ilvl w:val="0"/>
          <w:numId w:val="3"/>
        </w:numPr>
        <w:tabs>
          <w:tab w:val="left" w:pos="240" w:leader="none"/>
          <w:tab w:val="left" w:pos="720" w:leader="none"/>
        </w:tabs>
        <w:spacing w:lineRule="auto" w:line="360"/>
        <w:rPr>
          <w:rFonts w:ascii="Georgia" w:hAnsi="Georgia" w:cs="Georgia"/>
          <w:iCs/>
          <w:sz w:val="24"/>
          <w:szCs w:val="24"/>
        </w:rPr>
      </w:pPr>
      <w:r>
        <w:rPr>
          <w:rFonts w:cs="Georgia" w:ascii="Georgia" w:hAnsi="Georgia"/>
          <w:iCs/>
          <w:sz w:val="24"/>
          <w:szCs w:val="24"/>
          <w:rPrChange w:id="0" w:author="Unknown Author" w:date="2021-01-12T11:25:49Z"/>
        </w:rPr>
        <w:t>Peter, Judith and the rest of the staff at the Museum of Witchcraft and Magic.</w:t>
      </w:r>
    </w:p>
    <w:p>
      <w:pPr>
        <w:pStyle w:val="Normal"/>
        <w:numPr>
          <w:ilvl w:val="0"/>
          <w:numId w:val="3"/>
        </w:numPr>
        <w:tabs>
          <w:tab w:val="left" w:pos="240" w:leader="none"/>
          <w:tab w:val="left" w:pos="720" w:leader="none"/>
        </w:tabs>
        <w:spacing w:lineRule="auto" w:line="360"/>
        <w:rPr>
          <w:rFonts w:ascii="Georgia" w:hAnsi="Georgia" w:cs="Georgia"/>
          <w:sz w:val="24"/>
          <w:szCs w:val="24"/>
        </w:rPr>
      </w:pPr>
      <w:r>
        <w:rPr>
          <w:rFonts w:cs="Georgia" w:ascii="Georgia" w:hAnsi="Georgia"/>
          <w:sz w:val="24"/>
          <w:szCs w:val="24"/>
          <w:rPrChange w:id="0" w:author="Unknown Author" w:date="2021-01-12T11:25:49Z"/>
        </w:rPr>
        <w:t>Dr. Owen Davies, for his encouragement and his peerless studies of the history of cunning folk in England.</w:t>
      </w:r>
    </w:p>
    <w:p>
      <w:pPr>
        <w:pStyle w:val="Normal"/>
        <w:numPr>
          <w:ilvl w:val="0"/>
          <w:numId w:val="3"/>
        </w:numPr>
        <w:tabs>
          <w:tab w:val="left" w:pos="240" w:leader="none"/>
          <w:tab w:val="left" w:pos="720" w:leader="none"/>
        </w:tabs>
        <w:spacing w:lineRule="auto" w:line="360"/>
        <w:rPr>
          <w:rFonts w:ascii="Georgia" w:hAnsi="Georgia" w:cs="Georgia"/>
          <w:sz w:val="24"/>
          <w:szCs w:val="24"/>
        </w:rPr>
      </w:pPr>
      <w:r>
        <w:rPr>
          <w:rFonts w:cs="Georgia" w:ascii="Georgia" w:hAnsi="Georgia"/>
          <w:sz w:val="24"/>
          <w:szCs w:val="24"/>
          <w:rPrChange w:id="0" w:author="Unknown Author" w:date="2021-01-12T11:25:49Z"/>
        </w:rPr>
        <w:t>Brian Hoggard for his knowledge of immurements.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The various users on Stack Overflow and Reddit who have helped me with technical issues over the past five years, including regniwekim, SpaceCat902, its_murdoch, WALTSTREET, Redlining, Browsersaurus Rex, GrixM, Somfunambulist, trevor_madge, madethanyou,gerahmurov, timmyotc and danimp.</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David Strachan and @jontisparrow for their Gamemaker tutorial series.</w:t>
      </w:r>
    </w:p>
    <w:p>
      <w:pPr>
        <w:pStyle w:val="Normal"/>
        <w:numPr>
          <w:ilvl w:val="0"/>
          <w:numId w:val="3"/>
        </w:numPr>
        <w:spacing w:lineRule="auto" w:line="360"/>
        <w:rPr>
          <w:rFonts w:ascii="Georgia" w:hAnsi="Georgia" w:cs="Georgia"/>
          <w:sz w:val="24"/>
          <w:szCs w:val="24"/>
        </w:rPr>
      </w:pPr>
      <w:r>
        <w:rPr>
          <w:rFonts w:cs="Georgia" w:ascii="Georgia" w:hAnsi="Georgia"/>
          <w:sz w:val="24"/>
          <w:szCs w:val="24"/>
          <w:rPrChange w:id="0" w:author="Unknown Author" w:date="2021-01-12T11:25:49Z"/>
        </w:rPr>
        <w:t>Robert Tabor for his C# tutorial videos.</w:t>
      </w:r>
    </w:p>
    <w:p>
      <w:pPr>
        <w:pStyle w:val="Normal"/>
        <w:spacing w:lineRule="auto" w:line="360"/>
        <w:rPr/>
      </w:pPr>
      <w:r>
        <w:rPr>
          <w:rFonts w:cs="Georgia" w:ascii="Georgia" w:hAnsi="Georgia"/>
          <w:b/>
          <w:bCs/>
          <w:sz w:val="24"/>
          <w:szCs w:val="24"/>
          <w:u w:val="single"/>
          <w:rPrChange w:id="0" w:author="Unknown Author" w:date="2021-01-12T11:25:49Z"/>
        </w:rPr>
        <w:t>Appen</w:t>
      </w:r>
      <w:bookmarkStart w:id="33" w:name="Appendix_9"/>
      <w:bookmarkEnd w:id="33"/>
      <w:r>
        <w:rPr>
          <w:rFonts w:cs="Georgia" w:ascii="Georgia" w:hAnsi="Georgia"/>
          <w:b/>
          <w:bCs/>
          <w:sz w:val="24"/>
          <w:szCs w:val="24"/>
          <w:u w:val="single"/>
          <w:rPrChange w:id="0" w:author="Unknown Author" w:date="2021-01-12T11:25:49Z"/>
        </w:rPr>
        <w:t>dix 9</w:t>
      </w:r>
    </w:p>
    <w:p>
      <w:pPr>
        <w:pStyle w:val="Normal"/>
        <w:spacing w:lineRule="auto" w:line="360"/>
        <w:rPr>
          <w:rFonts w:ascii="Georgia" w:hAnsi="Georgia" w:cs="Georgia"/>
          <w:b/>
          <w:b/>
          <w:bCs/>
          <w:i/>
          <w:i/>
          <w:iCs/>
          <w:sz w:val="24"/>
          <w:szCs w:val="24"/>
        </w:rPr>
      </w:pPr>
      <w:r>
        <w:rPr>
          <w:rFonts w:cs="Georgia" w:ascii="Georgia" w:hAnsi="Georgia"/>
          <w:b/>
          <w:bCs/>
          <w:i/>
          <w:iCs/>
          <w:sz w:val="24"/>
          <w:szCs w:val="24"/>
          <w:rPrChange w:id="0" w:author="Unknown Author" w:date="2021-01-12T11:25:49Z"/>
        </w:rPr>
        <w:t>Illustrative Thesis Figures</w:t>
      </w:r>
    </w:p>
    <w:p>
      <w:pPr>
        <w:pStyle w:val="Normal"/>
        <w:spacing w:lineRule="auto" w:line="360"/>
        <w:rPr>
          <w:rFonts w:ascii="Georgia" w:hAnsi="Georgia" w:cs="Georgia"/>
          <w:b/>
          <w:b/>
          <w:bCs/>
          <w:i/>
          <w:i/>
          <w:iCs/>
          <w:sz w:val="24"/>
          <w:szCs w:val="24"/>
        </w:rPr>
      </w:pPr>
      <w:r>
        <w:rPr>
          <w:rFonts w:cs="Georgia" w:ascii="Georgia" w:hAnsi="Georgia"/>
          <w:b/>
          <w:bCs/>
          <w:i/>
          <w:iCs/>
          <w:sz w:val="24"/>
          <w:szCs w:val="24"/>
        </w:rPr>
      </w:r>
    </w:p>
    <w:p>
      <w:pPr>
        <w:pStyle w:val="Normal"/>
        <w:spacing w:lineRule="auto" w:line="360"/>
        <w:rPr/>
      </w:pPr>
      <w:r>
        <w:rPr>
          <w:rFonts w:cs="Georgia" w:ascii="Georgia" w:hAnsi="Georgia"/>
          <w:sz w:val="24"/>
          <w:szCs w:val="24"/>
          <w:rPrChange w:id="0" w:author="Unknown Author" w:date="2021-01-12T11:25:49Z"/>
        </w:rPr>
        <w:t>These videos, images and executable files are intended as supplementary, illustrative material to the main body of this thesis, referenced (and sometimes reproduced) throughout. They are stored in a secure repository on Github, a well-established code repository website. If this repository is ever compromised, I will endeavour to make the files available through some other source. Otherwise, the Internet Wayback Machine</w:t>
      </w:r>
      <w:r>
        <w:rPr>
          <w:rStyle w:val="FootnoteAnchor"/>
          <w:rFonts w:cs="Georgia" w:ascii="Georgia" w:hAnsi="Georgia"/>
          <w:sz w:val="24"/>
          <w:szCs w:val="24"/>
          <w:rPrChange w:id="0" w:author="Unknown Author" w:date="2021-01-12T11:25:49Z"/>
        </w:rPr>
        <w:footnoteReference w:id="2297"/>
      </w:r>
      <w:r>
        <w:rPr>
          <w:rFonts w:cs="Georgia" w:ascii="Georgia" w:hAnsi="Georgia"/>
          <w:sz w:val="24"/>
          <w:szCs w:val="24"/>
          <w:rPrChange w:id="0" w:author="Unknown Author" w:date="2021-01-12T11:25:49Z"/>
        </w:rPr>
        <w:t xml:space="preserve"> may have a copy of the files.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rFonts w:ascii="Georgia" w:hAnsi="Georgia" w:cs="Georgia"/>
          <w:sz w:val="24"/>
          <w:szCs w:val="24"/>
        </w:rPr>
      </w:pPr>
      <w:r>
        <w:rPr>
          <w:rFonts w:cs="Georgia" w:ascii="Georgia" w:hAnsi="Georgia"/>
          <w:sz w:val="24"/>
          <w:szCs w:val="24"/>
          <w:rPrChange w:id="0" w:author="Unknown Author" w:date="2021-01-12T11:25:49Z"/>
        </w:rPr>
        <w:t xml:space="preserve">Various prototypes, screenshots and other illustrative material can be found at the following permalinks: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36">
        <w:r>
          <w:rPr>
            <w:rStyle w:val="InternetLink"/>
            <w:rFonts w:cs="Georgia" w:ascii="Georgia" w:hAnsi="Georgia"/>
            <w:b/>
            <w:bCs/>
            <w:sz w:val="24"/>
            <w:szCs w:val="24"/>
            <w:rPrChange w:id="0" w:author="Unknown Author" w:date="2021-01-12T11:25:49Z"/>
          </w:rPr>
          <w:t>https://github.com/bonfiredog/knole-latest/tree/master/notes%20and%20addenda</w:t>
        </w:r>
      </w:hyperlink>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hyperlink r:id="rId37">
        <w:r>
          <w:rPr>
            <w:rStyle w:val="InternetLink"/>
            <w:rFonts w:cs="Georgia" w:ascii="Georgia" w:hAnsi="Georgia"/>
            <w:b/>
            <w:bCs/>
            <w:sz w:val="24"/>
            <w:szCs w:val="24"/>
            <w:rPrChange w:id="0" w:author="Unknown Author" w:date="2021-01-12T11:25:49Z"/>
          </w:rPr>
          <w:t>https://github.com/bonfiredog/knole-latest/tree/master/masterbeast/prototypes</w:t>
        </w:r>
      </w:hyperlink>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sz w:val="24"/>
          <w:szCs w:val="24"/>
          <w:rPrChange w:id="0" w:author="Unknown Author" w:date="2021-01-12T11:25:49Z"/>
        </w:rPr>
        <w:t xml:space="preserve">The permalink for the folder containing the illustrative figures is </w:t>
      </w:r>
      <w:hyperlink r:id="rId38">
        <w:r>
          <w:rPr>
            <w:rStyle w:val="InternetLink"/>
            <w:rFonts w:cs="Georgia" w:ascii="Georgia" w:hAnsi="Georgia"/>
            <w:b/>
            <w:bCs/>
            <w:sz w:val="24"/>
            <w:szCs w:val="24"/>
            <w:rPrChange w:id="0" w:author="Unknown Author" w:date="2021-01-12T11:25:49Z"/>
          </w:rPr>
          <w:t>https://github.com/bonfiredog/knole-latest/tree/master/notes%20and%20addenda/thesis_figs</w:t>
        </w:r>
      </w:hyperlink>
      <w:r>
        <w:rPr>
          <w:rFonts w:cs="Georgia" w:ascii="Georgia" w:hAnsi="Georgia"/>
          <w:sz w:val="24"/>
          <w:szCs w:val="24"/>
          <w:rPrChange w:id="0" w:author="Unknown Author" w:date="2021-01-12T11:25:49Z"/>
        </w:rPr>
        <w:t>, and the individual files are named as follows: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Figure 1 –</w:t>
      </w:r>
      <w:r>
        <w:rPr>
          <w:rFonts w:cs="Georgia" w:ascii="Georgia" w:hAnsi="Georgia"/>
          <w:sz w:val="24"/>
          <w:szCs w:val="24"/>
          <w:rPrChange w:id="0" w:author="Unknown Author" w:date="2021-01-12T11:25:49Z"/>
        </w:rPr>
        <w:t xml:space="preserve"> An image of the room setup for my videogame play study, as described in Appendix 3 of this thesis.</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Figures 2a and 2b</w:t>
      </w:r>
      <w:r>
        <w:rPr>
          <w:rFonts w:cs="Georgia" w:ascii="Georgia" w:hAnsi="Georgia"/>
          <w:sz w:val="24"/>
          <w:szCs w:val="24"/>
          <w:rPrChange w:id="0" w:author="Unknown Author" w:date="2021-01-12T11:25:49Z"/>
        </w:rPr>
        <w:t xml:space="preserve"> – Initial character studies for the creature at the heart of Anne's narrative, as realised by artist Gus Storms</w:t>
      </w:r>
      <w:r>
        <w:rPr>
          <w:rStyle w:val="FootnoteAnchor"/>
          <w:rFonts w:cs="Georgia" w:ascii="Georgia" w:hAnsi="Georgia"/>
          <w:sz w:val="24"/>
          <w:szCs w:val="24"/>
          <w:rPrChange w:id="0" w:author="Unknown Author" w:date="2021-01-12T11:25:49Z"/>
        </w:rPr>
        <w:footnoteReference w:id="2298"/>
      </w:r>
      <w:r>
        <w:rPr>
          <w:rFonts w:cs="Georgia" w:ascii="Georgia" w:hAnsi="Georgia"/>
          <w:sz w:val="24"/>
          <w:szCs w:val="24"/>
          <w:rPrChange w:id="0" w:author="Unknown Author" w:date="2021-01-12T11:25:49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Figures 3a - 3g – </w:t>
      </w:r>
      <w:r>
        <w:rPr>
          <w:rFonts w:cs="Georgia" w:ascii="Georgia" w:hAnsi="Georgia"/>
          <w:sz w:val="24"/>
          <w:szCs w:val="24"/>
          <w:rPrChange w:id="0" w:author="Unknown Author" w:date="2021-01-12T11:25:49Z"/>
        </w:rPr>
        <w:t xml:space="preserve">Screenshots from a prototype created as part of the installations’ development. In this prototype, the moles which roam the creature's body are controlled by an artificially-intelligent 'Moleherd': a symbolic, parasitic substitute for Simon Awlbatch, the focus of Anne's impotent frustrations with the natural world. This 'Moleherd' could control the moles’ movement, traversing the creature's skinas  Awlbatch traversed the moor. In initial designs for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this character played a much larger role in the ritualistic interaction between audience and 'beest'.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Figure 4 –</w:t>
      </w:r>
      <w:r>
        <w:rPr>
          <w:rFonts w:cs="Georgia" w:ascii="Georgia" w:hAnsi="Georgia"/>
          <w:sz w:val="24"/>
          <w:szCs w:val="24"/>
          <w:rPrChange w:id="0" w:author="Unknown Author" w:date="2021-01-12T11:25:49Z"/>
        </w:rPr>
        <w:t xml:space="preserve"> The executable Windows file for the above prototype.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Figures 5a - 5d – </w:t>
      </w:r>
      <w:r>
        <w:rPr>
          <w:rFonts w:cs="Georgia" w:ascii="Georgia" w:hAnsi="Georgia"/>
          <w:sz w:val="24"/>
          <w:szCs w:val="24"/>
          <w:rPrChange w:id="0" w:author="Unknown Author" w:date="2021-01-12T11:25:49Z"/>
        </w:rPr>
        <w:t xml:space="preserve">Screenshots from my </w:t>
      </w:r>
      <w:r>
        <w:rPr>
          <w:rFonts w:cs="Georgia" w:ascii="Georgia" w:hAnsi="Georgia"/>
          <w:i/>
          <w:iCs/>
          <w:sz w:val="24"/>
          <w:szCs w:val="24"/>
          <w:rPrChange w:id="0" w:author="Unknown Author" w:date="2021-01-12T11:25:49Z"/>
        </w:rPr>
        <w:t>The Elder Scrolls V: Skyrim</w:t>
      </w:r>
      <w:r>
        <w:rPr>
          <w:rFonts w:cs="Georgia" w:ascii="Georgia" w:hAnsi="Georgia"/>
          <w:sz w:val="24"/>
          <w:szCs w:val="24"/>
          <w:rPrChange w:id="0" w:author="Unknown Author" w:date="2021-01-12T11:25:49Z"/>
        </w:rPr>
        <w:t xml:space="preserve"> environment study, as described in Appendix 6. In particular, Fig 5c shows the diary that I used to record my observations while in-game.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 5e – </w:t>
      </w:r>
      <w:r>
        <w:rPr>
          <w:rFonts w:cs="Georgia" w:ascii="Georgia" w:hAnsi="Georgia"/>
          <w:sz w:val="24"/>
          <w:szCs w:val="24"/>
          <w:rPrChange w:id="0" w:author="Unknown Author" w:date="2021-01-12T11:25:49Z"/>
        </w:rPr>
        <w:t>A text file export of the journal kept as part of the study described  in Appendix 6.</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Figure 7 –</w:t>
      </w:r>
      <w:r>
        <w:rPr>
          <w:rFonts w:cs="Georgia" w:ascii="Georgia" w:hAnsi="Georgia"/>
          <w:sz w:val="24"/>
          <w:szCs w:val="24"/>
          <w:rPrChange w:id="0" w:author="Unknown Author" w:date="2021-01-12T11:25:49Z"/>
        </w:rPr>
        <w:t xml:space="preserve"> A prototype version of the 'Temple' functionality of the creature. Inspired by a smartphone locking interaction, this became an important part of interacting with the '</w:t>
      </w:r>
      <w:ins w:id="8520" w:author="Unknown Author" w:date="2021-01-12T13:49:50Z">
        <w:r>
          <w:rPr>
            <w:rFonts w:cs="Georgia" w:ascii="Georgia" w:hAnsi="Georgia"/>
            <w:sz w:val="24"/>
            <w:szCs w:val="24"/>
          </w:rPr>
          <w:t>Beest</w:t>
        </w:r>
      </w:ins>
      <w:del w:id="8521" w:author="Unknown Author" w:date="2021-01-12T13:49:50Z">
        <w:r>
          <w:rPr>
            <w:rFonts w:cs="Georgia" w:ascii="Georgia" w:hAnsi="Georgia"/>
            <w:sz w:val="24"/>
            <w:szCs w:val="24"/>
          </w:rPr>
          <w:delText>spyrit'</w:delText>
        </w:r>
      </w:del>
      <w:ins w:id="8522" w:author="Unknown Author" w:date="2021-01-12T13:49:51Z">
        <w:r>
          <w:rPr>
            <w:rFonts w:cs="Georgia" w:ascii="Georgia" w:hAnsi="Georgia"/>
            <w:sz w:val="24"/>
            <w:szCs w:val="24"/>
          </w:rPr>
          <w:t>’</w:t>
        </w:r>
      </w:ins>
      <w:r>
        <w:rPr>
          <w:rFonts w:cs="Georgia" w:ascii="Georgia" w:hAnsi="Georgia"/>
          <w:sz w:val="24"/>
          <w:szCs w:val="24"/>
          <w:rPrChange w:id="0" w:author="Unknown Author" w:date="2021-01-12T11:25:49Z"/>
        </w:rPr>
        <w:t xml:space="preserve"> – and, by extension, of Anne's flawed, circumstantial cosmology. </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Figures 8a – 8c – </w:t>
      </w:r>
      <w:r>
        <w:rPr>
          <w:rFonts w:cs="Georgia" w:ascii="Georgia" w:hAnsi="Georgia"/>
          <w:sz w:val="24"/>
          <w:szCs w:val="24"/>
          <w:rPrChange w:id="0" w:author="Unknown Author" w:date="2021-01-12T11:25:49Z"/>
        </w:rPr>
        <w:t>Various iterations of the installation housing, from initial design to final prototype.</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Figures 9a and 9b – </w:t>
      </w:r>
      <w:r>
        <w:rPr>
          <w:rFonts w:cs="Georgia" w:ascii="Georgia" w:hAnsi="Georgia"/>
          <w:sz w:val="24"/>
          <w:szCs w:val="24"/>
          <w:rPrChange w:id="0" w:author="Unknown Author" w:date="2021-01-12T11:25:49Z"/>
        </w:rPr>
        <w:t>Early prototypes for the creature, including physics-based interaction and fur generation.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Figure 10 –</w:t>
      </w:r>
      <w:r>
        <w:rPr>
          <w:rFonts w:cs="Georgia" w:ascii="Georgia" w:hAnsi="Georgia"/>
          <w:sz w:val="24"/>
          <w:szCs w:val="24"/>
          <w:rPrChange w:id="0" w:author="Unknown Author" w:date="2021-01-12T11:25:49Z"/>
        </w:rPr>
        <w:t xml:space="preserve"> A demonstration of the use of Microsoft Oxford Project's emotion recognition API as a key part of the interaction with the creature</w:t>
      </w:r>
      <w:r>
        <w:rPr>
          <w:rStyle w:val="FootnoteAnchor"/>
          <w:rFonts w:cs="Georgia" w:ascii="Georgia" w:hAnsi="Georgia"/>
          <w:sz w:val="24"/>
          <w:szCs w:val="24"/>
          <w:rPrChange w:id="0" w:author="Unknown Author" w:date="2021-01-12T11:25:49Z"/>
        </w:rPr>
        <w:footnoteReference w:id="2299"/>
      </w:r>
      <w:r>
        <w:rPr>
          <w:rFonts w:cs="Georgia" w:ascii="Georgia" w:hAnsi="Georgia"/>
          <w:sz w:val="24"/>
          <w:szCs w:val="24"/>
          <w:rPrChange w:id="0" w:author="Unknown Author" w:date="2021-01-12T11:25:49Z"/>
        </w:rPr>
        <w:t>.</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Figure 11</w:t>
      </w:r>
      <w:r>
        <w:rPr>
          <w:rFonts w:cs="Georgia" w:ascii="Georgia" w:hAnsi="Georgia"/>
          <w:sz w:val="24"/>
          <w:szCs w:val="24"/>
          <w:rPrChange w:id="0" w:author="Unknown Author" w:date="2021-01-12T11:25:49Z"/>
        </w:rPr>
        <w:t xml:space="preserve"> – A demonstration of an advanced liquid engine, not used in the final version of the installation.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 12 – </w:t>
      </w:r>
      <w:r>
        <w:rPr>
          <w:rFonts w:cs="Georgia" w:ascii="Georgia" w:hAnsi="Georgia"/>
          <w:sz w:val="24"/>
          <w:szCs w:val="24"/>
          <w:rPrChange w:id="0" w:author="Unknown Author" w:date="2021-01-12T11:25:49Z"/>
        </w:rPr>
        <w:t>A demonstration of an early version of a fine-control vocal engine for the creature, not used in the final version of the installation.</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Figures 13a – 13w –</w:t>
      </w:r>
      <w:r>
        <w:rPr>
          <w:rFonts w:cs="Georgia" w:ascii="Georgia" w:hAnsi="Georgia"/>
          <w:sz w:val="24"/>
          <w:szCs w:val="24"/>
          <w:rPrChange w:id="0" w:author="Unknown Author" w:date="2021-01-12T11:25:49Z"/>
        </w:rPr>
        <w:t xml:space="preserve"> Images and videos of audiences interacting with the prototype version of Project </w:t>
      </w:r>
      <w:r>
        <w:rPr>
          <w:rFonts w:cs="Courier New" w:ascii="Courier New" w:hAnsi="Courier New"/>
          <w:sz w:val="24"/>
          <w:szCs w:val="24"/>
          <w:rPrChange w:id="0" w:author="Unknown Author" w:date="2021-01-12T11:25:49Z"/>
        </w:rPr>
        <w:t>knole</w:t>
      </w:r>
      <w:r>
        <w:rPr>
          <w:rFonts w:cs="Georgia" w:ascii="Georgia" w:hAnsi="Georgia"/>
          <w:sz w:val="24"/>
          <w:szCs w:val="24"/>
          <w:rPrChange w:id="0" w:author="Unknown Author" w:date="2021-01-12T11:25:49Z"/>
        </w:rPr>
        <w:t xml:space="preserve"> at the Museum of Witchcraft and Magic in Boscastle, Cornwall, as described in Appendix 1.</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 14 </w:t>
      </w:r>
      <w:r>
        <w:rPr>
          <w:rFonts w:cs="Georgia" w:ascii="Georgia" w:hAnsi="Georgia"/>
          <w:sz w:val="24"/>
          <w:szCs w:val="24"/>
          <w:rPrChange w:id="0" w:author="Unknown Author" w:date="2021-01-12T11:25:49Z"/>
        </w:rPr>
        <w:t>– A PDF of the Google Forms exit questionnaire given to participants in my videogame study, described in Appendix 3.</w:t>
      </w:r>
    </w:p>
    <w:p>
      <w:pPr>
        <w:pStyle w:val="Normal"/>
        <w:spacing w:lineRule="auto" w:line="360"/>
        <w:rPr>
          <w:rFonts w:ascii="Georgia" w:hAnsi="Georgia" w:cs="Georgia"/>
          <w:sz w:val="24"/>
          <w:szCs w:val="24"/>
        </w:rPr>
      </w:pPr>
      <w:r>
        <w:rPr>
          <w:rFonts w:cs="Georgia" w:ascii="Georgia" w:hAnsi="Georgia"/>
          <w:sz w:val="24"/>
          <w:szCs w:val="24"/>
        </w:rPr>
      </w:r>
    </w:p>
    <w:p>
      <w:pPr>
        <w:pStyle w:val="Normal"/>
        <w:spacing w:lineRule="auto" w:line="360"/>
        <w:rPr/>
      </w:pPr>
      <w:r>
        <w:rPr>
          <w:rFonts w:cs="Georgia" w:ascii="Georgia" w:hAnsi="Georgia"/>
          <w:b/>
          <w:bCs/>
          <w:sz w:val="24"/>
          <w:szCs w:val="24"/>
          <w:rPrChange w:id="0" w:author="Unknown Author" w:date="2021-01-12T11:25:49Z"/>
        </w:rPr>
        <w:t>Figure 15 –</w:t>
      </w:r>
      <w:r>
        <w:rPr>
          <w:rFonts w:cs="Georgia" w:ascii="Georgia" w:hAnsi="Georgia"/>
          <w:sz w:val="24"/>
          <w:szCs w:val="24"/>
          <w:rPrChange w:id="0" w:author="Unknown Author" w:date="2021-01-12T11:25:49Z"/>
        </w:rPr>
        <w:t xml:space="preserve"> A playable prototype of the 'cellar couple' functionality, as described in Chapter 3.7.</w:t>
      </w:r>
    </w:p>
    <w:p>
      <w:pPr>
        <w:pStyle w:val="Normal"/>
        <w:spacing w:lineRule="auto" w:line="360"/>
        <w:rPr>
          <w:b/>
          <w:b/>
          <w:bCs/>
          <w:sz w:val="24"/>
          <w:szCs w:val="24"/>
        </w:rPr>
      </w:pPr>
      <w:r>
        <w:rPr>
          <w:b/>
          <w:bCs/>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 16 – </w:t>
      </w:r>
      <w:r>
        <w:rPr>
          <w:rFonts w:cs="Georgia" w:ascii="Georgia" w:hAnsi="Georgia"/>
          <w:sz w:val="24"/>
          <w:szCs w:val="24"/>
          <w:rPrChange w:id="0" w:author="Unknown Author" w:date="2021-01-12T11:25:49Z"/>
        </w:rPr>
        <w:t>A screenshot of the latest version of the project’s website.</w:t>
      </w:r>
    </w:p>
    <w:p>
      <w:pPr>
        <w:pStyle w:val="Normal"/>
        <w:spacing w:lineRule="auto" w:line="360"/>
        <w:rPr>
          <w:b/>
          <w:b/>
          <w:bCs/>
          <w:sz w:val="24"/>
          <w:szCs w:val="24"/>
        </w:rPr>
      </w:pPr>
      <w:r>
        <w:rPr>
          <w:b/>
          <w:bCs/>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 17 – </w:t>
      </w:r>
      <w:r>
        <w:rPr>
          <w:rFonts w:cs="Georgia" w:ascii="Georgia" w:hAnsi="Georgia"/>
          <w:sz w:val="24"/>
          <w:szCs w:val="24"/>
          <w:rPrChange w:id="0" w:author="Unknown Author" w:date="2021-01-12T11:25:49Z"/>
        </w:rPr>
        <w:t xml:space="preserve">A screenshot of a selection of pages from the </w:t>
      </w:r>
      <w:r>
        <w:rPr>
          <w:rFonts w:cs="Georgia" w:ascii="Georgia" w:hAnsi="Georgia"/>
          <w:i/>
          <w:iCs/>
          <w:sz w:val="24"/>
          <w:szCs w:val="24"/>
          <w:rPrChange w:id="0" w:author="Unknown Author" w:date="2021-01-12T11:25:49Z"/>
        </w:rPr>
        <w:t>Housekeeping</w:t>
      </w:r>
      <w:r>
        <w:rPr>
          <w:rFonts w:cs="Georgia" w:ascii="Georgia" w:hAnsi="Georgia"/>
          <w:sz w:val="24"/>
          <w:szCs w:val="24"/>
          <w:rPrChange w:id="0" w:author="Unknown Author" w:date="2021-01-12T11:25:49Z"/>
        </w:rPr>
        <w:t>.</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 18 – </w:t>
      </w:r>
      <w:r>
        <w:rPr>
          <w:rFonts w:cs="Georgia" w:ascii="Georgia" w:hAnsi="Georgia"/>
          <w:sz w:val="24"/>
          <w:szCs w:val="24"/>
          <w:rPrChange w:id="0" w:author="Unknown Author" w:date="2021-01-12T11:25:49Z"/>
        </w:rPr>
        <w:t>A screenshot of the Gamemaker IDE, in use for the development of the simulation at the heart of the project.</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 19 – </w:t>
      </w:r>
      <w:r>
        <w:rPr>
          <w:rFonts w:cs="Georgia" w:ascii="Georgia" w:hAnsi="Georgia"/>
          <w:sz w:val="24"/>
          <w:szCs w:val="24"/>
          <w:rPrChange w:id="0" w:author="Unknown Author" w:date="2021-01-12T11:25:49Z"/>
        </w:rPr>
        <w:t>The full complement of sensors, physical props and constructed sets which form the core of the installation’s mixed reality dynamic.</w:t>
      </w:r>
    </w:p>
    <w:p>
      <w:pPr>
        <w:pStyle w:val="Normal"/>
        <w:spacing w:lineRule="auto" w:line="360"/>
        <w:rPr>
          <w:sz w:val="24"/>
          <w:szCs w:val="24"/>
        </w:rPr>
      </w:pPr>
      <w:r>
        <w:rPr>
          <w:sz w:val="24"/>
          <w:szCs w:val="24"/>
        </w:rPr>
      </w:r>
    </w:p>
    <w:p>
      <w:pPr>
        <w:pStyle w:val="Normal"/>
        <w:spacing w:lineRule="auto" w:line="360"/>
        <w:rPr/>
      </w:pPr>
      <w:r>
        <w:rPr>
          <w:rFonts w:cs="Georgia" w:ascii="Georgia" w:hAnsi="Georgia"/>
          <w:b/>
          <w:bCs/>
          <w:sz w:val="24"/>
          <w:szCs w:val="24"/>
          <w:rPrChange w:id="0" w:author="Unknown Author" w:date="2021-01-12T11:25:49Z"/>
        </w:rPr>
        <w:t xml:space="preserve">Figure 20 – </w:t>
      </w:r>
      <w:r>
        <w:rPr>
          <w:rFonts w:cs="Georgia" w:ascii="Georgia" w:hAnsi="Georgia"/>
          <w:sz w:val="24"/>
          <w:szCs w:val="24"/>
          <w:rPrChange w:id="0" w:author="Unknown Author" w:date="2021-01-12T11:25:49Z"/>
        </w:rPr>
        <w:t xml:space="preserve">A photograph of a section of moorland, between Redmires and Stanage Edge on the Derbsyhire moors above Sheffield, where Anne’s narrative takes place.  </w:t>
      </w:r>
    </w:p>
    <w:p>
      <w:pPr>
        <w:pStyle w:val="Normal"/>
        <w:spacing w:lineRule="auto" w:line="360"/>
        <w:rPr>
          <w:sz w:val="24"/>
          <w:szCs w:val="24"/>
        </w:rPr>
      </w:pPr>
      <w:r>
        <w:rPr>
          <w:sz w:val="24"/>
          <w:szCs w:val="24"/>
        </w:rPr>
      </w:r>
    </w:p>
    <w:p>
      <w:pPr>
        <w:pStyle w:val="Normal"/>
        <w:spacing w:lineRule="auto" w:line="360"/>
        <w:rPr/>
      </w:pPr>
      <w:r>
        <w:rPr/>
      </w:r>
    </w:p>
    <w:sectPr>
      <w:headerReference w:type="default" r:id="rId39"/>
      <w:footerReference w:type="default" r:id="rId40"/>
      <w:footnotePr>
        <w:numFmt w:val="decimal"/>
      </w:footnotePr>
      <w:type w:val="nextPage"/>
      <w:pgSz w:w="12240" w:h="15840"/>
      <w:pgMar w:left="2275" w:right="2275" w:header="720" w:top="1134" w:footer="720" w:bottom="1134"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icrosoft Office User" w:date="2020-11-28T15:45:00Z" w:initials="MOU">
    <w:p>
      <w:r>
        <w:rPr>
          <w:rFonts w:ascii="Times New Roman" w:hAnsi="Times New Roman" w:eastAsia="NSimSun" w:cs="Mangal"/>
          <w:color w:val="auto"/>
          <w:kern w:val="2"/>
          <w:sz w:val="20"/>
          <w:szCs w:val="18"/>
          <w:lang w:val="en-US" w:eastAsia="zh-CN" w:bidi="hi-IN"/>
        </w:rPr>
        <w:t>School of Creative Industries</w:t>
      </w:r>
    </w:p>
  </w:comment>
  <w:comment w:id="1" w:author="Microsoft Office User" w:date="2020-11-28T15:46:00Z" w:initials="MOU">
    <w:p>
      <w:r>
        <w:rPr>
          <w:rFonts w:ascii="Times New Roman" w:hAnsi="Times New Roman" w:eastAsia="NSimSun" w:cs="Mangal"/>
          <w:color w:val="auto"/>
          <w:kern w:val="2"/>
          <w:sz w:val="20"/>
          <w:szCs w:val="18"/>
          <w:lang w:val="en-US" w:eastAsia="zh-CN" w:bidi="hi-IN"/>
        </w:rPr>
        <w:t>2021</w:t>
      </w:r>
    </w:p>
  </w:comment>
  <w:comment w:id="2" w:author="Microsoft Office User" w:date="2020-11-28T16:04:00Z" w:initials="MOU">
    <w:p>
      <w:r>
        <w:rPr>
          <w:rFonts w:ascii="Times New Roman" w:hAnsi="Times New Roman" w:eastAsia="NSimSun" w:cs="Mangal"/>
          <w:color w:val="auto"/>
          <w:kern w:val="2"/>
          <w:sz w:val="20"/>
          <w:szCs w:val="18"/>
          <w:lang w:val="en-US" w:eastAsia="zh-CN" w:bidi="hi-IN"/>
        </w:rPr>
        <w:t xml:space="preserve">Big reference numbers </w:t>
      </w:r>
    </w:p>
  </w:comment>
  <w:comment w:id="3" w:author="Microsoft Office User" w:date="2020-11-28T16:36:00Z" w:initials="MOU">
    <w:p>
      <w:r>
        <w:rPr>
          <w:rFonts w:ascii="Times New Roman" w:hAnsi="Times New Roman" w:eastAsia="NSimSun" w:cs="Mangal"/>
          <w:color w:val="auto"/>
          <w:kern w:val="2"/>
          <w:sz w:val="20"/>
          <w:szCs w:val="18"/>
          <w:lang w:val="en-US" w:eastAsia="zh-CN" w:bidi="hi-IN"/>
        </w:rPr>
        <w:t xml:space="preserve">I’m not sure about your use of the semi-colon, I keep wanting to swap them with commas. </w:t>
      </w:r>
    </w:p>
  </w:comment>
  <w:comment w:id="4" w:author="Microsoft Office User" w:date="2020-11-28T16:49:00Z" w:initials="MOU">
    <w:p>
      <w:r>
        <w:rPr>
          <w:rFonts w:ascii="Times New Roman" w:hAnsi="Times New Roman" w:eastAsia="NSimSun" w:cs="Mangal"/>
          <w:color w:val="auto"/>
          <w:kern w:val="2"/>
          <w:sz w:val="20"/>
          <w:szCs w:val="18"/>
          <w:lang w:val="en-US" w:eastAsia="zh-CN" w:bidi="hi-IN"/>
        </w:rPr>
        <w:t>It is much older than this. I think I first came across it in 2001.</w:t>
      </w:r>
    </w:p>
  </w:comment>
  <w:comment w:id="5" w:author="Microsoft Office User" w:date="2020-11-28T16:56:00Z" w:initials="MOU">
    <w:p>
      <w:r>
        <w:rPr>
          <w:rFonts w:ascii="Times New Roman" w:hAnsi="Times New Roman" w:eastAsia="NSimSun" w:cs="Mangal"/>
          <w:color w:val="auto"/>
          <w:kern w:val="2"/>
          <w:sz w:val="20"/>
          <w:szCs w:val="18"/>
          <w:lang w:val="en-US" w:eastAsia="zh-CN" w:bidi="hi-IN"/>
        </w:rPr>
        <w:t xml:space="preserve">I’m still not clear why you are using quotations marks so frequently. </w:t>
      </w:r>
    </w:p>
  </w:comment>
  <w:comment w:id="6" w:author="Microsoft Office User" w:date="2020-11-28T17:09:00Z" w:initials="MOU">
    <w:p>
      <w:r>
        <w:rPr>
          <w:rFonts w:ascii="Times New Roman" w:hAnsi="Times New Roman" w:eastAsia="NSimSun" w:cs="Mangal"/>
          <w:color w:val="auto"/>
          <w:kern w:val="2"/>
          <w:sz w:val="20"/>
          <w:szCs w:val="18"/>
          <w:lang w:val="en-US" w:eastAsia="zh-CN" w:bidi="hi-IN"/>
        </w:rPr>
        <w:t xml:space="preserve">I’m not really sure it is wise to cite the word ‘particular’ every time you use it. Are you prepared to discuss your citation strategy in the viva? It runs the risk of being counter-productive, as though you are mocking the idea of citations and references. </w:t>
      </w:r>
    </w:p>
  </w:comment>
  <w:comment w:id="7" w:author="Microsoft Office User" w:date="2020-12-05T09:37:00Z" w:initials="MOU">
    <w:p>
      <w:r>
        <w:rPr>
          <w:rFonts w:ascii="Times New Roman" w:hAnsi="Times New Roman" w:eastAsia="NSimSun" w:cs="Mangal"/>
          <w:color w:val="auto"/>
          <w:kern w:val="2"/>
          <w:sz w:val="20"/>
          <w:szCs w:val="18"/>
          <w:lang w:val="en-US" w:eastAsia="zh-CN" w:bidi="hi-IN"/>
        </w:rPr>
        <w:t xml:space="preserve">Word shows where there are extra spaces in the text if you turn this function on – hugely minor but still there. </w:t>
      </w:r>
    </w:p>
  </w:comment>
  <w:comment w:id="8" w:author="Microsoft Office User" w:date="2020-12-05T17:57:00Z" w:initials="MOU">
    <w:p>
      <w:r>
        <w:rPr>
          <w:rFonts w:ascii="Times New Roman" w:hAnsi="Times New Roman" w:eastAsia="NSimSun" w:cs="Mangal"/>
          <w:color w:val="auto"/>
          <w:kern w:val="2"/>
          <w:sz w:val="20"/>
          <w:szCs w:val="18"/>
          <w:lang w:val="en-US" w:eastAsia="zh-CN" w:bidi="hi-IN"/>
        </w:rPr>
        <w:t xml:space="preserve">Correct use of word? </w:t>
      </w:r>
    </w:p>
  </w:comment>
  <w:comment w:id="9" w:author="Microsoft Office User" w:date="2020-12-05T09:57:00Z" w:initials="MOU">
    <w:p>
      <w:r>
        <w:rPr>
          <w:rFonts w:ascii="Times New Roman" w:hAnsi="Times New Roman" w:eastAsia="NSimSun" w:cs="Mangal"/>
          <w:color w:val="auto"/>
          <w:kern w:val="2"/>
          <w:sz w:val="20"/>
          <w:szCs w:val="18"/>
          <w:lang w:val="en-US" w:eastAsia="zh-CN" w:bidi="hi-IN"/>
        </w:rPr>
        <w:t xml:space="preserve">Images absent </w:t>
      </w:r>
    </w:p>
  </w:comment>
  <w:comment w:id="10" w:author="Microsoft Office User" w:date="2020-12-05T10:06:00Z" w:initials="MOU">
    <w:p>
      <w:r>
        <w:rPr>
          <w:rFonts w:ascii="Times New Roman" w:hAnsi="Times New Roman" w:eastAsia="NSimSun" w:cs="Mangal"/>
          <w:color w:val="auto"/>
          <w:kern w:val="2"/>
          <w:sz w:val="20"/>
          <w:szCs w:val="18"/>
          <w:lang w:val="en-US" w:eastAsia="zh-CN" w:bidi="hi-IN"/>
        </w:rPr>
        <w:t>??</w:t>
      </w:r>
    </w:p>
  </w:comment>
  <w:comment w:id="11" w:author="Microsoft Office User" w:date="2020-12-05T17:56:00Z" w:initials="MOU">
    <w:p>
      <w:r>
        <w:rPr>
          <w:rFonts w:ascii="Times New Roman" w:hAnsi="Times New Roman" w:eastAsia="NSimSun" w:cs="Mangal"/>
          <w:color w:val="auto"/>
          <w:kern w:val="2"/>
          <w:sz w:val="20"/>
          <w:szCs w:val="18"/>
          <w:lang w:val="en-US" w:eastAsia="zh-CN" w:bidi="hi-IN"/>
        </w:rPr>
        <w:t>I’m not sure this is the correct use of this word – isn’t ‘focal point’ more relevant here?</w:t>
      </w:r>
    </w:p>
  </w:comment>
  <w:comment w:id="12" w:author="Microsoft Office User" w:date="2020-12-05T18:14:00Z" w:initials="MOU">
    <w:p>
      <w:r>
        <w:rPr>
          <w:rFonts w:ascii="Times New Roman" w:hAnsi="Times New Roman" w:eastAsia="NSimSun" w:cs="Mangal"/>
          <w:color w:val="auto"/>
          <w:kern w:val="2"/>
          <w:sz w:val="20"/>
          <w:szCs w:val="18"/>
          <w:lang w:val="en-US" w:eastAsia="zh-CN" w:bidi="hi-IN"/>
        </w:rPr>
        <w:t>??</w:t>
      </w:r>
    </w:p>
  </w:comment>
  <w:comment w:id="13" w:author="Microsoft Office User" w:date="2020-12-05T18:26:00Z" w:initials="MOU">
    <w:p>
      <w:r>
        <w:rPr>
          <w:rFonts w:ascii="Times New Roman" w:hAnsi="Times New Roman" w:eastAsia="NSimSun" w:cs="Mangal"/>
          <w:color w:val="auto"/>
          <w:kern w:val="2"/>
          <w:sz w:val="20"/>
          <w:szCs w:val="18"/>
          <w:lang w:val="en-US" w:eastAsia="zh-CN" w:bidi="hi-IN"/>
        </w:rPr>
        <w:t>If you are looking for cuts I think that this descriptive section relating to the installation could be shortened considerably. I’m not sure that within the thesis you need to spend quite so much time describing the work and the audiences’ potential interactions with it. Also, is it completely clear, within the context of the thesis, how you know these things about audience interaction with the installation?</w:t>
      </w:r>
    </w:p>
  </w:comment>
  <w:comment w:id="14" w:author="Unknown Author" w:date="2021-01-12T16:54:07Z" w:initials="">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There are others who will take quite a different ‘View’, as they stand,</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stretching their backs and necks, and leave the installation behind. Looking</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again at the sad, bare little space when they have been sitting, it is a ‘View’ that</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is more complex, less resolute. It is a ‘View’ that pities Anne as a woman who,</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in trying to control the ongoing traumas and injustices which trapped her in</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her old life, merely served to trap her again in another form of drudgery, of</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‘housekeeping’; a self-inflicted and bloodless form of modernity. Even though I</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have never rendered her visually, in any aspect of the project, they may see</w:t>
      </w:r>
    </w:p>
    <w:p>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10"/>
          <w:sz w:val="10"/>
          <w:szCs w:val="10"/>
          <w:u w:val="none"/>
          <w:vertAlign w:val="baseline"/>
          <w:em w:val="none"/>
          <w:lang w:val="en-US" w:eastAsia="zh-CN" w:bidi="hi-IN"/>
        </w:rPr>
        <w:t xml:space="preserve">1957 </w:t>
      </w:r>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18"/>
          <w:sz w:val="18"/>
          <w:szCs w:val="18"/>
          <w:u w:val="none"/>
          <w:vertAlign w:val="baseline"/>
          <w:em w:val="none"/>
          <w:lang w:val="en-US" w:eastAsia="zh-CN" w:bidi="hi-IN"/>
        </w:rPr>
        <w:t>cite</w:t>
      </w:r>
    </w:p>
    <w:p>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10"/>
          <w:sz w:val="10"/>
          <w:szCs w:val="10"/>
          <w:u w:val="none"/>
          <w:vertAlign w:val="baseline"/>
          <w:em w:val="none"/>
          <w:lang w:val="en-US" w:eastAsia="zh-CN" w:bidi="hi-IN"/>
        </w:rPr>
        <w:t xml:space="preserve">1958 </w:t>
      </w:r>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18"/>
          <w:sz w:val="18"/>
          <w:szCs w:val="18"/>
          <w:u w:val="none"/>
          <w:vertAlign w:val="baseline"/>
          <w:em w:val="none"/>
          <w:lang w:val="en-US" w:eastAsia="zh-CN" w:bidi="hi-IN"/>
        </w:rPr>
        <w:t>cite</w:t>
      </w:r>
    </w:p>
    <w:p>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10"/>
          <w:sz w:val="10"/>
          <w:szCs w:val="10"/>
          <w:u w:val="none"/>
          <w:vertAlign w:val="baseline"/>
          <w:em w:val="none"/>
          <w:lang w:val="en-US" w:eastAsia="zh-CN" w:bidi="hi-IN"/>
        </w:rPr>
        <w:t xml:space="preserve">1959 </w:t>
      </w:r>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18"/>
          <w:sz w:val="18"/>
          <w:szCs w:val="18"/>
          <w:u w:val="none"/>
          <w:vertAlign w:val="baseline"/>
          <w:em w:val="none"/>
          <w:lang w:val="en-US" w:eastAsia="zh-CN" w:bidi="hi-IN"/>
        </w:rPr>
        <w:t>cite</w:t>
      </w:r>
    </w:p>
    <w:p>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10"/>
          <w:sz w:val="10"/>
          <w:szCs w:val="10"/>
          <w:u w:val="none"/>
          <w:vertAlign w:val="baseline"/>
          <w:em w:val="none"/>
          <w:lang w:val="en-US" w:eastAsia="zh-CN" w:bidi="hi-IN"/>
        </w:rPr>
        <w:t xml:space="preserve">1960 </w:t>
      </w:r>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 w:val="22"/>
          <w:szCs w:val="22"/>
          <w:u w:val="none"/>
          <w:vertAlign w:val="baseline"/>
          <w:em w:val="none"/>
          <w:lang w:val="en-US" w:eastAsia="zh-CN" w:bidi="hi-IN"/>
        </w:rPr>
        <w:t>Bever, Edward The Realities Of Witchcraft &amp; Popular Magic in Early</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Modern Europe. Basingstoke: Palgrave Macmillan, 2008, p. 290.</w:t>
      </w:r>
    </w:p>
    <w:p>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10"/>
          <w:sz w:val="10"/>
          <w:szCs w:val="10"/>
          <w:u w:val="none"/>
          <w:vertAlign w:val="baseline"/>
          <w:em w:val="none"/>
          <w:lang w:val="en-US" w:eastAsia="zh-CN" w:bidi="hi-IN"/>
        </w:rPr>
        <w:t xml:space="preserve">1961 </w:t>
      </w:r>
      <w:r>
        <w:rPr>
          <w:rFonts w:eastAsia="Georgia" w:cs="Georgia" w:ascii="Georgia" w:hAnsi="Georg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2"/>
          <w:sz w:val="22"/>
          <w:szCs w:val="22"/>
          <w:u w:val="none"/>
          <w:vertAlign w:val="baseline"/>
          <w:em w:val="none"/>
          <w:lang w:val="en-US" w:eastAsia="zh-CN" w:bidi="hi-IN"/>
        </w:rPr>
        <w:t>Davies, Owen 2007, p. 110.</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189</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Anne, in their imaginations, sat before them; as bound by the chalked circle as</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her creature, her back as bent and aching as their own; a pathologically</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agoraphobic recluse, with all her worldly needs delivered by cart - obsessed</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with the glowing ‘View’ before her so that everything else – the outside world,</w:t>
      </w:r>
    </w:p>
    <w:p>
      <w:r>
        <w:rPr>
          <w:rFonts w:ascii="Times New Roman" w:hAnsi="Times New Roman" w:eastAsia="NSimSun"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zh-CN" w:bidi="hi-IN"/>
        </w:rPr>
        <w:t>her friends, even her husband – are seen ‘as weekly as if I were tasting Broth -’.</w:t>
      </w:r>
    </w:p>
  </w:comment>
  <w:comment w:id="15" w:author="Microsoft Office User" w:date="2020-12-05T18:33:00Z" w:initials="MOU">
    <w:p>
      <w:r>
        <w:rPr>
          <w:rFonts w:ascii="Times New Roman" w:hAnsi="Times New Roman" w:eastAsia="NSimSun" w:cs="Mangal"/>
          <w:color w:val="auto"/>
          <w:kern w:val="2"/>
          <w:sz w:val="20"/>
          <w:szCs w:val="18"/>
          <w:lang w:val="en-US" w:eastAsia="zh-CN" w:bidi="hi-IN"/>
        </w:rPr>
        <w:t xml:space="preserve">The conclusion is too long. One way of editing it will be to look for all instances of ‘I feel…’ and removing the observations therein.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Symbol">
    <w:charset w:val="00"/>
    <w:family w:val="roman"/>
    <w:pitch w:val="variable"/>
  </w:font>
  <w:font w:name="OpenSymbol">
    <w:altName w:val="Arial Unicode MS"/>
    <w:charset w:val="00"/>
    <w:family w:val="roman"/>
    <w:pitch w:val="variable"/>
  </w:font>
  <w:font w:name="Georgia">
    <w:charset w:val="00"/>
    <w:family w:val="roman"/>
    <w:pitch w:val="variable"/>
  </w:font>
  <w:font w:name="Arial">
    <w:charset w:val="00"/>
    <w:family w:val="roman"/>
    <w:pitch w:val="variable"/>
  </w:font>
  <w:font w:name="Courier New">
    <w:charset w:val="00"/>
    <w:family w:val="roman"/>
    <w:pitch w:val="variable"/>
  </w:font>
  <w:font w:name="Georgia">
    <w:charset w:val="ee"/>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rFonts w:ascii="Georgia" w:hAnsi="Georgia" w:cs="Georgia"/>
        <w:i/>
        <w:i/>
        <w:iCs/>
      </w:rPr>
    </w:pPr>
    <w:r>
      <w:rPr>
        <w:rFonts w:cs="Georgia" w:ascii="Georgia" w:hAnsi="Georgia"/>
        <w:i/>
        <w:iCs/>
      </w:rPr>
      <w:fldChar w:fldCharType="begin"/>
    </w:r>
    <w:r>
      <w:rPr>
        <w:i/>
        <w:iCs/>
        <w:rFonts w:cs="Georgia" w:ascii="Georgia" w:hAnsi="Georgia"/>
      </w:rPr>
      <w:instrText> PAGE </w:instrText>
    </w:r>
    <w:r>
      <w:rPr>
        <w:i/>
        <w:iCs/>
        <w:rFonts w:cs="Georgia" w:ascii="Georgia" w:hAnsi="Georgia"/>
      </w:rPr>
      <w:fldChar w:fldCharType="separate"/>
    </w:r>
    <w:r>
      <w:rPr>
        <w:i/>
        <w:iCs/>
        <w:rFonts w:cs="Georgia" w:ascii="Georgia" w:hAnsi="Georgia"/>
      </w:rPr>
      <w:t>199</w:t>
    </w:r>
    <w:r>
      <w:rPr>
        <w:i/>
        <w:iCs/>
        <w:rFonts w:cs="Georgia" w:ascii="Georgia" w:hAnsi="Georgia"/>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rStyle w:val="FootnoteCharacters"/>
        </w:rPr>
        <w:footnoteRef/>
      </w:r>
      <w:r>
        <w:rPr/>
        <w:tab/>
        <w:t xml:space="preserve">Cook, Alan </w:t>
      </w:r>
      <w:r>
        <w:rPr>
          <w:i/>
          <w:iCs/>
        </w:rPr>
        <w:t xml:space="preserve">Edmond Halley: Charting the Heavens and the Seas. </w:t>
      </w:r>
      <w:r>
        <w:rPr/>
        <w:t>Oxford: Clarendon Press, 1998.</w:t>
      </w:r>
    </w:p>
  </w:footnote>
  <w:footnote w:id="3">
    <w:p>
      <w:pPr>
        <w:pStyle w:val="Footnote"/>
        <w:rPr/>
      </w:pPr>
      <w:r>
        <w:rPr>
          <w:rStyle w:val="FootnoteCharacters"/>
        </w:rPr>
        <w:footnoteRef/>
      </w:r>
      <w:r>
        <w:rPr/>
        <w:tab/>
        <w:t xml:space="preserve">Wilby, Emma 'The Witch's Familiar and the Fairy in Early Modern England and Scotland'. </w:t>
      </w:r>
      <w:r>
        <w:rPr>
          <w:i/>
          <w:iCs/>
        </w:rPr>
        <w:t>Folklore</w:t>
      </w:r>
      <w:r>
        <w:rPr/>
        <w:t xml:space="preserve"> 111 (2), 2</w:t>
      </w:r>
      <w:ins w:id="8556" w:author="Unknown Author" w:date="2021-01-05T15:59:00Z">
        <w:r>
          <w:rPr/>
          <w:t>000, p</w:t>
        </w:r>
      </w:ins>
      <w:r>
        <w:rPr/>
        <w:t>p. 283 – 205, 2</w:t>
      </w:r>
      <w:del w:id="8557" w:author="Unknown Author" w:date="2021-01-05T15:59:00Z">
        <w:r>
          <w:rPr/>
          <w:delText>000, p</w:delText>
        </w:r>
      </w:del>
      <w:r>
        <w:rPr/>
        <w:t>. 301.</w:t>
      </w:r>
    </w:p>
  </w:footnote>
  <w:footnote w:id="4">
    <w:p>
      <w:pPr>
        <w:pStyle w:val="Footnote"/>
        <w:rPr/>
      </w:pPr>
      <w:r>
        <w:rPr>
          <w:rStyle w:val="FootnoteCharacters"/>
        </w:rPr>
        <w:footnoteRef/>
      </w:r>
      <w:r>
        <w:rPr/>
        <w:tab/>
        <w:t xml:space="preserve">Davies, Owen 'Cunning-Folk in England and Wales during the Eighteenth and Nineteenth Centuries'. </w:t>
      </w:r>
      <w:r>
        <w:rPr>
          <w:i/>
          <w:iCs/>
        </w:rPr>
        <w:t xml:space="preserve">Rural History </w:t>
      </w:r>
      <w:r>
        <w:rPr/>
        <w:t>8 (1), 2008, pp. 91-107, p. 94.</w:t>
      </w:r>
    </w:p>
  </w:footnote>
  <w:footnote w:id="5">
    <w:p>
      <w:pPr>
        <w:pStyle w:val="Footnote"/>
        <w:rPr/>
      </w:pPr>
      <w:r>
        <w:rPr>
          <w:rStyle w:val="FootnoteCharacters"/>
        </w:rPr>
        <w:footnoteRef/>
      </w:r>
      <w:r>
        <w:rPr/>
        <w:tab/>
        <w:t xml:space="preserve">Davies, Owen </w:t>
      </w:r>
      <w:r>
        <w:rPr>
          <w:i/>
          <w:iCs/>
        </w:rPr>
        <w:t>Popular Magic: Cunning-folk in English history</w:t>
      </w:r>
      <w:r>
        <w:rPr/>
        <w:t>. London: Hambleton Continuum, 2007.</w:t>
      </w:r>
    </w:p>
  </w:footnote>
  <w:footnote w:id="6">
    <w:p>
      <w:pPr>
        <w:pStyle w:val="Footnote"/>
        <w:rPr/>
      </w:pPr>
      <w:r>
        <w:rPr>
          <w:rStyle w:val="FootnoteCharacters"/>
        </w:rPr>
        <w:footnoteRef/>
      </w:r>
      <w:r>
        <w:rPr/>
        <w:tab/>
        <w:t>Wilby, Emma, 2000, p.301.</w:t>
      </w:r>
    </w:p>
  </w:footnote>
  <w:footnote w:id="7">
    <w:p>
      <w:pPr>
        <w:pStyle w:val="Footnote"/>
        <w:rPr/>
      </w:pPr>
      <w:r>
        <w:rPr>
          <w:rStyle w:val="FootnoteCharacters"/>
        </w:rPr>
        <w:footnoteRef/>
      </w:r>
      <w:r>
        <w:rPr/>
        <w:tab/>
        <w:t xml:space="preserve">Ryan, Marie-Laure </w:t>
      </w:r>
      <w:r>
        <w:rPr>
          <w:i/>
          <w:iCs/>
        </w:rPr>
        <w:t xml:space="preserve">Storyworld across Media: Toward a Media-Conscious Narratology. </w:t>
      </w:r>
      <w:r>
        <w:rPr/>
        <w:t>Nebraska: UNP, 2014.</w:t>
      </w:r>
    </w:p>
  </w:footnote>
  <w:footnote w:id="8">
    <w:p>
      <w:pPr>
        <w:pStyle w:val="Footnote"/>
        <w:rPr/>
      </w:pPr>
      <w:r>
        <w:rPr>
          <w:rStyle w:val="FootnoteCharacters"/>
        </w:rPr>
        <w:footnoteRef/>
      </w:r>
      <w:r>
        <w:rPr/>
        <w:tab/>
        <w:t xml:space="preserve">Willis, Connie </w:t>
      </w:r>
      <w:r>
        <w:rPr>
          <w:i/>
          <w:iCs/>
        </w:rPr>
        <w:t xml:space="preserve">Blackout. </w:t>
      </w:r>
      <w:r>
        <w:rPr/>
        <w:t>USA: Ballantine, 2010.</w:t>
      </w:r>
    </w:p>
  </w:footnote>
  <w:footnote w:id="9">
    <w:p>
      <w:pPr>
        <w:pStyle w:val="Footnote"/>
        <w:rPr/>
      </w:pPr>
      <w:r>
        <w:rPr>
          <w:rStyle w:val="FootnoteCharacters"/>
        </w:rPr>
        <w:footnoteRef/>
      </w:r>
      <w:r>
        <w:rPr/>
        <w:tab/>
        <w:t xml:space="preserve"> </w:t>
      </w:r>
      <w:del w:id="8558" w:author="Unknown Author" w:date="2021-01-05T15:34:00Z">
        <w:r>
          <w:rPr/>
          <w:delText>El</w:delText>
        </w:r>
      </w:del>
      <w:r>
        <w:rPr/>
        <w:t xml:space="preserve">ias, Amy J. ‘Postmodern Metafiction’. </w:t>
      </w:r>
      <w:r>
        <w:rPr>
          <w:i/>
          <w:iCs/>
        </w:rPr>
        <w:t xml:space="preserve">In: </w:t>
      </w:r>
      <w:r>
        <w:rPr/>
        <w:t>Duvall, John N. (</w:t>
      </w:r>
      <w:r>
        <w:rPr>
          <w:i/>
          <w:iCs/>
        </w:rPr>
        <w:t>eds.</w:t>
      </w:r>
      <w:r>
        <w:rPr/>
        <w:t xml:space="preserve">) </w:t>
      </w:r>
      <w:r>
        <w:rPr>
          <w:i/>
          <w:iCs/>
        </w:rPr>
        <w:t>The Cambridge Companion To American Fiction After 1945</w:t>
      </w:r>
      <w:r>
        <w:rPr/>
        <w:t>. Cambridge: CUP, 2012, pp. 15 – 29.</w:t>
      </w:r>
    </w:p>
  </w:footnote>
  <w:footnote w:id="10">
    <w:p>
      <w:pPr>
        <w:pStyle w:val="Footnote"/>
        <w:rPr/>
      </w:pPr>
      <w:r>
        <w:rPr>
          <w:rStyle w:val="FootnoteCharacters"/>
        </w:rPr>
        <w:footnoteRef/>
      </w:r>
      <w:r>
        <w:rPr/>
        <w:tab/>
        <w:t xml:space="preserve">Morse, Donald E. ' The Rise of Counterfactual History and the Permeability of Disciplines' </w:t>
      </w:r>
      <w:r>
        <w:rPr>
          <w:i/>
          <w:iCs/>
        </w:rPr>
        <w:t xml:space="preserve">In: Displacing The Anxieties of Our World: Spaces of the Imagination. </w:t>
      </w:r>
      <w:r>
        <w:rPr/>
        <w:t>Newcastle: Cambridge Publishers, 2017. p.13.</w:t>
      </w:r>
    </w:p>
  </w:footnote>
  <w:footnote w:id="11">
    <w:p>
      <w:pPr>
        <w:pStyle w:val="Footnote"/>
        <w:rPr/>
      </w:pPr>
      <w:r>
        <w:rPr>
          <w:rStyle w:val="FootnoteCharacters"/>
        </w:rPr>
        <w:footnoteRef/>
      </w:r>
      <w:r>
        <w:rPr/>
        <w:tab/>
        <w:t>Margolin, Uri 'Introducing &amp; Sustaining Characters in Literary Narrative: A Set of Conditions'</w:t>
      </w:r>
      <w:r>
        <w:rPr>
          <w:i/>
          <w:iCs/>
        </w:rPr>
        <w:t xml:space="preserve">. Style </w:t>
      </w:r>
      <w:r>
        <w:rPr/>
        <w:t>21 (1)</w:t>
      </w:r>
      <w:r>
        <w:rPr>
          <w:i/>
          <w:iCs/>
        </w:rPr>
        <w:t xml:space="preserve"> </w:t>
      </w:r>
      <w:r>
        <w:rPr/>
        <w:t xml:space="preserve"> 1987, pp.107-124 , p. 110.</w:t>
      </w:r>
    </w:p>
  </w:footnote>
  <w:footnote w:id="12">
    <w:p>
      <w:pPr>
        <w:pStyle w:val="Footnote"/>
        <w:rPr/>
      </w:pPr>
      <w:r>
        <w:rPr>
          <w:rStyle w:val="FootnoteCharacters"/>
        </w:rPr>
        <w:footnoteRef/>
      </w:r>
      <w:r>
        <w:rPr/>
        <w:tab/>
        <w:t xml:space="preserve">Ryan, Marie Laure 'Possible-Worlds Theory'. </w:t>
      </w:r>
      <w:r>
        <w:rPr>
          <w:i/>
          <w:iCs/>
        </w:rPr>
        <w:t xml:space="preserve">In: </w:t>
      </w:r>
      <w:r>
        <w:rPr/>
        <w:t xml:space="preserve">Herman, David </w:t>
      </w:r>
      <w:r>
        <w:rPr>
          <w:i/>
          <w:iCs/>
        </w:rPr>
        <w:t xml:space="preserve">et al. </w:t>
      </w:r>
      <w:r>
        <w:rPr/>
        <w:t>(</w:t>
      </w:r>
      <w:r>
        <w:rPr>
          <w:i/>
          <w:iCs/>
        </w:rPr>
        <w:t>eds.</w:t>
      </w:r>
      <w:r>
        <w:rPr/>
        <w:t xml:space="preserve">) </w:t>
      </w:r>
      <w:r>
        <w:rPr>
          <w:i/>
          <w:iCs/>
        </w:rPr>
        <w:t xml:space="preserve">The Routledge Encyclopedia of Narrative Theory. </w:t>
      </w:r>
      <w:r>
        <w:rPr/>
        <w:t>London: Routledge, 2005, pp. 446-450, p. 449.</w:t>
      </w:r>
    </w:p>
  </w:footnote>
  <w:footnote w:id="13">
    <w:p>
      <w:pPr>
        <w:pStyle w:val="Footnote"/>
        <w:rPr/>
      </w:pPr>
      <w:r>
        <w:rPr>
          <w:rStyle w:val="FootnoteCharacters"/>
        </w:rPr>
        <w:footnoteRef/>
      </w:r>
      <w:r>
        <w:rPr/>
        <w:tab/>
        <w:t xml:space="preserve">Benford, Steve and Giannachi, Gabriella. ‘Interaction As Performance’. </w:t>
      </w:r>
      <w:r>
        <w:rPr>
          <w:i/>
          <w:iCs/>
        </w:rPr>
        <w:t>Interactions</w:t>
      </w:r>
      <w:r>
        <w:rPr/>
        <w:t xml:space="preserve"> 19 (3), 2012, pp. 38-43, p. 38.</w:t>
      </w:r>
      <w:r>
        <w:rPr>
          <w:i/>
          <w:iCs/>
        </w:rPr>
        <w:t xml:space="preserve"> </w:t>
      </w:r>
    </w:p>
  </w:footnote>
  <w:footnote w:id="14">
    <w:p>
      <w:pPr>
        <w:pStyle w:val="Footnote"/>
        <w:rPr/>
      </w:pPr>
      <w:r>
        <w:rPr>
          <w:rStyle w:val="FootnoteCharacters"/>
        </w:rPr>
        <w:footnoteRef/>
      </w:r>
      <w:r>
        <w:rPr/>
        <w:tab/>
        <w:t xml:space="preserve">Beebee, Thomas O. ‘Introduction: letters, genealogy, power’. </w:t>
      </w:r>
      <w:r>
        <w:rPr>
          <w:i/>
          <w:iCs/>
        </w:rPr>
        <w:t xml:space="preserve">In: </w:t>
      </w:r>
      <w:r>
        <w:rPr/>
        <w:t xml:space="preserve">Beebee. Thomas O. </w:t>
      </w:r>
      <w:r>
        <w:rPr>
          <w:i/>
          <w:iCs/>
        </w:rPr>
        <w:t>(eds.</w:t>
      </w:r>
      <w:r>
        <w:rPr/>
        <w:t xml:space="preserve">) </w:t>
      </w:r>
      <w:r>
        <w:rPr>
          <w:i/>
          <w:iCs/>
        </w:rPr>
        <w:t xml:space="preserve">Epistolary Fiction in Europe, 1500 – 1850. </w:t>
      </w:r>
      <w:r>
        <w:rPr/>
        <w:t>Cambridge: CUP, 1999, pp. 1 – 17, p. 8.</w:t>
      </w:r>
    </w:p>
  </w:footnote>
  <w:footnote w:id="15">
    <w:p>
      <w:pPr>
        <w:pStyle w:val="Footnote"/>
        <w:rPr/>
      </w:pPr>
      <w:r>
        <w:rPr>
          <w:rStyle w:val="FootnoteCharacters"/>
        </w:rPr>
        <w:footnoteRef/>
      </w:r>
      <w:r>
        <w:rPr/>
        <w:tab/>
        <w:t xml:space="preserve">Sayad, Cecilia ‘Found-Footage Horror and the Frame’s Undoing’. </w:t>
      </w:r>
      <w:r>
        <w:rPr>
          <w:i/>
          <w:iCs/>
        </w:rPr>
        <w:t xml:space="preserve">Cinema Journal </w:t>
      </w:r>
      <w:r>
        <w:rPr/>
        <w:t>55 (2), 2016, pp. 43-66.</w:t>
      </w:r>
    </w:p>
  </w:footnote>
  <w:footnote w:id="16">
    <w:p>
      <w:pPr>
        <w:pStyle w:val="Footnote"/>
        <w:rPr/>
      </w:pPr>
      <w:r>
        <w:rPr>
          <w:rStyle w:val="FootnoteCharacters"/>
        </w:rPr>
        <w:footnoteRef/>
      </w:r>
      <w:r>
        <w:rPr/>
        <w:tab/>
        <w:t xml:space="preserve">Clore, Dan ‘The Lurker on Threshold of Interpretation: Hoax </w:t>
      </w:r>
      <w:r>
        <w:rPr>
          <w:i/>
          <w:iCs/>
        </w:rPr>
        <w:t xml:space="preserve">Necronomicons </w:t>
      </w:r>
      <w:r>
        <w:rPr/>
        <w:t xml:space="preserve">and Paratextual Noise’, 2006 [Online]. Available at: </w:t>
      </w:r>
      <w:hyperlink r:id="rId1">
        <w:r>
          <w:rPr>
            <w:rStyle w:val="InternetLink"/>
          </w:rPr>
          <w:t>http://www.geocities.ws/clorebeast/lurker</w:t>
        </w:r>
      </w:hyperlink>
      <w:hyperlink r:id="rId2">
        <w:r>
          <w:rPr>
            <w:rStyle w:val="InternetLink"/>
          </w:rPr>
          <w:t>.htm</w:t>
        </w:r>
      </w:hyperlink>
      <w:r>
        <w:rPr/>
        <w:t xml:space="preserve"> [Accessed 20</w:t>
      </w:r>
      <w:r>
        <w:rPr>
          <w:vertAlign w:val="superscript"/>
        </w:rPr>
        <w:t>th</w:t>
      </w:r>
      <w:r>
        <w:rPr/>
        <w:t xml:space="preserve"> October 2019].</w:t>
      </w:r>
    </w:p>
  </w:footnote>
  <w:footnote w:id="17">
    <w:p>
      <w:pPr>
        <w:pStyle w:val="Footnote"/>
        <w:rPr/>
      </w:pPr>
      <w:r>
        <w:rPr>
          <w:rStyle w:val="FootnoteCharacters"/>
        </w:rPr>
        <w:footnoteRef/>
      </w:r>
      <w:r>
        <w:rPr/>
        <w:tab/>
        <w:t xml:space="preserve">Beebee, Thomas O. </w:t>
      </w:r>
      <w:r>
        <w:rPr>
          <w:i/>
          <w:iCs/>
        </w:rPr>
        <w:t xml:space="preserve">Epistolary Fiction in Europe 1500 – 1850. </w:t>
      </w:r>
      <w:r>
        <w:rPr/>
        <w:t>Cambridge: Cambridge University Press, 1999.</w:t>
      </w:r>
    </w:p>
  </w:footnote>
  <w:footnote w:id="18">
    <w:p>
      <w:pPr>
        <w:pStyle w:val="Footnote"/>
        <w:rPr/>
      </w:pPr>
      <w:r>
        <w:rPr>
          <w:rStyle w:val="FootnoteCharacters"/>
        </w:rPr>
        <w:footnoteRef/>
      </w:r>
      <w:r>
        <w:rPr/>
        <w:tab/>
        <w:t xml:space="preserve"> </w:t>
      </w:r>
      <w:r>
        <w:rPr/>
        <w:t xml:space="preserve">Fimi, Dimitra ‘The Past as an Imaginary World: The Case of Medievalism’. </w:t>
      </w:r>
      <w:r>
        <w:rPr>
          <w:i/>
          <w:iCs/>
        </w:rPr>
        <w:t xml:space="preserve">In: </w:t>
      </w:r>
      <w:r>
        <w:rPr/>
        <w:t xml:space="preserve">Wolf, Mark J.P. </w:t>
      </w:r>
      <w:r>
        <w:rPr>
          <w:i/>
          <w:iCs/>
        </w:rPr>
        <w:t>(eds.</w:t>
      </w:r>
      <w:r>
        <w:rPr/>
        <w:t xml:space="preserve">) </w:t>
      </w:r>
      <w:r>
        <w:rPr>
          <w:i/>
          <w:iCs/>
        </w:rPr>
        <w:t xml:space="preserve">Revisiting Imaginary Worlds: A Subcreation Studies Anthology. </w:t>
      </w:r>
      <w:r>
        <w:rPr/>
        <w:t>New York: Routledge, 2017,</w:t>
      </w:r>
      <w:r>
        <w:rPr>
          <w:i/>
          <w:iCs/>
        </w:rPr>
        <w:t xml:space="preserve"> </w:t>
      </w:r>
      <w:r>
        <w:rPr/>
        <w:t>pp. 46 – 66.</w:t>
      </w:r>
    </w:p>
  </w:footnote>
  <w:footnote w:id="19">
    <w:p>
      <w:pPr>
        <w:pStyle w:val="Footnote"/>
        <w:rPr/>
      </w:pPr>
      <w:r>
        <w:rPr>
          <w:rStyle w:val="FootnoteCharacters"/>
        </w:rPr>
        <w:footnoteRef/>
      </w:r>
      <w:r>
        <w:rPr/>
        <w:tab/>
        <w:t xml:space="preserve">Davies, Owen and De Bleacourt, Willem </w:t>
      </w:r>
      <w:r>
        <w:rPr>
          <w:i/>
          <w:iCs/>
        </w:rPr>
        <w:t xml:space="preserve">Beyond the Witch Trials. </w:t>
      </w:r>
      <w:r>
        <w:rPr/>
        <w:t>Manchester: Manchester University Press, 2004.</w:t>
      </w:r>
    </w:p>
  </w:footnote>
  <w:footnote w:id="20">
    <w:p>
      <w:pPr>
        <w:pStyle w:val="Footnote"/>
        <w:rPr/>
      </w:pPr>
      <w:r>
        <w:rPr>
          <w:rStyle w:val="FootnoteCharacters"/>
        </w:rPr>
        <w:footnoteRef/>
      </w:r>
      <w:r>
        <w:rPr/>
        <w:tab/>
        <w:t>Davies, Owen, 2007.</w:t>
      </w:r>
    </w:p>
  </w:footnote>
  <w:footnote w:id="21">
    <w:p>
      <w:pPr>
        <w:pStyle w:val="Footnote"/>
        <w:rPr/>
      </w:pPr>
      <w:r>
        <w:rPr>
          <w:rStyle w:val="FootnoteCharacters"/>
        </w:rPr>
        <w:footnoteRef/>
      </w:r>
      <w:r>
        <w:rPr/>
        <w:tab/>
        <w:t>Wilby, Emma, 2000.</w:t>
      </w:r>
    </w:p>
  </w:footnote>
  <w:footnote w:id="22">
    <w:p>
      <w:pPr>
        <w:pStyle w:val="Footnote"/>
        <w:rPr/>
      </w:pPr>
      <w:r>
        <w:rPr>
          <w:rStyle w:val="FootnoteCharacters"/>
        </w:rPr>
        <w:footnoteRef/>
      </w:r>
      <w:r>
        <w:rPr/>
        <w:tab/>
        <w:t xml:space="preserve">Neithammer, Lutz </w:t>
      </w:r>
      <w:r>
        <w:rPr>
          <w:i/>
          <w:iCs/>
        </w:rPr>
        <w:t xml:space="preserve">Posthistoire. </w:t>
      </w:r>
      <w:r>
        <w:rPr/>
        <w:t>London: Verso, 1992, p. 149</w:t>
      </w:r>
    </w:p>
  </w:footnote>
  <w:footnote w:id="23">
    <w:p>
      <w:pPr>
        <w:pStyle w:val="Footnote"/>
        <w:rPr/>
      </w:pPr>
      <w:r>
        <w:rPr>
          <w:rStyle w:val="FootnoteCharacters"/>
        </w:rPr>
        <w:footnoteRef/>
      </w:r>
      <w:r>
        <w:rPr/>
        <w:tab/>
        <w:t>Matelic, Candace Tangorra, 2014.</w:t>
      </w:r>
    </w:p>
  </w:footnote>
  <w:footnote w:id="24">
    <w:p>
      <w:pPr>
        <w:pStyle w:val="Footnote"/>
        <w:rPr/>
      </w:pPr>
      <w:r>
        <w:rPr>
          <w:rStyle w:val="FootnoteCharacters"/>
        </w:rPr>
        <w:footnoteRef/>
      </w:r>
      <w:r>
        <w:rPr/>
        <w:tab/>
        <w:t xml:space="preserve">Greenblatt, Stephen 'Resonance and Wonder'. </w:t>
      </w:r>
      <w:r>
        <w:rPr>
          <w:i/>
          <w:iCs/>
        </w:rPr>
        <w:t>Bulletin of the American Academy of Arts and Sciences</w:t>
      </w:r>
      <w:r>
        <w:rPr/>
        <w:t xml:space="preserve"> 43 (4), 1990, pp. 11-34, p.30.</w:t>
      </w:r>
    </w:p>
  </w:footnote>
  <w:footnote w:id="25">
    <w:p>
      <w:pPr>
        <w:pStyle w:val="Footnote"/>
        <w:rPr/>
      </w:pPr>
      <w:r>
        <w:rPr>
          <w:rStyle w:val="FootnoteCharacters"/>
        </w:rPr>
        <w:footnoteRef/>
      </w:r>
      <w:r>
        <w:rPr>
          <w:i/>
          <w:iCs/>
        </w:rPr>
        <w:tab/>
        <w:t>Inner Lives Project: Histories From Within</w:t>
      </w:r>
      <w:r>
        <w:rPr/>
        <w:t xml:space="preserve">, 2018 [Online]. Available at:  </w:t>
      </w:r>
      <w:hyperlink r:id="rId3">
        <w:r>
          <w:rPr>
            <w:rStyle w:val="InternetLink"/>
          </w:rPr>
          <w:t>https://innerlives.org/about/</w:t>
        </w:r>
      </w:hyperlink>
      <w:r>
        <w:rPr/>
        <w:t xml:space="preserve"> [Accessed 18</w:t>
      </w:r>
      <w:r>
        <w:rPr>
          <w:vertAlign w:val="superscript"/>
        </w:rPr>
        <w:t>th</w:t>
      </w:r>
      <w:r>
        <w:rPr/>
        <w:t xml:space="preserve"> August 2018].</w:t>
      </w:r>
    </w:p>
  </w:footnote>
  <w:footnote w:id="26">
    <w:p>
      <w:pPr>
        <w:pStyle w:val="Footnote"/>
        <w:rPr/>
      </w:pPr>
      <w:r>
        <w:rPr>
          <w:rStyle w:val="FootnoteCharacters"/>
        </w:rPr>
        <w:footnoteRef/>
      </w:r>
      <w:r>
        <w:rPr/>
        <w:tab/>
        <w:t xml:space="preserve">Cohn, Dorritt 'Fictional versus Historical Lives: Borderlines and Borderline Cases'. </w:t>
      </w:r>
      <w:r>
        <w:rPr>
          <w:i/>
          <w:iCs/>
        </w:rPr>
        <w:t>The Journal of Narrative Technique</w:t>
      </w:r>
      <w:r>
        <w:rPr/>
        <w:t>. 19 (1), 1989, pp. 3-24, p. 3.</w:t>
      </w:r>
    </w:p>
  </w:footnote>
  <w:footnote w:id="27">
    <w:p>
      <w:pPr>
        <w:pStyle w:val="Footnote"/>
        <w:rPr/>
      </w:pPr>
      <w:r>
        <w:rPr>
          <w:rStyle w:val="FootnoteCharacters"/>
        </w:rPr>
        <w:footnoteRef/>
      </w:r>
      <w:r>
        <w:rPr/>
        <w:tab/>
        <w:t xml:space="preserve">Oatley, Keith and Mar, Raymond 'The Function of Fiction is the Abstraction and Simulation of Social Experience'. </w:t>
      </w:r>
      <w:r>
        <w:rPr>
          <w:i/>
          <w:iCs/>
        </w:rPr>
        <w:t>Perspectives on Psychological Science</w:t>
      </w:r>
      <w:r>
        <w:rPr/>
        <w:t xml:space="preserve"> 3 (3), 2008, pp. 173-193, p. 173.</w:t>
      </w:r>
    </w:p>
  </w:footnote>
  <w:footnote w:id="28">
    <w:p>
      <w:pPr>
        <w:pStyle w:val="Footnote"/>
        <w:rPr/>
      </w:pPr>
      <w:r>
        <w:rPr>
          <w:rStyle w:val="FootnoteCharacters"/>
        </w:rPr>
        <w:footnoteRef/>
      </w:r>
      <w:r>
        <w:rPr/>
        <w:tab/>
        <w:t xml:space="preserve">Lotman, Yuri </w:t>
      </w:r>
      <w:r>
        <w:rPr>
          <w:i/>
          <w:iCs/>
        </w:rPr>
        <w:t>The Structure of the Artistic Text</w:t>
      </w:r>
      <w:r>
        <w:rPr/>
        <w:t>. Ann Arbor: University of Michigan Press, 1977.</w:t>
      </w:r>
    </w:p>
  </w:footnote>
  <w:footnote w:id="29">
    <w:p>
      <w:pPr>
        <w:pStyle w:val="Footnote"/>
        <w:rPr/>
      </w:pPr>
      <w:r>
        <w:rPr>
          <w:rStyle w:val="FootnoteCharacters"/>
        </w:rPr>
        <w:footnoteRef/>
      </w:r>
      <w:r>
        <w:rPr/>
        <w:tab/>
        <w:t xml:space="preserve">Dean, David. </w:t>
      </w:r>
      <w:r>
        <w:rPr>
          <w:i/>
          <w:iCs/>
        </w:rPr>
        <w:t xml:space="preserve">Museum Exhibition: Theory and Practice. </w:t>
      </w:r>
      <w:r>
        <w:rPr/>
        <w:t>London: Routledge, 1994, p. 4.</w:t>
      </w:r>
    </w:p>
  </w:footnote>
  <w:footnote w:id="30">
    <w:p>
      <w:pPr>
        <w:pStyle w:val="Footnote"/>
        <w:rPr/>
      </w:pPr>
      <w:r>
        <w:rPr>
          <w:rStyle w:val="FootnoteCharacters"/>
        </w:rPr>
        <w:footnoteRef/>
      </w:r>
      <w:r>
        <w:rPr/>
        <w:tab/>
        <w:t xml:space="preserve">Jannidis, Fotis, ‘Character’ </w:t>
      </w:r>
      <w:r>
        <w:rPr>
          <w:i/>
          <w:iCs/>
        </w:rPr>
        <w:t xml:space="preserve">the living handbook of narratology, 2013 [Online]. Available at:  </w:t>
      </w:r>
      <w:hyperlink r:id="rId4">
        <w:r>
          <w:rPr>
            <w:rStyle w:val="InternetLink"/>
            <w:i/>
            <w:iCs/>
          </w:rPr>
          <w:t>https://www.lhn.uni-hamburg.de/node/41.html</w:t>
        </w:r>
      </w:hyperlink>
      <w:r>
        <w:rPr>
          <w:i/>
          <w:iCs/>
        </w:rPr>
        <w:t xml:space="preserve"> [Accessed: 20</w:t>
      </w:r>
      <w:r>
        <w:rPr>
          <w:i/>
          <w:iCs/>
          <w:vertAlign w:val="superscript"/>
        </w:rPr>
        <w:t>th</w:t>
      </w:r>
      <w:r>
        <w:rPr>
          <w:i/>
          <w:iCs/>
        </w:rPr>
        <w:t xml:space="preserve"> October 2019].</w:t>
      </w:r>
    </w:p>
  </w:footnote>
  <w:footnote w:id="31">
    <w:p>
      <w:pPr>
        <w:pStyle w:val="Footnote"/>
        <w:rPr/>
      </w:pPr>
      <w:r>
        <w:rPr>
          <w:rStyle w:val="FootnoteCharacters"/>
        </w:rPr>
        <w:footnoteRef/>
      </w:r>
      <w:r>
        <w:rPr/>
        <w:tab/>
        <w:t>Bradbury, Malcolm ‘Character’.</w:t>
      </w:r>
      <w:r>
        <w:rPr>
          <w:i/>
          <w:iCs/>
        </w:rPr>
        <w:t xml:space="preserve"> In:</w:t>
      </w:r>
      <w:r>
        <w:rPr/>
        <w:t xml:space="preserve"> Childs, Peter and Fowler, Roger</w:t>
      </w:r>
      <w:r>
        <w:rPr>
          <w:i/>
          <w:iCs/>
        </w:rPr>
        <w:t xml:space="preserve"> The Routledge Dictionary Of Literary Terms.</w:t>
      </w:r>
      <w:r>
        <w:rPr/>
        <w:t xml:space="preserve"> London: Routledge, 2006,  p.24.</w:t>
      </w:r>
    </w:p>
  </w:footnote>
  <w:footnote w:id="32">
    <w:p>
      <w:pPr>
        <w:pStyle w:val="Footnote"/>
        <w:rPr/>
      </w:pPr>
      <w:r>
        <w:rPr>
          <w:rStyle w:val="FootnoteCharacters"/>
        </w:rPr>
        <w:footnoteRef/>
      </w:r>
      <w:r>
        <w:rPr/>
        <w:tab/>
        <w:t>Felski, Rita. 'Introduction'</w:t>
      </w:r>
      <w:r>
        <w:rPr>
          <w:i/>
          <w:iCs/>
        </w:rPr>
        <w:t>. New Literary History</w:t>
      </w:r>
      <w:r>
        <w:rPr/>
        <w:t>, 42 (2), 2011, pp.v-ix, p. v.</w:t>
      </w:r>
    </w:p>
  </w:footnote>
  <w:footnote w:id="33">
    <w:p>
      <w:pPr>
        <w:pStyle w:val="Footnote"/>
        <w:rPr/>
      </w:pPr>
      <w:r>
        <w:rPr>
          <w:rStyle w:val="FootnoteCharacters"/>
        </w:rPr>
        <w:footnoteRef/>
      </w:r>
      <w:r>
        <w:rPr/>
        <w:tab/>
        <w:t xml:space="preserve">Aristotle, </w:t>
      </w:r>
      <w:r>
        <w:rPr>
          <w:i/>
          <w:iCs/>
        </w:rPr>
        <w:t>Poetics</w:t>
      </w:r>
      <w:r>
        <w:rPr/>
        <w:t>. London: Penguin Classics, 1996.</w:t>
      </w:r>
    </w:p>
  </w:footnote>
  <w:footnote w:id="34">
    <w:p>
      <w:pPr>
        <w:pStyle w:val="Footnote"/>
        <w:rPr/>
      </w:pPr>
      <w:r>
        <w:rPr>
          <w:rStyle w:val="FootnoteCharacters"/>
        </w:rPr>
        <w:footnoteRef/>
      </w:r>
      <w:r>
        <w:rPr/>
        <w:tab/>
        <w:t xml:space="preserve"> </w:t>
      </w:r>
      <w:r>
        <w:rPr/>
        <w:t xml:space="preserve">Keen, Suzanne 'Reader's Temperaments and Fictional Character'. </w:t>
      </w:r>
      <w:r>
        <w:rPr>
          <w:i/>
          <w:iCs/>
        </w:rPr>
        <w:t xml:space="preserve">New Literary History </w:t>
      </w:r>
      <w:r>
        <w:rPr/>
        <w:t xml:space="preserve">42 (2), 2011, pp.295 – 314, p. 295 </w:t>
      </w:r>
    </w:p>
  </w:footnote>
  <w:footnote w:id="35">
    <w:p>
      <w:pPr>
        <w:pStyle w:val="Footnote"/>
        <w:rPr/>
      </w:pPr>
      <w:r>
        <w:rPr>
          <w:rStyle w:val="FootnoteCharacters"/>
        </w:rPr>
        <w:footnoteRef/>
      </w:r>
      <w:r>
        <w:rPr/>
        <w:tab/>
        <w:t xml:space="preserve"> </w:t>
      </w:r>
      <w:r>
        <w:rPr/>
        <w:t xml:space="preserve">Richards, Ivor Armstrong </w:t>
      </w:r>
      <w:r>
        <w:rPr>
          <w:i/>
          <w:iCs/>
        </w:rPr>
        <w:t>Practical Criticism</w:t>
      </w:r>
      <w:r>
        <w:rPr/>
        <w:t>. London: Kegan Paul, Trench, Trubner, 1930.</w:t>
      </w:r>
    </w:p>
  </w:footnote>
  <w:footnote w:id="36">
    <w:p>
      <w:pPr>
        <w:pStyle w:val="Footnote"/>
        <w:rPr/>
      </w:pPr>
      <w:r>
        <w:rPr>
          <w:rStyle w:val="FootnoteCharacters"/>
        </w:rPr>
        <w:footnoteRef/>
      </w:r>
      <w:r>
        <w:rPr/>
        <w:tab/>
        <w:t xml:space="preserve"> </w:t>
      </w:r>
      <w:r>
        <w:rPr/>
        <w:t xml:space="preserve">Propp, Vladimir </w:t>
      </w:r>
      <w:r>
        <w:rPr>
          <w:i/>
          <w:iCs/>
        </w:rPr>
        <w:t xml:space="preserve">Morphology of the Folktale. </w:t>
      </w:r>
      <w:r>
        <w:rPr/>
        <w:t>Texas: University of Texas Press, 1968.</w:t>
      </w:r>
    </w:p>
  </w:footnote>
  <w:footnote w:id="37">
    <w:p>
      <w:pPr>
        <w:pStyle w:val="Footnote"/>
        <w:rPr/>
      </w:pPr>
      <w:r>
        <w:rPr>
          <w:rStyle w:val="FootnoteCharacters"/>
        </w:rPr>
        <w:footnoteRef/>
      </w:r>
      <w:r>
        <w:rPr/>
        <w:tab/>
        <w:t xml:space="preserve"> </w:t>
      </w:r>
      <w:r>
        <w:rPr/>
        <w:t xml:space="preserve">Scheiber, Andrew ''The Arm Lifted against Me': Love, Terror and the Construction of Gender in "Wieland"'. </w:t>
      </w:r>
      <w:r>
        <w:rPr>
          <w:i/>
          <w:iCs/>
        </w:rPr>
        <w:t>Early American Literature</w:t>
      </w:r>
      <w:r>
        <w:rPr/>
        <w:t xml:space="preserve"> 26 (2), 1991, pp. 173-194.</w:t>
      </w:r>
    </w:p>
  </w:footnote>
  <w:footnote w:id="38">
    <w:p>
      <w:pPr>
        <w:pStyle w:val="Footnote"/>
        <w:rPr/>
      </w:pPr>
      <w:r>
        <w:rPr>
          <w:rStyle w:val="FootnoteCharacters"/>
        </w:rPr>
        <w:footnoteRef/>
      </w:r>
      <w:r>
        <w:rPr/>
        <w:tab/>
        <w:t xml:space="preserve"> </w:t>
      </w:r>
      <w:r>
        <w:rPr/>
        <w:t xml:space="preserve">Cixous, Helene 'The Character of "Character"'. </w:t>
      </w:r>
      <w:r>
        <w:rPr>
          <w:i/>
          <w:iCs/>
        </w:rPr>
        <w:t xml:space="preserve">New Literary History </w:t>
      </w:r>
      <w:r>
        <w:rPr/>
        <w:t>5 (2),  1974, pp. 383-403.</w:t>
      </w:r>
    </w:p>
  </w:footnote>
  <w:footnote w:id="39">
    <w:p>
      <w:pPr>
        <w:pStyle w:val="Footnote"/>
        <w:rPr/>
      </w:pPr>
      <w:r>
        <w:rPr>
          <w:rStyle w:val="FootnoteCharacters"/>
        </w:rPr>
        <w:footnoteRef/>
      </w:r>
      <w:r>
        <w:rPr/>
        <w:tab/>
        <w:t xml:space="preserve"> </w:t>
      </w:r>
      <w:r>
        <w:rPr/>
        <w:t xml:space="preserve">Thomasson, Amie </w:t>
      </w:r>
      <w:r>
        <w:rPr>
          <w:i/>
          <w:iCs/>
        </w:rPr>
        <w:t xml:space="preserve">Fiction and Metaphysics. </w:t>
      </w:r>
      <w:r>
        <w:rPr/>
        <w:t xml:space="preserve">Cambridge: Cambridge University Press, 1999. </w:t>
      </w:r>
    </w:p>
  </w:footnote>
  <w:footnote w:id="40">
    <w:p>
      <w:pPr>
        <w:pStyle w:val="Footnote"/>
        <w:rPr/>
      </w:pPr>
      <w:r>
        <w:rPr>
          <w:rStyle w:val="FootnoteCharacters"/>
        </w:rPr>
        <w:footnoteRef/>
      </w:r>
      <w:r>
        <w:rPr/>
        <w:tab/>
        <w:t>Bradbury, Malcolm ‘Character’.</w:t>
      </w:r>
      <w:r>
        <w:rPr>
          <w:i/>
          <w:iCs/>
        </w:rPr>
        <w:t xml:space="preserve"> In:</w:t>
      </w:r>
      <w:r>
        <w:rPr/>
        <w:t xml:space="preserve"> Childs, Peter and Fowler, Roger</w:t>
      </w:r>
      <w:r>
        <w:rPr>
          <w:i/>
          <w:iCs/>
        </w:rPr>
        <w:t xml:space="preserve"> The Routledge Dictionary Of Literary Terms.</w:t>
      </w:r>
      <w:r>
        <w:rPr/>
        <w:t xml:space="preserve"> London: Routledge, 2006,  p.23.</w:t>
      </w:r>
    </w:p>
  </w:footnote>
  <w:footnote w:id="41">
    <w:p>
      <w:pPr>
        <w:pStyle w:val="Footnote"/>
        <w:rPr/>
      </w:pPr>
      <w:r>
        <w:rPr>
          <w:rStyle w:val="FootnoteCharacters"/>
        </w:rPr>
        <w:footnoteRef/>
      </w:r>
      <w:r>
        <w:rPr/>
        <w:tab/>
        <w:t xml:space="preserve"> </w:t>
      </w:r>
      <w:r>
        <w:rPr/>
        <w:t>Margolin, Uri 'Introducing &amp; Sustaining Characters in Literary Narrative: A Set of Conditions',</w:t>
      </w:r>
      <w:r>
        <w:rPr>
          <w:i/>
          <w:iCs/>
        </w:rPr>
        <w:t xml:space="preserve"> </w:t>
      </w:r>
      <w:r>
        <w:rPr/>
        <w:t>p. 107.</w:t>
      </w:r>
    </w:p>
  </w:footnote>
  <w:footnote w:id="42">
    <w:p>
      <w:pPr>
        <w:pStyle w:val="Footnote"/>
        <w:rPr/>
      </w:pPr>
      <w:r>
        <w:rPr>
          <w:rStyle w:val="FootnoteCharacters"/>
        </w:rPr>
        <w:footnoteRef/>
      </w:r>
      <w:r>
        <w:rPr/>
        <w:tab/>
        <w:t xml:space="preserve"> </w:t>
      </w:r>
      <w:r>
        <w:rPr/>
        <w:t>Ibid, p. 107.</w:t>
      </w:r>
    </w:p>
  </w:footnote>
  <w:footnote w:id="43">
    <w:p>
      <w:pPr>
        <w:pStyle w:val="Footnote"/>
        <w:rPr/>
      </w:pPr>
      <w:r>
        <w:rPr>
          <w:rStyle w:val="FootnoteCharacters"/>
        </w:rPr>
        <w:footnoteRef/>
      </w:r>
      <w:r>
        <w:rPr/>
        <w:tab/>
        <w:t xml:space="preserve"> </w:t>
      </w:r>
      <w:r>
        <w:rPr/>
        <w:t xml:space="preserve">Jannidis, Fotis </w:t>
      </w:r>
      <w:r>
        <w:rPr>
          <w:i/>
          <w:iCs/>
        </w:rPr>
        <w:t>Character</w:t>
      </w:r>
      <w:r>
        <w:rPr/>
        <w:t xml:space="preserve">, 2013 [Online]. Available at: </w:t>
      </w:r>
      <w:hyperlink r:id="rId5">
        <w:r>
          <w:rPr>
            <w:rStyle w:val="InternetLink"/>
          </w:rPr>
          <w:t>http://wikis.sub.uni-hamburg.de/lhn/index.php/Character</w:t>
        </w:r>
      </w:hyperlink>
      <w:r>
        <w:rPr/>
        <w:t xml:space="preserve"> [Accessed: 18</w:t>
      </w:r>
      <w:r>
        <w:rPr>
          <w:vertAlign w:val="superscript"/>
        </w:rPr>
        <w:t>th</w:t>
      </w:r>
      <w:r>
        <w:rPr/>
        <w:t xml:space="preserve"> August 2018].</w:t>
      </w:r>
    </w:p>
  </w:footnote>
  <w:footnote w:id="44">
    <w:p>
      <w:pPr>
        <w:pStyle w:val="Footnote"/>
        <w:rPr/>
      </w:pPr>
      <w:r>
        <w:rPr>
          <w:rStyle w:val="FootnoteCharacters"/>
        </w:rPr>
        <w:footnoteRef/>
      </w:r>
      <w:r>
        <w:rPr/>
        <w:tab/>
        <w:t xml:space="preserve"> </w:t>
      </w:r>
      <w:r>
        <w:rPr/>
        <w:t>Felski, Rita, 2011, p. v.</w:t>
      </w:r>
    </w:p>
  </w:footnote>
  <w:footnote w:id="45">
    <w:p>
      <w:pPr>
        <w:pStyle w:val="Footnote"/>
        <w:rPr/>
      </w:pPr>
      <w:r>
        <w:rPr>
          <w:rStyle w:val="FootnoteCharacters"/>
        </w:rPr>
        <w:footnoteRef/>
      </w:r>
      <w:r>
        <w:rPr/>
        <w:tab/>
        <w:t xml:space="preserve"> </w:t>
      </w:r>
      <w:r>
        <w:rPr/>
        <w:t xml:space="preserve">Ryan, Marie Laure 'Kinds of Minds: On Alan Palmer's "Social Minds"'. </w:t>
      </w:r>
      <w:r>
        <w:rPr>
          <w:i/>
          <w:iCs/>
        </w:rPr>
        <w:t xml:space="preserve">Style </w:t>
      </w:r>
      <w:r>
        <w:rPr/>
        <w:t>45 (4), 2011, pp. 654 – 659.</w:t>
      </w:r>
    </w:p>
  </w:footnote>
  <w:footnote w:id="46">
    <w:p>
      <w:pPr>
        <w:pStyle w:val="Footnote"/>
        <w:rPr/>
      </w:pPr>
      <w:r>
        <w:rPr>
          <w:rStyle w:val="FootnoteCharacters"/>
        </w:rPr>
        <w:footnoteRef/>
      </w:r>
      <w:r>
        <w:rPr/>
        <w:tab/>
        <w:t xml:space="preserve">Caracciolo, Marco 'Narrative Space and Reader's Response to Stories: A Phenomenological Account'. </w:t>
      </w:r>
      <w:r>
        <w:rPr>
          <w:i/>
          <w:iCs/>
        </w:rPr>
        <w:t xml:space="preserve">Style </w:t>
      </w:r>
      <w:r>
        <w:rPr/>
        <w:t>47 (4), 2013, pp. 425 – 444.</w:t>
      </w:r>
    </w:p>
  </w:footnote>
  <w:footnote w:id="47">
    <w:p>
      <w:pPr>
        <w:pStyle w:val="Footnote"/>
        <w:rPr/>
      </w:pPr>
      <w:r>
        <w:rPr>
          <w:rStyle w:val="FootnoteCharacters"/>
        </w:rPr>
        <w:footnoteRef/>
      </w:r>
      <w:r>
        <w:rPr/>
        <w:tab/>
        <w:t xml:space="preserve"> </w:t>
      </w:r>
      <w:r>
        <w:rPr/>
        <w:t xml:space="preserve">Keen, Suzanne 'Reader's Temperaments and Fictional Character'. </w:t>
      </w:r>
      <w:r>
        <w:rPr>
          <w:i/>
          <w:iCs/>
        </w:rPr>
        <w:t xml:space="preserve">New Literary History </w:t>
      </w:r>
      <w:r>
        <w:rPr/>
        <w:t xml:space="preserve">42 (2), 2011, pp.295 – 314, p. 295 </w:t>
      </w:r>
    </w:p>
  </w:footnote>
  <w:footnote w:id="48">
    <w:p>
      <w:pPr>
        <w:pStyle w:val="Footnote"/>
        <w:rPr/>
      </w:pPr>
      <w:r>
        <w:rPr>
          <w:rStyle w:val="FootnoteCharacters"/>
        </w:rPr>
        <w:footnoteRef/>
      </w:r>
      <w:r>
        <w:rPr/>
        <w:tab/>
        <w:t xml:space="preserve"> </w:t>
      </w:r>
      <w:r>
        <w:rPr/>
        <w:t xml:space="preserve">Mani, Inderjeet </w:t>
      </w:r>
      <w:r>
        <w:rPr>
          <w:i/>
          <w:iCs/>
        </w:rPr>
        <w:t xml:space="preserve">Computational narratology, </w:t>
      </w:r>
      <w:r>
        <w:rPr/>
        <w:t xml:space="preserve">2013 [Online]. Available at: </w:t>
      </w:r>
      <w:hyperlink r:id="rId6">
        <w:r>
          <w:rPr>
            <w:rStyle w:val="InternetLink"/>
          </w:rPr>
          <w:t>http://www.lhn.uni-hamburg.de/article/computational-narratology</w:t>
        </w:r>
      </w:hyperlink>
      <w:r>
        <w:rPr/>
        <w:t xml:space="preserve"> [Accessed 18</w:t>
      </w:r>
      <w:r>
        <w:rPr>
          <w:vertAlign w:val="superscript"/>
        </w:rPr>
        <w:t>th</w:t>
      </w:r>
      <w:r>
        <w:rPr/>
        <w:t xml:space="preserve"> August 2018].</w:t>
      </w:r>
    </w:p>
  </w:footnote>
  <w:footnote w:id="49">
    <w:p>
      <w:pPr>
        <w:pStyle w:val="Footnote"/>
        <w:rPr/>
      </w:pPr>
      <w:r>
        <w:rPr>
          <w:rStyle w:val="FootnoteCharacters"/>
        </w:rPr>
        <w:footnoteRef/>
      </w:r>
      <w:r>
        <w:rPr/>
        <w:tab/>
        <w:t xml:space="preserve"> </w:t>
      </w:r>
      <w:r>
        <w:rPr/>
        <w:t xml:space="preserve">Koenitz, Hartmut </w:t>
      </w:r>
      <w:r>
        <w:rPr>
          <w:i/>
          <w:iCs/>
        </w:rPr>
        <w:t>et al.</w:t>
      </w:r>
      <w:r>
        <w:rPr/>
        <w:t xml:space="preserve"> 'Introduction: Perspectives On Interactive Digital Narrative'. </w:t>
      </w:r>
      <w:r>
        <w:rPr>
          <w:i/>
          <w:iCs/>
        </w:rPr>
        <w:t xml:space="preserve">In: </w:t>
      </w:r>
      <w:r>
        <w:rPr/>
        <w:t xml:space="preserve">Koenitz, Hartmut </w:t>
      </w:r>
      <w:r>
        <w:rPr>
          <w:i/>
          <w:iCs/>
        </w:rPr>
        <w:t xml:space="preserve">et al. </w:t>
      </w:r>
      <w:r>
        <w:rPr/>
        <w:t>(</w:t>
      </w:r>
      <w:r>
        <w:rPr>
          <w:i/>
          <w:iCs/>
        </w:rPr>
        <w:t>eds.</w:t>
      </w:r>
      <w:r>
        <w:rPr/>
        <w:t>), 2015, pp. 1 - 8, p. 4.</w:t>
      </w:r>
    </w:p>
  </w:footnote>
  <w:footnote w:id="50">
    <w:p>
      <w:pPr>
        <w:pStyle w:val="Footnote"/>
        <w:rPr/>
      </w:pPr>
      <w:r>
        <w:rPr>
          <w:rStyle w:val="FootnoteCharacters"/>
        </w:rPr>
        <w:footnoteRef/>
      </w:r>
      <w:r>
        <w:rPr/>
        <w:tab/>
        <w:t xml:space="preserve"> </w:t>
      </w:r>
      <w:r>
        <w:rPr/>
        <w:t xml:space="preserve">Thon, Jan Noel 'Narrativity'. </w:t>
      </w:r>
      <w:r>
        <w:rPr>
          <w:i/>
          <w:iCs/>
        </w:rPr>
        <w:t xml:space="preserve">In: </w:t>
      </w:r>
      <w:r>
        <w:rPr/>
        <w:t xml:space="preserve">Ryan, Marie-Laure </w:t>
      </w:r>
      <w:r>
        <w:rPr>
          <w:i/>
          <w:iCs/>
        </w:rPr>
        <w:t xml:space="preserve">et al. </w:t>
      </w:r>
      <w:r>
        <w:rPr/>
        <w:t>(</w:t>
      </w:r>
      <w:r>
        <w:rPr>
          <w:i/>
          <w:iCs/>
        </w:rPr>
        <w:t>eds.</w:t>
      </w:r>
      <w:r>
        <w:rPr/>
        <w:t>), 2014, p. 351 – 355.</w:t>
      </w:r>
    </w:p>
  </w:footnote>
  <w:footnote w:id="51">
    <w:p>
      <w:pPr>
        <w:pStyle w:val="Footnote"/>
        <w:rPr/>
      </w:pPr>
      <w:r>
        <w:rPr>
          <w:rStyle w:val="FootnoteCharacters"/>
        </w:rPr>
        <w:footnoteRef/>
      </w:r>
      <w:r>
        <w:rPr/>
        <w:tab/>
        <w:t xml:space="preserve"> </w:t>
      </w:r>
      <w:r>
        <w:rPr/>
        <w:t>Felski, Rita 2011, p. v.</w:t>
      </w:r>
    </w:p>
  </w:footnote>
  <w:footnote w:id="52">
    <w:p>
      <w:pPr>
        <w:pStyle w:val="Footnote"/>
        <w:rPr/>
      </w:pPr>
      <w:r>
        <w:rPr>
          <w:rStyle w:val="FootnoteCharacters"/>
        </w:rPr>
        <w:footnoteRef/>
      </w:r>
      <w:r>
        <w:rPr/>
        <w:tab/>
        <w:t xml:space="preserve"> </w:t>
      </w:r>
      <w:r>
        <w:rPr/>
        <w:t xml:space="preserve">Currie, Gregory 'Narrative and the Psychology of Character'. </w:t>
      </w:r>
      <w:r>
        <w:rPr>
          <w:i/>
          <w:iCs/>
        </w:rPr>
        <w:t xml:space="preserve">The Journal of Aesthetics and Art Criticism, </w:t>
      </w:r>
      <w:r>
        <w:rPr/>
        <w:t>2009, pp. 1 – 12, p. 61 – 71, p. 61.</w:t>
      </w:r>
    </w:p>
  </w:footnote>
  <w:footnote w:id="53">
    <w:p>
      <w:pPr>
        <w:pStyle w:val="Footnote"/>
        <w:rPr/>
      </w:pPr>
      <w:r>
        <w:rPr>
          <w:rStyle w:val="FootnoteCharacters"/>
        </w:rPr>
        <w:footnoteRef/>
      </w:r>
      <w:r>
        <w:rPr/>
        <w:tab/>
        <w:t xml:space="preserve"> </w:t>
      </w:r>
      <w:r>
        <w:rPr/>
        <w:t xml:space="preserve">Martinez Bonati, Felix </w:t>
      </w:r>
      <w:r>
        <w:rPr>
          <w:i/>
          <w:iCs/>
        </w:rPr>
        <w:t xml:space="preserve">Fictive Discourse and the Structures of Literature: A Phenomenological Approach. </w:t>
      </w:r>
      <w:r>
        <w:rPr/>
        <w:t>New York: Cornell University Press, 1981, p. 3.</w:t>
      </w:r>
    </w:p>
  </w:footnote>
  <w:footnote w:id="54">
    <w:p>
      <w:pPr>
        <w:pStyle w:val="Footnote"/>
        <w:rPr/>
      </w:pPr>
      <w:r>
        <w:rPr>
          <w:rStyle w:val="FootnoteCharacters"/>
        </w:rPr>
        <w:footnoteRef/>
      </w:r>
      <w:r>
        <w:rPr/>
        <w:tab/>
        <w:t xml:space="preserve"> </w:t>
      </w:r>
      <w:r>
        <w:rPr/>
        <w:t>Ryan, Marie-Laure, 2014.</w:t>
      </w:r>
    </w:p>
  </w:footnote>
  <w:footnote w:id="55">
    <w:p>
      <w:pPr>
        <w:pStyle w:val="Footnote"/>
        <w:rPr/>
      </w:pPr>
      <w:r>
        <w:rPr>
          <w:rStyle w:val="FootnoteCharacters"/>
        </w:rPr>
        <w:footnoteRef/>
      </w:r>
      <w:r>
        <w:rPr/>
        <w:tab/>
        <w:t xml:space="preserve"> </w:t>
      </w:r>
      <w:r>
        <w:rPr/>
        <w:t>Mar, Raymond A. and Oatley, Keith, 2008, p. 3.</w:t>
      </w:r>
    </w:p>
  </w:footnote>
  <w:footnote w:id="56">
    <w:p>
      <w:pPr>
        <w:pStyle w:val="Footnote"/>
        <w:rPr/>
      </w:pPr>
      <w:r>
        <w:rPr>
          <w:rStyle w:val="FootnoteCharacters"/>
        </w:rPr>
        <w:footnoteRef/>
      </w:r>
      <w:r>
        <w:rPr/>
        <w:tab/>
        <w:t xml:space="preserve"> </w:t>
      </w:r>
      <w:r>
        <w:rPr/>
        <w:t xml:space="preserve">Roser, Nancy </w:t>
      </w:r>
      <w:r>
        <w:rPr>
          <w:i/>
          <w:iCs/>
        </w:rPr>
        <w:t xml:space="preserve">et al. </w:t>
      </w:r>
      <w:r>
        <w:rPr/>
        <w:t xml:space="preserve">'Characters As Guides To Meaning'. </w:t>
      </w:r>
      <w:r>
        <w:rPr>
          <w:i/>
          <w:iCs/>
        </w:rPr>
        <w:t xml:space="preserve">The Reading Teacher </w:t>
      </w:r>
      <w:r>
        <w:rPr/>
        <w:t>60 (6), 2007, pp. 548 – 559.</w:t>
      </w:r>
    </w:p>
  </w:footnote>
  <w:footnote w:id="57">
    <w:p>
      <w:pPr>
        <w:pStyle w:val="Footnote"/>
        <w:rPr/>
      </w:pPr>
      <w:r>
        <w:rPr>
          <w:rStyle w:val="FootnoteCharacters"/>
        </w:rPr>
        <w:footnoteRef/>
      </w:r>
      <w:r>
        <w:rPr/>
        <w:tab/>
        <w:t xml:space="preserve"> </w:t>
      </w:r>
      <w:r>
        <w:rPr/>
        <w:t>Layton, Robert</w:t>
      </w:r>
      <w:r>
        <w:rPr>
          <w:i/>
          <w:iCs/>
        </w:rPr>
        <w:t xml:space="preserve"> The Anthropology Of Art.</w:t>
      </w:r>
      <w:r>
        <w:rPr/>
        <w:t xml:space="preserve"> Cambridge, CUP, 2009, p.18.</w:t>
      </w:r>
    </w:p>
  </w:footnote>
  <w:footnote w:id="58">
    <w:p>
      <w:pPr>
        <w:pStyle w:val="Footnote"/>
        <w:rPr/>
      </w:pPr>
      <w:r>
        <w:rPr>
          <w:rStyle w:val="FootnoteCharacters"/>
        </w:rPr>
        <w:footnoteRef/>
      </w:r>
      <w:r>
        <w:rPr/>
        <w:tab/>
        <w:t xml:space="preserve"> </w:t>
      </w:r>
      <w:r>
        <w:rPr/>
        <w:t xml:space="preserve">Shinkle, Eugenie ‘Videogames and the Digital Sublime’ </w:t>
      </w:r>
      <w:r>
        <w:rPr>
          <w:i/>
          <w:iCs/>
        </w:rPr>
        <w:t xml:space="preserve">In: </w:t>
      </w:r>
      <w:r>
        <w:rPr/>
        <w:t>Karatzogianni, Athina and Kuntsman, Adi (eds.) Germany: Springer, 2012, pp. 94 – 108, p. 95.</w:t>
      </w:r>
    </w:p>
  </w:footnote>
  <w:footnote w:id="59">
    <w:p>
      <w:pPr>
        <w:pStyle w:val="Footnote"/>
        <w:rPr/>
      </w:pPr>
      <w:r>
        <w:rPr>
          <w:rStyle w:val="FootnoteCharacters"/>
        </w:rPr>
        <w:footnoteRef/>
      </w:r>
      <w:r>
        <w:rPr/>
        <w:tab/>
        <w:t xml:space="preserve"> </w:t>
      </w:r>
      <w:r>
        <w:rPr/>
        <w:t xml:space="preserve">Turkle, Sherry </w:t>
      </w:r>
      <w:r>
        <w:rPr>
          <w:i/>
          <w:iCs/>
        </w:rPr>
        <w:t xml:space="preserve">The Second Self: Computers and the Human Spirit. </w:t>
      </w:r>
      <w:r>
        <w:rPr/>
        <w:t>Massachussetts: MIT, 2005, p. 19.</w:t>
      </w:r>
    </w:p>
  </w:footnote>
  <w:footnote w:id="60">
    <w:p>
      <w:pPr>
        <w:pStyle w:val="Footnote"/>
        <w:rPr/>
      </w:pPr>
      <w:r>
        <w:rPr>
          <w:rStyle w:val="FootnoteCharacters"/>
        </w:rPr>
        <w:footnoteRef/>
      </w:r>
      <w:r>
        <w:rPr/>
        <w:tab/>
        <w:t xml:space="preserve"> </w:t>
      </w:r>
      <w:r>
        <w:rPr/>
        <w:t xml:space="preserve">Tilden, Freeman </w:t>
      </w:r>
      <w:r>
        <w:rPr>
          <w:i/>
          <w:iCs/>
        </w:rPr>
        <w:t xml:space="preserve">Interpreting Our Heritage. </w:t>
      </w:r>
      <w:r>
        <w:rPr/>
        <w:t>North Carolina: University of North Carolina Press, 1957, p.152.</w:t>
      </w:r>
    </w:p>
  </w:footnote>
  <w:footnote w:id="61">
    <w:p>
      <w:pPr>
        <w:pStyle w:val="Footnote"/>
        <w:rPr/>
      </w:pPr>
      <w:r>
        <w:rPr>
          <w:rStyle w:val="FootnoteCharacters"/>
        </w:rPr>
        <w:footnoteRef/>
      </w:r>
      <w:r>
        <w:rPr/>
        <w:tab/>
        <w:t xml:space="preserve"> </w:t>
      </w:r>
      <w:r>
        <w:rPr/>
        <w:t>Oatley, Keith 1994, p.53.</w:t>
      </w:r>
    </w:p>
  </w:footnote>
  <w:footnote w:id="62">
    <w:p>
      <w:pPr>
        <w:pStyle w:val="Footnote"/>
        <w:rPr/>
      </w:pPr>
      <w:r>
        <w:rPr>
          <w:rStyle w:val="FootnoteCharacters"/>
        </w:rPr>
        <w:footnoteRef/>
      </w:r>
      <w:r>
        <w:rPr>
          <w:sz w:val="18"/>
          <w:szCs w:val="18"/>
        </w:rPr>
        <w:tab/>
        <w:t xml:space="preserve"> </w:t>
      </w:r>
      <w:r>
        <w:rPr>
          <w:sz w:val="18"/>
          <w:szCs w:val="18"/>
          <w:rPrChange w:id="0" w:author="Unknown Author" w:date="2021-01-05T15:44:00Z"/>
        </w:rPr>
        <w:t xml:space="preserve">Boswijk, Albert </w:t>
      </w:r>
      <w:r>
        <w:rPr>
          <w:i/>
          <w:iCs/>
          <w:sz w:val="18"/>
          <w:szCs w:val="18"/>
          <w:rPrChange w:id="0" w:author="Unknown Author" w:date="2021-01-05T15:44:00Z"/>
        </w:rPr>
        <w:t xml:space="preserve">et al. The Economy Of Experiences. </w:t>
      </w:r>
      <w:r>
        <w:rPr>
          <w:sz w:val="18"/>
          <w:szCs w:val="18"/>
          <w:rPrChange w:id="0" w:author="Unknown Author" w:date="2021-01-05T15:44:00Z"/>
        </w:rPr>
        <w:t>Amsterdam: European Centre for the Experience and Transformation Economy, 2012.</w:t>
      </w:r>
    </w:p>
  </w:footnote>
  <w:footnote w:id="63">
    <w:p>
      <w:pPr>
        <w:pStyle w:val="Footnote"/>
        <w:rPr/>
      </w:pPr>
      <w:r>
        <w:rPr>
          <w:rStyle w:val="FootnoteCharacters"/>
        </w:rPr>
        <w:footnoteRef/>
      </w:r>
      <w:r>
        <w:rPr>
          <w:rFonts w:cs="Times New Roman"/>
          <w:sz w:val="18"/>
          <w:szCs w:val="18"/>
        </w:rPr>
        <w:tab/>
        <w:t xml:space="preserve"> </w:t>
      </w:r>
      <w:r>
        <w:rPr>
          <w:rFonts w:eastAsia="Arial" w:cs="Times New Roman"/>
          <w:color w:val="000000"/>
          <w:sz w:val="18"/>
          <w:szCs w:val="18"/>
          <w:rPrChange w:id="0" w:author="Unknown Author" w:date="2021-01-05T15:44:00Z"/>
        </w:rPr>
        <w:t xml:space="preserve">Nicolopoulou, Ageliki and Richner, Elizabeth 'From Actors to Agents to Persons: The Development of Character Representation in Young Children's Narratives'. </w:t>
      </w:r>
      <w:r>
        <w:rPr>
          <w:rFonts w:eastAsia="Arial" w:cs="Times New Roman"/>
          <w:i/>
          <w:iCs/>
          <w:color w:val="000000"/>
          <w:sz w:val="18"/>
          <w:szCs w:val="18"/>
          <w:rPrChange w:id="0" w:author="Unknown Author" w:date="2021-01-05T15:44:00Z"/>
        </w:rPr>
        <w:t>Child Development</w:t>
      </w:r>
      <w:r>
        <w:rPr>
          <w:rFonts w:eastAsia="Arial" w:cs="Times New Roman"/>
          <w:color w:val="000000"/>
          <w:sz w:val="18"/>
          <w:szCs w:val="18"/>
          <w:rPrChange w:id="0" w:author="Unknown Author" w:date="2021-01-05T15:44:00Z"/>
        </w:rPr>
        <w:t xml:space="preserve"> 78 (2), 2007, pp. 412-429, p. 412.</w:t>
      </w:r>
    </w:p>
  </w:footnote>
  <w:footnote w:id="64">
    <w:p>
      <w:pPr>
        <w:pStyle w:val="Footnote"/>
        <w:rPr/>
      </w:pPr>
      <w:r>
        <w:rPr>
          <w:rStyle w:val="FootnoteCharacters"/>
        </w:rPr>
        <w:footnoteRef/>
      </w:r>
      <w:r>
        <w:rPr/>
        <w:tab/>
        <w:t xml:space="preserve"> </w:t>
      </w:r>
      <w:r>
        <w:rPr/>
        <w:t xml:space="preserve">Heidibrink,  Simone </w:t>
      </w:r>
      <w:r>
        <w:rPr>
          <w:i/>
          <w:iCs/>
        </w:rPr>
        <w:t xml:space="preserve">et al. </w:t>
      </w:r>
      <w:r>
        <w:rPr/>
        <w:t xml:space="preserve">'Theorizing Religion in Digital Games. Perspectives and Approaches'. </w:t>
      </w:r>
      <w:r>
        <w:rPr>
          <w:i/>
          <w:iCs/>
        </w:rPr>
        <w:t>Online Heidelberg Journal of Religions on the Internet</w:t>
      </w:r>
      <w:r>
        <w:rPr/>
        <w:t xml:space="preserve"> 5 (1), 2014.</w:t>
      </w:r>
    </w:p>
  </w:footnote>
  <w:footnote w:id="65">
    <w:p>
      <w:pPr>
        <w:pStyle w:val="Footnote"/>
        <w:rPr/>
      </w:pPr>
      <w:r>
        <w:rPr>
          <w:rStyle w:val="FootnoteCharacters"/>
        </w:rPr>
        <w:footnoteRef/>
      </w:r>
      <w:r>
        <w:rPr/>
        <w:tab/>
        <w:t xml:space="preserve"> </w:t>
      </w:r>
      <w:r>
        <w:rPr/>
        <w:t xml:space="preserve">Rain, Marina </w:t>
      </w:r>
      <w:r>
        <w:rPr>
          <w:i/>
          <w:iCs/>
        </w:rPr>
        <w:t xml:space="preserve">et al. </w:t>
      </w:r>
      <w:r>
        <w:rPr/>
        <w:t xml:space="preserve">'Adult attachment and transportation into narrative worlds'. </w:t>
      </w:r>
      <w:r>
        <w:rPr>
          <w:i/>
          <w:iCs/>
        </w:rPr>
        <w:t xml:space="preserve">Personal Relationships </w:t>
      </w:r>
      <w:r>
        <w:rPr/>
        <w:t>24 (1), 2017, pp. 49 – 74, p.49.</w:t>
      </w:r>
    </w:p>
  </w:footnote>
  <w:footnote w:id="66">
    <w:p>
      <w:pPr>
        <w:pStyle w:val="Footnote"/>
        <w:rPr/>
      </w:pPr>
      <w:r>
        <w:rPr>
          <w:rStyle w:val="FootnoteCharacters"/>
        </w:rPr>
        <w:footnoteRef/>
      </w:r>
      <w:r>
        <w:rPr/>
        <w:tab/>
        <w:t xml:space="preserve"> </w:t>
      </w:r>
      <w:r>
        <w:rPr/>
        <w:t xml:space="preserve">Holub, Robert C. </w:t>
      </w:r>
      <w:r>
        <w:rPr>
          <w:i/>
          <w:iCs/>
        </w:rPr>
        <w:t xml:space="preserve">Reception Theory: A Critical Introduction. </w:t>
      </w:r>
      <w:r>
        <w:rPr/>
        <w:t>London: Methuen, 1984.</w:t>
      </w:r>
    </w:p>
  </w:footnote>
  <w:footnote w:id="67">
    <w:p>
      <w:pPr>
        <w:pStyle w:val="Footnote"/>
        <w:rPr/>
      </w:pPr>
      <w:r>
        <w:rPr>
          <w:rStyle w:val="FootnoteCharacters"/>
        </w:rPr>
        <w:footnoteRef/>
      </w:r>
      <w:r>
        <w:rPr/>
        <w:tab/>
        <w:t xml:space="preserve"> </w:t>
      </w:r>
      <w:r>
        <w:rPr/>
        <w:t xml:space="preserve">Iser, Wolfgang </w:t>
      </w:r>
      <w:r>
        <w:rPr>
          <w:i/>
          <w:iCs/>
        </w:rPr>
        <w:t>The Act of Reading: A Theory of Aesthetic Response</w:t>
      </w:r>
      <w:r>
        <w:rPr/>
        <w:t>. Baltimore: The John Hopkins University Press, 1978.</w:t>
      </w:r>
    </w:p>
  </w:footnote>
  <w:footnote w:id="68">
    <w:p>
      <w:pPr>
        <w:pStyle w:val="Footnote"/>
        <w:rPr/>
      </w:pPr>
      <w:r>
        <w:rPr>
          <w:rStyle w:val="FootnoteCharacters"/>
        </w:rPr>
        <w:footnoteRef/>
      </w:r>
      <w:r>
        <w:rPr>
          <w:rFonts w:eastAsia="Arial" w:cs="Georgia"/>
          <w:color w:val="000000"/>
          <w:sz w:val="18"/>
          <w:szCs w:val="18"/>
        </w:rPr>
        <w:tab/>
        <w:t xml:space="preserve"> </w:t>
      </w:r>
      <w:r>
        <w:rPr>
          <w:rFonts w:eastAsia="Arial" w:cs="Georgia"/>
          <w:color w:val="000000"/>
          <w:sz w:val="18"/>
          <w:szCs w:val="18"/>
        </w:rPr>
        <w:t xml:space="preserve">Jauss, Hans Robert </w:t>
      </w:r>
      <w:r>
        <w:rPr>
          <w:rFonts w:eastAsia="Arial" w:cs="Georgia"/>
          <w:i/>
          <w:iCs/>
          <w:color w:val="000000"/>
          <w:sz w:val="18"/>
          <w:szCs w:val="18"/>
        </w:rPr>
        <w:t xml:space="preserve">Toward an Aesthetic of Reception. </w:t>
      </w:r>
      <w:r>
        <w:rPr>
          <w:rFonts w:eastAsia="Arial" w:cs="Georgia"/>
          <w:color w:val="000000"/>
          <w:sz w:val="18"/>
          <w:szCs w:val="18"/>
        </w:rPr>
        <w:t>Minneapolis: University of MinnesotaMinnss, 1982</w:t>
      </w:r>
      <w:del w:id="8565" w:author="Unknown Author" w:date="2021-01-06T14:32:30Z">
        <w:r>
          <w:rPr>
            <w:rFonts w:eastAsia="Arial" w:cs="Georgia"/>
            <w:color w:val="000000"/>
            <w:sz w:val="18"/>
            <w:szCs w:val="18"/>
          </w:rPr>
          <w:delText>.82</w:delText>
        </w:r>
      </w:del>
      <w:r>
        <w:rPr>
          <w:rFonts w:eastAsia="Arial" w:cs="Georgia"/>
          <w:color w:val="000000"/>
          <w:sz w:val="18"/>
          <w:szCs w:val="18"/>
        </w:rPr>
        <w:t>.</w:t>
      </w:r>
    </w:p>
  </w:footnote>
  <w:footnote w:id="69">
    <w:p>
      <w:pPr>
        <w:pStyle w:val="Footnote"/>
        <w:rPr/>
      </w:pPr>
      <w:r>
        <w:rPr>
          <w:rStyle w:val="FootnoteCharacters"/>
        </w:rPr>
        <w:footnoteRef/>
      </w:r>
      <w:r>
        <w:rPr/>
        <w:tab/>
        <w:t xml:space="preserve"> </w:t>
      </w:r>
      <w:r>
        <w:rPr/>
        <w:t xml:space="preserve">Prince, Gerald </w:t>
      </w:r>
      <w:r>
        <w:rPr>
          <w:i/>
          <w:iCs/>
        </w:rPr>
        <w:t>Reader</w:t>
      </w:r>
      <w:r>
        <w:rPr/>
        <w:t xml:space="preserve">, 2013 [Online]. Available at: </w:t>
      </w:r>
      <w:hyperlink r:id="rId7">
        <w:r>
          <w:rPr>
            <w:rStyle w:val="InternetLink"/>
          </w:rPr>
          <w:t>http://www.lhn.uni-hamburg.de/article/reader</w:t>
        </w:r>
      </w:hyperlink>
      <w:r>
        <w:rPr/>
        <w:t xml:space="preserve"> [Accessed: 8</w:t>
      </w:r>
      <w:r>
        <w:rPr>
          <w:vertAlign w:val="superscript"/>
        </w:rPr>
        <w:t>th</w:t>
      </w:r>
      <w:r>
        <w:rPr/>
        <w:t xml:space="preserve"> August 2018].</w:t>
      </w:r>
    </w:p>
  </w:footnote>
  <w:footnote w:id="70">
    <w:p>
      <w:pPr>
        <w:pStyle w:val="Footnote"/>
        <w:rPr/>
      </w:pPr>
      <w:r>
        <w:rPr>
          <w:rStyle w:val="FootnoteCharacters"/>
        </w:rPr>
        <w:footnoteRef/>
      </w:r>
      <w:r>
        <w:rPr/>
        <w:tab/>
        <w:t xml:space="preserve"> </w:t>
      </w:r>
      <w:r>
        <w:rPr/>
        <w:t xml:space="preserve">Hirschman, Elizabeth C. 'Applying Reader-Response Theory to a Television Program'. </w:t>
      </w:r>
      <w:r>
        <w:rPr>
          <w:i/>
          <w:iCs/>
        </w:rPr>
        <w:t>Advances in Consumer Research</w:t>
      </w:r>
      <w:r>
        <w:rPr/>
        <w:t xml:space="preserve">  </w:t>
      </w:r>
      <w:r>
        <w:rPr>
          <w:i/>
          <w:iCs/>
        </w:rPr>
        <w:t>26</w:t>
      </w:r>
      <w:r>
        <w:rPr/>
        <w:t xml:space="preserve">, 1999, pp. 549-554. </w:t>
      </w:r>
    </w:p>
  </w:footnote>
  <w:footnote w:id="71">
    <w:p>
      <w:pPr>
        <w:pStyle w:val="Footnote"/>
        <w:rPr/>
      </w:pPr>
      <w:r>
        <w:rPr>
          <w:rStyle w:val="FootnoteCharacters"/>
        </w:rPr>
        <w:footnoteRef/>
      </w:r>
      <w:r>
        <w:rPr/>
        <w:tab/>
        <w:t xml:space="preserve"> </w:t>
      </w:r>
      <w:r>
        <w:rPr/>
        <w:t xml:space="preserve">Turvey, Malcolm 'Seeing theory: on perception and emotional response in current film theory'. </w:t>
      </w:r>
      <w:r>
        <w:rPr>
          <w:i/>
          <w:iCs/>
        </w:rPr>
        <w:t xml:space="preserve">In: </w:t>
      </w:r>
      <w:r>
        <w:rPr/>
        <w:t xml:space="preserve">Allen, Richard and Smith, Murray (eds.) </w:t>
      </w:r>
      <w:r>
        <w:rPr>
          <w:i/>
          <w:iCs/>
        </w:rPr>
        <w:t>Film Theory And Philosophy</w:t>
      </w:r>
      <w:r>
        <w:rPr/>
        <w:t>. Oxford: OUP, 1997, pp. 431 – 457.</w:t>
      </w:r>
    </w:p>
  </w:footnote>
  <w:footnote w:id="72">
    <w:p>
      <w:pPr>
        <w:pStyle w:val="Footnote"/>
        <w:rPr/>
      </w:pPr>
      <w:r>
        <w:rPr>
          <w:rStyle w:val="FootnoteCharacters"/>
        </w:rPr>
        <w:footnoteRef/>
      </w:r>
      <w:r>
        <w:rPr/>
        <w:tab/>
        <w:t xml:space="preserve"> </w:t>
      </w:r>
      <w:r>
        <w:rPr/>
        <w:t xml:space="preserve">Kratka, Jana 'The Relation between a Viewer and the Fictional Character in Light of his Activity, Reflection and Experiential Learning'. </w:t>
      </w:r>
      <w:r>
        <w:rPr>
          <w:i/>
          <w:iCs/>
        </w:rPr>
        <w:t>The International Journal of Learning</w:t>
      </w:r>
      <w:r>
        <w:rPr/>
        <w:t xml:space="preserve"> 16 (6),</w:t>
      </w:r>
      <w:r>
        <w:rPr>
          <w:i/>
          <w:iCs/>
        </w:rPr>
        <w:t xml:space="preserve"> </w:t>
      </w:r>
      <w:r>
        <w:rPr/>
        <w:t>2009.</w:t>
      </w:r>
    </w:p>
  </w:footnote>
  <w:footnote w:id="73">
    <w:p>
      <w:pPr>
        <w:pStyle w:val="Footnote"/>
        <w:rPr/>
      </w:pPr>
      <w:r>
        <w:rPr>
          <w:rStyle w:val="FootnoteCharacters"/>
        </w:rPr>
        <w:footnoteRef/>
      </w:r>
      <w:r>
        <w:rPr/>
        <w:tab/>
        <w:t xml:space="preserve"> </w:t>
      </w:r>
      <w:r>
        <w:rPr/>
        <w:t xml:space="preserve">Bal, Mieke </w:t>
      </w:r>
      <w:r>
        <w:rPr>
          <w:i/>
          <w:iCs/>
        </w:rPr>
        <w:t>Reading Rembrandt: Beyond The Word-Image Opposition.</w:t>
      </w:r>
      <w:r>
        <w:rPr/>
        <w:t xml:space="preserve"> Amsterdam: Amsterdam University Press, 2006.</w:t>
      </w:r>
    </w:p>
  </w:footnote>
  <w:footnote w:id="74">
    <w:p>
      <w:pPr>
        <w:pStyle w:val="Footnote"/>
        <w:rPr/>
      </w:pPr>
      <w:r>
        <w:rPr>
          <w:rStyle w:val="FootnoteCharacters"/>
        </w:rPr>
        <w:footnoteRef/>
      </w:r>
      <w:r>
        <w:rPr/>
        <w:tab/>
        <w:t xml:space="preserve"> </w:t>
      </w:r>
      <w:r>
        <w:rPr/>
        <w:t xml:space="preserve">Laurel, Brenda </w:t>
      </w:r>
      <w:r>
        <w:rPr>
          <w:i/>
          <w:iCs/>
        </w:rPr>
        <w:t xml:space="preserve">Computers as Theatre. </w:t>
      </w:r>
      <w:r>
        <w:rPr/>
        <w:t>Boston: Addison-Wesley, 1993.</w:t>
      </w:r>
    </w:p>
  </w:footnote>
  <w:footnote w:id="75">
    <w:p>
      <w:pPr>
        <w:pStyle w:val="Footnote"/>
        <w:rPr/>
      </w:pPr>
      <w:r>
        <w:rPr>
          <w:rStyle w:val="FootnoteCharacters"/>
        </w:rPr>
        <w:footnoteRef/>
      </w:r>
      <w:r>
        <w:rPr/>
        <w:tab/>
        <w:t xml:space="preserve"> </w:t>
      </w:r>
      <w:r>
        <w:rPr/>
        <w:t xml:space="preserve">Bennett, Susan </w:t>
      </w:r>
      <w:r>
        <w:rPr>
          <w:i/>
          <w:iCs/>
        </w:rPr>
        <w:t xml:space="preserve">Theatre Audiences: A theory of production and reception. </w:t>
      </w:r>
      <w:r>
        <w:rPr/>
        <w:t>London: Routledge, 1997.</w:t>
      </w:r>
    </w:p>
  </w:footnote>
  <w:footnote w:id="76">
    <w:p>
      <w:pPr>
        <w:pStyle w:val="Footnote"/>
        <w:rPr/>
      </w:pPr>
      <w:r>
        <w:rPr>
          <w:rStyle w:val="FootnoteCharacters"/>
        </w:rPr>
        <w:footnoteRef/>
      </w:r>
      <w:r>
        <w:rPr/>
        <w:tab/>
        <w:t xml:space="preserve"> </w:t>
      </w:r>
      <w:r>
        <w:rPr/>
        <w:t xml:space="preserve">Heath, Christian and vom Lehn, Dirk 'Configuring Reception: (Dis-)Regarding the 'Spectator' in Museums and Galleries'. </w:t>
      </w:r>
      <w:r>
        <w:rPr>
          <w:i/>
          <w:iCs/>
        </w:rPr>
        <w:t>Theory, Culture and Society</w:t>
      </w:r>
      <w:r>
        <w:rPr/>
        <w:t xml:space="preserve"> 21 (6), 2004, pp. 43-65.</w:t>
      </w:r>
    </w:p>
  </w:footnote>
  <w:footnote w:id="77">
    <w:p>
      <w:pPr>
        <w:pStyle w:val="Footnote"/>
        <w:rPr/>
      </w:pPr>
      <w:r>
        <w:rPr>
          <w:rStyle w:val="FootnoteCharacters"/>
        </w:rPr>
        <w:footnoteRef/>
      </w:r>
      <w:r>
        <w:rPr/>
        <w:tab/>
        <w:t xml:space="preserve"> </w:t>
      </w:r>
      <w:r>
        <w:rPr/>
        <w:t xml:space="preserve">Meisner, Robin </w:t>
      </w:r>
      <w:r>
        <w:rPr>
          <w:i/>
          <w:iCs/>
        </w:rPr>
        <w:t>et al. '</w:t>
      </w:r>
      <w:r>
        <w:rPr/>
        <w:t xml:space="preserve">Exhibiting Performance: Co‐participation in science centres and museums'. </w:t>
      </w:r>
      <w:r>
        <w:rPr>
          <w:i/>
          <w:iCs/>
        </w:rPr>
        <w:t>International Journal of Science Education</w:t>
      </w:r>
      <w:r>
        <w:rPr/>
        <w:t xml:space="preserve"> 29 (12), 2007, pp. 1531 – 1555.</w:t>
      </w:r>
    </w:p>
  </w:footnote>
  <w:footnote w:id="78">
    <w:p>
      <w:pPr>
        <w:pStyle w:val="Footnote"/>
        <w:rPr/>
      </w:pPr>
      <w:r>
        <w:rPr>
          <w:rStyle w:val="FootnoteCharacters"/>
        </w:rPr>
        <w:footnoteRef/>
      </w:r>
      <w:r>
        <w:rPr/>
        <w:tab/>
        <w:t xml:space="preserve"> </w:t>
      </w:r>
      <w:r>
        <w:rPr/>
        <w:t xml:space="preserve">Crane, Susan A. 'Memory, Distortion and History in the Museum' </w:t>
      </w:r>
      <w:r>
        <w:rPr>
          <w:i/>
          <w:iCs/>
        </w:rPr>
        <w:t xml:space="preserve">In: </w:t>
      </w:r>
      <w:r>
        <w:rPr/>
        <w:t xml:space="preserve">Carbonell, Bettina Messias </w:t>
      </w:r>
      <w:r>
        <w:rPr>
          <w:i/>
          <w:iCs/>
        </w:rPr>
        <w:t>ed. Museum Studies: An Anthology of Contexts</w:t>
      </w:r>
      <w:r>
        <w:rPr/>
        <w:t>. Oxford: Wiley-Blackwell, 2012.</w:t>
      </w:r>
    </w:p>
  </w:footnote>
  <w:footnote w:id="79">
    <w:p>
      <w:pPr>
        <w:pStyle w:val="Footnote"/>
        <w:rPr/>
      </w:pPr>
      <w:r>
        <w:rPr>
          <w:rStyle w:val="FootnoteCharacters"/>
        </w:rPr>
        <w:footnoteRef/>
      </w:r>
      <w:r>
        <w:rPr/>
        <w:tab/>
        <w:t>H</w:t>
      </w:r>
      <w:ins w:id="8566" w:author="Unknown Author" w:date="2021-01-05T15:22:00Z">
        <w:r>
          <w:rPr/>
          <w:t xml:space="preserve">iebert, Dennis ‘”The Massive Subjective Turn”: Sociological Perspectives of Spirituality’. </w:t>
        </w:r>
      </w:ins>
      <w:ins w:id="8567" w:author="Unknown Author" w:date="2021-01-05T15:22:00Z">
        <w:r>
          <w:rPr>
            <w:i/>
            <w:iCs/>
          </w:rPr>
          <w:t>Journal of Sociology &amp; Chr</w:t>
        </w:r>
      </w:ins>
      <w:ins w:id="8568" w:author="Unknown Author" w:date="2021-01-05T15:23:00Z">
        <w:r>
          <w:rPr>
            <w:i/>
            <w:iCs/>
          </w:rPr>
          <w:t xml:space="preserve">istianity </w:t>
        </w:r>
      </w:ins>
      <w:ins w:id="8569" w:author="Unknown Author" w:date="2021-01-05T15:23:00Z">
        <w:r>
          <w:rPr>
            <w:i w:val="false"/>
            <w:iCs w:val="false"/>
          </w:rPr>
          <w:t>8 (2), 2018, pp. 55 – 75.</w:t>
        </w:r>
      </w:ins>
    </w:p>
  </w:footnote>
  <w:footnote w:id="80">
    <w:p>
      <w:pPr>
        <w:pStyle w:val="Footnote"/>
        <w:rPr/>
      </w:pPr>
      <w:r>
        <w:rPr>
          <w:rStyle w:val="FootnoteCharacters"/>
        </w:rPr>
        <w:footnoteRef/>
      </w:r>
      <w:r>
        <w:rPr/>
        <w:tab/>
        <w:t xml:space="preserve"> </w:t>
      </w:r>
      <w:r>
        <w:rPr/>
        <w:t xml:space="preserve">Iser, Wolfgang 'The Reading Process: A Phenomenological Approach'. </w:t>
      </w:r>
      <w:r>
        <w:rPr>
          <w:i/>
          <w:iCs/>
        </w:rPr>
        <w:t xml:space="preserve">New Literary History </w:t>
      </w:r>
      <w:r>
        <w:rPr/>
        <w:t>3 (2), 1972 PP.279 – 299, p. 298.</w:t>
      </w:r>
    </w:p>
  </w:footnote>
  <w:footnote w:id="81">
    <w:p>
      <w:pPr>
        <w:pStyle w:val="Footnote"/>
        <w:rPr/>
      </w:pPr>
      <w:r>
        <w:rPr>
          <w:rStyle w:val="FootnoteCharacters"/>
        </w:rPr>
        <w:footnoteRef/>
      </w:r>
      <w:r>
        <w:rPr/>
        <w:tab/>
        <w:t xml:space="preserve"> </w:t>
      </w:r>
      <w:r>
        <w:rPr/>
        <w:t xml:space="preserve">Berleant, Arnold ‘What Is Aesthetic Engagement?’, </w:t>
      </w:r>
      <w:r>
        <w:rPr>
          <w:i/>
          <w:iCs/>
        </w:rPr>
        <w:t>Contemporary Aesthetics</w:t>
      </w:r>
      <w:r>
        <w:rPr/>
        <w:t xml:space="preserve">, 2013 [Online]. Available at: </w:t>
      </w:r>
      <w:hyperlink r:id="rId8">
        <w:r>
          <w:rPr>
            <w:rStyle w:val="InternetLink"/>
          </w:rPr>
          <w:t>https://contempa</w:t>
        </w:r>
      </w:hyperlink>
      <w:hyperlink r:id="rId9">
        <w:r>
          <w:rPr>
            <w:rStyle w:val="InternetLink"/>
          </w:rPr>
          <w:t>esth</w:t>
        </w:r>
      </w:hyperlink>
      <w:hyperlink r:id="rId10">
        <w:r>
          <w:rPr>
            <w:rStyle w:val="InternetLink"/>
          </w:rPr>
          <w:t>etics.org/newvolume/pages/article.php?articleID=684</w:t>
        </w:r>
      </w:hyperlink>
      <w:r>
        <w:rPr/>
        <w:t xml:space="preserve"> [Accessed: 20</w:t>
      </w:r>
      <w:r>
        <w:rPr>
          <w:vertAlign w:val="superscript"/>
        </w:rPr>
        <w:t>th</w:t>
      </w:r>
      <w:r>
        <w:rPr/>
        <w:t xml:space="preserve"> October 2019].</w:t>
      </w:r>
    </w:p>
  </w:footnote>
  <w:footnote w:id="82">
    <w:p>
      <w:pPr>
        <w:pStyle w:val="Footnote"/>
        <w:rPr/>
      </w:pPr>
      <w:r>
        <w:rPr>
          <w:rStyle w:val="FootnoteCharacters"/>
        </w:rPr>
        <w:footnoteRef/>
      </w:r>
      <w:r>
        <w:rPr/>
        <w:tab/>
        <w:t xml:space="preserve"> </w:t>
      </w:r>
      <w:r>
        <w:rPr/>
        <w:t xml:space="preserve">Rommetveit, Ragnar 'Outlines of a Dialogically Based Social-Cognitive Approach to Human Cognition and Communication'. </w:t>
      </w:r>
      <w:r>
        <w:rPr>
          <w:i/>
          <w:iCs/>
        </w:rPr>
        <w:t xml:space="preserve">In: </w:t>
      </w:r>
      <w:r>
        <w:rPr/>
        <w:t xml:space="preserve">World, Astri Heen (eds.) </w:t>
      </w:r>
      <w:r>
        <w:rPr>
          <w:i/>
          <w:iCs/>
        </w:rPr>
        <w:t xml:space="preserve">The Dialogical Alternative: Toward a Theory of Language and Mind. </w:t>
      </w:r>
      <w:r>
        <w:rPr/>
        <w:t>Oslo: Scandanavian University Press, 1992.</w:t>
      </w:r>
    </w:p>
  </w:footnote>
  <w:footnote w:id="83">
    <w:p>
      <w:pPr>
        <w:pStyle w:val="Footnote"/>
        <w:rPr/>
      </w:pPr>
      <w:r>
        <w:rPr>
          <w:rStyle w:val="FootnoteCharacters"/>
        </w:rPr>
        <w:footnoteRef/>
      </w:r>
      <w:r>
        <w:rPr/>
        <w:tab/>
        <w:t xml:space="preserve"> </w:t>
      </w:r>
      <w:r>
        <w:rPr/>
        <w:t>Alexander, Marc and Emmott, Catherine, 2014.</w:t>
      </w:r>
    </w:p>
  </w:footnote>
  <w:footnote w:id="84">
    <w:p>
      <w:pPr>
        <w:pStyle w:val="Footnote"/>
        <w:rPr/>
      </w:pPr>
      <w:r>
        <w:rPr>
          <w:rStyle w:val="FootnoteCharacters"/>
        </w:rPr>
        <w:footnoteRef/>
      </w:r>
      <w:r>
        <w:rPr/>
        <w:tab/>
        <w:t xml:space="preserve"> </w:t>
      </w:r>
      <w:r>
        <w:rPr/>
        <w:t xml:space="preserve">Miall, David S. 'Anticipation and feeling in literary response: A neuropsychological perspective'. </w:t>
      </w:r>
      <w:r>
        <w:rPr>
          <w:i/>
          <w:iCs/>
        </w:rPr>
        <w:t xml:space="preserve">Poetics </w:t>
      </w:r>
      <w:r>
        <w:rPr/>
        <w:t>23 (1), 1995, pp.275 – 298.</w:t>
      </w:r>
    </w:p>
  </w:footnote>
  <w:footnote w:id="85">
    <w:p>
      <w:pPr>
        <w:pStyle w:val="Footnote"/>
        <w:rPr>
          <w:sz w:val="18"/>
          <w:szCs w:val="18"/>
        </w:rPr>
      </w:pPr>
      <w:r>
        <w:rPr>
          <w:rStyle w:val="FootnoteCharacters"/>
        </w:rPr>
        <w:footnoteRef/>
      </w:r>
      <w:r>
        <w:rPr>
          <w:sz w:val="18"/>
          <w:szCs w:val="18"/>
          <w:rPrChange w:id="0" w:author="Unknown Author" w:date="2021-01-06T14:32:49Z"/>
        </w:rPr>
        <w:tab/>
        <w:t xml:space="preserve"> </w:t>
      </w:r>
      <w:r>
        <w:rPr>
          <w:sz w:val="18"/>
          <w:szCs w:val="18"/>
          <w:rPrChange w:id="0" w:author="Unknown Author" w:date="2021-01-06T14:32:49Z"/>
        </w:rPr>
        <w:t>Keen, Suzanne, 2011.</w:t>
      </w:r>
    </w:p>
  </w:footnote>
  <w:footnote w:id="86">
    <w:p>
      <w:pPr>
        <w:pStyle w:val="Footnote"/>
        <w:rPr/>
      </w:pPr>
      <w:r>
        <w:rPr>
          <w:rStyle w:val="FootnoteCharacters"/>
        </w:rPr>
        <w:footnoteRef/>
      </w:r>
      <w:r>
        <w:rPr/>
        <w:tab/>
        <w:t xml:space="preserve"> </w:t>
      </w:r>
      <w:r>
        <w:rPr/>
        <w:t xml:space="preserve">Holland, Norman. </w:t>
      </w:r>
      <w:r>
        <w:rPr>
          <w:i/>
          <w:iCs/>
        </w:rPr>
        <w:t>Poems In Persons: An introduction to the psychoanalysis of literature.</w:t>
      </w:r>
      <w:r>
        <w:rPr/>
        <w:t xml:space="preserve"> New York: W.W. Norton &amp; Company, 1974.</w:t>
      </w:r>
    </w:p>
  </w:footnote>
  <w:footnote w:id="87">
    <w:p>
      <w:pPr>
        <w:pStyle w:val="Footnote"/>
        <w:rPr/>
      </w:pPr>
      <w:r>
        <w:rPr>
          <w:rStyle w:val="FootnoteCharacters"/>
        </w:rPr>
        <w:footnoteRef/>
      </w:r>
      <w:r>
        <w:rPr/>
        <w:tab/>
        <w:t xml:space="preserve"> </w:t>
      </w:r>
      <w:r>
        <w:rPr/>
        <w:t xml:space="preserve">Narvaez, Darcia 'The influence of moral schemas on the reconstruction of moral narratives in eighth graders and college students'. </w:t>
      </w:r>
      <w:r>
        <w:rPr>
          <w:i/>
          <w:iCs/>
        </w:rPr>
        <w:t>Journal of Educational Psychology</w:t>
      </w:r>
      <w:r>
        <w:rPr/>
        <w:t xml:space="preserve"> 90 (1), 1998, pp.13 – 24, p. 13.</w:t>
      </w:r>
    </w:p>
  </w:footnote>
  <w:footnote w:id="88">
    <w:p>
      <w:pPr>
        <w:pStyle w:val="Footnote"/>
        <w:rPr/>
      </w:pPr>
      <w:r>
        <w:rPr>
          <w:rStyle w:val="FootnoteCharacters"/>
        </w:rPr>
        <w:footnoteRef/>
      </w:r>
      <w:r>
        <w:rPr/>
        <w:tab/>
        <w:t xml:space="preserve"> </w:t>
      </w:r>
      <w:r>
        <w:rPr/>
        <w:t xml:space="preserve">Fish, Stanley </w:t>
      </w:r>
      <w:r>
        <w:rPr>
          <w:i/>
          <w:iCs/>
        </w:rPr>
        <w:t>Is There a Text in This Class? The Authority of Interpretative Communities</w:t>
      </w:r>
      <w:r>
        <w:rPr/>
        <w:t>. Massachusetts: Harvard University Press, 1982.</w:t>
      </w:r>
    </w:p>
  </w:footnote>
  <w:footnote w:id="89">
    <w:p>
      <w:pPr>
        <w:pStyle w:val="Footnote"/>
        <w:rPr/>
      </w:pPr>
      <w:r>
        <w:rPr>
          <w:rStyle w:val="FootnoteCharacters"/>
        </w:rPr>
        <w:footnoteRef/>
      </w:r>
      <w:r>
        <w:rPr/>
        <w:tab/>
        <w:t xml:space="preserve"> </w:t>
      </w:r>
      <w:r>
        <w:rPr/>
        <w:t xml:space="preserve">Wolf, Werner </w:t>
      </w:r>
      <w:r>
        <w:rPr>
          <w:i/>
          <w:iCs/>
        </w:rPr>
        <w:t xml:space="preserve">et al. Metareference across media: theory and case studies. </w:t>
      </w:r>
      <w:r>
        <w:rPr/>
        <w:t>Amsterdam: Rodopi, 2009.</w:t>
      </w:r>
    </w:p>
  </w:footnote>
  <w:footnote w:id="90">
    <w:p>
      <w:pPr>
        <w:pStyle w:val="Footnote"/>
        <w:rPr/>
      </w:pPr>
      <w:r>
        <w:rPr>
          <w:rStyle w:val="FootnoteCharacters"/>
        </w:rPr>
        <w:footnoteRef/>
      </w:r>
      <w:r>
        <w:rPr/>
        <w:tab/>
        <w:t xml:space="preserve"> </w:t>
      </w:r>
      <w:r>
        <w:rPr/>
        <w:t xml:space="preserve">Neumann, Birgit and Nunning, Ansgar </w:t>
      </w:r>
      <w:r>
        <w:rPr>
          <w:i/>
          <w:iCs/>
        </w:rPr>
        <w:t>Metanarration and Metafiction</w:t>
      </w:r>
      <w:r>
        <w:rPr/>
        <w:t xml:space="preserve">, 2014 [Online]. Available at: </w:t>
      </w:r>
      <w:r>
        <w:fldChar w:fldCharType="begin"/>
      </w:r>
      <w:r>
        <w:rPr>
          <w:rStyle w:val="InternetLink"/>
        </w:rPr>
        <w:instrText> HYPERLINK "http://www.lhn.uni-hamburg.de/article/metanarration-and-metafiction" \l "Wolf2009"</w:instrText>
      </w:r>
      <w:r>
        <w:rPr>
          <w:rStyle w:val="InternetLink"/>
        </w:rPr>
        <w:fldChar w:fldCharType="separate"/>
      </w:r>
      <w:r>
        <w:rPr>
          <w:rStyle w:val="InternetLink"/>
        </w:rPr>
        <w:t>http://www.lhn.uni-hamburg.de/article/metanarration-and-metafiction#Wolf2009</w:t>
      </w:r>
      <w:r>
        <w:rPr>
          <w:rStyle w:val="InternetLink"/>
        </w:rPr>
        <w:fldChar w:fldCharType="end"/>
      </w:r>
      <w:r>
        <w:rPr/>
        <w:t xml:space="preserve"> [Accessed: 18</w:t>
      </w:r>
      <w:r>
        <w:rPr>
          <w:vertAlign w:val="superscript"/>
        </w:rPr>
        <w:t>th</w:t>
      </w:r>
      <w:r>
        <w:rPr/>
        <w:t xml:space="preserve"> August 2018].</w:t>
      </w:r>
    </w:p>
  </w:footnote>
  <w:footnote w:id="91">
    <w:p>
      <w:pPr>
        <w:pStyle w:val="Footnote"/>
        <w:rPr/>
      </w:pPr>
      <w:r>
        <w:rPr>
          <w:rStyle w:val="FootnoteCharacters"/>
        </w:rPr>
        <w:footnoteRef/>
      </w:r>
      <w:r>
        <w:rPr/>
        <w:tab/>
        <w:t xml:space="preserve"> </w:t>
      </w:r>
      <w:del w:id="8573" w:author="Unknown Author" w:date="2021-01-05T15:50:00Z">
        <w:r>
          <w:rPr/>
          <w:delText>Ry</w:delText>
        </w:r>
      </w:del>
      <w:ins w:id="8574" w:author="Unknown Author" w:date="2021-01-06T14:32:39Z">
        <w:r>
          <w:rPr/>
          <w:t>Ry</w:t>
        </w:r>
      </w:ins>
      <w:r>
        <w:rPr/>
        <w:t>an, Marie-Laure, 2014.</w:t>
      </w:r>
    </w:p>
  </w:footnote>
  <w:footnote w:id="92">
    <w:p>
      <w:pPr>
        <w:pStyle w:val="Footnote"/>
        <w:rPr/>
      </w:pPr>
      <w:r>
        <w:rPr>
          <w:rStyle w:val="FootnoteCharacters"/>
        </w:rPr>
        <w:footnoteRef/>
      </w:r>
      <w:r>
        <w:rPr/>
        <w:tab/>
        <w:t xml:space="preserve"> </w:t>
      </w:r>
      <w:del w:id="8575" w:author="Unknown Author" w:date="2021-01-05T15:50:00Z">
        <w:r>
          <w:rPr/>
          <w:delText>Ryan, Marie-Laure, 2014, p.Ib</w:delText>
        </w:r>
      </w:del>
      <w:ins w:id="8576" w:author="Unknown Author" w:date="2021-01-06T14:32:43Z">
        <w:r>
          <w:rPr/>
          <w:t>Ibi</w:t>
        </w:r>
      </w:ins>
      <w:ins w:id="8577" w:author="Unknown Author" w:date="2021-01-05T15:50:00Z">
        <w:r>
          <w:rPr/>
          <w:t>d.</w:t>
        </w:r>
      </w:ins>
    </w:p>
  </w:footnote>
  <w:footnote w:id="93">
    <w:p>
      <w:pPr>
        <w:pStyle w:val="Footnote"/>
        <w:rPr/>
      </w:pPr>
      <w:r>
        <w:rPr>
          <w:rStyle w:val="FootnoteCharacters"/>
        </w:rPr>
        <w:footnoteRef/>
      </w:r>
      <w:r>
        <w:rPr/>
        <w:tab/>
        <w:t xml:space="preserve"> </w:t>
      </w:r>
      <w:r>
        <w:rPr/>
        <w:t>Lewis ,</w:t>
      </w:r>
      <w:del w:id="8578" w:author="Unknown Author" w:date="2021-01-05T15:50:00Z">
        <w:r>
          <w:rPr/>
          <w:delText xml:space="preserve">,, </w:delText>
        </w:r>
      </w:del>
      <w:ins w:id="8579" w:author="Unknown Author" w:date="2021-01-05T15:50:00Z">
        <w:r>
          <w:rPr/>
          <w:t>D</w:t>
        </w:r>
      </w:ins>
      <w:r>
        <w:rPr/>
        <w:t xml:space="preserve">avid </w:t>
      </w:r>
      <w:r>
        <w:rPr>
          <w:i/>
          <w:iCs/>
        </w:rPr>
        <w:t xml:space="preserve">On The Plurality Of Worlds. </w:t>
      </w:r>
      <w:r>
        <w:rPr/>
        <w:t>Oxford: Blackwell, 1986.</w:t>
      </w:r>
    </w:p>
  </w:footnote>
  <w:footnote w:id="94">
    <w:p>
      <w:pPr>
        <w:pStyle w:val="Footnote"/>
        <w:rPr/>
      </w:pPr>
      <w:r>
        <w:rPr>
          <w:rStyle w:val="FootnoteCharacters"/>
        </w:rPr>
        <w:footnoteRef/>
      </w:r>
      <w:r>
        <w:rPr/>
        <w:tab/>
        <w:t xml:space="preserve"> </w:t>
      </w:r>
      <w:r>
        <w:rPr/>
        <w:t xml:space="preserve">Friend, Stacie 'Fictional Characters'. </w:t>
      </w:r>
      <w:r>
        <w:rPr>
          <w:i/>
          <w:iCs/>
        </w:rPr>
        <w:t>Philosophy Compass</w:t>
      </w:r>
      <w:r>
        <w:rPr/>
        <w:t xml:space="preserve"> 2 (2), 2007, pp.141-156.</w:t>
      </w:r>
    </w:p>
  </w:footnote>
  <w:footnote w:id="95">
    <w:p>
      <w:pPr>
        <w:pStyle w:val="Footnote"/>
        <w:rPr/>
      </w:pPr>
      <w:r>
        <w:rPr>
          <w:rStyle w:val="FootnoteCharacters"/>
        </w:rPr>
        <w:footnoteRef/>
      </w:r>
      <w:r>
        <w:rPr/>
        <w:tab/>
        <w:t xml:space="preserve"> </w:t>
      </w:r>
      <w:r>
        <w:rPr/>
        <w:t xml:space="preserve">Kroon, Fred </w:t>
      </w:r>
      <w:r>
        <w:rPr>
          <w:i/>
          <w:iCs/>
        </w:rPr>
        <w:t>et al.</w:t>
      </w:r>
      <w:r>
        <w:rPr/>
        <w:t xml:space="preserve"> 2011</w:t>
      </w:r>
      <w:ins w:id="8580" w:author="Unknown Author" w:date="2021-01-06T14:33:04Z">
        <w:r>
          <w:rPr/>
          <w:t>.</w:t>
        </w:r>
      </w:ins>
    </w:p>
  </w:footnote>
  <w:footnote w:id="96">
    <w:p>
      <w:pPr>
        <w:pStyle w:val="Footnote"/>
        <w:rPr/>
      </w:pPr>
      <w:r>
        <w:rPr>
          <w:rStyle w:val="FootnoteCharacters"/>
        </w:rPr>
        <w:footnoteRef/>
      </w:r>
      <w:r>
        <w:rPr/>
        <w:tab/>
        <w:t>Ryan, Marie-Laure ‘Fiction as a Logical, Ontological and Illocutionary Issue’.</w:t>
      </w:r>
      <w:r>
        <w:rPr>
          <w:i/>
          <w:iCs/>
        </w:rPr>
        <w:t xml:space="preserve"> Style</w:t>
      </w:r>
      <w:r>
        <w:rPr/>
        <w:t xml:space="preserve"> 18 (2), 1984, pp. 121-139</w:t>
      </w:r>
      <w:ins w:id="8581" w:author="Unknown Author" w:date="2021-01-06T14:33:05Z">
        <w:r>
          <w:rPr/>
          <w:t>.</w:t>
        </w:r>
      </w:ins>
    </w:p>
  </w:footnote>
  <w:footnote w:id="97">
    <w:p>
      <w:pPr>
        <w:pStyle w:val="Footnote"/>
        <w:rPr/>
      </w:pPr>
      <w:r>
        <w:rPr>
          <w:rStyle w:val="FootnoteCharacters"/>
        </w:rPr>
        <w:footnoteRef/>
      </w:r>
      <w:r>
        <w:rPr/>
        <w:tab/>
        <w:t xml:space="preserve"> </w:t>
      </w:r>
      <w:r>
        <w:rPr/>
        <w:t xml:space="preserve">Alexander, Marc and Emmott, Catherine 'Schemata'. </w:t>
      </w:r>
      <w:r>
        <w:rPr>
          <w:i/>
          <w:iCs/>
        </w:rPr>
        <w:t xml:space="preserve">In: </w:t>
      </w:r>
      <w:r>
        <w:rPr/>
        <w:t xml:space="preserve">Huhn, P. </w:t>
      </w:r>
      <w:r>
        <w:rPr>
          <w:i/>
          <w:iCs/>
        </w:rPr>
        <w:t>Handbook of Narratology</w:t>
      </w:r>
      <w:r>
        <w:rPr/>
        <w:t>. Berlin: De Gruyter, 2014.</w:t>
      </w:r>
    </w:p>
  </w:footnote>
  <w:footnote w:id="98">
    <w:p>
      <w:pPr>
        <w:pStyle w:val="Footnote"/>
        <w:rPr/>
      </w:pPr>
      <w:r>
        <w:rPr>
          <w:rStyle w:val="FootnoteCharacters"/>
        </w:rPr>
        <w:footnoteRef/>
      </w:r>
      <w:r>
        <w:rPr/>
        <w:tab/>
        <w:t xml:space="preserve"> </w:t>
      </w:r>
      <w:r>
        <w:rPr/>
        <w:t xml:space="preserve">Genette, Gérard 'Discours du récit'. </w:t>
      </w:r>
      <w:r>
        <w:rPr>
          <w:i/>
          <w:iCs/>
        </w:rPr>
        <w:t>In:</w:t>
      </w:r>
      <w:r>
        <w:rPr/>
        <w:t xml:space="preserve"> </w:t>
      </w:r>
      <w:r>
        <w:rPr>
          <w:rStyle w:val="Emphasis"/>
        </w:rPr>
        <w:t>Figures III.</w:t>
      </w:r>
      <w:r>
        <w:rPr/>
        <w:t xml:space="preserve"> Paris: Seuil, 1972. </w:t>
      </w:r>
    </w:p>
  </w:footnote>
  <w:footnote w:id="99">
    <w:p>
      <w:pPr>
        <w:pStyle w:val="Footnote"/>
        <w:rPr/>
      </w:pPr>
      <w:r>
        <w:rPr>
          <w:rStyle w:val="FootnoteCharacters"/>
        </w:rPr>
        <w:footnoteRef/>
      </w:r>
      <w:r>
        <w:rPr/>
        <w:tab/>
        <w:t xml:space="preserve"> </w:t>
      </w:r>
      <w:r>
        <w:rPr/>
        <w:t xml:space="preserve">Niederhoff, Burkhard </w:t>
      </w:r>
      <w:r>
        <w:rPr>
          <w:i/>
          <w:iCs/>
        </w:rPr>
        <w:t>Focalization</w:t>
      </w:r>
      <w:r>
        <w:rPr/>
        <w:t xml:space="preserve">, 2013 [Online]. Available at: </w:t>
      </w:r>
      <w:hyperlink r:id="rId11">
        <w:r>
          <w:rPr>
            <w:rStyle w:val="InternetLink"/>
          </w:rPr>
          <w:t>http://www.lhn.uni-hamburg.de/article/focalization</w:t>
        </w:r>
      </w:hyperlink>
      <w:r>
        <w:rPr/>
        <w:t xml:space="preserve"> [Accessed: 18</w:t>
      </w:r>
      <w:r>
        <w:rPr>
          <w:vertAlign w:val="superscript"/>
        </w:rPr>
        <w:t>th</w:t>
      </w:r>
      <w:r>
        <w:rPr/>
        <w:t xml:space="preserve"> August 2018].</w:t>
      </w:r>
    </w:p>
  </w:footnote>
  <w:footnote w:id="100">
    <w:p>
      <w:pPr>
        <w:pStyle w:val="Footnote"/>
        <w:rPr/>
      </w:pPr>
      <w:r>
        <w:rPr>
          <w:rStyle w:val="FootnoteCharacters"/>
        </w:rPr>
        <w:footnoteRef/>
      </w:r>
      <w:r>
        <w:rPr/>
        <w:tab/>
        <w:t xml:space="preserve"> </w:t>
      </w:r>
      <w:r>
        <w:rPr/>
        <w:t>Margolin, Uri, 1987, p.108.</w:t>
      </w:r>
    </w:p>
  </w:footnote>
  <w:footnote w:id="101">
    <w:p>
      <w:pPr>
        <w:pStyle w:val="Footnote"/>
        <w:rPr/>
      </w:pPr>
      <w:r>
        <w:rPr>
          <w:rStyle w:val="FootnoteCharacters"/>
        </w:rPr>
        <w:footnoteRef/>
      </w:r>
      <w:r>
        <w:rPr/>
        <w:tab/>
        <w:t xml:space="preserve"> </w:t>
      </w:r>
      <w:r>
        <w:rPr/>
        <w:t>Lotman, Yuri, 1977.</w:t>
      </w:r>
    </w:p>
  </w:footnote>
  <w:footnote w:id="102">
    <w:p>
      <w:pPr>
        <w:pStyle w:val="Footnote"/>
        <w:rPr/>
      </w:pPr>
      <w:r>
        <w:rPr>
          <w:rStyle w:val="FootnoteCharacters"/>
        </w:rPr>
        <w:footnoteRef/>
      </w:r>
      <w:r>
        <w:rPr/>
        <w:tab/>
        <w:t xml:space="preserve"> </w:t>
      </w:r>
      <w:r>
        <w:rPr/>
        <w:t xml:space="preserve">Kroon, Fred </w:t>
      </w:r>
      <w:r>
        <w:rPr>
          <w:i/>
          <w:iCs/>
        </w:rPr>
        <w:t>et al. Fiction: The Stanford Encyclopedia of Philosophy</w:t>
      </w:r>
      <w:r>
        <w:rPr/>
        <w:t xml:space="preserve">, 2011 [Online]. Available at: </w:t>
      </w:r>
      <w:hyperlink r:id="rId12">
        <w:r>
          <w:rPr>
            <w:rStyle w:val="InternetLink"/>
          </w:rPr>
          <w:t>https://plato.stanford.edu/archives/win2016/entries/fiction/</w:t>
        </w:r>
      </w:hyperlink>
      <w:r>
        <w:rPr/>
        <w:t xml:space="preserve"> [Accessed: 18</w:t>
      </w:r>
      <w:r>
        <w:rPr>
          <w:vertAlign w:val="superscript"/>
        </w:rPr>
        <w:t>th</w:t>
      </w:r>
      <w:r>
        <w:rPr/>
        <w:t xml:space="preserve"> August 2018].</w:t>
      </w:r>
    </w:p>
  </w:footnote>
  <w:footnote w:id="103">
    <w:p>
      <w:pPr>
        <w:pStyle w:val="Footnote"/>
        <w:rPr/>
      </w:pPr>
      <w:r>
        <w:rPr>
          <w:rStyle w:val="FootnoteCharacters"/>
        </w:rPr>
        <w:footnoteRef/>
      </w:r>
      <w:r>
        <w:rPr/>
        <w:tab/>
        <w:t xml:space="preserve"> </w:t>
      </w:r>
      <w:r>
        <w:rPr/>
        <w:t xml:space="preserve">Laurel, Brenda </w:t>
      </w:r>
      <w:r>
        <w:rPr>
          <w:i/>
          <w:iCs/>
        </w:rPr>
        <w:t xml:space="preserve">Computers as Theatre. </w:t>
      </w:r>
      <w:r>
        <w:rPr/>
        <w:t>Boston: Addison-Wesley, 1993, p. 3</w:t>
      </w:r>
    </w:p>
  </w:footnote>
  <w:footnote w:id="104">
    <w:p>
      <w:pPr>
        <w:pStyle w:val="Footnote"/>
        <w:rPr/>
      </w:pPr>
      <w:r>
        <w:rPr>
          <w:rStyle w:val="FootnoteCharacters"/>
        </w:rPr>
        <w:footnoteRef/>
      </w:r>
      <w:r>
        <w:rPr/>
        <w:tab/>
        <w:t xml:space="preserve"> </w:t>
      </w:r>
      <w:r>
        <w:rPr/>
        <w:t>Margolin, Uri, 1990, p. 844.</w:t>
      </w:r>
    </w:p>
  </w:footnote>
  <w:footnote w:id="105">
    <w:p>
      <w:pPr>
        <w:pStyle w:val="Footnote"/>
        <w:rPr/>
      </w:pPr>
      <w:r>
        <w:rPr>
          <w:rStyle w:val="FootnoteCharacters"/>
        </w:rPr>
        <w:footnoteRef/>
      </w:r>
      <w:r>
        <w:rPr/>
        <w:tab/>
        <w:t xml:space="preserve"> </w:t>
      </w:r>
      <w:r>
        <w:rPr/>
        <w:t>Margolin, Uri, 1987, p. 3.</w:t>
      </w:r>
    </w:p>
  </w:footnote>
  <w:footnote w:id="106">
    <w:p>
      <w:pPr>
        <w:pStyle w:val="Footnote"/>
        <w:rPr/>
      </w:pPr>
      <w:r>
        <w:rPr>
          <w:rStyle w:val="FootnoteCharacters"/>
        </w:rPr>
        <w:footnoteRef/>
      </w:r>
      <w:r>
        <w:rPr/>
        <w:tab/>
        <w:t xml:space="preserve"> </w:t>
      </w:r>
      <w:r>
        <w:rPr/>
        <w:t xml:space="preserve">Kuzmičová,  Anežka 'Literary Narrative and Mental Imagery: A View from Embodied Cognition'. </w:t>
      </w:r>
      <w:r>
        <w:rPr>
          <w:i/>
          <w:iCs/>
        </w:rPr>
        <w:t xml:space="preserve">Style </w:t>
      </w:r>
      <w:r>
        <w:rPr/>
        <w:t>48 (3), 2014, pp. 275 – 295, p. 280.</w:t>
      </w:r>
    </w:p>
  </w:footnote>
  <w:footnote w:id="107">
    <w:p>
      <w:pPr>
        <w:pStyle w:val="Footnote"/>
        <w:rPr/>
      </w:pPr>
      <w:r>
        <w:rPr>
          <w:rStyle w:val="FootnoteCharacters"/>
        </w:rPr>
        <w:footnoteRef/>
      </w:r>
      <w:r>
        <w:rPr/>
        <w:tab/>
        <w:t xml:space="preserve"> </w:t>
      </w:r>
      <w:r>
        <w:rPr/>
        <w:t>Ibid.</w:t>
      </w:r>
    </w:p>
  </w:footnote>
  <w:footnote w:id="108">
    <w:p>
      <w:pPr>
        <w:pStyle w:val="Footnote"/>
        <w:rPr/>
      </w:pPr>
      <w:r>
        <w:rPr>
          <w:rStyle w:val="FootnoteCharacters"/>
        </w:rPr>
        <w:footnoteRef/>
      </w:r>
      <w:r>
        <w:rPr/>
        <w:tab/>
        <w:t xml:space="preserve"> </w:t>
      </w:r>
      <w:r>
        <w:rPr/>
        <w:t xml:space="preserve">Huizinga, Johan. </w:t>
      </w:r>
      <w:r>
        <w:rPr>
          <w:i/>
          <w:iCs/>
        </w:rPr>
        <w:t xml:space="preserve">Homo Ludens. </w:t>
      </w:r>
      <w:r>
        <w:rPr/>
        <w:t>Boston: The Beacon Press, 1955, p. 165.</w:t>
      </w:r>
    </w:p>
  </w:footnote>
  <w:footnote w:id="109">
    <w:p>
      <w:pPr>
        <w:pStyle w:val="Footnote"/>
        <w:rPr/>
      </w:pPr>
      <w:r>
        <w:rPr>
          <w:rStyle w:val="FootnoteCharacters"/>
        </w:rPr>
        <w:footnoteRef/>
      </w:r>
      <w:r>
        <w:rPr/>
        <w:tab/>
        <w:t xml:space="preserve"> </w:t>
      </w:r>
      <w:r>
        <w:rPr/>
        <w:t xml:space="preserve">Champion, Erik ‘Roleplaying And Rituals For Cultural Heritage-Oriented Games’. </w:t>
      </w:r>
      <w:r>
        <w:rPr>
          <w:i/>
          <w:iCs/>
        </w:rPr>
        <w:t xml:space="preserve">Proceedings of DiGRA 2015: Diversity of Play: Games – Cultures – Identities. </w:t>
      </w:r>
      <w:r>
        <w:rPr/>
        <w:t>DiGRA, 2015.</w:t>
      </w:r>
    </w:p>
  </w:footnote>
  <w:footnote w:id="110">
    <w:p>
      <w:pPr>
        <w:pStyle w:val="Footnote"/>
        <w:rPr/>
      </w:pPr>
      <w:r>
        <w:rPr>
          <w:rStyle w:val="FootnoteCharacters"/>
        </w:rPr>
        <w:footnoteRef/>
      </w:r>
      <w:r>
        <w:rPr/>
        <w:tab/>
        <w:t xml:space="preserve"> </w:t>
      </w:r>
      <w:r>
        <w:rPr/>
        <w:t xml:space="preserve">Moran, Richard 'The Expression Of Feeling In Imagination'. </w:t>
      </w:r>
      <w:r>
        <w:rPr>
          <w:i/>
          <w:iCs/>
        </w:rPr>
        <w:t xml:space="preserve">The Philosophical Review </w:t>
      </w:r>
      <w:r>
        <w:rPr/>
        <w:t>103 (1), 1994, pp. 75 – 106.</w:t>
      </w:r>
    </w:p>
  </w:footnote>
  <w:footnote w:id="111">
    <w:p>
      <w:pPr>
        <w:pStyle w:val="Footnote"/>
        <w:rPr/>
      </w:pPr>
      <w:ins w:id="8582" w:author="Unknown Author" w:date="2021-01-06T14:33:22Z">
        <w:r>
          <w:rPr>
            <w:rStyle w:val="FootnoteCharacters"/>
          </w:rPr>
          <w:footnoteRef/>
        </w:r>
      </w:ins>
      <w:ins w:id="8583" w:author="Unknown Author" w:date="2021-01-06T14:33:22Z">
        <w:r>
          <w:rPr/>
          <w:tab/>
          <w:t>Pa</w:t>
        </w:r>
      </w:ins>
      <w:del w:id="8584" w:author="Unknown Author" w:date="2021-01-06T14:33:18Z">
        <w:r>
          <w:rPr>
            <w:i/>
            <w:iCs/>
          </w:rPr>
          <w:delText xml:space="preserve"> </w:delText>
        </w:r>
      </w:del>
      <w:del w:id="8585" w:author="Unknown Author" w:date="2021-01-05T15:59:00Z">
        <w:r>
          <w:rPr>
            <w:i/>
            <w:iCs/>
          </w:rPr>
          <w:delText>Christine Pa</w:delText>
        </w:r>
      </w:del>
      <w:del w:id="8586" w:author="Unknown Author" w:date="2021-01-05T15:53:00Z">
        <w:r>
          <w:rPr>
            <w:i/>
            <w:iCs/>
          </w:rPr>
          <w:delText>ulPa</w:delText>
        </w:r>
      </w:del>
      <w:del w:id="8587" w:author="Unknown Author" w:date="2021-01-06T14:33:18Z">
        <w:r>
          <w:rPr>
            <w:i/>
            <w:iCs/>
          </w:rPr>
          <w:delText>ul, a</w:delText>
        </w:r>
      </w:del>
      <w:del w:id="8588" w:author="Unknown Author" w:date="2021-01-05T15:53:00Z">
        <w:r>
          <w:rPr>
            <w:i/>
            <w:iCs/>
          </w:rPr>
          <w:delText>ne C</w:delText>
        </w:r>
      </w:del>
      <w:del w:id="8589" w:author="Unknown Author" w:date="2021-01-06T14:33:18Z">
        <w:r>
          <w:rPr>
            <w:i/>
            <w:iCs/>
          </w:rPr>
          <w:delText>i</w:delText>
        </w:r>
      </w:del>
      <w:del w:id="8590" w:author="Unknown Author" w:date="2021-01-05T15:53:00Z">
        <w:r>
          <w:rPr>
            <w:i/>
            <w:iCs/>
          </w:rPr>
          <w:delText>git Di</w:delText>
        </w:r>
      </w:del>
      <w:del w:id="8591" w:author="Unknown Author" w:date="2021-01-06T14:33:18Z">
        <w:r>
          <w:rPr>
            <w:i/>
            <w:iCs/>
          </w:rPr>
          <w:delText>gitCh</w:delText>
        </w:r>
      </w:del>
      <w:del w:id="8592" w:author="Unknown Author" w:date="2021-01-05T15:53:00Z">
        <w:r>
          <w:rPr>
            <w:i/>
            <w:iCs/>
          </w:rPr>
          <w:delText>ristial</w:delText>
        </w:r>
      </w:del>
      <w:del w:id="8593" w:author="Unknown Author" w:date="2021-01-06T14:33:18Z">
        <w:r>
          <w:rPr>
            <w:i/>
            <w:iCs/>
          </w:rPr>
          <w:delText xml:space="preserve"> </w:delText>
        </w:r>
      </w:del>
      <w:ins w:id="8594" w:author="Unknown Author" w:date="2021-01-06T14:33:19Z">
        <w:r>
          <w:rPr>
            <w:i/>
            <w:iCs/>
          </w:rPr>
          <w:t xml:space="preserve">ul, Christiane Digital </w:t>
        </w:r>
      </w:ins>
      <w:r>
        <w:rPr>
          <w:i/>
          <w:iCs/>
          <w:rPrChange w:id="0" w:author="Unknown Author" w:date="2021-01-06T14:33:55Z"/>
        </w:rPr>
        <w:t>Art</w:t>
      </w:r>
      <w:r>
        <w:rPr>
          <w:i/>
          <w:iCs/>
        </w:rPr>
        <w:t xml:space="preserve">. </w:t>
      </w:r>
      <w:r>
        <w:rPr>
          <w:i w:val="false"/>
          <w:iCs w:val="false"/>
        </w:rPr>
        <w:t>Lo</w:t>
      </w:r>
      <w:r>
        <w:rPr>
          <w:i w:val="false"/>
          <w:iCs w:val="false"/>
          <w:rPrChange w:id="0" w:author="Unknown Author" w:date="2021-01-05T15:53:00Z"/>
        </w:rPr>
        <w:t>ndon: Thames &amp;</w:t>
      </w:r>
      <w:ins w:id="8597" w:author="Unknown Author" w:date="2021-01-05T15:53:00Z">
        <w:r>
          <w:rPr>
            <w:i w:val="false"/>
            <w:iCs w:val="false"/>
          </w:rPr>
          <w:t xml:space="preserve"> Hudson, 2015</w:t>
        </w:r>
      </w:ins>
      <w:r>
        <w:rPr>
          <w:i w:val="false"/>
          <w:iCs w:val="false"/>
          <w:rPrChange w:id="0" w:author="Unknown Author" w:date="2021-01-05T15:53:00Z"/>
        </w:rPr>
        <w:t xml:space="preserve">. </w:t>
      </w:r>
    </w:p>
  </w:footnote>
  <w:footnote w:id="112">
    <w:p>
      <w:pPr>
        <w:pStyle w:val="Footnote"/>
        <w:rPr/>
      </w:pPr>
      <w:r>
        <w:rPr>
          <w:rStyle w:val="FootnoteCharacters"/>
        </w:rPr>
        <w:footnoteRef/>
      </w:r>
      <w:r>
        <w:rPr/>
        <w:tab/>
        <w:t xml:space="preserve"> </w:t>
      </w:r>
      <w:r>
        <w:rPr/>
        <w:t xml:space="preserve">Dena, Christy ‘Transmedial Fiction’. </w:t>
      </w:r>
      <w:r>
        <w:rPr>
          <w:i/>
          <w:iCs/>
        </w:rPr>
        <w:t xml:space="preserve">In: </w:t>
      </w:r>
      <w:r>
        <w:rPr/>
        <w:t xml:space="preserve">Ryan, Marie-Laure </w:t>
      </w:r>
      <w:r>
        <w:rPr>
          <w:i/>
          <w:iCs/>
        </w:rPr>
        <w:t xml:space="preserve">et al. </w:t>
      </w:r>
      <w:r>
        <w:rPr/>
        <w:t>(</w:t>
      </w:r>
      <w:r>
        <w:rPr>
          <w:i/>
          <w:iCs/>
        </w:rPr>
        <w:t>eds.</w:t>
      </w:r>
      <w:r>
        <w:rPr/>
        <w:t>), 2014, pp. 486 – 489.</w:t>
      </w:r>
    </w:p>
  </w:footnote>
  <w:footnote w:id="113">
    <w:p>
      <w:pPr>
        <w:pStyle w:val="Footnote"/>
        <w:rPr/>
      </w:pPr>
      <w:r>
        <w:rPr>
          <w:rStyle w:val="FootnoteCharacters"/>
        </w:rPr>
        <w:footnoteRef/>
      </w:r>
      <w:r>
        <w:rPr/>
        <w:tab/>
        <w:t xml:space="preserve"> </w:t>
      </w:r>
      <w:r>
        <w:rPr/>
        <w:t xml:space="preserve">Dena, Christy </w:t>
      </w:r>
      <w:r>
        <w:rPr>
          <w:i/>
          <w:iCs/>
        </w:rPr>
        <w:t>Transmedia Practice: Theorising the Practice of Expressing a Fictional World across Distinct Media and Environment</w:t>
      </w:r>
      <w:r>
        <w:rPr/>
        <w:t>. [PhD dissertation], University of Sydney, 2009.</w:t>
      </w:r>
    </w:p>
  </w:footnote>
  <w:footnote w:id="114">
    <w:p>
      <w:pPr>
        <w:pStyle w:val="Footnote"/>
        <w:rPr/>
      </w:pPr>
      <w:r>
        <w:rPr>
          <w:rStyle w:val="FootnoteCharacters"/>
        </w:rPr>
        <w:footnoteRef/>
      </w:r>
      <w:r>
        <w:rPr/>
        <w:tab/>
        <w:t>J</w:t>
      </w:r>
      <w:del w:id="8599" w:author="Unknown Author" w:date="2021-01-05T15:54:00Z">
        <w:r>
          <w:rPr/>
          <w:delText xml:space="preserve"> Je</w:delText>
        </w:r>
      </w:del>
      <w:r>
        <w:rPr/>
        <w:t xml:space="preserve">nkins, Henry </w:t>
      </w:r>
      <w:r>
        <w:rPr>
          <w:i/>
          <w:iCs/>
        </w:rPr>
        <w:t>Yes, Transmedia HAS a History! An Inrview with Matthew Freeman (Part Two)</w:t>
      </w:r>
      <w:r>
        <w:rPr/>
        <w:t xml:space="preserve">, 2017 [Online]. Available at: </w:t>
      </w:r>
      <w:hyperlink r:id="rId13">
        <w:r>
          <w:rPr>
            <w:rStyle w:val="InternetLink"/>
          </w:rPr>
          <w:t>http://henryjenkins.org/blog/2017/01/yes-transmedia-has-a-history-an-interview-with-matthew-freeman-part-two.html</w:t>
        </w:r>
      </w:hyperlink>
      <w:r>
        <w:rPr/>
        <w:t xml:space="preserve"> [Accessed: 18</w:t>
      </w:r>
      <w:r>
        <w:rPr>
          <w:vertAlign w:val="superscript"/>
        </w:rPr>
        <w:t>th</w:t>
      </w:r>
      <w:r>
        <w:rPr/>
        <w:t xml:space="preserve"> August 2018].</w:t>
      </w:r>
    </w:p>
  </w:footnote>
  <w:footnote w:id="115">
    <w:p>
      <w:pPr>
        <w:pStyle w:val="Footnote"/>
        <w:rPr/>
      </w:pPr>
      <w:r>
        <w:rPr>
          <w:rStyle w:val="FootnoteCharacters"/>
        </w:rPr>
        <w:footnoteRef/>
      </w:r>
      <w:r>
        <w:rPr/>
        <w:tab/>
        <w:t xml:space="preserve"> </w:t>
      </w:r>
      <w:r>
        <w:rPr/>
        <w:t xml:space="preserve">Walker, Jill 'Distributed Narrative: Telling Stories across Networks'. </w:t>
      </w:r>
      <w:r>
        <w:rPr>
          <w:i/>
          <w:iCs/>
        </w:rPr>
        <w:t xml:space="preserve">In: </w:t>
      </w:r>
      <w:r>
        <w:rPr/>
        <w:t xml:space="preserve">Consalvo, Mia </w:t>
      </w:r>
      <w:r>
        <w:rPr>
          <w:i/>
          <w:iCs/>
        </w:rPr>
        <w:t xml:space="preserve">et al. Internet Research Annual 2004. </w:t>
      </w:r>
      <w:r>
        <w:rPr/>
        <w:t>Brighton: Peter Lang, 2004.</w:t>
      </w:r>
    </w:p>
  </w:footnote>
  <w:footnote w:id="116">
    <w:p>
      <w:pPr>
        <w:pStyle w:val="Footnote"/>
        <w:rPr/>
      </w:pPr>
      <w:r>
        <w:rPr>
          <w:rStyle w:val="FootnoteCharacters"/>
        </w:rPr>
        <w:footnoteRef/>
      </w:r>
      <w:r>
        <w:rPr/>
        <w:tab/>
        <w:t xml:space="preserve"> </w:t>
      </w:r>
      <w:r>
        <w:rPr/>
        <w:t xml:space="preserve">Ryan, Marie-Laure </w:t>
      </w:r>
      <w:r>
        <w:rPr>
          <w:i/>
          <w:iCs/>
        </w:rPr>
        <w:t>Narration In Various Media</w:t>
      </w:r>
      <w:r>
        <w:rPr/>
        <w:t xml:space="preserve">, 2014 [Online]. Available at: </w:t>
      </w:r>
      <w:hyperlink r:id="rId14">
        <w:r>
          <w:rPr>
            <w:rStyle w:val="InternetLink"/>
          </w:rPr>
          <w:t>http://www.lhn.uni-hamburg.de/article/narration-various-media</w:t>
        </w:r>
      </w:hyperlink>
      <w:r>
        <w:rPr/>
        <w:t xml:space="preserve"> [Accessed: 18</w:t>
      </w:r>
      <w:r>
        <w:rPr>
          <w:vertAlign w:val="superscript"/>
        </w:rPr>
        <w:t>th</w:t>
      </w:r>
      <w:r>
        <w:rPr/>
        <w:t xml:space="preserve"> August 2018].</w:t>
      </w:r>
    </w:p>
  </w:footnote>
  <w:footnote w:id="117">
    <w:p>
      <w:pPr>
        <w:pStyle w:val="Footnote"/>
        <w:rPr/>
      </w:pPr>
      <w:r>
        <w:rPr>
          <w:rStyle w:val="FootnoteCharacters"/>
        </w:rPr>
        <w:footnoteRef/>
      </w:r>
      <w:r>
        <w:rPr/>
        <w:tab/>
        <w:t xml:space="preserve"> </w:t>
      </w:r>
      <w:r>
        <w:rPr/>
        <w:t>Elias, Amy J., 2012, p. 24.</w:t>
      </w:r>
    </w:p>
  </w:footnote>
  <w:footnote w:id="118">
    <w:p>
      <w:pPr>
        <w:pStyle w:val="Footnote"/>
        <w:rPr/>
      </w:pPr>
      <w:r>
        <w:rPr>
          <w:rStyle w:val="FootnoteCharacters"/>
        </w:rPr>
        <w:footnoteRef/>
      </w:r>
      <w:r>
        <w:rPr/>
        <w:tab/>
        <w:t xml:space="preserve"> </w:t>
      </w:r>
      <w:r>
        <w:rPr/>
        <w:t xml:space="preserve">See Appendix 9. Figure 16.                      </w:t>
      </w:r>
    </w:p>
  </w:footnote>
  <w:footnote w:id="119">
    <w:p>
      <w:pPr>
        <w:pStyle w:val="Footnote"/>
        <w:rPr/>
      </w:pPr>
      <w:r>
        <w:rPr>
          <w:rStyle w:val="FootnoteCharacters"/>
        </w:rPr>
        <w:footnoteRef/>
      </w:r>
      <w:r>
        <w:rPr/>
        <w:tab/>
        <w:t xml:space="preserve"> </w:t>
      </w:r>
      <w:r>
        <w:rPr/>
        <w:t>See Appendix 9, Figure 17.</w:t>
      </w:r>
    </w:p>
  </w:footnote>
  <w:footnote w:id="120">
    <w:p>
      <w:pPr>
        <w:pStyle w:val="Footnote"/>
        <w:rPr/>
      </w:pPr>
      <w:r>
        <w:rPr>
          <w:rStyle w:val="FootnoteCharacters"/>
        </w:rPr>
        <w:footnoteRef/>
      </w:r>
      <w:r>
        <w:rPr/>
        <w:tab/>
        <w:t xml:space="preserve"> </w:t>
      </w:r>
      <w:r>
        <w:rPr/>
        <w:t xml:space="preserve">Russell, Stuart and Norvig, Peter </w:t>
      </w:r>
      <w:r>
        <w:rPr>
          <w:i/>
          <w:iCs/>
        </w:rPr>
        <w:t xml:space="preserve">Artificial Intelligence: A Modern Approach. </w:t>
      </w:r>
      <w:r>
        <w:rPr/>
        <w:t>Boston: Pearson, 2009, p. 31.</w:t>
      </w:r>
    </w:p>
  </w:footnote>
  <w:footnote w:id="121">
    <w:p>
      <w:pPr>
        <w:pStyle w:val="Footnote"/>
        <w:rPr/>
      </w:pPr>
      <w:r>
        <w:rPr>
          <w:rStyle w:val="FootnoteCharacters"/>
        </w:rPr>
        <w:footnoteRef/>
      </w:r>
      <w:r>
        <w:rPr/>
        <w:tab/>
        <w:t xml:space="preserve"> </w:t>
      </w:r>
      <w:r>
        <w:rPr>
          <w:rPrChange w:id="0" w:author="Unknown Author" w:date="2021-01-05T15:11:00Z"/>
        </w:rPr>
        <w:t xml:space="preserve">Bolter, Jay David 'Augmented Reality'. </w:t>
      </w:r>
      <w:r>
        <w:rPr>
          <w:i/>
          <w:iCs/>
          <w:rPrChange w:id="0" w:author="Unknown Author" w:date="2021-01-05T15:11:00Z"/>
        </w:rPr>
        <w:t xml:space="preserve">In: </w:t>
      </w:r>
      <w:r>
        <w:rPr>
          <w:rPrChange w:id="0" w:author="Unknown Author" w:date="2021-01-05T15:11:00Z"/>
        </w:rPr>
        <w:t xml:space="preserve">Ryan, Marie-Laure </w:t>
      </w:r>
      <w:r>
        <w:rPr>
          <w:i/>
          <w:iCs/>
          <w:rPrChange w:id="0" w:author="Unknown Author" w:date="2021-01-05T15:11:00Z"/>
        </w:rPr>
        <w:t>et al</w:t>
      </w:r>
      <w:r>
        <w:rPr>
          <w:rPrChange w:id="0" w:author="Unknown Author" w:date="2021-01-05T15:11:00Z"/>
        </w:rPr>
        <w:t xml:space="preserve">. </w:t>
      </w:r>
      <w:r>
        <w:rPr>
          <w:i/>
          <w:iCs/>
          <w:rPrChange w:id="0" w:author="Unknown Author" w:date="2021-01-05T15:11:00Z"/>
        </w:rPr>
        <w:t>The John Hopkins Guide To Digital Media</w:t>
      </w:r>
      <w:r>
        <w:rPr>
          <w:rPrChange w:id="0" w:author="Unknown Author" w:date="2021-01-05T15:11:00Z"/>
        </w:rPr>
        <w:t>. Baltimore: The John Hopkins University Press, 2014, p. 30.</w:t>
      </w:r>
    </w:p>
  </w:footnote>
  <w:footnote w:id="122">
    <w:p>
      <w:pPr>
        <w:pStyle w:val="Footnote"/>
        <w:rPr/>
      </w:pPr>
      <w:r>
        <w:rPr>
          <w:rStyle w:val="FootnoteCharacters"/>
        </w:rPr>
        <w:footnoteRef/>
      </w:r>
      <w:r>
        <w:rPr/>
        <w:tab/>
        <w:t xml:space="preserve"> </w:t>
      </w:r>
      <w:r>
        <w:rPr/>
        <w:t xml:space="preserve">Bryson, Joanna J. </w:t>
      </w:r>
      <w:r>
        <w:rPr>
          <w:i/>
          <w:iCs/>
        </w:rPr>
        <w:t xml:space="preserve">Behaviour Oriented Design (BOD), </w:t>
      </w:r>
      <w:r>
        <w:rPr/>
        <w:t xml:space="preserve">2013 [Online]. Available at: </w:t>
      </w:r>
      <w:hyperlink r:id="rId15">
        <w:r>
          <w:rPr>
            <w:rStyle w:val="InternetLink"/>
          </w:rPr>
          <w:t>http://www.cs.bath.ac.uk/~jjb/web/bod.html</w:t>
        </w:r>
      </w:hyperlink>
      <w:r>
        <w:rPr/>
        <w:t xml:space="preserve"> [Accessed 18</w:t>
      </w:r>
      <w:r>
        <w:rPr>
          <w:vertAlign w:val="superscript"/>
        </w:rPr>
        <w:t>th</w:t>
      </w:r>
      <w:r>
        <w:rPr/>
        <w:t xml:space="preserve"> August 2018].</w:t>
      </w:r>
    </w:p>
  </w:footnote>
  <w:footnote w:id="123">
    <w:p>
      <w:pPr>
        <w:pStyle w:val="Footnote"/>
        <w:rPr/>
      </w:pPr>
      <w:r>
        <w:rPr>
          <w:rStyle w:val="FootnoteCharacters"/>
        </w:rPr>
        <w:footnoteRef/>
      </w:r>
      <w:r>
        <w:rPr/>
        <w:tab/>
        <w:t xml:space="preserve"> </w:t>
      </w:r>
      <w:r>
        <w:rPr/>
        <w:t xml:space="preserve">Novikova, Jekaterina and Watts, Leon </w:t>
      </w:r>
      <w:r>
        <w:rPr>
          <w:i/>
          <w:iCs/>
        </w:rPr>
        <w:t>A Design Model of Emotional Body Expressions in Non-humanoid Robots</w:t>
      </w:r>
      <w:r>
        <w:rPr/>
        <w:t>. Japan: HAI, 2014.</w:t>
      </w:r>
    </w:p>
  </w:footnote>
  <w:footnote w:id="124">
    <w:p>
      <w:pPr>
        <w:pStyle w:val="Footnote"/>
        <w:rPr/>
      </w:pPr>
      <w:r>
        <w:rPr>
          <w:rStyle w:val="FootnoteCharacters"/>
        </w:rPr>
        <w:footnoteRef/>
      </w:r>
      <w:r>
        <w:rPr/>
        <w:tab/>
        <w:t xml:space="preserve"> </w:t>
      </w:r>
      <w:r>
        <w:rPr/>
        <w:t xml:space="preserve">Bryson, Joanna J and Tanguy, Emmanuel. 'Simplifying the Design of Human-Like Behaviour: Emotions as Durative Dynamic State for Action Selection'. </w:t>
      </w:r>
      <w:r>
        <w:rPr>
          <w:i/>
          <w:iCs/>
        </w:rPr>
        <w:t xml:space="preserve">International Journal of Synthetic Emotions </w:t>
      </w:r>
      <w:r>
        <w:rPr/>
        <w:t>1 (1) 2010, pp. 1–21.</w:t>
      </w:r>
    </w:p>
  </w:footnote>
  <w:footnote w:id="125">
    <w:p>
      <w:pPr>
        <w:pStyle w:val="Footnote"/>
        <w:rPr/>
      </w:pPr>
      <w:r>
        <w:rPr>
          <w:rStyle w:val="FootnoteCharacters"/>
        </w:rPr>
        <w:footnoteRef/>
      </w:r>
      <w:r>
        <w:rPr/>
        <w:tab/>
        <w:t xml:space="preserve"> </w:t>
      </w:r>
      <w:r>
        <w:rPr/>
        <w:t>See Appendix 9, Figure 13</w:t>
      </w:r>
      <w:del w:id="8607" w:author="Unknown Author" w:date="2021-01-12T13:52:10Z">
        <w:r>
          <w:rPr/>
          <w:delText>p</w:delText>
        </w:r>
      </w:del>
      <w:ins w:id="8608" w:author="Unknown Author" w:date="2021-01-12T13:52:11Z">
        <w:r>
          <w:rPr/>
          <w:t>o</w:t>
        </w:r>
      </w:ins>
      <w:r>
        <w:rPr/>
        <w:t>.</w:t>
      </w:r>
    </w:p>
  </w:footnote>
  <w:footnote w:id="126">
    <w:p>
      <w:pPr>
        <w:pStyle w:val="Footnote"/>
        <w:rPr/>
      </w:pPr>
      <w:r>
        <w:rPr>
          <w:rStyle w:val="FootnoteCharacters"/>
        </w:rPr>
        <w:footnoteRef/>
      </w:r>
      <w:r>
        <w:rPr>
          <w:sz w:val="18"/>
          <w:szCs w:val="18"/>
        </w:rPr>
        <w:tab/>
        <w:t xml:space="preserve"> </w:t>
      </w:r>
      <w:r>
        <w:rPr>
          <w:rFonts w:cs="Georgia"/>
          <w:sz w:val="18"/>
          <w:szCs w:val="18"/>
        </w:rPr>
        <w:t xml:space="preserve">Keogh, Brendan 'Across Worlds and Bodies: Criticism in the Age of Video Games'. </w:t>
      </w:r>
      <w:r>
        <w:rPr>
          <w:rStyle w:val="Emphasis"/>
          <w:rFonts w:cs="Georgia"/>
          <w:sz w:val="18"/>
          <w:szCs w:val="18"/>
        </w:rPr>
        <w:t xml:space="preserve">Journal of Games Criticism, </w:t>
      </w:r>
      <w:r>
        <w:rPr>
          <w:rStyle w:val="Emphasis"/>
          <w:rFonts w:cs="Georgia"/>
          <w:i w:val="false"/>
          <w:iCs w:val="false"/>
          <w:sz w:val="18"/>
          <w:szCs w:val="18"/>
        </w:rPr>
        <w:t>2014 [Online]</w:t>
      </w:r>
      <w:r>
        <w:rPr>
          <w:rStyle w:val="Emphasis"/>
          <w:rFonts w:cs="Georgia"/>
          <w:sz w:val="18"/>
          <w:szCs w:val="18"/>
        </w:rPr>
        <w:t xml:space="preserve">. Available at: </w:t>
      </w:r>
      <w:r>
        <w:rPr>
          <w:rFonts w:cs="Georgia"/>
          <w:sz w:val="18"/>
          <w:szCs w:val="18"/>
        </w:rPr>
        <w:t>http://gamescriticism.org/articles/keogh-1-1/. [Accessed: 8</w:t>
      </w:r>
      <w:r>
        <w:rPr>
          <w:rFonts w:cs="Georgia"/>
          <w:sz w:val="18"/>
          <w:szCs w:val="18"/>
          <w:vertAlign w:val="superscript"/>
        </w:rPr>
        <w:t>th</w:t>
      </w:r>
      <w:r>
        <w:rPr>
          <w:rFonts w:cs="Georgia"/>
          <w:sz w:val="18"/>
          <w:szCs w:val="18"/>
        </w:rPr>
        <w:t xml:space="preserve"> August 2018].</w:t>
      </w:r>
    </w:p>
  </w:footnote>
  <w:footnote w:id="127">
    <w:p>
      <w:pPr>
        <w:pStyle w:val="Footnote"/>
        <w:rPr/>
      </w:pPr>
      <w:r>
        <w:rPr>
          <w:rStyle w:val="FootnoteCharacters"/>
        </w:rPr>
        <w:footnoteRef/>
      </w:r>
      <w:r>
        <w:rPr/>
        <w:tab/>
        <w:t xml:space="preserve">Koster, Raph </w:t>
      </w:r>
      <w:r>
        <w:rPr>
          <w:i/>
          <w:iCs/>
        </w:rPr>
        <w:t xml:space="preserve">et al. AI Wish List: What Do Designers Want out of AI? </w:t>
      </w:r>
      <w:r>
        <w:rPr/>
        <w:t>San Francisco: Game Developer's Conference, 2018.</w:t>
      </w:r>
    </w:p>
  </w:footnote>
  <w:footnote w:id="128">
    <w:p>
      <w:pPr>
        <w:pStyle w:val="Footnote"/>
        <w:rPr/>
      </w:pPr>
      <w:r>
        <w:rPr>
          <w:rStyle w:val="FootnoteCharacters"/>
        </w:rPr>
        <w:footnoteRef/>
      </w:r>
      <w:r>
        <w:rPr/>
        <w:tab/>
        <w:t xml:space="preserve"> </w:t>
      </w:r>
      <w:r>
        <w:rPr/>
        <w:t xml:space="preserve">Bogost, Ian </w:t>
      </w:r>
      <w:r>
        <w:rPr>
          <w:i/>
          <w:iCs/>
        </w:rPr>
        <w:t>Video Games Are Better Without Characters</w:t>
      </w:r>
      <w:r>
        <w:rPr/>
        <w:t xml:space="preserve">, 2015 [Online]. Available at: </w:t>
      </w:r>
      <w:hyperlink r:id="rId16">
        <w:r>
          <w:rPr>
            <w:rStyle w:val="InternetLink"/>
          </w:rPr>
          <w:t>https://www.theatlantic.com/technology/archive/2015/03/video-games-are-better-without-characters/387556/</w:t>
        </w:r>
      </w:hyperlink>
      <w:r>
        <w:rPr/>
        <w:t xml:space="preserve"> [Accessed 18</w:t>
      </w:r>
      <w:r>
        <w:rPr>
          <w:vertAlign w:val="superscript"/>
        </w:rPr>
        <w:t>th</w:t>
      </w:r>
      <w:r>
        <w:rPr/>
        <w:t xml:space="preserve"> August 2018].</w:t>
      </w:r>
    </w:p>
  </w:footnote>
  <w:footnote w:id="129">
    <w:p>
      <w:pPr>
        <w:pStyle w:val="Footnote"/>
        <w:rPr/>
      </w:pPr>
      <w:r>
        <w:rPr>
          <w:rStyle w:val="FootnoteCharacters"/>
        </w:rPr>
        <w:footnoteRef/>
      </w:r>
      <w:r>
        <w:rPr/>
        <w:tab/>
        <w:t xml:space="preserve"> </w:t>
      </w:r>
      <w:r>
        <w:rPr/>
        <w:t xml:space="preserve">Tence, Fabian </w:t>
      </w:r>
      <w:r>
        <w:rPr>
          <w:i/>
          <w:iCs/>
        </w:rPr>
        <w:t>et al. '</w:t>
      </w:r>
      <w:r>
        <w:rPr/>
        <w:t>The Challenge of Believability in Video Games: Definitions, Agent's Models and Imitation Learning'. France: UEB, 2010.</w:t>
      </w:r>
    </w:p>
  </w:footnote>
  <w:footnote w:id="130">
    <w:p>
      <w:pPr>
        <w:pStyle w:val="Footnote"/>
        <w:rPr/>
      </w:pPr>
      <w:r>
        <w:rPr>
          <w:rStyle w:val="FootnoteCharacters"/>
        </w:rPr>
        <w:footnoteRef/>
      </w:r>
      <w:r>
        <w:rPr/>
        <w:tab/>
        <w:t xml:space="preserve"> </w:t>
      </w:r>
      <w:r>
        <w:rPr/>
        <w:t>Bogost, Ian, 2015.</w:t>
      </w:r>
    </w:p>
  </w:footnote>
  <w:footnote w:id="131">
    <w:p>
      <w:pPr>
        <w:pStyle w:val="Footnote"/>
        <w:rPr/>
      </w:pPr>
      <w:r>
        <w:rPr>
          <w:rStyle w:val="FootnoteCharacters"/>
        </w:rPr>
        <w:footnoteRef/>
      </w:r>
      <w:r>
        <w:rPr/>
        <w:tab/>
        <w:t xml:space="preserve"> </w:t>
      </w:r>
      <w:r>
        <w:rPr/>
        <w:t xml:space="preserve">Koenitz, Harmut, 2015, p.94. </w:t>
      </w:r>
    </w:p>
  </w:footnote>
  <w:footnote w:id="132">
    <w:p>
      <w:pPr>
        <w:pStyle w:val="Footnote"/>
        <w:rPr/>
      </w:pPr>
      <w:r>
        <w:rPr>
          <w:rStyle w:val="FootnoteCharacters"/>
        </w:rPr>
        <w:footnoteRef/>
      </w:r>
      <w:r>
        <w:rPr/>
        <w:tab/>
        <w:t xml:space="preserve">Goddard, Michael. 'Media Ecology' </w:t>
      </w:r>
      <w:r>
        <w:rPr>
          <w:i/>
          <w:iCs/>
        </w:rPr>
        <w:t xml:space="preserve">In: </w:t>
      </w:r>
      <w:r>
        <w:rPr/>
        <w:t xml:space="preserve">Ryan, Marie-Laure </w:t>
      </w:r>
      <w:r>
        <w:rPr>
          <w:i/>
          <w:iCs/>
        </w:rPr>
        <w:t>et al. The John Hopkins Guide To Digital Media</w:t>
      </w:r>
      <w:r>
        <w:rPr/>
        <w:t>. Baltimore: John Hopkins University Press, 2014, p. 331.</w:t>
      </w:r>
    </w:p>
  </w:footnote>
  <w:footnote w:id="133">
    <w:p>
      <w:pPr>
        <w:pStyle w:val="Footnote"/>
        <w:rPr/>
      </w:pPr>
      <w:r>
        <w:rPr>
          <w:rStyle w:val="FootnoteCharacters"/>
        </w:rPr>
        <w:footnoteRef/>
      </w:r>
      <w:r>
        <w:rPr/>
        <w:tab/>
        <w:t xml:space="preserve">McLuhan, Marshall </w:t>
      </w:r>
      <w:r>
        <w:rPr>
          <w:i/>
          <w:iCs/>
        </w:rPr>
        <w:t xml:space="preserve">Understanding Media: The Extensions Of Man. </w:t>
      </w:r>
      <w:r>
        <w:rPr/>
        <w:t>Massachusetts: The MIT Press, 1994.</w:t>
      </w:r>
    </w:p>
  </w:footnote>
  <w:footnote w:id="134">
    <w:p>
      <w:pPr>
        <w:pStyle w:val="Footnote"/>
        <w:rPr/>
      </w:pPr>
      <w:r>
        <w:rPr>
          <w:rStyle w:val="FootnoteCharacters"/>
        </w:rPr>
        <w:footnoteRef/>
      </w:r>
      <w:r>
        <w:rPr/>
        <w:tab/>
        <w:t xml:space="preserve"> </w:t>
      </w:r>
      <w:r>
        <w:rPr/>
        <w:t xml:space="preserve">Copplestone, Tara 'Designing and Developing a Playful Past in Video Games'. </w:t>
      </w:r>
      <w:r>
        <w:rPr>
          <w:i/>
          <w:iCs/>
        </w:rPr>
        <w:t xml:space="preserve">In: </w:t>
      </w:r>
      <w:r>
        <w:rPr/>
        <w:t>Mol, Angus (</w:t>
      </w:r>
      <w:r>
        <w:rPr>
          <w:i/>
          <w:iCs/>
        </w:rPr>
        <w:t>eds.</w:t>
      </w:r>
      <w:r>
        <w:rPr/>
        <w:t xml:space="preserve">)  </w:t>
      </w:r>
      <w:r>
        <w:rPr>
          <w:i/>
          <w:iCs/>
        </w:rPr>
        <w:t>The Interactive Past: Archaeology, Heritage and Video Games</w:t>
      </w:r>
      <w:r>
        <w:rPr/>
        <w:t>. Leiden: Sidestone Press, 2017, pp. 85 – 97.</w:t>
      </w:r>
    </w:p>
  </w:footnote>
  <w:footnote w:id="135">
    <w:p>
      <w:pPr>
        <w:pStyle w:val="Footnote"/>
        <w:rPr/>
      </w:pPr>
      <w:r>
        <w:rPr>
          <w:rStyle w:val="FootnoteCharacters"/>
        </w:rPr>
        <w:footnoteRef/>
      </w:r>
      <w:r>
        <w:rPr/>
        <w:tab/>
        <w:t xml:space="preserve"> </w:t>
      </w:r>
      <w:r>
        <w:rPr/>
        <w:t xml:space="preserve">Thomson-Jones, Katherine </w:t>
      </w:r>
      <w:r>
        <w:rPr>
          <w:i/>
          <w:iCs/>
        </w:rPr>
        <w:t>The Philosophy Of Digital Art</w:t>
      </w:r>
      <w:r>
        <w:rPr/>
        <w:t xml:space="preserve">, 2015 [Online]. Available at: </w:t>
      </w:r>
      <w:hyperlink r:id="rId17">
        <w:r>
          <w:rPr>
            <w:rStyle w:val="InternetLink"/>
          </w:rPr>
          <w:t>https://plato.stanford.edu/entries/digital-art/</w:t>
        </w:r>
      </w:hyperlink>
      <w:r>
        <w:rPr/>
        <w:t xml:space="preserve"> [Accessed: 8</w:t>
      </w:r>
      <w:r>
        <w:rPr>
          <w:vertAlign w:val="superscript"/>
        </w:rPr>
        <w:t>th</w:t>
      </w:r>
      <w:r>
        <w:rPr/>
        <w:t xml:space="preserve"> August 2018].</w:t>
      </w:r>
    </w:p>
  </w:footnote>
  <w:footnote w:id="136">
    <w:p>
      <w:pPr>
        <w:pStyle w:val="Footnote"/>
        <w:rPr/>
      </w:pPr>
      <w:r>
        <w:rPr>
          <w:rStyle w:val="FootnoteCharacters"/>
        </w:rPr>
        <w:footnoteRef/>
      </w:r>
      <w:r>
        <w:rPr/>
        <w:tab/>
        <w:t xml:space="preserve"> </w:t>
      </w:r>
      <w:r>
        <w:rPr/>
        <w:t xml:space="preserve">Parry, Ross </w:t>
      </w:r>
      <w:r>
        <w:rPr>
          <w:i/>
          <w:iCs/>
        </w:rPr>
        <w:t xml:space="preserve">Museums In The Digital Age. </w:t>
      </w:r>
      <w:r>
        <w:rPr/>
        <w:t>Oxon: Routledge, 2010, p. 226.</w:t>
      </w:r>
    </w:p>
  </w:footnote>
  <w:footnote w:id="137">
    <w:p>
      <w:pPr>
        <w:pStyle w:val="Footnote"/>
        <w:rPr/>
      </w:pPr>
      <w:r>
        <w:rPr>
          <w:rStyle w:val="FootnoteCharacters"/>
        </w:rPr>
        <w:footnoteRef/>
      </w:r>
      <w:r>
        <w:rPr>
          <w:sz w:val="18"/>
          <w:szCs w:val="18"/>
        </w:rPr>
        <w:tab/>
        <w:t xml:space="preserve"> </w:t>
      </w:r>
      <w:r>
        <w:rPr>
          <w:rFonts w:cs="Georgia"/>
          <w:color w:val="000000"/>
          <w:sz w:val="18"/>
          <w:szCs w:val="18"/>
        </w:rPr>
        <w:t xml:space="preserve">Ong, Walter J. </w:t>
      </w:r>
      <w:r>
        <w:rPr>
          <w:rStyle w:val="Emphasis"/>
          <w:rFonts w:cs="Georgia"/>
          <w:color w:val="000000"/>
          <w:sz w:val="18"/>
          <w:szCs w:val="18"/>
        </w:rPr>
        <w:t>Orality and Literacy. The Technologizing of the Word</w:t>
      </w:r>
      <w:r>
        <w:rPr>
          <w:rFonts w:cs="Georgia"/>
          <w:color w:val="000000"/>
          <w:sz w:val="18"/>
          <w:szCs w:val="18"/>
        </w:rPr>
        <w:t>. London: Methuen, 1982.</w:t>
      </w:r>
    </w:p>
  </w:footnote>
  <w:footnote w:id="138">
    <w:p>
      <w:pPr>
        <w:pStyle w:val="Footnote"/>
        <w:rPr/>
      </w:pPr>
      <w:r>
        <w:rPr>
          <w:rStyle w:val="FootnoteCharacters"/>
        </w:rPr>
        <w:footnoteRef/>
      </w:r>
      <w:r>
        <w:rPr/>
        <w:tab/>
        <w:t xml:space="preserve"> </w:t>
      </w:r>
      <w:r>
        <w:rPr>
          <w:rFonts w:cs="Georgia"/>
          <w:color w:val="000000"/>
          <w:sz w:val="18"/>
          <w:szCs w:val="18"/>
        </w:rPr>
        <w:t xml:space="preserve">Meyrowitz, Joshua. 'Images of Media: Hidden Ferment—and Harmony—in the Field.' </w:t>
      </w:r>
      <w:r>
        <w:rPr>
          <w:rStyle w:val="Emphasis"/>
          <w:rFonts w:cs="Georgia"/>
          <w:color w:val="000000"/>
          <w:sz w:val="18"/>
          <w:szCs w:val="18"/>
        </w:rPr>
        <w:t xml:space="preserve">Journal of Communications </w:t>
      </w:r>
      <w:r>
        <w:rPr>
          <w:rFonts w:cs="Georgia"/>
          <w:color w:val="000000"/>
          <w:sz w:val="18"/>
          <w:szCs w:val="18"/>
        </w:rPr>
        <w:t>43, 1993, pp. 55–66</w:t>
      </w:r>
    </w:p>
  </w:footnote>
  <w:footnote w:id="139">
    <w:p>
      <w:pPr>
        <w:pStyle w:val="Footnote"/>
        <w:rPr/>
      </w:pPr>
      <w:r>
        <w:rPr>
          <w:rStyle w:val="FootnoteCharacters"/>
        </w:rPr>
        <w:footnoteRef/>
      </w:r>
      <w:r>
        <w:rPr/>
        <w:tab/>
        <w:t xml:space="preserve"> </w:t>
      </w:r>
      <w:r>
        <w:rPr/>
        <w:t xml:space="preserve">Koenitz, Hartmut ‘Towards A Theoretical Framework for Interactive Digital Narrative’. </w:t>
      </w:r>
      <w:r>
        <w:rPr>
          <w:i/>
          <w:iCs/>
        </w:rPr>
        <w:t>Proceedings of the Third Joint Conference on Interactive Digital Storytelling</w:t>
      </w:r>
      <w:r>
        <w:rPr/>
        <w:t>, ICIDS: Edinburgh, 2010, p.2.</w:t>
      </w:r>
    </w:p>
  </w:footnote>
  <w:footnote w:id="140">
    <w:p>
      <w:pPr>
        <w:pStyle w:val="Footnote"/>
        <w:rPr/>
      </w:pPr>
      <w:r>
        <w:rPr>
          <w:rStyle w:val="FootnoteCharacters"/>
        </w:rPr>
        <w:footnoteRef/>
      </w:r>
      <w:r>
        <w:rPr/>
        <w:tab/>
        <w:t xml:space="preserve"> </w:t>
      </w:r>
      <w:r>
        <w:rPr/>
        <w:t>Ryan. Marie-Laure, 2014.</w:t>
      </w:r>
    </w:p>
  </w:footnote>
  <w:footnote w:id="141">
    <w:p>
      <w:pPr>
        <w:pStyle w:val="Footnote"/>
        <w:rPr/>
      </w:pPr>
      <w:r>
        <w:rPr>
          <w:rStyle w:val="FootnoteCharacters"/>
        </w:rPr>
        <w:footnoteRef/>
      </w:r>
      <w:r>
        <w:rPr/>
        <w:tab/>
        <w:t xml:space="preserve"> </w:t>
      </w:r>
      <w:r>
        <w:rPr/>
        <w:t>Hayles, Katherine ‘Print Is Flat, Code Is Deep: The Importance of Media-Specific Analysis’.</w:t>
      </w:r>
      <w:r>
        <w:rPr>
          <w:i/>
          <w:iCs/>
        </w:rPr>
        <w:t xml:space="preserve"> Poetics Today</w:t>
      </w:r>
      <w:r>
        <w:rPr/>
        <w:t xml:space="preserve"> 25 (1), 2004, pp.67 – 90.</w:t>
      </w:r>
    </w:p>
  </w:footnote>
  <w:footnote w:id="142">
    <w:p>
      <w:pPr>
        <w:pStyle w:val="Footnote"/>
        <w:rPr/>
      </w:pPr>
      <w:r>
        <w:rPr>
          <w:rStyle w:val="FootnoteCharacters"/>
        </w:rPr>
        <w:footnoteRef/>
      </w:r>
      <w:r>
        <w:rPr/>
        <w:tab/>
        <w:t xml:space="preserve"> </w:t>
      </w:r>
      <w:r>
        <w:rPr/>
        <w:t xml:space="preserve">Turkle, Sherry 'A Nascent Robotics Culture: New Complicities For Companionship, 2006 [Online]. Available at: </w:t>
      </w:r>
      <w:hyperlink r:id="rId18">
        <w:r>
          <w:rPr>
            <w:rStyle w:val="InternetLink"/>
          </w:rPr>
          <w:t>https://www.student.cs.uwaterloo.ca/~cs492/papers/ST_Nascent%20Robotics%20Culture.pdf</w:t>
        </w:r>
      </w:hyperlink>
      <w:r>
        <w:rPr/>
        <w:t xml:space="preserve"> [Accessed 18</w:t>
      </w:r>
      <w:r>
        <w:rPr>
          <w:vertAlign w:val="superscript"/>
        </w:rPr>
        <w:t>th</w:t>
      </w:r>
      <w:r>
        <w:rPr/>
        <w:t xml:space="preserve"> August 2018].</w:t>
      </w:r>
    </w:p>
  </w:footnote>
  <w:footnote w:id="143">
    <w:p>
      <w:pPr>
        <w:pStyle w:val="Footnote"/>
        <w:rPr/>
      </w:pPr>
      <w:r>
        <w:rPr>
          <w:rStyle w:val="FootnoteCharacters"/>
        </w:rPr>
        <w:footnoteRef/>
      </w:r>
      <w:r>
        <w:rPr/>
        <w:tab/>
        <w:t xml:space="preserve"> </w:t>
      </w:r>
      <w:r>
        <w:rPr/>
        <w:t xml:space="preserve">Simanowski, Roberto. 'Digital And Net Art' </w:t>
      </w:r>
      <w:r>
        <w:rPr>
          <w:i/>
          <w:iCs/>
        </w:rPr>
        <w:t xml:space="preserve">In: </w:t>
      </w:r>
      <w:r>
        <w:rPr/>
        <w:t xml:space="preserve">Ryan, Marie-Laure </w:t>
      </w:r>
      <w:r>
        <w:rPr>
          <w:i/>
          <w:iCs/>
        </w:rPr>
        <w:t>et al. The John Hopkins Guide To Digital Media</w:t>
      </w:r>
      <w:r>
        <w:rPr/>
        <w:t>. Baltimore: The John Hopkins University Press, 2014, p.133.</w:t>
      </w:r>
    </w:p>
  </w:footnote>
  <w:footnote w:id="144">
    <w:p>
      <w:pPr>
        <w:pStyle w:val="Footnote"/>
        <w:rPr/>
      </w:pPr>
      <w:r>
        <w:rPr>
          <w:rStyle w:val="FootnoteCharacters"/>
        </w:rPr>
        <w:footnoteRef/>
      </w:r>
      <w:r>
        <w:rPr/>
        <w:tab/>
        <w:t xml:space="preserve"> </w:t>
      </w:r>
      <w:r>
        <w:rPr/>
        <w:t xml:space="preserve">Herath, Damith </w:t>
      </w:r>
      <w:r>
        <w:rPr>
          <w:i/>
          <w:iCs/>
        </w:rPr>
        <w:t xml:space="preserve">et al. </w:t>
      </w:r>
      <w:r>
        <w:rPr/>
        <w:t>(</w:t>
      </w:r>
      <w:r>
        <w:rPr>
          <w:i/>
          <w:iCs/>
        </w:rPr>
        <w:t>eds.</w:t>
      </w:r>
      <w:r>
        <w:rPr/>
        <w:t xml:space="preserve">) </w:t>
      </w:r>
      <w:r>
        <w:rPr>
          <w:i/>
          <w:iCs/>
        </w:rPr>
        <w:t>Robots and Art: Exploring an Unlikely Symbiosis</w:t>
      </w:r>
      <w:r>
        <w:rPr/>
        <w:t>. London: Springer, 2016</w:t>
      </w:r>
    </w:p>
  </w:footnote>
  <w:footnote w:id="145">
    <w:p>
      <w:pPr>
        <w:pStyle w:val="Footnote"/>
        <w:rPr/>
      </w:pPr>
      <w:r>
        <w:rPr>
          <w:rStyle w:val="FootnoteCharacters"/>
        </w:rPr>
        <w:footnoteRef/>
      </w:r>
      <w:r>
        <w:rPr/>
        <w:tab/>
        <w:t xml:space="preserve">  </w:t>
      </w:r>
      <w:r>
        <w:rPr/>
        <w:t xml:space="preserve">Montfort, Nick </w:t>
      </w:r>
      <w:r>
        <w:rPr>
          <w:i/>
          <w:iCs/>
        </w:rPr>
        <w:t>Twist</w:t>
      </w:r>
      <w:ins w:id="8609" w:author="Unknown Author" w:date="2021-01-06T14:47:28Z">
        <w:r>
          <w:rPr>
            <w:i/>
            <w:iCs/>
          </w:rPr>
          <w:t>y</w:t>
        </w:r>
      </w:ins>
      <w:r>
        <w:rPr>
          <w:i/>
          <w:iCs/>
        </w:rPr>
        <w:t xml:space="preserve"> Little Passages: An Approach To Interactive Fiction. </w:t>
      </w:r>
      <w:r>
        <w:rPr/>
        <w:t>Massachusetts: The MIT Press, 2005.</w:t>
      </w:r>
    </w:p>
  </w:footnote>
  <w:footnote w:id="146">
    <w:p>
      <w:pPr>
        <w:pStyle w:val="Footnote"/>
        <w:rPr/>
      </w:pPr>
      <w:r>
        <w:rPr>
          <w:rStyle w:val="FootnoteCharacters"/>
        </w:rPr>
        <w:footnoteRef/>
      </w:r>
      <w:r>
        <w:rPr/>
        <w:tab/>
        <w:t xml:space="preserve"> </w:t>
      </w:r>
      <w:r>
        <w:rPr/>
        <w:t>Koenitz, Harmut, 2015.</w:t>
      </w:r>
    </w:p>
  </w:footnote>
  <w:footnote w:id="147">
    <w:p>
      <w:pPr>
        <w:pStyle w:val="Footnote"/>
        <w:rPr/>
      </w:pPr>
      <w:r>
        <w:rPr>
          <w:rStyle w:val="FootnoteCharacters"/>
        </w:rPr>
        <w:footnoteRef/>
      </w:r>
      <w:r>
        <w:rPr/>
        <w:tab/>
        <w:t xml:space="preserve"> </w:t>
      </w:r>
      <w:r>
        <w:rPr/>
        <w:t>Jenkins, Hannah, ‘My boyfriend came back from the war’.</w:t>
      </w:r>
      <w:r>
        <w:rPr>
          <w:i/>
          <w:iCs/>
        </w:rPr>
        <w:t xml:space="preserve"> The Lifted Brow</w:t>
      </w:r>
      <w:r>
        <w:rPr/>
        <w:t xml:space="preserve"> 44, 2019, pp. 38 – 32. </w:t>
      </w:r>
    </w:p>
  </w:footnote>
  <w:footnote w:id="148">
    <w:p>
      <w:pPr>
        <w:pStyle w:val="Footnote"/>
        <w:rPr/>
      </w:pPr>
      <w:r>
        <w:rPr>
          <w:rStyle w:val="FootnoteCharacters"/>
        </w:rPr>
        <w:footnoteRef/>
      </w:r>
      <w:r>
        <w:rPr/>
        <w:tab/>
        <w:t xml:space="preserve"> </w:t>
      </w:r>
      <w:r>
        <w:rPr/>
        <w:t xml:space="preserve">Pennisi, Lisa </w:t>
      </w:r>
      <w:r>
        <w:rPr>
          <w:i/>
          <w:iCs/>
        </w:rPr>
        <w:t xml:space="preserve">et al. </w:t>
      </w:r>
      <w:r>
        <w:rPr/>
        <w:t xml:space="preserve">'Can an Immersion Exhibit Inspire Connection to Nature and Environmentally Responsible Behavior?' </w:t>
      </w:r>
      <w:r>
        <w:rPr>
          <w:i/>
          <w:iCs/>
        </w:rPr>
        <w:t>Journal of Interpretation Research</w:t>
      </w:r>
      <w:r>
        <w:rPr/>
        <w:t xml:space="preserve"> 22 (2), 2017 [Online] Available at: </w:t>
      </w:r>
      <w:hyperlink r:id="rId19">
        <w:r>
          <w:rPr>
            <w:rStyle w:val="InternetLink"/>
          </w:rPr>
          <w:t>https://www.interpnet.com/NAI/nai/_publications/JIR_v22n2_Pennisi.aspx</w:t>
        </w:r>
      </w:hyperlink>
      <w:r>
        <w:rPr/>
        <w:t xml:space="preserve"> [Accessed 18</w:t>
      </w:r>
      <w:r>
        <w:rPr>
          <w:vertAlign w:val="superscript"/>
        </w:rPr>
        <w:t>th</w:t>
      </w:r>
      <w:r>
        <w:rPr/>
        <w:t xml:space="preserve"> August 2018].</w:t>
      </w:r>
    </w:p>
  </w:footnote>
  <w:footnote w:id="149">
    <w:p>
      <w:pPr>
        <w:pStyle w:val="Footnote"/>
        <w:rPr/>
      </w:pPr>
      <w:r>
        <w:rPr>
          <w:rStyle w:val="FootnoteCharacters"/>
        </w:rPr>
        <w:footnoteRef/>
      </w:r>
      <w:r>
        <w:rPr/>
        <w:tab/>
        <w:t xml:space="preserve"> </w:t>
      </w:r>
      <w:r>
        <w:rPr/>
        <w:t xml:space="preserve">Campbell, Jim </w:t>
      </w:r>
      <w:r>
        <w:rPr>
          <w:i/>
          <w:iCs/>
        </w:rPr>
        <w:t>Jim Campbell Portfolio</w:t>
      </w:r>
      <w:r>
        <w:rPr/>
        <w:t xml:space="preserve">, 2017 [Online]. Available at: </w:t>
      </w:r>
      <w:hyperlink r:id="rId20">
        <w:r>
          <w:rPr>
            <w:rStyle w:val="InternetLink"/>
          </w:rPr>
          <w:t>http://www.jimcampbell.tv/portfolio/installations/</w:t>
        </w:r>
      </w:hyperlink>
      <w:r>
        <w:rPr/>
        <w:t xml:space="preserve"> [Accessed 18</w:t>
      </w:r>
      <w:r>
        <w:rPr>
          <w:vertAlign w:val="superscript"/>
        </w:rPr>
        <w:t>th</w:t>
      </w:r>
      <w:r>
        <w:rPr/>
        <w:t xml:space="preserve"> August 2018].</w:t>
      </w:r>
    </w:p>
  </w:footnote>
  <w:footnote w:id="150">
    <w:p>
      <w:pPr>
        <w:pStyle w:val="Footnote"/>
        <w:rPr/>
      </w:pPr>
      <w:r>
        <w:rPr>
          <w:rStyle w:val="FootnoteCharacters"/>
        </w:rPr>
        <w:footnoteRef/>
      </w:r>
      <w:r>
        <w:rPr/>
        <w:tab/>
        <w:t xml:space="preserve"> </w:t>
      </w:r>
      <w:r>
        <w:rPr/>
        <w:t xml:space="preserve">Goldberg, Ken </w:t>
      </w:r>
      <w:r>
        <w:rPr>
          <w:i/>
          <w:iCs/>
        </w:rPr>
        <w:t xml:space="preserve">The Whole Cinemagillah. </w:t>
      </w:r>
      <w:r>
        <w:rPr/>
        <w:t>National Museum of Jewish History, Pennsylvania, 2017.</w:t>
      </w:r>
    </w:p>
  </w:footnote>
  <w:footnote w:id="151">
    <w:p>
      <w:pPr>
        <w:pStyle w:val="Footnote"/>
        <w:rPr/>
      </w:pPr>
      <w:r>
        <w:rPr>
          <w:rStyle w:val="FootnoteCharacters"/>
        </w:rPr>
        <w:footnoteRef/>
      </w:r>
      <w:r>
        <w:rPr/>
        <w:tab/>
        <w:t xml:space="preserve"> </w:t>
      </w:r>
      <w:r>
        <w:rPr/>
        <w:t xml:space="preserve">Cardiff, Janet </w:t>
      </w:r>
      <w:r>
        <w:rPr>
          <w:i/>
          <w:iCs/>
        </w:rPr>
        <w:t>To Touch,</w:t>
      </w:r>
      <w:r>
        <w:rPr/>
        <w:t xml:space="preserve"> 1993 [Online]. Available at: </w:t>
      </w:r>
      <w:hyperlink r:id="rId21">
        <w:r>
          <w:rPr>
            <w:rStyle w:val="InternetLink"/>
          </w:rPr>
          <w:t>http:/</w:t>
        </w:r>
      </w:hyperlink>
      <w:hyperlink r:id="rId22">
        <w:r>
          <w:rPr>
            <w:rStyle w:val="InternetLink"/>
          </w:rPr>
          <w:t>/w</w:t>
        </w:r>
      </w:hyperlink>
      <w:hyperlink r:id="rId23">
        <w:r>
          <w:rPr>
            <w:rStyle w:val="InternetLink"/>
          </w:rPr>
          <w:t>ww</w:t>
        </w:r>
      </w:hyperlink>
      <w:hyperlink r:id="rId24">
        <w:r>
          <w:rPr>
            <w:rStyle w:val="InternetLink"/>
          </w:rPr>
          <w:t>.c</w:t>
        </w:r>
      </w:hyperlink>
      <w:hyperlink r:id="rId25">
        <w:r>
          <w:rPr>
            <w:rStyle w:val="InternetLink"/>
          </w:rPr>
          <w:t>ardiffmiller.com/artworks/inst/totouch.html</w:t>
        </w:r>
      </w:hyperlink>
      <w:r>
        <w:rPr/>
        <w:t># [Accessed: 18</w:t>
      </w:r>
      <w:r>
        <w:rPr>
          <w:vertAlign w:val="superscript"/>
        </w:rPr>
        <w:t>th</w:t>
      </w:r>
      <w:r>
        <w:rPr/>
        <w:t xml:space="preserve"> August 2018].</w:t>
      </w:r>
    </w:p>
  </w:footnote>
  <w:footnote w:id="152">
    <w:p>
      <w:pPr>
        <w:pStyle w:val="Footnote"/>
        <w:rPr/>
      </w:pPr>
      <w:r>
        <w:rPr>
          <w:rStyle w:val="FootnoteCharacters"/>
        </w:rPr>
        <w:footnoteRef/>
      </w:r>
      <w:r>
        <w:rPr/>
        <w:tab/>
        <w:t xml:space="preserve"> </w:t>
      </w:r>
      <w:r>
        <w:rPr/>
        <w:t xml:space="preserve">Mondloch, Kate 'Digital Installation Art'. </w:t>
      </w:r>
      <w:r>
        <w:rPr>
          <w:i/>
          <w:iCs/>
        </w:rPr>
        <w:t xml:space="preserve">In: </w:t>
      </w:r>
      <w:r>
        <w:rPr/>
        <w:t xml:space="preserve">Ryan, Marie-Laure </w:t>
      </w:r>
      <w:r>
        <w:rPr>
          <w:i/>
          <w:iCs/>
        </w:rPr>
        <w:t xml:space="preserve">et al. The John Hopkins Guide To Digital Media. </w:t>
      </w:r>
      <w:r>
        <w:rPr/>
        <w:t>Baltimore: The John Hopkins University Press, 2014.</w:t>
      </w:r>
    </w:p>
  </w:footnote>
  <w:footnote w:id="153">
    <w:p>
      <w:pPr>
        <w:pStyle w:val="Footnote"/>
        <w:rPr/>
      </w:pPr>
      <w:r>
        <w:rPr>
          <w:rStyle w:val="FootnoteCharacters"/>
        </w:rPr>
        <w:footnoteRef/>
      </w:r>
      <w:r>
        <w:rPr/>
        <w:tab/>
        <w:t xml:space="preserve"> </w:t>
      </w:r>
      <w:r>
        <w:rPr/>
        <w:t xml:space="preserve">Benford, Steve and Giannachi, Gabriella </w:t>
      </w:r>
      <w:r>
        <w:rPr>
          <w:i/>
          <w:iCs/>
        </w:rPr>
        <w:t>Performing Mixed Reality</w:t>
      </w:r>
      <w:r>
        <w:rPr/>
        <w:t>. Massachusetts: The MIT Press, 2011.</w:t>
      </w:r>
    </w:p>
  </w:footnote>
  <w:footnote w:id="154">
    <w:p>
      <w:pPr>
        <w:pStyle w:val="Footnote"/>
        <w:rPr/>
      </w:pPr>
      <w:r>
        <w:rPr>
          <w:rStyle w:val="FootnoteCharacters"/>
        </w:rPr>
        <w:footnoteRef/>
      </w:r>
      <w:r>
        <w:rPr/>
        <w:tab/>
        <w:t xml:space="preserve">Papaefthymiou, Margarita </w:t>
      </w:r>
      <w:r>
        <w:rPr>
          <w:i/>
          <w:iCs/>
        </w:rPr>
        <w:t>et al</w:t>
      </w:r>
      <w:r>
        <w:rPr/>
        <w:t xml:space="preserve">. 'Gamified AR/VR Character Rendering and Animation-Enabling Technologies'. </w:t>
      </w:r>
      <w:r>
        <w:rPr>
          <w:i/>
          <w:iCs/>
        </w:rPr>
        <w:t xml:space="preserve">In: </w:t>
      </w:r>
      <w:r>
        <w:rPr/>
        <w:t xml:space="preserve">Ioannides, Marinos </w:t>
      </w:r>
      <w:r>
        <w:rPr>
          <w:i/>
          <w:iCs/>
        </w:rPr>
        <w:t xml:space="preserve">et al. Mixed Reality and Gamification for Cultural Heritage. </w:t>
      </w:r>
      <w:r>
        <w:rPr/>
        <w:t>London: Springer, 2017.</w:t>
      </w:r>
    </w:p>
  </w:footnote>
  <w:footnote w:id="155">
    <w:p>
      <w:pPr>
        <w:pStyle w:val="Footnote"/>
        <w:rPr/>
      </w:pPr>
      <w:r>
        <w:rPr>
          <w:rStyle w:val="FootnoteCharacters"/>
        </w:rPr>
        <w:footnoteRef/>
      </w:r>
      <w:r>
        <w:rPr/>
        <w:tab/>
        <w:t xml:space="preserve"> </w:t>
      </w:r>
      <w:r>
        <w:rPr/>
        <w:t xml:space="preserve">Manovich, Lev. </w:t>
      </w:r>
      <w:r>
        <w:rPr>
          <w:i/>
          <w:iCs/>
        </w:rPr>
        <w:t xml:space="preserve">The Language of New Media. </w:t>
      </w:r>
      <w:r>
        <w:rPr/>
        <w:t xml:space="preserve">Massachusetts: The MIT Press, 2001. </w:t>
      </w:r>
    </w:p>
  </w:footnote>
  <w:footnote w:id="156">
    <w:p>
      <w:pPr>
        <w:pStyle w:val="Footnote"/>
        <w:rPr/>
      </w:pPr>
      <w:r>
        <w:rPr>
          <w:rStyle w:val="FootnoteCharacters"/>
        </w:rPr>
        <w:footnoteRef/>
      </w:r>
      <w:r>
        <w:rPr/>
        <w:tab/>
        <w:t xml:space="preserve">  </w:t>
      </w:r>
      <w:r>
        <w:rPr/>
        <w:t xml:space="preserve">Zimmerman, Eric 'Narrative, Interactivity, Play andames: Four Naughty Concepts in Need of Discipline'. </w:t>
      </w:r>
      <w:r>
        <w:rPr>
          <w:i/>
          <w:iCs/>
        </w:rPr>
        <w:t xml:space="preserve">In: </w:t>
      </w:r>
      <w:r>
        <w:rPr/>
        <w:t xml:space="preserve">Pearce, Celia </w:t>
      </w:r>
      <w:r>
        <w:rPr>
          <w:i/>
          <w:iCs/>
        </w:rPr>
        <w:t xml:space="preserve">et al. </w:t>
      </w:r>
      <w:r>
        <w:rPr/>
        <w:t>(</w:t>
      </w:r>
      <w:r>
        <w:rPr>
          <w:i/>
          <w:iCs/>
        </w:rPr>
        <w:t>eds.</w:t>
      </w:r>
      <w:r>
        <w:rPr/>
        <w:t xml:space="preserve">) </w:t>
      </w:r>
      <w:r>
        <w:rPr>
          <w:i/>
          <w:iCs/>
        </w:rPr>
        <w:t>First Person: New Media as Story, Performance and Game</w:t>
      </w:r>
      <w:r>
        <w:rPr/>
        <w:t>. Massachusetts: The MIT Press, 2004.</w:t>
      </w:r>
    </w:p>
  </w:footnote>
  <w:footnote w:id="157">
    <w:p>
      <w:pPr>
        <w:pStyle w:val="Footnote"/>
        <w:rPr/>
      </w:pPr>
      <w:r>
        <w:rPr>
          <w:rStyle w:val="FootnoteCharacters"/>
        </w:rPr>
        <w:footnoteRef/>
      </w:r>
      <w:r>
        <w:rPr/>
        <w:tab/>
        <w:t xml:space="preserve"> </w:t>
      </w:r>
      <w:r>
        <w:rPr/>
        <w:t>Simanowski, Roberto, 2014, p. 133.</w:t>
      </w:r>
    </w:p>
  </w:footnote>
  <w:footnote w:id="158">
    <w:p>
      <w:pPr>
        <w:pStyle w:val="Footnote"/>
        <w:rPr/>
      </w:pPr>
      <w:r>
        <w:rPr>
          <w:rStyle w:val="FootnoteCharacters"/>
        </w:rPr>
        <w:footnoteRef/>
      </w:r>
      <w:r>
        <w:rPr/>
        <w:tab/>
        <w:t xml:space="preserve"> </w:t>
      </w:r>
      <w:r>
        <w:rPr/>
        <w:t xml:space="preserve">Paul, Christiane </w:t>
      </w:r>
      <w:r>
        <w:rPr>
          <w:i/>
          <w:iCs/>
        </w:rPr>
        <w:t>Digital Art</w:t>
      </w:r>
      <w:r>
        <w:rPr/>
        <w:t>. London: Thames and Hudson, 2015.</w:t>
      </w:r>
    </w:p>
  </w:footnote>
  <w:footnote w:id="159">
    <w:p>
      <w:pPr>
        <w:pStyle w:val="Footnote"/>
        <w:rPr/>
      </w:pPr>
      <w:r>
        <w:rPr>
          <w:rStyle w:val="FootnoteCharacters"/>
        </w:rPr>
        <w:footnoteRef/>
      </w:r>
      <w:r>
        <w:rPr/>
        <w:tab/>
        <w:t xml:space="preserve"> </w:t>
      </w:r>
      <w:r>
        <w:rPr/>
        <w:t xml:space="preserve">Marvin, Carolyn </w:t>
      </w:r>
      <w:r>
        <w:rPr>
          <w:i/>
          <w:iCs/>
        </w:rPr>
        <w:t xml:space="preserve">When Old Technologies Were New: The Emergence of Modern Communications in the Late Nineteenth-Century. </w:t>
      </w:r>
      <w:r>
        <w:rPr/>
        <w:t>New York: Oxford University Press,</w:t>
      </w:r>
      <w:r>
        <w:rPr>
          <w:i/>
          <w:iCs/>
        </w:rPr>
        <w:t xml:space="preserve"> </w:t>
      </w:r>
      <w:r>
        <w:rPr/>
        <w:t>1988, p. 3.</w:t>
      </w:r>
    </w:p>
  </w:footnote>
  <w:footnote w:id="160">
    <w:p>
      <w:pPr>
        <w:pStyle w:val="Footnote"/>
        <w:rPr/>
      </w:pPr>
      <w:r>
        <w:rPr>
          <w:rStyle w:val="FootnoteCharacters"/>
        </w:rPr>
        <w:footnoteRef/>
      </w:r>
      <w:r>
        <w:rPr/>
        <w:tab/>
        <w:t xml:space="preserve"> </w:t>
      </w:r>
      <w:r>
        <w:rPr/>
        <w:t>Pressman, Jessica.</w:t>
      </w:r>
      <w:r>
        <w:rPr>
          <w:i/>
          <w:iCs/>
        </w:rPr>
        <w:t xml:space="preserve"> </w:t>
      </w:r>
      <w:r>
        <w:rPr/>
        <w:t xml:space="preserve">'Old Media/New Media'. </w:t>
      </w:r>
      <w:r>
        <w:rPr>
          <w:i/>
          <w:iCs/>
        </w:rPr>
        <w:t xml:space="preserve">In: </w:t>
      </w:r>
      <w:r>
        <w:rPr/>
        <w:t xml:space="preserve">Ryan, Marie-Laure </w:t>
      </w:r>
      <w:r>
        <w:rPr>
          <w:i/>
          <w:iCs/>
        </w:rPr>
        <w:t xml:space="preserve">et al. The John Hopkins Guide To Digital Media. </w:t>
      </w:r>
      <w:r>
        <w:rPr/>
        <w:t>Baltimore: The John Hopkins University Press, 2014, p. 365.</w:t>
      </w:r>
    </w:p>
  </w:footnote>
  <w:footnote w:id="161">
    <w:p>
      <w:pPr>
        <w:pStyle w:val="Footnote"/>
        <w:rPr/>
      </w:pPr>
      <w:r>
        <w:rPr>
          <w:rStyle w:val="FootnoteCharacters"/>
        </w:rPr>
        <w:footnoteRef/>
      </w:r>
      <w:r>
        <w:rPr/>
        <w:tab/>
        <w:t xml:space="preserve"> </w:t>
      </w:r>
      <w:r>
        <w:rPr/>
        <w:t>Paul, Christiane, 2015.</w:t>
      </w:r>
    </w:p>
  </w:footnote>
  <w:footnote w:id="162">
    <w:p>
      <w:pPr>
        <w:pStyle w:val="Footnote"/>
        <w:rPr/>
      </w:pPr>
      <w:r>
        <w:rPr>
          <w:rStyle w:val="FootnoteCharacters"/>
        </w:rPr>
        <w:footnoteRef/>
      </w:r>
      <w:r>
        <w:rPr/>
        <w:tab/>
        <w:t xml:space="preserve"> </w:t>
      </w:r>
      <w:r>
        <w:rPr/>
        <w:t xml:space="preserve">Mechant, Peter and Van Looy, Jan 'Interactivity'.  </w:t>
      </w:r>
      <w:r>
        <w:rPr>
          <w:i/>
          <w:iCs/>
        </w:rPr>
        <w:t xml:space="preserve">In: </w:t>
      </w:r>
      <w:r>
        <w:rPr/>
        <w:t xml:space="preserve">Ryan, Marie-Laure </w:t>
      </w:r>
      <w:r>
        <w:rPr>
          <w:i/>
          <w:iCs/>
        </w:rPr>
        <w:t xml:space="preserve">et al. The John Hopkins Guide To Digital Media. </w:t>
      </w:r>
      <w:r>
        <w:rPr/>
        <w:t>Baltimore: The John Hopkins University Press, 2014, p. 304.</w:t>
      </w:r>
    </w:p>
  </w:footnote>
  <w:footnote w:id="163">
    <w:p>
      <w:pPr>
        <w:pStyle w:val="Footnote"/>
        <w:rPr/>
      </w:pPr>
      <w:r>
        <w:rPr>
          <w:rStyle w:val="FootnoteCharacters"/>
        </w:rPr>
        <w:footnoteRef/>
      </w:r>
      <w:r>
        <w:rPr/>
        <w:tab/>
        <w:t xml:space="preserve"> </w:t>
      </w:r>
      <w:r>
        <w:rPr/>
        <w:t xml:space="preserve">Penny, Simon 'Robotics and Art, Computationalism and Embodiement'. </w:t>
      </w:r>
      <w:r>
        <w:rPr>
          <w:i/>
          <w:iCs/>
        </w:rPr>
        <w:t xml:space="preserve">In: </w:t>
      </w:r>
      <w:r>
        <w:rPr/>
        <w:t xml:space="preserve">Herath, Damith </w:t>
      </w:r>
      <w:r>
        <w:rPr>
          <w:i/>
          <w:iCs/>
        </w:rPr>
        <w:t>et al. Robots And Art: Exploring An Unlikely Symbiosis</w:t>
      </w:r>
      <w:r>
        <w:rPr/>
        <w:t>. Singapore: Springer, 2016, p. 51.</w:t>
      </w:r>
    </w:p>
  </w:footnote>
  <w:footnote w:id="164">
    <w:p>
      <w:pPr>
        <w:pStyle w:val="Footnote"/>
        <w:rPr/>
      </w:pPr>
      <w:r>
        <w:rPr>
          <w:rStyle w:val="FootnoteCharacters"/>
        </w:rPr>
        <w:footnoteRef/>
      </w:r>
      <w:r>
        <w:rPr/>
        <w:tab/>
        <w:t xml:space="preserve"> </w:t>
      </w:r>
      <w:r>
        <w:rPr/>
        <w:t>Keogh, Brendan, 2015.</w:t>
      </w:r>
    </w:p>
  </w:footnote>
  <w:footnote w:id="165">
    <w:p>
      <w:pPr>
        <w:pStyle w:val="Footnote"/>
        <w:rPr/>
      </w:pPr>
      <w:r>
        <w:rPr>
          <w:rStyle w:val="FootnoteCharacters"/>
        </w:rPr>
        <w:footnoteRef/>
      </w:r>
      <w:r>
        <w:rPr/>
        <w:tab/>
        <w:t xml:space="preserve"> </w:t>
      </w:r>
      <w:r>
        <w:rPr/>
        <w:t>Ibid.</w:t>
      </w:r>
    </w:p>
  </w:footnote>
  <w:footnote w:id="166">
    <w:p>
      <w:pPr>
        <w:pStyle w:val="Footnote"/>
        <w:rPr/>
      </w:pPr>
      <w:r>
        <w:rPr>
          <w:rStyle w:val="FootnoteCharacters"/>
        </w:rPr>
        <w:footnoteRef/>
      </w:r>
      <w:r>
        <w:rPr/>
        <w:tab/>
        <w:t xml:space="preserve"> </w:t>
      </w:r>
      <w:r>
        <w:rPr/>
        <w:t xml:space="preserve">Kahurlahti, Veli-Matti 'Defining The Videogame'. </w:t>
      </w:r>
      <w:r>
        <w:rPr>
          <w:i/>
          <w:iCs/>
        </w:rPr>
        <w:t xml:space="preserve">Game Studies </w:t>
      </w:r>
      <w:r>
        <w:rPr/>
        <w:t xml:space="preserve">15 (2), 2015, [Online]. Available at: </w:t>
      </w:r>
      <w:hyperlink r:id="rId26">
        <w:r>
          <w:rPr>
            <w:rStyle w:val="InternetLink"/>
          </w:rPr>
          <w:t>http://gamestudies.org/1502/articles/karhulahti</w:t>
        </w:r>
      </w:hyperlink>
      <w:r>
        <w:rPr/>
        <w:t xml:space="preserve"> [Accessed 8</w:t>
      </w:r>
      <w:r>
        <w:rPr>
          <w:vertAlign w:val="superscript"/>
        </w:rPr>
        <w:t>th</w:t>
      </w:r>
      <w:r>
        <w:rPr/>
        <w:t xml:space="preserve"> August 2018].</w:t>
      </w:r>
    </w:p>
  </w:footnote>
  <w:footnote w:id="167">
    <w:p>
      <w:pPr>
        <w:pStyle w:val="Footnote"/>
        <w:rPr/>
      </w:pPr>
      <w:r>
        <w:rPr>
          <w:rStyle w:val="FootnoteCharacters"/>
        </w:rPr>
        <w:footnoteRef/>
      </w:r>
      <w:r>
        <w:rPr/>
        <w:tab/>
        <w:t xml:space="preserve"> </w:t>
      </w:r>
      <w:r>
        <w:rPr/>
        <w:t>Galloway, Alexander, 2006, p. 113.</w:t>
      </w:r>
    </w:p>
  </w:footnote>
  <w:footnote w:id="168">
    <w:p>
      <w:pPr>
        <w:pStyle w:val="Footnote"/>
        <w:rPr/>
      </w:pPr>
      <w:r>
        <w:rPr>
          <w:rStyle w:val="FootnoteCharacters"/>
        </w:rPr>
        <w:footnoteRef/>
      </w:r>
      <w:r>
        <w:rPr/>
        <w:tab/>
        <w:t xml:space="preserve"> </w:t>
      </w:r>
      <w:r>
        <w:rPr/>
        <w:t>Thon, Jan-Noel</w:t>
      </w:r>
      <w:r>
        <w:rPr>
          <w:i/>
          <w:iCs/>
        </w:rPr>
        <w:t xml:space="preserve"> </w:t>
      </w:r>
      <w:r>
        <w:rPr/>
        <w:t xml:space="preserve">'Mediality'. </w:t>
      </w:r>
      <w:r>
        <w:rPr>
          <w:i/>
          <w:iCs/>
        </w:rPr>
        <w:t xml:space="preserve">In: </w:t>
      </w:r>
      <w:r>
        <w:rPr/>
        <w:t xml:space="preserve">Ryan, Marie-Laure </w:t>
      </w:r>
      <w:r>
        <w:rPr>
          <w:i/>
          <w:iCs/>
        </w:rPr>
        <w:t xml:space="preserve">et al. The John Hopkins Guide To Digital Media. </w:t>
      </w:r>
      <w:r>
        <w:rPr/>
        <w:t>Baltimore: The John Hopkins University Press, 2014, p. 334.</w:t>
      </w:r>
    </w:p>
  </w:footnote>
  <w:footnote w:id="169">
    <w:p>
      <w:pPr>
        <w:pStyle w:val="Footnote"/>
        <w:rPr/>
      </w:pPr>
      <w:r>
        <w:rPr>
          <w:rStyle w:val="FootnoteCharacters"/>
        </w:rPr>
        <w:footnoteRef/>
      </w:r>
      <w:r>
        <w:rPr/>
        <w:tab/>
        <w:t xml:space="preserve">Stevenson, Angus </w:t>
      </w:r>
      <w:r>
        <w:rPr>
          <w:i/>
          <w:iCs/>
        </w:rPr>
        <w:t>Oxford Reference: Computation</w:t>
      </w:r>
      <w:r>
        <w:rPr/>
        <w:t xml:space="preserve">, 2010 [Online]. Available at: </w:t>
      </w:r>
      <w:hyperlink r:id="rId27">
        <w:r>
          <w:rPr>
            <w:rStyle w:val="InternetLink"/>
          </w:rPr>
          <w:t>http://www.oxfordreference.com/abstract/10.1093/acref/9780199571123.001.0001/m_en_gb0169140</w:t>
        </w:r>
      </w:hyperlink>
      <w:r>
        <w:rPr/>
        <w:t xml:space="preserve"> [Accessed: 18</w:t>
      </w:r>
      <w:r>
        <w:rPr>
          <w:vertAlign w:val="superscript"/>
        </w:rPr>
        <w:t>th</w:t>
      </w:r>
      <w:r>
        <w:rPr/>
        <w:t xml:space="preserve"> August 2018].</w:t>
      </w:r>
    </w:p>
  </w:footnote>
  <w:footnote w:id="170">
    <w:p>
      <w:pPr>
        <w:pStyle w:val="Footnote"/>
        <w:rPr/>
      </w:pPr>
      <w:r>
        <w:rPr>
          <w:rStyle w:val="FootnoteCharacters"/>
        </w:rPr>
        <w:footnoteRef/>
      </w:r>
      <w:r>
        <w:rPr/>
        <w:tab/>
        <w:t xml:space="preserve"> </w:t>
      </w:r>
      <w:r>
        <w:rPr/>
        <w:t xml:space="preserve">Neitzel, Britta </w:t>
      </w:r>
      <w:r>
        <w:rPr>
          <w:i/>
          <w:iCs/>
        </w:rPr>
        <w:t xml:space="preserve">Narrativity of Computer Games, </w:t>
      </w:r>
      <w:r>
        <w:rPr/>
        <w:t xml:space="preserve">2014 [Online]. Available at: </w:t>
      </w:r>
      <w:hyperlink r:id="rId28">
        <w:r>
          <w:rPr>
            <w:rStyle w:val="InternetLink"/>
          </w:rPr>
          <w:t>http://www.lhn.uni-hamburg.de/article/narrativity-computer-games</w:t>
        </w:r>
      </w:hyperlink>
      <w:r>
        <w:rPr/>
        <w:t xml:space="preserve"> [Accessed 8</w:t>
      </w:r>
      <w:r>
        <w:rPr>
          <w:vertAlign w:val="superscript"/>
        </w:rPr>
        <w:t>th</w:t>
      </w:r>
      <w:r>
        <w:rPr/>
        <w:t xml:space="preserve"> August 2018].</w:t>
      </w:r>
    </w:p>
  </w:footnote>
  <w:footnote w:id="171">
    <w:p>
      <w:pPr>
        <w:pStyle w:val="Footnote"/>
        <w:rPr/>
      </w:pPr>
      <w:r>
        <w:rPr>
          <w:rStyle w:val="FootnoteCharacters"/>
        </w:rPr>
        <w:footnoteRef/>
      </w:r>
      <w:r>
        <w:rPr/>
        <w:tab/>
        <w:t xml:space="preserve"> </w:t>
      </w:r>
      <w:r>
        <w:rPr/>
        <w:t>Manovich, Lev, 2001, p. 47.</w:t>
      </w:r>
    </w:p>
  </w:footnote>
  <w:footnote w:id="172">
    <w:p>
      <w:pPr>
        <w:pStyle w:val="Footnote"/>
        <w:rPr/>
      </w:pPr>
      <w:r>
        <w:rPr>
          <w:rStyle w:val="FootnoteCharacters"/>
        </w:rPr>
        <w:footnoteRef/>
      </w:r>
      <w:r>
        <w:rPr/>
        <w:tab/>
        <w:t xml:space="preserve"> </w:t>
      </w:r>
      <w:r>
        <w:rPr/>
        <w:t xml:space="preserve">Manovich, Lev,’New Media: a User’s Guide’, </w:t>
      </w:r>
      <w:r>
        <w:rPr>
          <w:i/>
          <w:iCs/>
        </w:rPr>
        <w:t>Manovich</w:t>
      </w:r>
      <w:r>
        <w:rPr/>
        <w:t xml:space="preserve">, 1999 [Online]. Available at: </w:t>
      </w:r>
      <w:hyperlink r:id="rId29">
        <w:r>
          <w:rPr>
            <w:rStyle w:val="InternetLink"/>
          </w:rPr>
          <w:t>http://manovich.net/index.php/projects/new-media-a-user-s-guide</w:t>
        </w:r>
      </w:hyperlink>
      <w:r>
        <w:rPr/>
        <w:t xml:space="preserve"> [Accessed: 20</w:t>
      </w:r>
      <w:r>
        <w:rPr>
          <w:vertAlign w:val="superscript"/>
        </w:rPr>
        <w:t>th</w:t>
      </w:r>
      <w:r>
        <w:rPr/>
        <w:t xml:space="preserve"> October 2019].</w:t>
      </w:r>
    </w:p>
  </w:footnote>
  <w:footnote w:id="173">
    <w:p>
      <w:pPr>
        <w:pStyle w:val="Footnote"/>
        <w:rPr/>
      </w:pPr>
      <w:r>
        <w:rPr>
          <w:rStyle w:val="FootnoteCharacters"/>
        </w:rPr>
        <w:footnoteRef/>
      </w:r>
      <w:r>
        <w:rPr/>
        <w:tab/>
        <w:t xml:space="preserve"> </w:t>
      </w:r>
      <w:r>
        <w:rPr/>
        <w:t xml:space="preserve">Fuller, Matthew 'Data'.  </w:t>
      </w:r>
      <w:r>
        <w:rPr>
          <w:i/>
          <w:iCs/>
        </w:rPr>
        <w:t xml:space="preserve">In: </w:t>
      </w:r>
      <w:r>
        <w:rPr/>
        <w:t xml:space="preserve">Ryan, Marie-Laure </w:t>
      </w:r>
      <w:r>
        <w:rPr>
          <w:i/>
          <w:iCs/>
        </w:rPr>
        <w:t xml:space="preserve">et al. The John Hopkins Guide To Digital Media. </w:t>
      </w:r>
      <w:r>
        <w:rPr/>
        <w:t>Baltimore: The John Hopkins University Press, 2014, p. 125.</w:t>
      </w:r>
    </w:p>
  </w:footnote>
  <w:footnote w:id="174">
    <w:p>
      <w:pPr>
        <w:pStyle w:val="Footnote"/>
        <w:rPr/>
      </w:pPr>
      <w:r>
        <w:rPr>
          <w:rStyle w:val="FootnoteCharacters"/>
        </w:rPr>
        <w:footnoteRef/>
      </w:r>
      <w:r>
        <w:rPr/>
        <w:tab/>
        <w:t xml:space="preserve"> </w:t>
      </w:r>
      <w:r>
        <w:rPr/>
        <w:t xml:space="preserve">Galloway, Alexander R </w:t>
      </w:r>
      <w:r>
        <w:rPr>
          <w:i/>
          <w:iCs/>
        </w:rPr>
        <w:t xml:space="preserve">Gaming: Essays in Algorithmic Culture. </w:t>
      </w:r>
      <w:r>
        <w:rPr/>
        <w:t>London: University of Minneasota Press, 2006.</w:t>
      </w:r>
    </w:p>
  </w:footnote>
  <w:footnote w:id="175">
    <w:p>
      <w:pPr>
        <w:pStyle w:val="Footnote"/>
        <w:rPr/>
      </w:pPr>
      <w:r>
        <w:rPr>
          <w:rStyle w:val="FootnoteCharacters"/>
        </w:rPr>
        <w:footnoteRef/>
      </w:r>
      <w:r>
        <w:rPr/>
        <w:tab/>
        <w:t xml:space="preserve"> </w:t>
      </w:r>
      <w:r>
        <w:rPr/>
        <w:t>Galloway, Alexander, 2006, p.5.</w:t>
      </w:r>
    </w:p>
  </w:footnote>
  <w:footnote w:id="176">
    <w:p>
      <w:pPr>
        <w:pStyle w:val="Footnote"/>
        <w:rPr/>
      </w:pPr>
      <w:r>
        <w:rPr>
          <w:rStyle w:val="FootnoteCharacters"/>
        </w:rPr>
        <w:footnoteRef/>
      </w:r>
      <w:r>
        <w:rPr/>
        <w:tab/>
        <w:t xml:space="preserve"> </w:t>
      </w:r>
      <w:r>
        <w:rPr/>
        <w:t>Flanagan, Mary, 2009.</w:t>
      </w:r>
    </w:p>
  </w:footnote>
  <w:footnote w:id="177">
    <w:p>
      <w:pPr>
        <w:pStyle w:val="Footnote"/>
        <w:rPr/>
      </w:pPr>
      <w:r>
        <w:rPr>
          <w:rStyle w:val="FootnoteCharacters"/>
        </w:rPr>
        <w:footnoteRef/>
      </w:r>
      <w:r>
        <w:rPr/>
        <w:tab/>
        <w:t xml:space="preserve"> </w:t>
      </w:r>
      <w:r>
        <w:rPr/>
        <w:t xml:space="preserve">Edmond Jones, Robert </w:t>
      </w:r>
      <w:r>
        <w:rPr>
          <w:i/>
          <w:iCs/>
        </w:rPr>
        <w:t xml:space="preserve">The Dramatic Imagination: Reflections and Speculations on the Art of Theatre. </w:t>
      </w:r>
      <w:r>
        <w:rPr/>
        <w:t>London: Routledge, 2004.</w:t>
      </w:r>
    </w:p>
  </w:footnote>
  <w:footnote w:id="178">
    <w:p>
      <w:pPr>
        <w:pStyle w:val="Footnote"/>
        <w:rPr/>
      </w:pPr>
      <w:r>
        <w:rPr>
          <w:rStyle w:val="FootnoteCharacters"/>
        </w:rPr>
        <w:footnoteRef/>
      </w:r>
      <w:r>
        <w:rPr/>
        <w:tab/>
        <w:t xml:space="preserve"> </w:t>
      </w:r>
      <w:r>
        <w:rPr/>
        <w:t>Mondloch, Kate,  2014, p.149.</w:t>
      </w:r>
    </w:p>
  </w:footnote>
  <w:footnote w:id="179">
    <w:p>
      <w:pPr>
        <w:pStyle w:val="Footnote"/>
        <w:rPr/>
      </w:pPr>
      <w:r>
        <w:rPr>
          <w:rStyle w:val="FootnoteCharacters"/>
        </w:rPr>
        <w:footnoteRef/>
      </w:r>
      <w:r>
        <w:rPr/>
        <w:tab/>
        <w:t xml:space="preserve"> </w:t>
      </w:r>
      <w:r>
        <w:rPr/>
        <w:t>Murray, Janet, 1997, p. 43.</w:t>
      </w:r>
    </w:p>
  </w:footnote>
  <w:footnote w:id="180">
    <w:p>
      <w:pPr>
        <w:pStyle w:val="Footnote"/>
        <w:rPr/>
      </w:pPr>
      <w:r>
        <w:rPr>
          <w:rStyle w:val="FootnoteCharacters"/>
        </w:rPr>
        <w:footnoteRef/>
      </w:r>
      <w:r>
        <w:rPr/>
        <w:tab/>
        <w:t xml:space="preserve"> </w:t>
      </w:r>
      <w:r>
        <w:rPr/>
        <w:t>Candy, Linda and Ferguson, Sam (</w:t>
      </w:r>
      <w:r>
        <w:rPr>
          <w:i/>
          <w:iCs/>
        </w:rPr>
        <w:t>eds.</w:t>
      </w:r>
      <w:r>
        <w:rPr/>
        <w:t>), 2014.</w:t>
      </w:r>
    </w:p>
  </w:footnote>
  <w:footnote w:id="181">
    <w:p>
      <w:pPr>
        <w:pStyle w:val="Footnote"/>
        <w:rPr/>
      </w:pPr>
      <w:r>
        <w:rPr>
          <w:rStyle w:val="FootnoteCharacters"/>
        </w:rPr>
        <w:footnoteRef/>
      </w:r>
      <w:r>
        <w:rPr/>
        <w:tab/>
        <w:t xml:space="preserve"> </w:t>
      </w:r>
      <w:r>
        <w:rPr/>
        <w:t xml:space="preserve">Ryan, Marie-Laure </w:t>
      </w:r>
      <w:r>
        <w:rPr>
          <w:i/>
          <w:iCs/>
        </w:rPr>
        <w:t xml:space="preserve">Narrative As Virtual Reality 2: Revisiting Immersion and Interactivity in Literature and Electronic Media. </w:t>
      </w:r>
      <w:r>
        <w:rPr/>
        <w:t>Baltimore: John Hopkins University Press, 2015, p. 207.</w:t>
      </w:r>
    </w:p>
  </w:footnote>
  <w:footnote w:id="182">
    <w:p>
      <w:pPr>
        <w:pStyle w:val="Footnote"/>
        <w:rPr/>
      </w:pPr>
      <w:r>
        <w:rPr>
          <w:rStyle w:val="FootnoteCharacters"/>
        </w:rPr>
        <w:footnoteRef/>
      </w:r>
      <w:r>
        <w:rPr/>
        <w:tab/>
        <w:t xml:space="preserve"> </w:t>
      </w:r>
      <w:r>
        <w:rPr/>
        <w:t>Laurel, Brenda, 1993, p.28.</w:t>
      </w:r>
    </w:p>
  </w:footnote>
  <w:footnote w:id="183">
    <w:p>
      <w:pPr>
        <w:pStyle w:val="Footnote"/>
        <w:rPr/>
      </w:pPr>
      <w:r>
        <w:rPr>
          <w:rStyle w:val="FootnoteCharacters"/>
        </w:rPr>
        <w:footnoteRef/>
      </w:r>
      <w:r>
        <w:rPr/>
        <w:tab/>
        <w:t xml:space="preserve"> </w:t>
      </w:r>
      <w:r>
        <w:rPr/>
        <w:t xml:space="preserve">Campbell, Jim </w:t>
      </w:r>
      <w:r>
        <w:rPr>
          <w:i/>
          <w:iCs/>
        </w:rPr>
        <w:t>Portfolio (Installations)</w:t>
      </w:r>
      <w:r>
        <w:rPr/>
        <w:t xml:space="preserve">, 2018 [Online]. Available at: </w:t>
      </w:r>
      <w:hyperlink r:id="rId30">
        <w:r>
          <w:rPr>
            <w:rStyle w:val="InternetLink"/>
          </w:rPr>
          <w:t>http://www.jimcampbell.tv/portfolio/installations/</w:t>
        </w:r>
      </w:hyperlink>
      <w:r>
        <w:rPr/>
        <w:t xml:space="preserve"> [Accessed 8</w:t>
      </w:r>
      <w:r>
        <w:rPr>
          <w:vertAlign w:val="superscript"/>
        </w:rPr>
        <w:t>th</w:t>
      </w:r>
      <w:r>
        <w:rPr/>
        <w:t xml:space="preserve"> August 2018].</w:t>
      </w:r>
    </w:p>
  </w:footnote>
  <w:footnote w:id="184">
    <w:p>
      <w:pPr>
        <w:pStyle w:val="Footnote"/>
        <w:rPr/>
      </w:pPr>
      <w:r>
        <w:rPr>
          <w:rStyle w:val="FootnoteCharacters"/>
        </w:rPr>
        <w:footnoteRef/>
      </w:r>
      <w:r>
        <w:rPr/>
        <w:tab/>
        <w:t xml:space="preserve"> </w:t>
      </w:r>
      <w:r>
        <w:rPr/>
        <w:t xml:space="preserve">Cheng, Ian </w:t>
      </w:r>
      <w:r>
        <w:rPr>
          <w:i/>
          <w:iCs/>
        </w:rPr>
        <w:t>iancheng</w:t>
      </w:r>
      <w:r>
        <w:rPr/>
        <w:t xml:space="preserve">, 2018 [Online]. Available at: </w:t>
      </w:r>
      <w:hyperlink r:id="rId31">
        <w:r>
          <w:rPr>
            <w:rStyle w:val="InternetLink"/>
          </w:rPr>
          <w:t>http://iancheng.com/</w:t>
        </w:r>
      </w:hyperlink>
      <w:r>
        <w:rPr/>
        <w:t xml:space="preserve"> [Accessed 8</w:t>
      </w:r>
      <w:r>
        <w:rPr>
          <w:vertAlign w:val="superscript"/>
        </w:rPr>
        <w:t>th</w:t>
      </w:r>
      <w:r>
        <w:rPr/>
        <w:t xml:space="preserve"> August 2018].</w:t>
      </w:r>
    </w:p>
  </w:footnote>
  <w:footnote w:id="185">
    <w:p>
      <w:pPr>
        <w:pStyle w:val="Footnote"/>
        <w:rPr/>
      </w:pPr>
      <w:r>
        <w:rPr>
          <w:rStyle w:val="FootnoteCharacters"/>
        </w:rPr>
        <w:footnoteRef/>
      </w:r>
      <w:r>
        <w:rPr/>
        <w:tab/>
        <w:t xml:space="preserve"> </w:t>
      </w:r>
      <w:r>
        <w:rPr/>
        <w:t>Newman, James, 2002.</w:t>
      </w:r>
    </w:p>
  </w:footnote>
  <w:footnote w:id="186">
    <w:p>
      <w:pPr>
        <w:pStyle w:val="Footnote"/>
        <w:rPr/>
      </w:pPr>
      <w:r>
        <w:rPr>
          <w:rStyle w:val="FootnoteCharacters"/>
        </w:rPr>
        <w:footnoteRef/>
      </w:r>
      <w:r>
        <w:rPr/>
        <w:tab/>
        <w:t xml:space="preserve"> </w:t>
      </w:r>
      <w:r>
        <w:rPr/>
        <w:t xml:space="preserve">Koster, Raph </w:t>
      </w:r>
      <w:r>
        <w:rPr>
          <w:i/>
          <w:iCs/>
        </w:rPr>
        <w:t>et al. AI Wish List: What Do Designers Want out of AI?</w:t>
      </w:r>
      <w:r>
        <w:rPr/>
        <w:t xml:space="preserve">, 2018 [Online]. Available at: </w:t>
      </w:r>
      <w:hyperlink r:id="rId32">
        <w:r>
          <w:rPr>
            <w:rStyle w:val="InternetLink"/>
          </w:rPr>
          <w:t>https://www.gdcvault.com/play/1024900/AI-Wish-List-What-Do</w:t>
        </w:r>
      </w:hyperlink>
      <w:r>
        <w:rPr/>
        <w:t xml:space="preserve"> [Accessed 8</w:t>
      </w:r>
      <w:r>
        <w:rPr>
          <w:vertAlign w:val="superscript"/>
        </w:rPr>
        <w:t>th</w:t>
      </w:r>
      <w:r>
        <w:rPr/>
        <w:t xml:space="preserve"> August 2018]. </w:t>
      </w:r>
    </w:p>
  </w:footnote>
  <w:footnote w:id="187">
    <w:p>
      <w:pPr>
        <w:pStyle w:val="Footnote"/>
        <w:rPr/>
      </w:pPr>
      <w:r>
        <w:rPr>
          <w:rStyle w:val="FootnoteCharacters"/>
        </w:rPr>
        <w:footnoteRef/>
      </w:r>
      <w:r>
        <w:rPr/>
        <w:tab/>
        <w:t xml:space="preserve"> </w:t>
      </w:r>
      <w:r>
        <w:rPr/>
        <w:t>Salen, Katie and Zimmerman, Eric, 2004, p. 69.</w:t>
      </w:r>
    </w:p>
  </w:footnote>
  <w:footnote w:id="188">
    <w:p>
      <w:pPr>
        <w:pStyle w:val="Footnote"/>
        <w:rPr/>
      </w:pPr>
      <w:r>
        <w:rPr>
          <w:rStyle w:val="FootnoteCharacters"/>
        </w:rPr>
        <w:footnoteRef/>
      </w:r>
      <w:r>
        <w:rPr/>
        <w:tab/>
        <w:t xml:space="preserve"> </w:t>
      </w:r>
      <w:r>
        <w:rPr/>
        <w:t xml:space="preserve">Cameron, Andy </w:t>
      </w:r>
      <w:r>
        <w:rPr>
          <w:i/>
          <w:iCs/>
        </w:rPr>
        <w:t>Dissimulations: Illusions of Interactivity</w:t>
      </w:r>
      <w:r>
        <w:rPr/>
        <w:t xml:space="preserve">, 1995 [Online]. Available at: </w:t>
      </w:r>
      <w:hyperlink r:id="rId33">
        <w:r>
          <w:rPr>
            <w:rStyle w:val="InternetLink"/>
          </w:rPr>
          <w:t>http://infotyte.rmit.edu.au/rebecca/html/dissimula-tions</w:t>
        </w:r>
      </w:hyperlink>
      <w:r>
        <w:rPr/>
        <w:t xml:space="preserve"> [Accessed 8</w:t>
      </w:r>
      <w:r>
        <w:rPr>
          <w:vertAlign w:val="superscript"/>
        </w:rPr>
        <w:t>th</w:t>
      </w:r>
      <w:r>
        <w:rPr/>
        <w:t xml:space="preserve"> August 2018].</w:t>
      </w:r>
    </w:p>
  </w:footnote>
  <w:footnote w:id="189">
    <w:p>
      <w:pPr>
        <w:pStyle w:val="Footnote"/>
        <w:rPr/>
      </w:pPr>
      <w:r>
        <w:rPr>
          <w:rStyle w:val="FootnoteCharacters"/>
        </w:rPr>
        <w:footnoteRef/>
      </w:r>
      <w:r>
        <w:rPr/>
        <w:tab/>
        <w:t xml:space="preserve"> </w:t>
      </w:r>
      <w:r>
        <w:rPr/>
        <w:t xml:space="preserve">Dreher, Thomas </w:t>
      </w:r>
      <w:r>
        <w:rPr>
          <w:i/>
          <w:iCs/>
        </w:rPr>
        <w:t>History of Computer Art</w:t>
      </w:r>
      <w:r>
        <w:rPr/>
        <w:t xml:space="preserve">, 2015 [Online]. Available at: </w:t>
      </w:r>
      <w:hyperlink r:id="rId34">
        <w:r>
          <w:rPr>
            <w:rStyle w:val="InternetLink"/>
          </w:rPr>
          <w:t>http://iasl.uni-muenchen.de/links/GCA_Indexe.html</w:t>
        </w:r>
      </w:hyperlink>
      <w:r>
        <w:rPr/>
        <w:t xml:space="preserve"> [Accessed 8</w:t>
      </w:r>
      <w:r>
        <w:rPr>
          <w:vertAlign w:val="superscript"/>
        </w:rPr>
        <w:t>th</w:t>
      </w:r>
      <w:r>
        <w:rPr/>
        <w:t xml:space="preserve"> August 2018]. </w:t>
      </w:r>
    </w:p>
  </w:footnote>
  <w:footnote w:id="190">
    <w:p>
      <w:pPr>
        <w:pStyle w:val="Footnote"/>
        <w:rPr/>
      </w:pPr>
      <w:r>
        <w:rPr>
          <w:rStyle w:val="FootnoteCharacters"/>
        </w:rPr>
        <w:footnoteRef/>
      </w:r>
      <w:r>
        <w:rPr/>
        <w:tab/>
        <w:t xml:space="preserve"> </w:t>
      </w:r>
      <w:r>
        <w:rPr/>
        <w:t>Mondloch, Kate,  2014, p.149.</w:t>
      </w:r>
    </w:p>
  </w:footnote>
  <w:footnote w:id="191">
    <w:p>
      <w:pPr>
        <w:pStyle w:val="Footnote"/>
        <w:rPr/>
      </w:pPr>
      <w:r>
        <w:rPr>
          <w:rStyle w:val="FootnoteCharacters"/>
        </w:rPr>
        <w:footnoteRef/>
      </w:r>
      <w:r>
        <w:rPr/>
        <w:tab/>
        <w:t xml:space="preserve"> </w:t>
      </w:r>
      <w:r>
        <w:rPr/>
        <w:t xml:space="preserve">Hansen, Mark </w:t>
      </w:r>
      <w:r>
        <w:rPr>
          <w:i/>
          <w:iCs/>
        </w:rPr>
        <w:t xml:space="preserve">Bodies In Code: Interfaces with Digital Media. </w:t>
      </w:r>
      <w:r>
        <w:rPr/>
        <w:t>London: Routledge, 2006.</w:t>
      </w:r>
    </w:p>
  </w:footnote>
  <w:footnote w:id="192">
    <w:p>
      <w:pPr>
        <w:pStyle w:val="Footnote"/>
        <w:rPr/>
      </w:pPr>
      <w:r>
        <w:rPr>
          <w:rStyle w:val="FootnoteCharacters"/>
        </w:rPr>
        <w:footnoteRef/>
      </w:r>
      <w:r>
        <w:rPr/>
        <w:tab/>
        <w:t xml:space="preserve"> </w:t>
      </w:r>
      <w:r>
        <w:rPr/>
        <w:t>Therrien, Carl,</w:t>
      </w:r>
      <w:ins w:id="8610" w:author="Unknown Author" w:date="2021-01-06T14:56:48Z">
        <w:r>
          <w:rPr/>
          <w:t xml:space="preserve"> ‘Interface’</w:t>
        </w:r>
      </w:ins>
      <w:ins w:id="8611" w:author="Unknown Author" w:date="2021-01-06T14:56:48Z">
        <w:r>
          <w:rPr>
            <w:i/>
            <w:iCs/>
          </w:rPr>
          <w:t xml:space="preserve"> In:</w:t>
        </w:r>
      </w:ins>
      <w:ins w:id="8612" w:author="Unknown Author" w:date="2021-01-06T14:56:48Z">
        <w:r>
          <w:rPr>
            <w:i w:val="false"/>
            <w:iCs w:val="false"/>
          </w:rPr>
          <w:t xml:space="preserve"> Ryan, </w:t>
        </w:r>
      </w:ins>
      <w:ins w:id="8613" w:author="Unknown Author" w:date="2021-01-06T14:57:01Z">
        <w:r>
          <w:rPr>
            <w:i w:val="false"/>
            <w:iCs w:val="false"/>
          </w:rPr>
          <w:t>Marie Laure</w:t>
        </w:r>
      </w:ins>
      <w:ins w:id="8614" w:author="Unknown Author" w:date="2021-01-06T14:57:01Z">
        <w:r>
          <w:rPr>
            <w:i/>
            <w:iCs/>
          </w:rPr>
          <w:t xml:space="preserve"> et al.</w:t>
        </w:r>
      </w:ins>
      <w:ins w:id="8615" w:author="Unknown Author" w:date="2021-01-06T14:57:01Z">
        <w:r>
          <w:rPr>
            <w:i w:val="false"/>
            <w:iCs w:val="false"/>
          </w:rPr>
          <w:t xml:space="preserve"> (</w:t>
        </w:r>
      </w:ins>
      <w:ins w:id="8616" w:author="Unknown Author" w:date="2021-01-06T14:57:01Z">
        <w:r>
          <w:rPr>
            <w:i/>
            <w:iCs/>
          </w:rPr>
          <w:t>eds.</w:t>
        </w:r>
      </w:ins>
      <w:ins w:id="8617" w:author="Unknown Author" w:date="2021-01-06T14:57:01Z">
        <w:r>
          <w:rPr>
            <w:i w:val="false"/>
            <w:iCs w:val="false"/>
          </w:rPr>
          <w:t xml:space="preserve">), </w:t>
        </w:r>
      </w:ins>
      <w:del w:id="8618" w:author="Unknown Author" w:date="2021-01-06T14:57:15Z">
        <w:r>
          <w:rPr>
            <w:i w:val="false"/>
            <w:iCs w:val="false"/>
          </w:rPr>
          <w:delText xml:space="preserve"> </w:delText>
        </w:r>
      </w:del>
      <w:r>
        <w:rPr/>
        <w:t>2014</w:t>
      </w:r>
      <w:ins w:id="8619" w:author="Unknown Author" w:date="2021-01-06T14:57:23Z">
        <w:r>
          <w:rPr/>
          <w:t>, pp. 305 – 309.</w:t>
        </w:r>
      </w:ins>
      <w:del w:id="8620" w:author="Unknown Author" w:date="2021-01-06T14:57:22Z">
        <w:r>
          <w:rPr/>
          <w:delText>.</w:delText>
        </w:r>
      </w:del>
    </w:p>
  </w:footnote>
  <w:footnote w:id="193">
    <w:p>
      <w:pPr>
        <w:pStyle w:val="Footnote"/>
        <w:rPr/>
      </w:pPr>
      <w:r>
        <w:rPr>
          <w:rStyle w:val="FootnoteCharacters"/>
        </w:rPr>
        <w:footnoteRef/>
      </w:r>
      <w:r>
        <w:rPr/>
        <w:tab/>
        <w:t xml:space="preserve">  </w:t>
      </w:r>
      <w:r>
        <w:rPr/>
        <w:t xml:space="preserve">Roth, Christian and Koenitz, Hartmut ‘Evaluating the User Experience of Interactive Digital Narrative’. </w:t>
      </w:r>
      <w:r>
        <w:rPr>
          <w:i/>
          <w:iCs/>
        </w:rPr>
        <w:t>Proceedings of the 1</w:t>
      </w:r>
      <w:r>
        <w:rPr>
          <w:i/>
          <w:iCs/>
          <w:vertAlign w:val="superscript"/>
        </w:rPr>
        <w:t>st</w:t>
      </w:r>
      <w:r>
        <w:rPr>
          <w:i/>
          <w:iCs/>
        </w:rPr>
        <w:t xml:space="preserve"> International Workshop on Multimedia Alternate </w:t>
      </w:r>
      <w:r>
        <w:rPr/>
        <w:t>Realities (2016), pp.31 -36.</w:t>
      </w:r>
    </w:p>
  </w:footnote>
  <w:footnote w:id="194">
    <w:p>
      <w:pPr>
        <w:pStyle w:val="Footnote"/>
        <w:rPr/>
      </w:pPr>
      <w:r>
        <w:rPr>
          <w:rStyle w:val="FootnoteCharacters"/>
        </w:rPr>
        <w:footnoteRef/>
      </w:r>
      <w:r>
        <w:rPr/>
        <w:tab/>
        <w:t xml:space="preserve"> </w:t>
      </w:r>
      <w:r>
        <w:rPr/>
        <w:t>Anthropy, Anna and Clark, Naomi, 2014, p. 137.</w:t>
      </w:r>
    </w:p>
  </w:footnote>
  <w:footnote w:id="195">
    <w:p>
      <w:pPr>
        <w:pStyle w:val="Footnote"/>
        <w:rPr/>
      </w:pPr>
      <w:r>
        <w:rPr>
          <w:rStyle w:val="FootnoteCharacters"/>
        </w:rPr>
        <w:footnoteRef/>
      </w:r>
      <w:r>
        <w:rPr/>
        <w:tab/>
        <w:t xml:space="preserve"> </w:t>
      </w:r>
      <w:r>
        <w:rPr/>
        <w:t xml:space="preserve">Koenitz, Hartmut </w:t>
      </w:r>
      <w:r>
        <w:rPr>
          <w:i/>
          <w:iCs/>
        </w:rPr>
        <w:t>et al,</w:t>
      </w:r>
      <w:r>
        <w:rPr/>
        <w:t>, 2015, p. 98.</w:t>
      </w:r>
    </w:p>
  </w:footnote>
  <w:footnote w:id="196">
    <w:p>
      <w:pPr>
        <w:pStyle w:val="Footnote"/>
        <w:rPr/>
      </w:pPr>
      <w:r>
        <w:rPr>
          <w:rStyle w:val="FootnoteCharacters"/>
        </w:rPr>
        <w:footnoteRef/>
      </w:r>
      <w:r>
        <w:rPr/>
        <w:tab/>
        <w:t xml:space="preserve"> </w:t>
      </w:r>
      <w:r>
        <w:rPr/>
        <w:t xml:space="preserve">Koenitz, Hartmut 'Design Approaches for Interactive Digital Narratives'. </w:t>
      </w:r>
      <w:r>
        <w:rPr>
          <w:i/>
          <w:iCs/>
        </w:rPr>
        <w:t xml:space="preserve">In: </w:t>
      </w:r>
      <w:r>
        <w:rPr/>
        <w:t xml:space="preserve">Schoenau-Fog, Henrik </w:t>
      </w:r>
      <w:r>
        <w:rPr>
          <w:i/>
          <w:iCs/>
        </w:rPr>
        <w:t xml:space="preserve">et al. </w:t>
      </w:r>
      <w:r>
        <w:rPr/>
        <w:t>(</w:t>
      </w:r>
      <w:r>
        <w:rPr>
          <w:i/>
          <w:iCs/>
        </w:rPr>
        <w:t>eds.</w:t>
      </w:r>
      <w:r>
        <w:rPr/>
        <w:t xml:space="preserve">) </w:t>
      </w:r>
      <w:r>
        <w:rPr>
          <w:i/>
          <w:iCs/>
        </w:rPr>
        <w:t>Interactive Storytelling: 8</w:t>
      </w:r>
      <w:r>
        <w:rPr>
          <w:i/>
          <w:iCs/>
          <w:vertAlign w:val="superscript"/>
        </w:rPr>
        <w:t>th</w:t>
      </w:r>
      <w:r>
        <w:rPr>
          <w:i/>
          <w:iCs/>
        </w:rPr>
        <w:t xml:space="preserve"> International Conference on Interactive Storytelling</w:t>
      </w:r>
      <w:r>
        <w:rPr/>
        <w:t>. Heidelberg: Springer, 2015, pp. 50 – 58, p. 52.</w:t>
      </w:r>
    </w:p>
  </w:footnote>
  <w:footnote w:id="197">
    <w:p>
      <w:pPr>
        <w:pStyle w:val="Footnote"/>
        <w:rPr/>
      </w:pPr>
      <w:r>
        <w:rPr>
          <w:rStyle w:val="FootnoteCharacters"/>
        </w:rPr>
        <w:footnoteRef/>
      </w:r>
      <w:r>
        <w:rPr/>
        <w:tab/>
        <w:t xml:space="preserve"> </w:t>
      </w:r>
      <w:r>
        <w:rPr/>
        <w:t>Ibid.</w:t>
      </w:r>
    </w:p>
  </w:footnote>
  <w:footnote w:id="198">
    <w:p>
      <w:pPr>
        <w:pStyle w:val="Footnote"/>
        <w:rPr/>
      </w:pPr>
      <w:r>
        <w:rPr>
          <w:rStyle w:val="FootnoteCharacters"/>
        </w:rPr>
        <w:footnoteRef/>
      </w:r>
      <w:r>
        <w:rPr/>
        <w:tab/>
        <w:t xml:space="preserve"> </w:t>
      </w:r>
      <w:r>
        <w:rPr/>
        <w:t>Bogost, Ian, 2015.</w:t>
      </w:r>
    </w:p>
  </w:footnote>
  <w:footnote w:id="199">
    <w:p>
      <w:pPr>
        <w:pStyle w:val="Footnote"/>
        <w:rPr/>
      </w:pPr>
      <w:r>
        <w:rPr>
          <w:rStyle w:val="FootnoteCharacters"/>
        </w:rPr>
        <w:footnoteRef/>
      </w:r>
      <w:r>
        <w:rPr/>
        <w:tab/>
        <w:t xml:space="preserve"> </w:t>
      </w:r>
      <w:r>
        <w:rPr/>
        <w:t>Murray, Janet, 1997, p. 88.</w:t>
      </w:r>
    </w:p>
  </w:footnote>
  <w:footnote w:id="200">
    <w:p>
      <w:pPr>
        <w:pStyle w:val="Footnote"/>
        <w:rPr/>
      </w:pPr>
      <w:r>
        <w:rPr>
          <w:rStyle w:val="FootnoteCharacters"/>
        </w:rPr>
        <w:footnoteRef/>
      </w:r>
      <w:r>
        <w:rPr/>
        <w:tab/>
        <w:t xml:space="preserve"> </w:t>
      </w:r>
      <w:r>
        <w:rPr/>
        <w:t xml:space="preserve">Koenitz, Hartmut </w:t>
      </w:r>
      <w:r>
        <w:rPr>
          <w:i/>
          <w:iCs/>
        </w:rPr>
        <w:t>et al.</w:t>
      </w:r>
      <w:r>
        <w:rPr/>
        <w:t>, 2015, p. 98.</w:t>
      </w:r>
    </w:p>
  </w:footnote>
  <w:footnote w:id="201">
    <w:p>
      <w:pPr>
        <w:pStyle w:val="Footnote"/>
        <w:rPr/>
      </w:pPr>
      <w:r>
        <w:rPr>
          <w:rStyle w:val="FootnoteCharacters"/>
        </w:rPr>
        <w:footnoteRef/>
      </w:r>
      <w:r>
        <w:rPr/>
        <w:tab/>
        <w:t xml:space="preserve"> </w:t>
      </w:r>
      <w:r>
        <w:rPr/>
        <w:t xml:space="preserve">Grier, David Alan. </w:t>
      </w:r>
      <w:r>
        <w:rPr>
          <w:i/>
          <w:iCs/>
        </w:rPr>
        <w:t xml:space="preserve">When Computers Were Human. </w:t>
      </w:r>
      <w:r>
        <w:rPr/>
        <w:t>Oxford: Princeton University Press, 2005.</w:t>
      </w:r>
    </w:p>
  </w:footnote>
  <w:footnote w:id="202">
    <w:p>
      <w:pPr>
        <w:pStyle w:val="Footnote"/>
        <w:rPr/>
      </w:pPr>
      <w:r>
        <w:rPr>
          <w:rStyle w:val="FootnoteCharacters"/>
        </w:rPr>
        <w:footnoteRef/>
      </w:r>
      <w:r>
        <w:rPr/>
        <w:tab/>
        <w:t xml:space="preserve"> </w:t>
      </w:r>
      <w:r>
        <w:rPr/>
        <w:t xml:space="preserve">Frost, Anthony and Yarrow, Ralph </w:t>
      </w:r>
      <w:r>
        <w:rPr>
          <w:i/>
          <w:iCs/>
        </w:rPr>
        <w:t xml:space="preserve">Improvisation in Drama, Theatre and Performance: History, Practice, Theory. </w:t>
      </w:r>
      <w:r>
        <w:rPr/>
        <w:t>London: Palgrave Macmillan, 2007.</w:t>
      </w:r>
    </w:p>
  </w:footnote>
  <w:footnote w:id="203">
    <w:p>
      <w:pPr>
        <w:pStyle w:val="Footnote"/>
        <w:rPr/>
      </w:pPr>
      <w:r>
        <w:rPr>
          <w:rStyle w:val="FootnoteCharacters"/>
        </w:rPr>
        <w:footnoteRef/>
      </w:r>
      <w:r>
        <w:rPr/>
        <w:tab/>
        <w:t xml:space="preserve"> </w:t>
      </w:r>
      <w:r>
        <w:rPr/>
        <w:t xml:space="preserve">Matthews, Harry and Brotchie, Alastair </w:t>
      </w:r>
      <w:r>
        <w:rPr>
          <w:i/>
          <w:iCs/>
        </w:rPr>
        <w:t xml:space="preserve">Oulipo Compendium. </w:t>
      </w:r>
      <w:r>
        <w:rPr/>
        <w:t>London: Atlas Press, 2010.</w:t>
      </w:r>
    </w:p>
  </w:footnote>
  <w:footnote w:id="204">
    <w:p>
      <w:pPr>
        <w:pStyle w:val="Footnote"/>
        <w:rPr/>
      </w:pPr>
      <w:r>
        <w:rPr>
          <w:rStyle w:val="FootnoteCharacters"/>
        </w:rPr>
        <w:footnoteRef/>
      </w:r>
      <w:r>
        <w:rPr/>
        <w:tab/>
        <w:t xml:space="preserve"> </w:t>
      </w:r>
      <w:r>
        <w:rPr/>
        <w:t xml:space="preserve">Bowman, Sarah Lynne </w:t>
      </w:r>
      <w:r>
        <w:rPr>
          <w:i/>
          <w:iCs/>
        </w:rPr>
        <w:t xml:space="preserve">The Functions of Role-Playing Games: How Participants Create Community, Solve Problems and Explore Identity. </w:t>
      </w:r>
      <w:r>
        <w:rPr/>
        <w:t xml:space="preserve">North Carolina: McFarland and Company, 2010. </w:t>
      </w:r>
    </w:p>
  </w:footnote>
  <w:footnote w:id="205">
    <w:p>
      <w:pPr>
        <w:pStyle w:val="Footnote"/>
        <w:rPr/>
      </w:pPr>
      <w:del w:id="8621" w:author="Unknown Author" w:date="2021-01-06T15:42:14Z">
        <w:r>
          <w:rPr>
            <w:rStyle w:val="FootnoteCharacters"/>
          </w:rPr>
          <w:footnoteRef/>
        </w:r>
      </w:del>
      <w:del w:id="8622" w:author="Unknown Author" w:date="2021-01-06T15:42:14Z">
        <w:r>
          <w:rPr>
            <w:rFonts w:cs="Georgia"/>
            <w:sz w:val="18"/>
            <w:szCs w:val="18"/>
          </w:rPr>
          <w:tab/>
          <w:delText xml:space="preserve">Keogh, Brendan 'Across Worlds and Bodies: Criticism in the Age of Video Games'. </w:delText>
        </w:r>
      </w:del>
      <w:del w:id="8623" w:author="Unknown Author" w:date="2021-01-06T15:42:14Z">
        <w:r>
          <w:rPr>
            <w:rStyle w:val="Emphasis"/>
            <w:rFonts w:cs="Georgia"/>
            <w:sz w:val="18"/>
            <w:szCs w:val="18"/>
          </w:rPr>
          <w:delText xml:space="preserve">Journal of Games Criticism, </w:delText>
        </w:r>
      </w:del>
      <w:del w:id="8624" w:author="Unknown Author" w:date="2021-01-06T15:42:14Z">
        <w:r>
          <w:rPr>
            <w:rStyle w:val="Emphasis"/>
            <w:rFonts w:cs="Georgia"/>
            <w:i w:val="false"/>
            <w:iCs w:val="false"/>
            <w:sz w:val="18"/>
            <w:szCs w:val="18"/>
          </w:rPr>
          <w:delText>2014 [Online]</w:delText>
        </w:r>
      </w:del>
      <w:del w:id="8625" w:author="Unknown Author" w:date="2021-01-06T15:42:14Z">
        <w:r>
          <w:rPr>
            <w:rStyle w:val="Emphasis"/>
            <w:rFonts w:cs="Georgia"/>
            <w:sz w:val="18"/>
            <w:szCs w:val="18"/>
          </w:rPr>
          <w:delText xml:space="preserve">. Available at: </w:delText>
        </w:r>
      </w:del>
      <w:del w:id="8626" w:author="Unknown Author" w:date="2021-01-06T15:42:14Z">
        <w:r>
          <w:rPr>
            <w:rFonts w:cs="Georgia"/>
            <w:sz w:val="18"/>
            <w:szCs w:val="18"/>
          </w:rPr>
          <w:delText>http://gamescriticism.org/articles/keogh-1-1/. [Accessed: 8</w:delText>
        </w:r>
      </w:del>
      <w:del w:id="8627" w:author="Unknown Author" w:date="2021-01-06T15:42:14Z">
        <w:r>
          <w:rPr>
            <w:rFonts w:cs="Georgia"/>
            <w:sz w:val="18"/>
            <w:szCs w:val="18"/>
            <w:vertAlign w:val="superscript"/>
          </w:rPr>
          <w:delText>th</w:delText>
        </w:r>
      </w:del>
      <w:del w:id="8628" w:author="Unknown Author" w:date="2021-01-06T15:42:14Z">
        <w:r>
          <w:rPr>
            <w:rFonts w:cs="Georgia"/>
            <w:sz w:val="18"/>
            <w:szCs w:val="18"/>
          </w:rPr>
          <w:delText xml:space="preserve"> August 2018].</w:delText>
        </w:r>
      </w:del>
      <w:ins w:id="8629" w:author="Unknown Author" w:date="2021-01-06T15:42:14Z">
        <w:r>
          <w:rPr>
            <w:rFonts w:cs="Georgia"/>
            <w:sz w:val="18"/>
            <w:szCs w:val="18"/>
          </w:rPr>
          <w:t xml:space="preserve">Keogh, Brendan </w:t>
        </w:r>
      </w:ins>
      <w:ins w:id="8630" w:author="Unknown Author" w:date="2021-01-06T15:42:14Z">
        <w:r>
          <w:rPr>
            <w:rFonts w:cs="Georgia"/>
            <w:i/>
            <w:iCs/>
            <w:sz w:val="18"/>
            <w:szCs w:val="18"/>
          </w:rPr>
          <w:t>Videogames aren't special. Videogames aren't unique</w:t>
        </w:r>
      </w:ins>
      <w:ins w:id="8631" w:author="Unknown Author" w:date="2021-01-06T15:42:14Z">
        <w:r>
          <w:rPr>
            <w:rFonts w:cs="Georgia"/>
            <w:sz w:val="18"/>
            <w:szCs w:val="18"/>
          </w:rPr>
          <w:t xml:space="preserve">, 2015. [Online] Available from: </w:t>
        </w:r>
      </w:ins>
      <w:hyperlink r:id="rId35">
        <w:ins w:id="8632" w:author="Unknown Author" w:date="2021-01-06T15:42:14Z">
          <w:r>
            <w:rPr>
              <w:rStyle w:val="InternetLink"/>
              <w:rFonts w:cs="Georgia"/>
              <w:sz w:val="18"/>
              <w:szCs w:val="18"/>
            </w:rPr>
            <w:t>https://brkeogh.com/2015/04/30/videogames-arent-special-videogames-arent-unique/</w:t>
          </w:r>
        </w:ins>
      </w:hyperlink>
      <w:ins w:id="8633" w:author="Unknown Author" w:date="2021-01-06T15:42:14Z">
        <w:r>
          <w:rPr>
            <w:rFonts w:cs="Georgia"/>
            <w:sz w:val="18"/>
            <w:szCs w:val="18"/>
          </w:rPr>
          <w:t xml:space="preserve"> [Accessed 30</w:t>
        </w:r>
      </w:ins>
      <w:ins w:id="8634" w:author="Unknown Author" w:date="2021-01-06T15:42:14Z">
        <w:r>
          <w:rPr>
            <w:rFonts w:cs="Georgia"/>
            <w:sz w:val="18"/>
            <w:szCs w:val="18"/>
            <w:vertAlign w:val="superscript"/>
          </w:rPr>
          <w:t>th</w:t>
        </w:r>
      </w:ins>
      <w:ins w:id="8635" w:author="Unknown Author" w:date="2021-01-06T15:42:14Z">
        <w:r>
          <w:rPr>
            <w:rFonts w:cs="Georgia"/>
            <w:sz w:val="18"/>
            <w:szCs w:val="18"/>
          </w:rPr>
          <w:t xml:space="preserve"> March 2018].</w:t>
        </w:r>
      </w:ins>
      <w:ins w:id="8636" w:author="Unknown Author" w:date="2021-01-06T15:42:14Z">
        <w:r>
          <w:rPr>
            <w:rFonts w:cs="Georgia"/>
            <w:i/>
            <w:iCs/>
            <w:sz w:val="18"/>
            <w:szCs w:val="18"/>
          </w:rPr>
          <w:t xml:space="preserve"> </w:t>
        </w:r>
      </w:ins>
    </w:p>
  </w:footnote>
  <w:footnote w:id="206">
    <w:p>
      <w:pPr>
        <w:pStyle w:val="Footnote"/>
        <w:rPr/>
      </w:pPr>
      <w:r>
        <w:rPr>
          <w:rStyle w:val="FootnoteCharacters"/>
        </w:rPr>
        <w:footnoteRef/>
      </w:r>
      <w:r>
        <w:rPr/>
        <w:tab/>
        <w:t xml:space="preserve"> </w:t>
      </w:r>
      <w:r>
        <w:rPr/>
        <w:t>Keogh, Brendan, 2015.</w:t>
      </w:r>
    </w:p>
  </w:footnote>
  <w:footnote w:id="207">
    <w:p>
      <w:pPr>
        <w:pStyle w:val="Footnote"/>
        <w:rPr/>
      </w:pPr>
      <w:r>
        <w:rPr>
          <w:rStyle w:val="FootnoteCharacters"/>
        </w:rPr>
        <w:footnoteRef/>
      </w:r>
      <w:r>
        <w:rPr/>
        <w:tab/>
        <w:t xml:space="preserve"> </w:t>
      </w:r>
      <w:r>
        <w:rPr/>
        <w:t xml:space="preserve">Rajewsky, Irina 'Intermediality, Intertextuality and Remediation: A Literary Perspective on Intermediality'. </w:t>
      </w:r>
      <w:r>
        <w:rPr>
          <w:i/>
          <w:iCs/>
        </w:rPr>
        <w:t xml:space="preserve">Intermedialites </w:t>
      </w:r>
      <w:r>
        <w:rPr/>
        <w:t>6 (1), 2005, pp. 43–64, p. 43.</w:t>
      </w:r>
    </w:p>
  </w:footnote>
  <w:footnote w:id="208">
    <w:p>
      <w:pPr>
        <w:pStyle w:val="Footnote"/>
        <w:rPr/>
      </w:pPr>
      <w:r>
        <w:rPr>
          <w:rStyle w:val="FootnoteCharacters"/>
        </w:rPr>
        <w:footnoteRef/>
      </w:r>
      <w:r>
        <w:rPr/>
        <w:tab/>
        <w:t xml:space="preserve"> </w:t>
      </w:r>
      <w:r>
        <w:rPr/>
        <w:t xml:space="preserve">Murray, Janet </w:t>
      </w:r>
      <w:r>
        <w:rPr>
          <w:i/>
          <w:iCs/>
        </w:rPr>
        <w:t>Hamlet on the Holodeck: The Future of Narrative In Cyberspace</w:t>
      </w:r>
      <w:r>
        <w:rPr/>
        <w:t>. Boston: MIT Press, 1997, p. 132</w:t>
      </w:r>
    </w:p>
  </w:footnote>
  <w:footnote w:id="209">
    <w:p>
      <w:pPr>
        <w:pStyle w:val="Footnote"/>
        <w:rPr/>
      </w:pPr>
      <w:r>
        <w:rPr>
          <w:rStyle w:val="FootnoteCharacters"/>
        </w:rPr>
        <w:footnoteRef/>
      </w:r>
      <w:r>
        <w:rPr/>
        <w:tab/>
        <w:t xml:space="preserve"> </w:t>
      </w:r>
      <w:r>
        <w:rPr/>
        <w:t xml:space="preserve">Crawford, Chris </w:t>
      </w:r>
      <w:r>
        <w:rPr>
          <w:i/>
          <w:iCs/>
        </w:rPr>
        <w:t xml:space="preserve">Art of Computer Game Design. </w:t>
      </w:r>
      <w:r>
        <w:rPr/>
        <w:t>New York: McGraw-Hill, 1984, p. 9.</w:t>
      </w:r>
    </w:p>
  </w:footnote>
  <w:footnote w:id="210">
    <w:p>
      <w:pPr>
        <w:pStyle w:val="Footnote"/>
        <w:rPr/>
      </w:pPr>
      <w:r>
        <w:rPr>
          <w:rStyle w:val="FootnoteCharacters"/>
        </w:rPr>
        <w:footnoteRef/>
      </w:r>
      <w:r>
        <w:rPr/>
        <w:tab/>
        <w:t xml:space="preserve"> </w:t>
      </w:r>
      <w:r>
        <w:rPr/>
        <w:t xml:space="preserve">Mateas, Michael 'Expressive AI: A Hybrid Art And Science Practice' </w:t>
      </w:r>
      <w:r>
        <w:rPr>
          <w:i/>
          <w:iCs/>
        </w:rPr>
        <w:t>Leonardo</w:t>
      </w:r>
      <w:r>
        <w:rPr/>
        <w:t xml:space="preserve"> 34 (2), 2001, pp. 147-153.</w:t>
      </w:r>
    </w:p>
  </w:footnote>
  <w:footnote w:id="211">
    <w:p>
      <w:pPr>
        <w:pStyle w:val="Footnote"/>
        <w:rPr/>
      </w:pPr>
      <w:r>
        <w:rPr>
          <w:rStyle w:val="FootnoteCharacters"/>
        </w:rPr>
        <w:footnoteRef/>
      </w:r>
      <w:r>
        <w:rPr/>
        <w:tab/>
        <w:t xml:space="preserve"> </w:t>
      </w:r>
      <w:r>
        <w:rPr/>
        <w:t xml:space="preserve">Flanagan, Mary </w:t>
      </w:r>
      <w:r>
        <w:rPr>
          <w:i/>
          <w:iCs/>
        </w:rPr>
        <w:t xml:space="preserve">Critical Play: Radical Game Design. </w:t>
      </w:r>
      <w:r>
        <w:rPr/>
        <w:t>Massachussetts: The MIT Press, 2009, p. 140.</w:t>
      </w:r>
    </w:p>
  </w:footnote>
  <w:footnote w:id="212">
    <w:p>
      <w:pPr>
        <w:pStyle w:val="Footnote"/>
        <w:rPr/>
      </w:pPr>
      <w:r>
        <w:rPr>
          <w:rStyle w:val="FootnoteCharacters"/>
        </w:rPr>
        <w:footnoteRef/>
      </w:r>
      <w:r>
        <w:rPr/>
        <w:tab/>
        <w:t xml:space="preserve"> </w:t>
      </w:r>
      <w:r>
        <w:rPr/>
        <w:t xml:space="preserve">Koenitz, Hartmut </w:t>
      </w:r>
      <w:r>
        <w:rPr>
          <w:i/>
          <w:iCs/>
        </w:rPr>
        <w:t>et al.</w:t>
      </w:r>
      <w:r>
        <w:rPr/>
        <w:t>, 2015, p. 92.</w:t>
      </w:r>
    </w:p>
  </w:footnote>
  <w:footnote w:id="213">
    <w:p>
      <w:pPr>
        <w:pStyle w:val="Footnote"/>
        <w:rPr/>
      </w:pPr>
      <w:r>
        <w:rPr>
          <w:rStyle w:val="FootnoteCharacters"/>
        </w:rPr>
        <w:footnoteRef/>
      </w:r>
      <w:r>
        <w:rPr/>
        <w:tab/>
        <w:t xml:space="preserve"> </w:t>
      </w:r>
      <w:r>
        <w:rPr/>
        <w:t>Candy, Linda and Ferguson, Sam (</w:t>
      </w:r>
      <w:r>
        <w:rPr>
          <w:i/>
          <w:iCs/>
        </w:rPr>
        <w:t>eds.</w:t>
      </w:r>
      <w:r>
        <w:rPr/>
        <w:t xml:space="preserve">) </w:t>
      </w:r>
      <w:r>
        <w:rPr>
          <w:i/>
          <w:iCs/>
        </w:rPr>
        <w:t xml:space="preserve">Interactive Experience in the Digital Age. </w:t>
      </w:r>
      <w:r>
        <w:rPr/>
        <w:t>London: Springer, 2014, p. 2.</w:t>
      </w:r>
    </w:p>
  </w:footnote>
  <w:footnote w:id="214">
    <w:p>
      <w:pPr>
        <w:pStyle w:val="Footnote"/>
        <w:rPr/>
      </w:pPr>
      <w:r>
        <w:rPr>
          <w:rStyle w:val="FootnoteCharacters"/>
        </w:rPr>
        <w:footnoteRef/>
      </w:r>
      <w:r>
        <w:rPr/>
        <w:tab/>
        <w:t xml:space="preserve"> </w:t>
      </w:r>
      <w:r>
        <w:rPr/>
        <w:t xml:space="preserve">Sterrett, Susan 'Turing's Two Tests For Intelligence*'. </w:t>
      </w:r>
      <w:r>
        <w:rPr>
          <w:i/>
          <w:iCs/>
        </w:rPr>
        <w:t xml:space="preserve">Minds and Machines </w:t>
      </w:r>
      <w:r>
        <w:rPr/>
        <w:t xml:space="preserve">10 (4), 2000, pp. 541 – 559. </w:t>
      </w:r>
    </w:p>
  </w:footnote>
  <w:footnote w:id="215">
    <w:p>
      <w:pPr>
        <w:pStyle w:val="Footnote"/>
        <w:rPr/>
      </w:pPr>
      <w:r>
        <w:rPr>
          <w:rStyle w:val="FootnoteCharacters"/>
        </w:rPr>
        <w:footnoteRef/>
      </w:r>
      <w:r>
        <w:rPr/>
        <w:tab/>
        <w:t xml:space="preserve"> </w:t>
      </w:r>
      <w:r>
        <w:rPr/>
        <w:t xml:space="preserve">Turing, Alan 'Computing Machinery &amp; Intelligence'. </w:t>
      </w:r>
      <w:r>
        <w:rPr>
          <w:i/>
          <w:iCs/>
        </w:rPr>
        <w:t xml:space="preserve">Mind </w:t>
      </w:r>
      <w:r>
        <w:rPr/>
        <w:t>49 (22), 1950, pp. 1 – 22.</w:t>
      </w:r>
    </w:p>
  </w:footnote>
  <w:footnote w:id="216">
    <w:p>
      <w:pPr>
        <w:pStyle w:val="Footnote"/>
        <w:rPr/>
      </w:pPr>
      <w:r>
        <w:rPr>
          <w:rStyle w:val="FootnoteCharacters"/>
        </w:rPr>
        <w:footnoteRef/>
      </w:r>
      <w:r>
        <w:rPr/>
        <w:tab/>
        <w:t xml:space="preserve"> </w:t>
      </w:r>
      <w:r>
        <w:rPr/>
        <w:t xml:space="preserve">McCorduck, Pamela </w:t>
      </w:r>
      <w:r>
        <w:rPr>
          <w:i/>
          <w:iCs/>
        </w:rPr>
        <w:t>Machines Who Think</w:t>
      </w:r>
      <w:r>
        <w:rPr/>
        <w:t>. San Francisco: W.H. Freeman, 1979, p. 380.</w:t>
      </w:r>
    </w:p>
  </w:footnote>
  <w:footnote w:id="217">
    <w:p>
      <w:pPr>
        <w:pStyle w:val="Footnote"/>
        <w:rPr/>
      </w:pPr>
      <w:r>
        <w:rPr>
          <w:rStyle w:val="FootnoteCharacters"/>
        </w:rPr>
        <w:footnoteRef/>
      </w:r>
      <w:r>
        <w:rPr/>
        <w:tab/>
        <w:t xml:space="preserve"> </w:t>
      </w:r>
      <w:r>
        <w:rPr/>
        <w:t xml:space="preserve">Madigan, James </w:t>
      </w:r>
      <w:r>
        <w:rPr>
          <w:i/>
          <w:iCs/>
        </w:rPr>
        <w:t>Getting Gamers: The Psychology of Video Games and their Impact on the People Who Play Them</w:t>
      </w:r>
      <w:r>
        <w:rPr/>
        <w:t>. Maryland: Rowman &amp; Littlefield, 2015.</w:t>
      </w:r>
    </w:p>
  </w:footnote>
  <w:footnote w:id="218">
    <w:p>
      <w:pPr>
        <w:pStyle w:val="Footnote"/>
        <w:rPr>
          <w:i/>
          <w:i/>
          <w:iCs/>
        </w:rPr>
      </w:pPr>
      <w:r>
        <w:rPr>
          <w:rStyle w:val="FootnoteCharacters"/>
        </w:rPr>
        <w:footnoteRef/>
      </w:r>
      <w:r>
        <w:rPr/>
        <w:tab/>
        <w:t xml:space="preserve"> </w:t>
      </w:r>
      <w:r>
        <w:rPr/>
        <w:t>Koenitz, Harmut ‘Narrative in Videogames’</w:t>
      </w:r>
      <w:r>
        <w:rPr>
          <w:i/>
          <w:iCs/>
        </w:rPr>
        <w:t xml:space="preserve"> In:</w:t>
      </w:r>
      <w:r>
        <w:rPr/>
        <w:t xml:space="preserve"> Lee, Newton</w:t>
      </w:r>
      <w:r>
        <w:rPr>
          <w:i/>
          <w:iCs/>
        </w:rPr>
        <w:t xml:space="preserve"> (eds.</w:t>
      </w:r>
      <w:r>
        <w:rPr/>
        <w:t>)</w:t>
      </w:r>
      <w:r>
        <w:rPr>
          <w:i/>
          <w:iCs/>
        </w:rPr>
        <w:t xml:space="preserve"> Encyclopedia of Computer Graphics and Games. </w:t>
      </w:r>
      <w:r>
        <w:rPr>
          <w:i w:val="false"/>
          <w:iCs w:val="false"/>
          <w:rPrChange w:id="0" w:author="Unknown Author" w:date="2021-01-06T15:01:29Z"/>
        </w:rPr>
        <w:t>London: Springer, 2018.</w:t>
      </w:r>
      <w:del w:id="8638" w:author="Unknown Author" w:date="2021-01-06T15:01:24Z">
        <w:r>
          <w:rPr>
            <w:i/>
            <w:iCs/>
          </w:rPr>
          <w:delText xml:space="preserve"> 'pearce's foray into the experiential dimension' </w:delText>
        </w:r>
      </w:del>
    </w:p>
  </w:footnote>
  <w:footnote w:id="219">
    <w:p>
      <w:pPr>
        <w:pStyle w:val="Footnote"/>
        <w:rPr/>
      </w:pPr>
      <w:r>
        <w:rPr>
          <w:rStyle w:val="FootnoteCharacters"/>
        </w:rPr>
        <w:footnoteRef/>
      </w:r>
      <w:r>
        <w:rPr/>
        <w:tab/>
        <w:t xml:space="preserve"> </w:t>
      </w:r>
      <w:r>
        <w:rPr/>
        <w:t>Caracciolo, Marco, 2013.</w:t>
      </w:r>
    </w:p>
  </w:footnote>
  <w:footnote w:id="220">
    <w:p>
      <w:pPr>
        <w:pStyle w:val="Footnote"/>
        <w:rPr/>
      </w:pPr>
      <w:r>
        <w:rPr>
          <w:rStyle w:val="FootnoteCharacters"/>
        </w:rPr>
        <w:footnoteRef/>
      </w:r>
      <w:r>
        <w:rPr>
          <w:rFonts w:cs="Times New Roman"/>
          <w:sz w:val="18"/>
          <w:szCs w:val="18"/>
          <w:rPrChange w:id="0" w:author="Unknown Author" w:date="2021-01-06T15:01:39Z"/>
        </w:rPr>
        <w:tab/>
        <w:t xml:space="preserve"> </w:t>
      </w:r>
      <w:r>
        <w:rPr>
          <w:rFonts w:cs="Times New Roman"/>
          <w:sz w:val="18"/>
          <w:szCs w:val="18"/>
          <w:rPrChange w:id="0" w:author="Unknown Author" w:date="2021-01-06T15:01:39Z"/>
        </w:rPr>
        <w:t xml:space="preserve">Tennent, Paul </w:t>
      </w:r>
      <w:r>
        <w:rPr>
          <w:rFonts w:cs="Times New Roman"/>
          <w:i/>
          <w:iCs/>
          <w:sz w:val="18"/>
          <w:szCs w:val="18"/>
          <w:rPrChange w:id="0" w:author="Unknown Author" w:date="2021-01-06T15:01:39Z"/>
        </w:rPr>
        <w:t>et al. '</w:t>
      </w:r>
      <w:r>
        <w:rPr>
          <w:rFonts w:cs="Times New Roman"/>
          <w:sz w:val="18"/>
          <w:szCs w:val="18"/>
          <w:rPrChange w:id="0" w:author="Unknown Author" w:date="2021-01-06T15:01:39Z"/>
        </w:rPr>
        <w:t xml:space="preserve">The Challenges of Visual-Kinaesthetic Experience' </w:t>
      </w:r>
      <w:r>
        <w:rPr>
          <w:rFonts w:cs="Times New Roman"/>
          <w:i/>
          <w:iCs/>
          <w:sz w:val="18"/>
          <w:szCs w:val="18"/>
          <w:rPrChange w:id="0" w:author="Unknown Author" w:date="2021-01-06T15:01:39Z"/>
        </w:rPr>
        <w:t xml:space="preserve">Proceedings of the 2017 Conference on Designing Interactive Systems, </w:t>
      </w:r>
      <w:r>
        <w:rPr>
          <w:rFonts w:cs="Times New Roman"/>
          <w:sz w:val="18"/>
          <w:szCs w:val="18"/>
          <w:rPrChange w:id="0" w:author="Unknown Author" w:date="2021-01-06T15:01:39Z"/>
        </w:rPr>
        <w:t xml:space="preserve">2017, pp. 1265-1276. </w:t>
      </w:r>
    </w:p>
  </w:footnote>
  <w:footnote w:id="221">
    <w:p>
      <w:pPr>
        <w:pStyle w:val="Footnote"/>
        <w:rPr/>
      </w:pPr>
      <w:r>
        <w:rPr>
          <w:rStyle w:val="FootnoteCharacters"/>
        </w:rPr>
        <w:footnoteRef/>
      </w:r>
      <w:r>
        <w:rPr/>
        <w:tab/>
        <w:t xml:space="preserve"> </w:t>
      </w:r>
      <w:r>
        <w:rPr/>
        <w:t xml:space="preserve">Reeves, Bryon and Nass, Clifford </w:t>
      </w:r>
      <w:r>
        <w:rPr>
          <w:i/>
          <w:iCs/>
        </w:rPr>
        <w:t>The Media Equation. How People Treat Computers, Television and New Media Like Real People and Places</w:t>
      </w:r>
      <w:r>
        <w:rPr/>
        <w:t>. Cambridge: Cambridge University Press, 1996.</w:t>
      </w:r>
    </w:p>
  </w:footnote>
  <w:footnote w:id="222">
    <w:p>
      <w:pPr>
        <w:pStyle w:val="Footnote"/>
        <w:rPr/>
      </w:pPr>
      <w:r>
        <w:rPr>
          <w:rStyle w:val="FootnoteCharacters"/>
        </w:rPr>
        <w:footnoteRef/>
      </w:r>
      <w:r>
        <w:rPr>
          <w:rFonts w:cs="Georgia"/>
        </w:rPr>
        <w:tab/>
        <w:t xml:space="preserve"> </w:t>
      </w:r>
      <w:r>
        <w:rPr>
          <w:rFonts w:cs="Georgia"/>
          <w:color w:val="000000"/>
        </w:rPr>
        <w:t xml:space="preserve">Veldhuyzen, Wim and Stassen, Henk 'The Internal Model: What Does It Mean In Human Control?' </w:t>
      </w:r>
      <w:r>
        <w:rPr>
          <w:rFonts w:cs="Georgia"/>
          <w:i/>
          <w:iCs/>
          <w:color w:val="000000"/>
        </w:rPr>
        <w:t xml:space="preserve">In: </w:t>
      </w:r>
      <w:r>
        <w:rPr>
          <w:rFonts w:cs="Georgia"/>
          <w:color w:val="000000"/>
        </w:rPr>
        <w:t>Sheridan, Thomas and Johansen, Gunnar (</w:t>
      </w:r>
      <w:r>
        <w:rPr>
          <w:rFonts w:cs="Georgia"/>
          <w:i/>
          <w:iCs/>
          <w:color w:val="000000"/>
        </w:rPr>
        <w:t>eds.</w:t>
      </w:r>
      <w:r>
        <w:rPr>
          <w:rFonts w:cs="Georgia"/>
          <w:color w:val="000000"/>
        </w:rPr>
        <w:t xml:space="preserve">) </w:t>
      </w:r>
      <w:r>
        <w:rPr>
          <w:rFonts w:cs="Georgia"/>
          <w:i/>
          <w:iCs/>
          <w:color w:val="000000"/>
        </w:rPr>
        <w:t xml:space="preserve">Monitoring Behaviour and Supervisory Control. </w:t>
      </w:r>
      <w:r>
        <w:rPr>
          <w:rFonts w:cs="Georgia"/>
          <w:color w:val="000000"/>
        </w:rPr>
        <w:t>London: Springer, 1976, pp. 157 – 171.</w:t>
      </w:r>
    </w:p>
  </w:footnote>
  <w:footnote w:id="223">
    <w:p>
      <w:pPr>
        <w:pStyle w:val="Footnote"/>
        <w:rPr/>
      </w:pPr>
      <w:r>
        <w:rPr>
          <w:rStyle w:val="FootnoteCharacters"/>
        </w:rPr>
        <w:footnoteRef/>
      </w:r>
      <w:r>
        <w:rPr/>
        <w:tab/>
        <w:t xml:space="preserve"> </w:t>
      </w:r>
      <w:r>
        <w:rPr/>
        <w:t xml:space="preserve">Dix, Alan </w:t>
      </w:r>
      <w:r>
        <w:rPr>
          <w:i/>
          <w:iCs/>
        </w:rPr>
        <w:t>et al.</w:t>
      </w:r>
      <w:r>
        <w:rPr/>
        <w:t>, 2004.</w:t>
      </w:r>
    </w:p>
  </w:footnote>
  <w:footnote w:id="224">
    <w:p>
      <w:pPr>
        <w:pStyle w:val="Footnote"/>
        <w:rPr/>
      </w:pPr>
      <w:r>
        <w:rPr>
          <w:rStyle w:val="FootnoteCharacters"/>
        </w:rPr>
        <w:footnoteRef/>
      </w:r>
      <w:r>
        <w:rPr/>
        <w:tab/>
        <w:t xml:space="preserve"> </w:t>
      </w:r>
      <w:r>
        <w:rPr/>
        <w:t xml:space="preserve">Norman, Donald </w:t>
      </w:r>
      <w:r>
        <w:rPr>
          <w:i/>
          <w:iCs/>
        </w:rPr>
        <w:t>The Design Of Future Things.</w:t>
      </w:r>
      <w:r>
        <w:rPr/>
        <w:t xml:space="preserve"> New York: Basic Books, 2007.</w:t>
      </w:r>
    </w:p>
  </w:footnote>
  <w:footnote w:id="225">
    <w:p>
      <w:pPr>
        <w:pStyle w:val="Footnote"/>
        <w:rPr/>
      </w:pPr>
      <w:del w:id="8646" w:author="Unknown Author" w:date="2021-01-06T15:02:31Z">
        <w:r>
          <w:rPr>
            <w:rStyle w:val="FootnoteCharacters"/>
          </w:rPr>
          <w:footnoteRef/>
        </w:r>
      </w:del>
      <w:del w:id="8647" w:author="Unknown Author" w:date="2021-01-06T15:02:31Z">
        <w:r>
          <w:rPr/>
          <w:tab/>
          <w:delText xml:space="preserve"> </w:delText>
        </w:r>
      </w:del>
      <w:del w:id="8648" w:author="Unknown Author" w:date="2021-01-06T15:02:31Z">
        <w:r>
          <w:rPr/>
          <w:delText>Jocelyn Spence on third wave HCI</w:delText>
        </w:r>
      </w:del>
      <w:ins w:id="8649" w:author="Unknown Author" w:date="2021-01-06T15:02:31Z">
        <w:r>
          <w:rPr/>
          <w:t xml:space="preserve">Spence, Jocelyn </w:t>
        </w:r>
      </w:ins>
      <w:ins w:id="8650" w:author="Unknown Author" w:date="2021-01-06T15:04:32Z">
        <w:r>
          <w:rPr>
            <w:i/>
            <w:iCs/>
          </w:rPr>
          <w:t>Performative Experience Design</w:t>
        </w:r>
      </w:ins>
      <w:ins w:id="8651" w:author="Unknown Author" w:date="2021-01-06T15:04:32Z">
        <w:r>
          <w:rPr>
            <w:i w:val="false"/>
            <w:iCs w:val="false"/>
          </w:rPr>
          <w:t>. London: Springer, 2016.</w:t>
        </w:r>
      </w:ins>
    </w:p>
  </w:footnote>
  <w:footnote w:id="226">
    <w:p>
      <w:pPr>
        <w:pStyle w:val="Footnote"/>
        <w:rPr/>
      </w:pPr>
      <w:r>
        <w:rPr>
          <w:rStyle w:val="FootnoteCharacters"/>
        </w:rPr>
        <w:footnoteRef/>
      </w:r>
      <w:r>
        <w:rPr/>
        <w:tab/>
        <w:t xml:space="preserve"> </w:t>
      </w:r>
      <w:r>
        <w:rPr/>
        <w:t>Sanders, April 'Parallels Between The Gaming Experience and Rosenblatt's Reader Response Theory'. PhD Thesis: University of North Text, 2013.</w:t>
      </w:r>
    </w:p>
  </w:footnote>
  <w:footnote w:id="227">
    <w:p>
      <w:pPr>
        <w:pStyle w:val="Footnote"/>
        <w:rPr/>
      </w:pPr>
      <w:r>
        <w:rPr>
          <w:rStyle w:val="FootnoteCharacters"/>
        </w:rPr>
        <w:footnoteRef/>
      </w:r>
      <w:r>
        <w:rPr/>
        <w:tab/>
        <w:t xml:space="preserve"> </w:t>
      </w:r>
      <w:r>
        <w:rPr/>
        <w:t xml:space="preserve">Sanders, April 'Understanding the Video Game Experience through Reader Response Theory'. </w:t>
      </w:r>
      <w:r>
        <w:rPr>
          <w:i/>
          <w:iCs/>
        </w:rPr>
        <w:t xml:space="preserve">READ </w:t>
      </w:r>
      <w:r>
        <w:rPr/>
        <w:t>2 (3), 2017, pp. 45 – 63.</w:t>
      </w:r>
    </w:p>
  </w:footnote>
  <w:footnote w:id="228">
    <w:p>
      <w:pPr>
        <w:pStyle w:val="Footnote"/>
        <w:rPr/>
      </w:pPr>
      <w:r>
        <w:rPr>
          <w:rStyle w:val="FootnoteCharacters"/>
        </w:rPr>
        <w:footnoteRef/>
      </w:r>
      <w:r>
        <w:rPr/>
        <w:tab/>
        <w:t xml:space="preserve"> </w:t>
      </w:r>
      <w:r>
        <w:rPr/>
        <w:t>Margolin, Uri, 1987, p. 110.</w:t>
      </w:r>
      <w:del w:id="8652" w:author="Unknown Author" w:date="2021-01-06T15:05:28Z">
        <w:r>
          <w:rPr/>
          <w:delText xml:space="preserve"> cite</w:delText>
        </w:r>
      </w:del>
    </w:p>
  </w:footnote>
  <w:footnote w:id="229">
    <w:p>
      <w:pPr>
        <w:pStyle w:val="Footnote"/>
        <w:rPr/>
      </w:pPr>
      <w:r>
        <w:rPr>
          <w:rStyle w:val="FootnoteCharacters"/>
        </w:rPr>
        <w:footnoteRef/>
      </w:r>
      <w:r>
        <w:rPr/>
        <w:tab/>
        <w:t xml:space="preserve">  </w:t>
      </w:r>
      <w:r>
        <w:rPr>
          <w:rFonts w:cs="Georgia"/>
          <w:color w:val="000000"/>
          <w:sz w:val="18"/>
          <w:szCs w:val="18"/>
        </w:rPr>
        <w:t>Meyrowitz, Joshua, 1993.</w:t>
      </w:r>
      <w:del w:id="8653" w:author="Unknown Author" w:date="2021-01-06T15:05:31Z">
        <w:r>
          <w:rPr>
            <w:rFonts w:cs="Georgia"/>
            <w:color w:val="000000"/>
            <w:sz w:val="18"/>
            <w:szCs w:val="18"/>
          </w:rPr>
          <w:delText xml:space="preserve"> Cite from 1.1</w:delText>
        </w:r>
      </w:del>
    </w:p>
  </w:footnote>
  <w:footnote w:id="230">
    <w:p>
      <w:pPr>
        <w:pStyle w:val="Footnote"/>
        <w:rPr/>
      </w:pPr>
      <w:r>
        <w:rPr>
          <w:rStyle w:val="FootnoteCharacters"/>
        </w:rPr>
        <w:footnoteRef/>
      </w:r>
      <w:r>
        <w:rPr/>
        <w:tab/>
        <w:t xml:space="preserve"> </w:t>
      </w:r>
      <w:r>
        <w:rPr/>
        <w:t>Candy, Linda and Ferguson, Sam (</w:t>
      </w:r>
      <w:r>
        <w:rPr>
          <w:i/>
          <w:iCs/>
        </w:rPr>
        <w:t>eds.</w:t>
      </w:r>
      <w:r>
        <w:rPr/>
        <w:t>), 2014, p. 3.</w:t>
      </w:r>
    </w:p>
  </w:footnote>
  <w:footnote w:id="231">
    <w:p>
      <w:pPr>
        <w:pStyle w:val="Footnote"/>
        <w:rPr/>
      </w:pPr>
      <w:r>
        <w:rPr>
          <w:rStyle w:val="FootnoteCharacters"/>
        </w:rPr>
        <w:footnoteRef/>
      </w:r>
      <w:r>
        <w:rPr/>
        <w:tab/>
        <w:t xml:space="preserve"> </w:t>
      </w:r>
      <w:r>
        <w:rPr/>
        <w:t xml:space="preserve">Turkle, Sherry 'Artificial Intelligence At 50: From Building Intelligence to Nurturing Socialbilities'. </w:t>
      </w:r>
      <w:r>
        <w:rPr>
          <w:i/>
          <w:iCs/>
        </w:rPr>
        <w:t>Proceedings of Dartmouth Artificial Intelligence Conference</w:t>
      </w:r>
      <w:r>
        <w:rPr/>
        <w:t>, 2006.</w:t>
      </w:r>
    </w:p>
  </w:footnote>
  <w:footnote w:id="232">
    <w:p>
      <w:pPr>
        <w:pStyle w:val="Footnote"/>
        <w:rPr/>
      </w:pPr>
      <w:r>
        <w:rPr>
          <w:rStyle w:val="FootnoteCharacters"/>
        </w:rPr>
        <w:footnoteRef/>
      </w:r>
      <w:r>
        <w:rPr/>
        <w:tab/>
        <w:t xml:space="preserve"> </w:t>
      </w:r>
      <w:r>
        <w:rPr/>
        <w:t xml:space="preserve">Brazeal, Cynthia </w:t>
      </w:r>
      <w:r>
        <w:rPr>
          <w:i/>
          <w:iCs/>
        </w:rPr>
        <w:t>Designing Sociable Robots</w:t>
      </w:r>
      <w:r>
        <w:rPr/>
        <w:t>. Massachusetts: The MIT Press, 2002.</w:t>
      </w:r>
    </w:p>
  </w:footnote>
  <w:footnote w:id="233">
    <w:p>
      <w:pPr>
        <w:pStyle w:val="Footnote"/>
        <w:rPr/>
      </w:pPr>
      <w:r>
        <w:rPr>
          <w:rStyle w:val="FootnoteCharacters"/>
        </w:rPr>
        <w:footnoteRef/>
      </w:r>
      <w:r>
        <w:rPr/>
        <w:tab/>
        <w:t xml:space="preserve"> </w:t>
      </w:r>
      <w:r>
        <w:rPr/>
        <w:t xml:space="preserve">Kidd, Cory </w:t>
      </w:r>
      <w:r>
        <w:rPr>
          <w:i/>
          <w:iCs/>
        </w:rPr>
        <w:t xml:space="preserve">et al. </w:t>
      </w:r>
      <w:r>
        <w:rPr/>
        <w:t xml:space="preserve">'Effect of a robot on user perceptions'. </w:t>
      </w:r>
      <w:r>
        <w:rPr>
          <w:i/>
          <w:iCs/>
        </w:rPr>
        <w:t xml:space="preserve">Proceedings of IROS 2004: </w:t>
      </w:r>
      <w:r>
        <w:rPr/>
        <w:t>Sendai, 2004.</w:t>
      </w:r>
    </w:p>
  </w:footnote>
  <w:footnote w:id="234">
    <w:p>
      <w:pPr>
        <w:pStyle w:val="Footnote"/>
        <w:rPr/>
      </w:pPr>
      <w:r>
        <w:rPr>
          <w:rStyle w:val="FootnoteCharacters"/>
        </w:rPr>
        <w:footnoteRef/>
      </w:r>
      <w:r>
        <w:rPr/>
        <w:tab/>
        <w:t xml:space="preserve"> </w:t>
      </w:r>
      <w:r>
        <w:rPr/>
        <w:t xml:space="preserve">Nucl.ai </w:t>
      </w:r>
      <w:r>
        <w:rPr>
          <w:i/>
          <w:iCs/>
        </w:rPr>
        <w:t>The Principles Of Modern Game AI</w:t>
      </w:r>
      <w:r>
        <w:rPr/>
        <w:t xml:space="preserve">, 2015 [Online]. Available at: </w:t>
      </w:r>
      <w:hyperlink r:id="rId36">
        <w:r>
          <w:rPr>
            <w:rStyle w:val="InternetLink"/>
          </w:rPr>
          <w:t>https://courses.nucl.ai/</w:t>
        </w:r>
      </w:hyperlink>
      <w:r>
        <w:rPr/>
        <w:t xml:space="preserve"> [Accessed: 8</w:t>
      </w:r>
      <w:r>
        <w:rPr>
          <w:vertAlign w:val="superscript"/>
        </w:rPr>
        <w:t>th</w:t>
      </w:r>
      <w:r>
        <w:rPr/>
        <w:t xml:space="preserve"> August 2018].</w:t>
      </w:r>
    </w:p>
  </w:footnote>
  <w:footnote w:id="235">
    <w:p>
      <w:pPr>
        <w:pStyle w:val="Footnote"/>
        <w:rPr/>
      </w:pPr>
      <w:r>
        <w:rPr>
          <w:rStyle w:val="FootnoteCharacters"/>
        </w:rPr>
        <w:footnoteRef/>
      </w:r>
      <w:r>
        <w:rPr/>
        <w:tab/>
        <w:t xml:space="preserve"> </w:t>
      </w:r>
      <w:r>
        <w:rPr/>
        <w:t>Russell, Stuart and Norvig, Peter, 2009.</w:t>
      </w:r>
      <w:del w:id="8654" w:author="Unknown Author" w:date="2021-01-06T15:06:25Z">
        <w:r>
          <w:rPr/>
          <w:delText>, p.</w:delText>
        </w:r>
      </w:del>
    </w:p>
  </w:footnote>
  <w:footnote w:id="236">
    <w:p>
      <w:pPr>
        <w:pStyle w:val="Footnote"/>
        <w:rPr/>
      </w:pPr>
      <w:r>
        <w:rPr>
          <w:rStyle w:val="FootnoteCharacters"/>
        </w:rPr>
        <w:footnoteRef/>
      </w:r>
      <w:r>
        <w:rPr/>
        <w:tab/>
        <w:t xml:space="preserve"> </w:t>
      </w:r>
      <w:r>
        <w:rPr/>
        <w:t xml:space="preserve">Id Software </w:t>
      </w:r>
      <w:r>
        <w:rPr>
          <w:i/>
          <w:iCs/>
        </w:rPr>
        <w:t xml:space="preserve">DOOM 3. </w:t>
      </w:r>
      <w:r>
        <w:rPr/>
        <w:t>[PC Software] US: Activision, 2004.</w:t>
      </w:r>
    </w:p>
  </w:footnote>
  <w:footnote w:id="237">
    <w:p>
      <w:pPr>
        <w:pStyle w:val="Footnote"/>
        <w:rPr/>
      </w:pPr>
      <w:r>
        <w:rPr>
          <w:rStyle w:val="FootnoteCharacters"/>
        </w:rPr>
        <w:footnoteRef/>
      </w:r>
      <w:r>
        <w:rPr/>
        <w:tab/>
        <w:t xml:space="preserve"> </w:t>
      </w:r>
      <w:r>
        <w:rPr/>
        <w:t xml:space="preserve">Fullerton, Tracy </w:t>
      </w:r>
      <w:r>
        <w:rPr>
          <w:i/>
          <w:iCs/>
        </w:rPr>
        <w:t xml:space="preserve">et al. Walden: A Game </w:t>
      </w:r>
      <w:r>
        <w:rPr/>
        <w:t>[PC Software]. US: USC Games, 2017.</w:t>
      </w:r>
    </w:p>
  </w:footnote>
  <w:footnote w:id="238">
    <w:p>
      <w:pPr>
        <w:pStyle w:val="Footnote"/>
        <w:rPr/>
      </w:pPr>
      <w:r>
        <w:rPr>
          <w:rStyle w:val="FootnoteCharacters"/>
        </w:rPr>
        <w:footnoteRef/>
      </w:r>
      <w:r>
        <w:rPr/>
        <w:tab/>
        <w:t xml:space="preserve"> </w:t>
      </w:r>
      <w:r>
        <w:rPr/>
        <w:t xml:space="preserve">Reidl, Mark </w:t>
      </w:r>
      <w:r>
        <w:rPr>
          <w:i/>
          <w:iCs/>
        </w:rPr>
        <w:t>et al.</w:t>
      </w:r>
      <w:r>
        <w:rPr/>
        <w:t>, 2011.</w:t>
      </w:r>
    </w:p>
  </w:footnote>
  <w:footnote w:id="239">
    <w:p>
      <w:pPr>
        <w:pStyle w:val="Footnote"/>
        <w:rPr/>
      </w:pPr>
      <w:r>
        <w:rPr>
          <w:rStyle w:val="FootnoteCharacters"/>
        </w:rPr>
        <w:footnoteRef/>
      </w:r>
      <w:r>
        <w:rPr/>
        <w:tab/>
        <w:t xml:space="preserve"> </w:t>
      </w:r>
      <w:del w:id="8655" w:author="Unknown Author" w:date="2021-01-06T15:06:51Z">
        <w:r>
          <w:rPr/>
          <w:delText xml:space="preserve">Hartmut, </w:delText>
        </w:r>
      </w:del>
      <w:r>
        <w:rPr/>
        <w:t>Koenitz</w:t>
      </w:r>
      <w:ins w:id="8656" w:author="Unknown Author" w:date="2021-01-06T15:06:52Z">
        <w:r>
          <w:rPr/>
          <w:t>, Harmut</w:t>
        </w:r>
      </w:ins>
      <w:r>
        <w:rPr/>
        <w:t xml:space="preserve"> </w:t>
      </w:r>
      <w:r>
        <w:rPr>
          <w:i/>
          <w:iCs/>
        </w:rPr>
        <w:t xml:space="preserve">et al. </w:t>
      </w:r>
      <w:r>
        <w:rPr/>
        <w:t xml:space="preserve">‘Introduction: A Concise History of Interactive Digital Narrative’. </w:t>
      </w:r>
      <w:r>
        <w:rPr>
          <w:i/>
          <w:iCs/>
        </w:rPr>
        <w:t xml:space="preserve">In: </w:t>
      </w:r>
      <w:r>
        <w:rPr/>
        <w:t xml:space="preserve">Koenitz, Hartmut </w:t>
      </w:r>
      <w:r>
        <w:rPr>
          <w:i/>
          <w:iCs/>
        </w:rPr>
        <w:t xml:space="preserve">et al. </w:t>
      </w:r>
      <w:r>
        <w:rPr/>
        <w:t>(</w:t>
      </w:r>
      <w:r>
        <w:rPr>
          <w:i/>
          <w:iCs/>
        </w:rPr>
        <w:t>eds.</w:t>
      </w:r>
      <w:r>
        <w:rPr/>
        <w:t>), 2015, pp. 9 - 21, p. 18.</w:t>
      </w:r>
    </w:p>
  </w:footnote>
  <w:footnote w:id="240">
    <w:p>
      <w:pPr>
        <w:pStyle w:val="Footnote"/>
        <w:rPr/>
      </w:pPr>
      <w:r>
        <w:rPr>
          <w:rStyle w:val="FootnoteCharacters"/>
        </w:rPr>
        <w:footnoteRef/>
      </w:r>
      <w:r>
        <w:rPr/>
        <w:tab/>
        <w:t xml:space="preserve"> </w:t>
      </w:r>
      <w:r>
        <w:rPr/>
        <w:t>Bringsjord, Selmer, 2001.</w:t>
      </w:r>
    </w:p>
  </w:footnote>
  <w:footnote w:id="241">
    <w:p>
      <w:pPr>
        <w:pStyle w:val="Footnote"/>
        <w:rPr/>
      </w:pPr>
      <w:r>
        <w:rPr>
          <w:rStyle w:val="FootnoteCharacters"/>
        </w:rPr>
        <w:footnoteRef/>
      </w:r>
      <w:r>
        <w:rPr/>
        <w:tab/>
        <w:t xml:space="preserve"> </w:t>
      </w:r>
      <w:r>
        <w:rPr/>
        <w:t xml:space="preserve">Magerko, Brian ‘Interactive Drama’. </w:t>
      </w:r>
      <w:r>
        <w:rPr>
          <w:i/>
          <w:iCs/>
        </w:rPr>
        <w:t xml:space="preserve">In: </w:t>
      </w:r>
      <w:r>
        <w:rPr/>
        <w:t>Ryan, Marie-Laure (</w:t>
      </w:r>
      <w:r>
        <w:rPr>
          <w:i/>
          <w:iCs/>
        </w:rPr>
        <w:t>eds.</w:t>
      </w:r>
      <w:r>
        <w:rPr/>
        <w:t>), 2014, pp. 284 – 288, p. 286.</w:t>
      </w:r>
      <w:del w:id="8657" w:author="Unknown Author" w:date="2021-01-06T16:20:21Z">
        <w:r>
          <w:rPr/>
          <w:delText xml:space="preserve"> Digital Media ref 1 for this.</w:delText>
        </w:r>
      </w:del>
    </w:p>
  </w:footnote>
  <w:footnote w:id="242">
    <w:p>
      <w:pPr>
        <w:pStyle w:val="Footnote"/>
        <w:rPr/>
      </w:pPr>
      <w:r>
        <w:rPr>
          <w:rStyle w:val="FootnoteCharacters"/>
        </w:rPr>
        <w:footnoteRef/>
      </w:r>
      <w:r>
        <w:rPr/>
        <w:tab/>
        <w:t xml:space="preserve"> </w:t>
      </w:r>
      <w:r>
        <w:rPr/>
        <w:t xml:space="preserve">Ryan, Marie-Laure ‘Interactive Narrative’. </w:t>
      </w:r>
      <w:r>
        <w:rPr>
          <w:i/>
          <w:iCs/>
        </w:rPr>
        <w:t xml:space="preserve">In: </w:t>
      </w:r>
      <w:r>
        <w:rPr/>
        <w:t>Ryan, Marie-Laure (</w:t>
      </w:r>
      <w:r>
        <w:rPr>
          <w:i/>
          <w:iCs/>
        </w:rPr>
        <w:t>eds.</w:t>
      </w:r>
      <w:r>
        <w:rPr/>
        <w:t xml:space="preserve">), 2014, pp. 292 – 298, p. 297. </w:t>
      </w:r>
    </w:p>
  </w:footnote>
  <w:footnote w:id="243">
    <w:p>
      <w:pPr>
        <w:pStyle w:val="Footnote"/>
        <w:rPr/>
      </w:pPr>
      <w:r>
        <w:rPr>
          <w:rStyle w:val="FootnoteCharacters"/>
        </w:rPr>
        <w:footnoteRef/>
      </w:r>
      <w:r>
        <w:rPr>
          <w:sz w:val="18"/>
          <w:szCs w:val="18"/>
          <w:rPrChange w:id="0" w:author="Unknown Author" w:date="2021-01-06T15:07:40Z"/>
        </w:rPr>
        <w:tab/>
        <w:t xml:space="preserve"> </w:t>
      </w:r>
      <w:r>
        <w:rPr>
          <w:sz w:val="18"/>
          <w:szCs w:val="18"/>
          <w:rPrChange w:id="0" w:author="Unknown Author" w:date="2021-01-06T15:07:40Z"/>
        </w:rPr>
        <w:t xml:space="preserve">Szilas, Nicolas ‘Reconsidering the Role of AI in Interactive Digital Narrative’. </w:t>
      </w:r>
      <w:r>
        <w:rPr>
          <w:i/>
          <w:iCs/>
          <w:sz w:val="18"/>
          <w:szCs w:val="18"/>
          <w:rPrChange w:id="0" w:author="Unknown Author" w:date="2021-01-06T15:07:40Z"/>
        </w:rPr>
        <w:t xml:space="preserve">In: </w:t>
      </w:r>
      <w:r>
        <w:rPr>
          <w:sz w:val="18"/>
          <w:szCs w:val="18"/>
          <w:rPrChange w:id="0" w:author="Unknown Author" w:date="2021-01-06T15:07:40Z"/>
        </w:rPr>
        <w:t xml:space="preserve">Hartmut, Koenitz </w:t>
      </w:r>
      <w:r>
        <w:rPr>
          <w:i/>
          <w:iCs/>
          <w:sz w:val="18"/>
          <w:szCs w:val="18"/>
          <w:rPrChange w:id="0" w:author="Unknown Author" w:date="2021-01-06T15:07:40Z"/>
        </w:rPr>
        <w:t xml:space="preserve">et al. </w:t>
      </w:r>
      <w:r>
        <w:rPr>
          <w:sz w:val="18"/>
          <w:szCs w:val="18"/>
          <w:rPrChange w:id="0" w:author="Unknown Author" w:date="2021-01-06T15:07:40Z"/>
        </w:rPr>
        <w:t>(</w:t>
      </w:r>
      <w:r>
        <w:rPr>
          <w:i/>
          <w:iCs/>
          <w:sz w:val="18"/>
          <w:szCs w:val="18"/>
          <w:rPrChange w:id="0" w:author="Unknown Author" w:date="2021-01-06T15:07:40Z"/>
        </w:rPr>
        <w:t>eds.</w:t>
      </w:r>
      <w:r>
        <w:rPr>
          <w:sz w:val="18"/>
          <w:szCs w:val="18"/>
          <w:rPrChange w:id="0" w:author="Unknown Author" w:date="2021-01-06T15:07:40Z"/>
        </w:rPr>
        <w:t>), 2014, pp. 136 - 150, p. 136.</w:t>
      </w:r>
    </w:p>
  </w:footnote>
  <w:footnote w:id="244">
    <w:p>
      <w:pPr>
        <w:pStyle w:val="Footnote"/>
        <w:rPr/>
      </w:pPr>
      <w:r>
        <w:rPr>
          <w:rStyle w:val="FootnoteCharacters"/>
        </w:rPr>
        <w:footnoteRef/>
      </w:r>
      <w:r>
        <w:rPr/>
        <w:tab/>
        <w:t xml:space="preserve"> </w:t>
      </w:r>
      <w:r>
        <w:rPr/>
        <w:t>Mateas, Michael and Stern, Andrew 'Facade: An Experiment in Building a Fully-Realized Interactive Drama'. Game Developer's Conference:, 2003.</w:t>
      </w:r>
    </w:p>
  </w:footnote>
  <w:footnote w:id="245">
    <w:p>
      <w:pPr>
        <w:pStyle w:val="Footnote"/>
        <w:rPr/>
      </w:pPr>
      <w:r>
        <w:rPr>
          <w:rStyle w:val="FootnoteCharacters"/>
        </w:rPr>
        <w:footnoteRef/>
      </w:r>
      <w:r>
        <w:rPr/>
        <w:tab/>
        <w:t xml:space="preserve"> </w:t>
      </w:r>
      <w:r>
        <w:rPr/>
        <w:t>Mani, Inderjeet, 2014.</w:t>
      </w:r>
    </w:p>
  </w:footnote>
  <w:footnote w:id="246">
    <w:p>
      <w:pPr>
        <w:pStyle w:val="Footnote"/>
        <w:rPr/>
      </w:pPr>
      <w:r>
        <w:rPr>
          <w:rStyle w:val="FootnoteCharacters"/>
        </w:rPr>
        <w:footnoteRef/>
      </w:r>
      <w:r>
        <w:rPr/>
        <w:tab/>
        <w:t xml:space="preserve"> </w:t>
      </w:r>
      <w:r>
        <w:rPr/>
        <w:t>Ryan, Marie-Laure, 2009.</w:t>
      </w:r>
    </w:p>
  </w:footnote>
  <w:footnote w:id="247">
    <w:p>
      <w:pPr>
        <w:pStyle w:val="Footnote"/>
        <w:rPr/>
      </w:pPr>
      <w:r>
        <w:rPr>
          <w:rStyle w:val="FootnoteCharacters"/>
        </w:rPr>
        <w:footnoteRef/>
      </w:r>
      <w:r>
        <w:rPr/>
        <w:tab/>
        <w:t xml:space="preserve"> </w:t>
      </w:r>
      <w:r>
        <w:rPr/>
        <w:t>Currie, Gregory, 2009, p.61.</w:t>
      </w:r>
    </w:p>
  </w:footnote>
  <w:footnote w:id="248">
    <w:p>
      <w:pPr>
        <w:pStyle w:val="Footnote"/>
        <w:rPr/>
      </w:pPr>
      <w:r>
        <w:rPr>
          <w:rStyle w:val="FootnoteCharacters"/>
        </w:rPr>
        <w:footnoteRef/>
      </w:r>
      <w:r>
        <w:rPr/>
        <w:tab/>
        <w:t xml:space="preserve"> </w:t>
      </w:r>
      <w:r>
        <w:rPr/>
        <w:t>Lewis, David Kellogg, 1986.</w:t>
      </w:r>
    </w:p>
  </w:footnote>
  <w:footnote w:id="249">
    <w:p>
      <w:pPr>
        <w:pStyle w:val="Footnote"/>
        <w:rPr/>
      </w:pPr>
      <w:r>
        <w:rPr>
          <w:rStyle w:val="FootnoteCharacters"/>
        </w:rPr>
        <w:footnoteRef/>
      </w:r>
      <w:r>
        <w:rPr/>
        <w:tab/>
        <w:t xml:space="preserve"> </w:t>
      </w:r>
      <w:r>
        <w:rPr/>
        <w:t xml:space="preserve">Bickmore, Timothy </w:t>
      </w:r>
      <w:r>
        <w:rPr>
          <w:i/>
          <w:iCs/>
        </w:rPr>
        <w:t>et al. Proceedings Of The 14</w:t>
      </w:r>
      <w:r>
        <w:rPr>
          <w:i/>
          <w:iCs/>
          <w:vertAlign w:val="superscript"/>
        </w:rPr>
        <w:t>th</w:t>
      </w:r>
      <w:r>
        <w:rPr>
          <w:i/>
          <w:iCs/>
        </w:rPr>
        <w:t xml:space="preserve"> International Conference on Intelligent Virtual Agents. </w:t>
      </w:r>
      <w:r>
        <w:rPr/>
        <w:t>Boston: IVA, 2014.</w:t>
      </w:r>
    </w:p>
  </w:footnote>
  <w:footnote w:id="250">
    <w:p>
      <w:pPr>
        <w:pStyle w:val="Footnote"/>
        <w:rPr/>
      </w:pPr>
      <w:r>
        <w:rPr>
          <w:rStyle w:val="FootnoteCharacters"/>
        </w:rPr>
        <w:footnoteRef/>
      </w:r>
      <w:r>
        <w:rPr/>
        <w:tab/>
        <w:t xml:space="preserve"> </w:t>
      </w:r>
      <w:r>
        <w:rPr/>
        <w:t>Mar, Raymond and Oatley, Keith, 2008.</w:t>
      </w:r>
    </w:p>
  </w:footnote>
  <w:footnote w:id="251">
    <w:p>
      <w:pPr>
        <w:pStyle w:val="Footnote"/>
        <w:rPr/>
      </w:pPr>
      <w:r>
        <w:rPr>
          <w:rStyle w:val="FootnoteCharacters"/>
        </w:rPr>
        <w:footnoteRef/>
      </w:r>
      <w:r>
        <w:rPr/>
        <w:tab/>
        <w:t xml:space="preserve"> </w:t>
      </w:r>
      <w:r>
        <w:rPr/>
        <w:t xml:space="preserve">Machidon, Octavian </w:t>
      </w:r>
      <w:r>
        <w:rPr>
          <w:i/>
          <w:iCs/>
        </w:rPr>
        <w:t>et al.</w:t>
      </w:r>
      <w:r>
        <w:rPr/>
        <w:t>, 2016.</w:t>
      </w:r>
    </w:p>
  </w:footnote>
  <w:footnote w:id="252">
    <w:p>
      <w:pPr>
        <w:pStyle w:val="Footnote"/>
        <w:rPr/>
      </w:pPr>
      <w:r>
        <w:rPr>
          <w:rStyle w:val="FootnoteCharacters"/>
        </w:rPr>
        <w:footnoteRef/>
      </w:r>
      <w:r>
        <w:rPr/>
        <w:tab/>
        <w:t xml:space="preserve"> </w:t>
      </w:r>
      <w:r>
        <w:rPr/>
        <w:t xml:space="preserve">Bringsjord, Selmer ' Is It Possible to Build Dramatically Compelling Interactive Digital Entertainment  (in the form, e.g., of computer games)?'. </w:t>
      </w:r>
      <w:r>
        <w:rPr>
          <w:i/>
          <w:iCs/>
        </w:rPr>
        <w:t xml:space="preserve">Game Studies </w:t>
      </w:r>
      <w:r>
        <w:rPr/>
        <w:t>1 (1), 2001.</w:t>
      </w:r>
    </w:p>
  </w:footnote>
  <w:footnote w:id="253">
    <w:p>
      <w:pPr>
        <w:pStyle w:val="Footnote"/>
        <w:rPr/>
      </w:pPr>
      <w:r>
        <w:rPr>
          <w:rStyle w:val="FootnoteCharacters"/>
        </w:rPr>
        <w:footnoteRef/>
      </w:r>
      <w:r>
        <w:rPr/>
        <w:tab/>
        <w:t xml:space="preserve"> </w:t>
      </w:r>
      <w:r>
        <w:rPr/>
        <w:t xml:space="preserve">Afonso, Nuno and Prada, Rui 'Agents That Relate: Improving The Social Believability Of Non-Player Characters in Role-Playing Games'. </w:t>
      </w:r>
      <w:r>
        <w:rPr>
          <w:i/>
          <w:iCs/>
        </w:rPr>
        <w:t>Proceedings of ICEC 2008</w:t>
      </w:r>
      <w:r>
        <w:rPr/>
        <w:t>, 2008.</w:t>
      </w:r>
    </w:p>
  </w:footnote>
  <w:footnote w:id="254">
    <w:p>
      <w:pPr>
        <w:pStyle w:val="Footnote"/>
        <w:rPr/>
      </w:pPr>
      <w:r>
        <w:rPr>
          <w:rStyle w:val="FootnoteCharacters"/>
        </w:rPr>
        <w:footnoteRef/>
      </w:r>
      <w:r>
        <w:rPr/>
        <w:tab/>
        <w:t xml:space="preserve"> </w:t>
      </w:r>
      <w:r>
        <w:rPr/>
        <w:t xml:space="preserve">Gouldner, Alvin 'The Norm of Reciprocation: A Preliminary Statement'. </w:t>
      </w:r>
      <w:r>
        <w:rPr>
          <w:i/>
          <w:iCs/>
        </w:rPr>
        <w:t>American Sociological Review</w:t>
      </w:r>
      <w:r>
        <w:rPr/>
        <w:t xml:space="preserve"> 25, 1960, pp. 161-178. </w:t>
      </w:r>
    </w:p>
  </w:footnote>
  <w:footnote w:id="255">
    <w:p>
      <w:pPr>
        <w:pStyle w:val="Footnote"/>
        <w:rPr/>
      </w:pPr>
      <w:r>
        <w:rPr>
          <w:rStyle w:val="FootnoteCharacters"/>
        </w:rPr>
        <w:footnoteRef/>
      </w:r>
      <w:r>
        <w:rPr/>
        <w:tab/>
        <w:t xml:space="preserve"> </w:t>
      </w:r>
      <w:r>
        <w:rPr/>
        <w:t>Afonso, Nuno and Prada, Rui, 2008.</w:t>
      </w:r>
    </w:p>
  </w:footnote>
  <w:footnote w:id="256">
    <w:p>
      <w:pPr>
        <w:pStyle w:val="Footnote"/>
        <w:rPr/>
      </w:pPr>
      <w:r>
        <w:rPr>
          <w:rStyle w:val="FootnoteCharacters"/>
        </w:rPr>
        <w:footnoteRef/>
      </w:r>
      <w:r>
        <w:rPr/>
        <w:tab/>
        <w:t xml:space="preserve"> </w:t>
      </w:r>
      <w:r>
        <w:rPr/>
        <w:t>Russell, Stuart and Norvig, Peter, 2009, p. 4.</w:t>
      </w:r>
    </w:p>
  </w:footnote>
  <w:footnote w:id="257">
    <w:p>
      <w:pPr>
        <w:pStyle w:val="Footnote"/>
        <w:rPr/>
      </w:pPr>
      <w:r>
        <w:rPr>
          <w:rStyle w:val="FootnoteCharacters"/>
        </w:rPr>
        <w:footnoteRef/>
      </w:r>
      <w:r>
        <w:rPr/>
        <w:tab/>
        <w:t xml:space="preserve"> </w:t>
      </w:r>
      <w:r>
        <w:rPr/>
        <w:t>See Appendix #9, Figures 17a – 17e.</w:t>
      </w:r>
    </w:p>
  </w:footnote>
  <w:footnote w:id="258">
    <w:p>
      <w:pPr>
        <w:pStyle w:val="Footnote"/>
        <w:rPr/>
      </w:pPr>
      <w:r>
        <w:rPr>
          <w:rStyle w:val="FootnoteCharacters"/>
        </w:rPr>
        <w:footnoteRef/>
      </w:r>
      <w:r>
        <w:rPr/>
        <w:tab/>
        <w:t xml:space="preserve"> </w:t>
      </w:r>
      <w:r>
        <w:rPr/>
        <w:t>See Appendix #9, Figure 18.</w:t>
      </w:r>
    </w:p>
  </w:footnote>
  <w:footnote w:id="259">
    <w:p>
      <w:pPr>
        <w:pStyle w:val="Footnote"/>
        <w:rPr/>
      </w:pPr>
      <w:r>
        <w:rPr>
          <w:rStyle w:val="FootnoteCharacters"/>
        </w:rPr>
        <w:footnoteRef/>
      </w:r>
      <w:r>
        <w:rPr/>
        <w:tab/>
        <w:t xml:space="preserve"> </w:t>
      </w:r>
      <w:r>
        <w:rPr/>
        <w:t>Afonso, Nuno and Prada, Rui, 2008.</w:t>
      </w:r>
    </w:p>
  </w:footnote>
  <w:footnote w:id="260">
    <w:p>
      <w:pPr>
        <w:pStyle w:val="Footnote"/>
        <w:rPr/>
      </w:pPr>
      <w:r>
        <w:rPr>
          <w:rStyle w:val="FootnoteCharacters"/>
        </w:rPr>
        <w:footnoteRef/>
      </w:r>
      <w:r>
        <w:rPr/>
        <w:tab/>
        <w:t xml:space="preserve"> </w:t>
      </w:r>
      <w:r>
        <w:rPr/>
        <w:t xml:space="preserve">Tronstad, Ragnhild ' NPC (Nonplayer Character)' </w:t>
      </w:r>
      <w:r>
        <w:rPr>
          <w:i/>
          <w:iCs/>
        </w:rPr>
        <w:t xml:space="preserve">In: </w:t>
      </w:r>
      <w:r>
        <w:rPr/>
        <w:t xml:space="preserve">Ryan, Marie-Laure </w:t>
      </w:r>
      <w:r>
        <w:rPr>
          <w:i/>
          <w:iCs/>
        </w:rPr>
        <w:t xml:space="preserve">et al. </w:t>
      </w:r>
      <w:r>
        <w:rPr/>
        <w:t>(</w:t>
      </w:r>
      <w:r>
        <w:rPr>
          <w:i/>
          <w:iCs/>
        </w:rPr>
        <w:t>eds.</w:t>
      </w:r>
      <w:r>
        <w:rPr/>
        <w:t>), 2014, pp. 363 – 365.</w:t>
      </w:r>
    </w:p>
  </w:footnote>
  <w:footnote w:id="261">
    <w:p>
      <w:pPr>
        <w:pStyle w:val="Footnote"/>
        <w:rPr/>
      </w:pPr>
      <w:r>
        <w:rPr>
          <w:rStyle w:val="FootnoteCharacters"/>
        </w:rPr>
        <w:footnoteRef/>
      </w:r>
      <w:r>
        <w:rPr/>
        <w:tab/>
        <w:t xml:space="preserve"> </w:t>
      </w:r>
      <w:r>
        <w:rPr/>
        <w:t>Brazeal, Cynthia, 2002.</w:t>
      </w:r>
    </w:p>
  </w:footnote>
  <w:footnote w:id="262">
    <w:p>
      <w:pPr>
        <w:pStyle w:val="Footnote"/>
        <w:rPr/>
      </w:pPr>
      <w:r>
        <w:rPr>
          <w:rStyle w:val="FootnoteCharacters"/>
        </w:rPr>
        <w:footnoteRef/>
      </w:r>
      <w:r>
        <w:rPr/>
        <w:tab/>
        <w:t xml:space="preserve"> </w:t>
      </w:r>
      <w:r>
        <w:rPr/>
        <w:t xml:space="preserve">Graham, Shawn 'On Games that Play Themselves Agent based models, archaeogaming, and the useful deaths of digital Romans'. </w:t>
      </w:r>
      <w:r>
        <w:rPr>
          <w:i/>
          <w:iCs/>
        </w:rPr>
        <w:t xml:space="preserve">In:  </w:t>
      </w:r>
      <w:r>
        <w:rPr/>
        <w:t xml:space="preserve">Mol, Angus </w:t>
      </w:r>
      <w:r>
        <w:rPr>
          <w:i/>
          <w:iCs/>
        </w:rPr>
        <w:t>et al.</w:t>
      </w:r>
      <w:r>
        <w:rPr/>
        <w:t>, 2017, pp.123 – 131.</w:t>
      </w:r>
    </w:p>
  </w:footnote>
  <w:footnote w:id="263">
    <w:p>
      <w:pPr>
        <w:pStyle w:val="Footnote"/>
        <w:rPr/>
      </w:pPr>
      <w:r>
        <w:rPr>
          <w:rStyle w:val="FootnoteCharacters"/>
        </w:rPr>
        <w:footnoteRef/>
      </w:r>
      <w:r>
        <w:rPr/>
        <w:tab/>
        <w:t xml:space="preserve"> </w:t>
      </w:r>
      <w:r>
        <w:rPr/>
        <w:t xml:space="preserve">Ch'ng, Eugene </w:t>
      </w:r>
      <w:r>
        <w:rPr>
          <w:i/>
          <w:iCs/>
        </w:rPr>
        <w:t xml:space="preserve">et al. </w:t>
      </w:r>
      <w:r>
        <w:rPr/>
        <w:t xml:space="preserve">'Simulation and Visualisation of Agent Survival and Settlement Behaviours in the Hunter-Gatherer Colonisation of Mesolithic Landscapes'. </w:t>
      </w:r>
      <w:r>
        <w:rPr>
          <w:i/>
          <w:iCs/>
        </w:rPr>
        <w:t xml:space="preserve">In: </w:t>
      </w:r>
      <w:r>
        <w:rPr/>
        <w:t xml:space="preserve">Ch'ng, Eugene </w:t>
      </w:r>
      <w:r>
        <w:rPr>
          <w:i/>
          <w:iCs/>
        </w:rPr>
        <w:t xml:space="preserve">et al. </w:t>
      </w:r>
      <w:r>
        <w:rPr/>
        <w:t>(</w:t>
      </w:r>
      <w:r>
        <w:rPr>
          <w:i/>
          <w:iCs/>
        </w:rPr>
        <w:t>eds.</w:t>
      </w:r>
      <w:r>
        <w:rPr/>
        <w:t xml:space="preserve">) </w:t>
      </w:r>
      <w:r>
        <w:rPr>
          <w:i/>
          <w:iCs/>
        </w:rPr>
        <w:t xml:space="preserve">Visual Heritage in the Digital Age. </w:t>
      </w:r>
      <w:r>
        <w:rPr/>
        <w:t>London: Springer, 2013, pp. 235 – 258.</w:t>
      </w:r>
    </w:p>
  </w:footnote>
  <w:footnote w:id="264">
    <w:p>
      <w:pPr>
        <w:pStyle w:val="Footnote"/>
        <w:rPr/>
      </w:pPr>
      <w:r>
        <w:rPr>
          <w:rStyle w:val="FootnoteCharacters"/>
        </w:rPr>
        <w:footnoteRef/>
      </w:r>
      <w:r>
        <w:rPr/>
        <w:tab/>
        <w:t xml:space="preserve"> </w:t>
      </w:r>
      <w:r>
        <w:rPr/>
        <w:t xml:space="preserve">Rodrigues, Sergio Hortas </w:t>
      </w:r>
      <w:r>
        <w:rPr>
          <w:i/>
          <w:iCs/>
        </w:rPr>
        <w:t xml:space="preserve">et al. </w:t>
      </w:r>
      <w:r>
        <w:rPr/>
        <w:t xml:space="preserve">'A Process Model of Empathy For Virtual Agents'. </w:t>
      </w:r>
      <w:r>
        <w:rPr>
          <w:i/>
          <w:iCs/>
        </w:rPr>
        <w:t xml:space="preserve">Interacting With Computers </w:t>
      </w:r>
      <w:r>
        <w:rPr/>
        <w:t>27 (4), 2015, pp. 1 – 21.</w:t>
      </w:r>
    </w:p>
  </w:footnote>
  <w:footnote w:id="265">
    <w:p>
      <w:pPr>
        <w:pStyle w:val="Footnote"/>
        <w:rPr/>
      </w:pPr>
      <w:r>
        <w:rPr>
          <w:rStyle w:val="FootnoteCharacters"/>
        </w:rPr>
        <w:footnoteRef/>
      </w:r>
      <w:r>
        <w:rPr/>
        <w:tab/>
        <w:t xml:space="preserve"> </w:t>
      </w:r>
      <w:r>
        <w:rPr/>
        <w:t xml:space="preserve">Anthropy, Anna and Clark, Naomi </w:t>
      </w:r>
      <w:r>
        <w:rPr>
          <w:i/>
          <w:iCs/>
        </w:rPr>
        <w:t xml:space="preserve">A Game Design Vocabulary: Exploring The Foundational Principles Behind Good Game Design. </w:t>
      </w:r>
      <w:r>
        <w:rPr/>
        <w:t>Boston: Addison-Wesley, 2014, p.184.</w:t>
      </w:r>
    </w:p>
  </w:footnote>
  <w:footnote w:id="266">
    <w:p>
      <w:pPr>
        <w:pStyle w:val="Footnote"/>
        <w:rPr/>
      </w:pPr>
      <w:r>
        <w:rPr>
          <w:rStyle w:val="FootnoteCharacters"/>
        </w:rPr>
        <w:footnoteRef/>
      </w:r>
      <w:r>
        <w:rPr/>
        <w:tab/>
        <w:t xml:space="preserve"> </w:t>
      </w:r>
      <w:r>
        <w:rPr/>
        <w:t>Slater, Barry, 2018.</w:t>
      </w:r>
    </w:p>
  </w:footnote>
  <w:footnote w:id="267">
    <w:p>
      <w:pPr>
        <w:pStyle w:val="Footnote"/>
        <w:rPr/>
      </w:pPr>
      <w:r>
        <w:rPr>
          <w:rStyle w:val="FootnoteCharacters"/>
        </w:rPr>
        <w:footnoteRef/>
      </w:r>
      <w:r>
        <w:rPr/>
        <w:tab/>
        <w:t xml:space="preserve"> </w:t>
      </w:r>
      <w:r>
        <w:rPr/>
        <w:t>Penny, Simon, 2016, p. 47.</w:t>
      </w:r>
    </w:p>
  </w:footnote>
  <w:footnote w:id="268">
    <w:p>
      <w:pPr>
        <w:pStyle w:val="Footnote"/>
        <w:rPr/>
      </w:pPr>
      <w:ins w:id="8667" w:author="Unknown Author" w:date="2021-01-06T15:11:56Z">
        <w:r>
          <w:rPr>
            <w:rStyle w:val="FootnoteCharacters"/>
          </w:rPr>
          <w:footnoteRef/>
        </w:r>
      </w:ins>
      <w:ins w:id="8668" w:author="Unknown Author" w:date="2021-01-06T15:11:56Z">
        <w:r>
          <w:rPr/>
          <w:tab/>
          <w:t>Keogh, Brendan, 2015.</w:t>
        </w:r>
      </w:ins>
    </w:p>
  </w:footnote>
  <w:footnote w:id="269">
    <w:p>
      <w:pPr>
        <w:pStyle w:val="Footnote"/>
        <w:rPr/>
      </w:pPr>
      <w:r>
        <w:rPr>
          <w:rStyle w:val="FootnoteCharacters"/>
        </w:rPr>
        <w:footnoteRef/>
      </w:r>
      <w:r>
        <w:rPr>
          <w:rFonts w:cs="Georgia"/>
          <w:color w:val="000000"/>
          <w:sz w:val="18"/>
          <w:szCs w:val="18"/>
        </w:rPr>
        <w:tab/>
        <w:t xml:space="preserve"> </w:t>
      </w:r>
      <w:r>
        <w:rPr>
          <w:rFonts w:cs="Georgia"/>
          <w:color w:val="000000"/>
          <w:sz w:val="18"/>
          <w:szCs w:val="18"/>
        </w:rPr>
        <w:t xml:space="preserve">Ryan, Marie-Laure 'Impossible Worlds and Aesthetic Illusion'. </w:t>
      </w:r>
      <w:r>
        <w:rPr>
          <w:rFonts w:cs="Georgia"/>
          <w:i/>
          <w:iCs/>
          <w:color w:val="000000"/>
          <w:sz w:val="18"/>
          <w:szCs w:val="18"/>
        </w:rPr>
        <w:t xml:space="preserve">In: </w:t>
      </w:r>
      <w:r>
        <w:rPr>
          <w:rFonts w:cs="Georgia"/>
          <w:color w:val="000000"/>
          <w:sz w:val="18"/>
          <w:szCs w:val="18"/>
        </w:rPr>
        <w:t>Bernhard, Walter and Wolf, Werner (</w:t>
      </w:r>
      <w:r>
        <w:rPr>
          <w:rFonts w:cs="Georgia"/>
          <w:i/>
          <w:iCs/>
          <w:color w:val="000000"/>
          <w:sz w:val="18"/>
          <w:szCs w:val="18"/>
        </w:rPr>
        <w:t>eds.</w:t>
      </w:r>
      <w:r>
        <w:rPr>
          <w:rFonts w:cs="Georgia"/>
          <w:color w:val="000000"/>
          <w:sz w:val="18"/>
          <w:szCs w:val="18"/>
        </w:rPr>
        <w:t xml:space="preserve">)  </w:t>
      </w:r>
      <w:r>
        <w:rPr>
          <w:rFonts w:cs="Georgia"/>
          <w:i/>
          <w:iCs/>
          <w:color w:val="000000"/>
          <w:sz w:val="18"/>
          <w:szCs w:val="18"/>
        </w:rPr>
        <w:t>Aesthetic Illusion in Literature and Other Media</w:t>
      </w:r>
      <w:r>
        <w:rPr>
          <w:rFonts w:cs="Georgia"/>
          <w:color w:val="000000"/>
          <w:sz w:val="18"/>
          <w:szCs w:val="18"/>
        </w:rPr>
        <w:t>. Eds. Amsterdam/New York: Rodopi, 2013, pp.131- 148, p.131.</w:t>
      </w:r>
      <w:r>
        <w:rPr>
          <w:rFonts w:cs="Georgia"/>
          <w:sz w:val="18"/>
          <w:szCs w:val="18"/>
        </w:rPr>
        <w:t xml:space="preserve"> </w:t>
      </w:r>
    </w:p>
  </w:footnote>
  <w:footnote w:id="270">
    <w:p>
      <w:pPr>
        <w:pStyle w:val="Footnote"/>
        <w:rPr/>
      </w:pPr>
      <w:r>
        <w:rPr>
          <w:rStyle w:val="FootnoteCharacters"/>
        </w:rPr>
        <w:footnoteRef/>
      </w:r>
      <w:r>
        <w:rPr/>
        <w:tab/>
        <w:t xml:space="preserve"> </w:t>
      </w:r>
      <w:r>
        <w:rPr/>
        <w:t>Ryan, Marie-Laure, 2015.</w:t>
      </w:r>
    </w:p>
  </w:footnote>
  <w:footnote w:id="271">
    <w:p>
      <w:pPr>
        <w:pStyle w:val="Footnote"/>
        <w:rPr/>
      </w:pPr>
      <w:r>
        <w:rPr>
          <w:rStyle w:val="FootnoteCharacters"/>
        </w:rPr>
        <w:footnoteRef/>
      </w:r>
      <w:r>
        <w:rPr/>
        <w:tab/>
        <w:t xml:space="preserve"> </w:t>
      </w:r>
      <w:r>
        <w:rPr/>
        <w:t xml:space="preserve">Turkle, Sherry </w:t>
      </w:r>
      <w:r>
        <w:rPr>
          <w:i/>
          <w:iCs/>
        </w:rPr>
        <w:t xml:space="preserve">The Second Self: Computers and the Human Spirit. </w:t>
      </w:r>
      <w:r>
        <w:rPr/>
        <w:t>Massachusetts: The MIT Press, 2005, p. 65.</w:t>
      </w:r>
    </w:p>
  </w:footnote>
  <w:footnote w:id="272">
    <w:p>
      <w:pPr>
        <w:pStyle w:val="Footnote"/>
        <w:rPr/>
      </w:pPr>
      <w:r>
        <w:rPr>
          <w:rStyle w:val="FootnoteCharacters"/>
        </w:rPr>
        <w:footnoteRef/>
      </w:r>
      <w:r>
        <w:rPr/>
        <w:tab/>
        <w:t xml:space="preserve"> </w:t>
      </w:r>
      <w:r>
        <w:rPr/>
        <w:t>Thon, Jan Noel, 2014, p. 269.</w:t>
      </w:r>
    </w:p>
  </w:footnote>
  <w:footnote w:id="273">
    <w:p>
      <w:pPr>
        <w:pStyle w:val="Footnote"/>
        <w:rPr/>
      </w:pPr>
      <w:r>
        <w:rPr>
          <w:rStyle w:val="FootnoteCharacters"/>
        </w:rPr>
        <w:footnoteRef/>
      </w:r>
      <w:r>
        <w:rPr/>
        <w:tab/>
        <w:t xml:space="preserve"> </w:t>
      </w:r>
      <w:r>
        <w:rPr/>
        <w:t>Calleja, Gordon, 2011.</w:t>
      </w:r>
    </w:p>
  </w:footnote>
  <w:footnote w:id="274">
    <w:p>
      <w:pPr>
        <w:pStyle w:val="Footnote"/>
        <w:ind w:left="0" w:right="0" w:hanging="0"/>
        <w:rPr/>
      </w:pPr>
      <w:r>
        <w:rPr>
          <w:rStyle w:val="FootnoteCharacters"/>
        </w:rPr>
        <w:footnoteRef/>
      </w:r>
      <w:r>
        <w:rPr>
          <w:rFonts w:eastAsia="Georgia" w:cs="Georgia"/>
        </w:rPr>
        <w:t xml:space="preserve"> </w:t>
      </w:r>
      <w:r>
        <w:rPr>
          <w:rFonts w:eastAsia="Georgia" w:cs="Georgia"/>
          <w:sz w:val="16"/>
          <w:szCs w:val="16"/>
        </w:rPr>
        <w:t>PLudic Reality: a consec</w:t>
      </w:r>
      <w:r>
        <w:rPr/>
        <w:t>ality: a construct for analysing meaning-mapping and epistemology in play’. [Research Paper]. University of Portsmouth, 2007.</w:t>
      </w:r>
    </w:p>
  </w:footnote>
  <w:footnote w:id="275">
    <w:p>
      <w:pPr>
        <w:pStyle w:val="Footnote"/>
        <w:rPr/>
      </w:pPr>
      <w:r>
        <w:rPr>
          <w:rStyle w:val="FootnoteCharacters"/>
        </w:rPr>
        <w:footnoteRef/>
      </w:r>
      <w:r>
        <w:rPr>
          <w:rFonts w:cs="Georgia"/>
          <w:sz w:val="18"/>
          <w:szCs w:val="18"/>
        </w:rPr>
        <w:tab/>
        <w:t xml:space="preserve"> </w:t>
      </w:r>
      <w:r>
        <w:rPr>
          <w:rFonts w:cs="Georgia"/>
          <w:sz w:val="18"/>
          <w:szCs w:val="18"/>
        </w:rPr>
        <w:t xml:space="preserve">Tamborini, Ron and Skalski, Paul. 'The Role of Presence in the Experience of Electronic Games'. </w:t>
      </w:r>
      <w:r>
        <w:rPr>
          <w:rFonts w:cs="Georgia"/>
          <w:i/>
          <w:iCs/>
          <w:sz w:val="18"/>
          <w:szCs w:val="18"/>
        </w:rPr>
        <w:t xml:space="preserve">In: </w:t>
      </w:r>
      <w:r>
        <w:rPr>
          <w:rFonts w:cs="Georgia"/>
          <w:sz w:val="18"/>
          <w:szCs w:val="18"/>
        </w:rPr>
        <w:t>Vorderer, Peter and Bryant, Jennings (</w:t>
      </w:r>
      <w:r>
        <w:rPr>
          <w:rFonts w:cs="Georgia"/>
          <w:i/>
          <w:iCs/>
          <w:sz w:val="18"/>
          <w:szCs w:val="18"/>
        </w:rPr>
        <w:t>eds.</w:t>
      </w:r>
      <w:r>
        <w:rPr>
          <w:rFonts w:cs="Georgia"/>
          <w:sz w:val="18"/>
          <w:szCs w:val="18"/>
        </w:rPr>
        <w:t xml:space="preserve">) </w:t>
      </w:r>
      <w:r>
        <w:rPr>
          <w:rStyle w:val="Emphasis"/>
          <w:rFonts w:cs="Georgia"/>
          <w:sz w:val="18"/>
          <w:szCs w:val="18"/>
        </w:rPr>
        <w:t xml:space="preserve">Playing video games: Motives, responses, and consequences. </w:t>
      </w:r>
      <w:r>
        <w:rPr>
          <w:rStyle w:val="Emphasis"/>
          <w:rFonts w:cs="Georgia"/>
          <w:i w:val="false"/>
          <w:iCs w:val="false"/>
          <w:sz w:val="18"/>
          <w:szCs w:val="18"/>
        </w:rPr>
        <w:t>New Jersey</w:t>
      </w:r>
      <w:r>
        <w:rPr>
          <w:rStyle w:val="Emphasis"/>
          <w:rFonts w:cs="Georgia"/>
          <w:sz w:val="18"/>
          <w:szCs w:val="18"/>
        </w:rPr>
        <w:t xml:space="preserve">: </w:t>
      </w:r>
      <w:r>
        <w:rPr>
          <w:rStyle w:val="Emphasis"/>
          <w:rFonts w:cs="Georgia"/>
          <w:i w:val="false"/>
          <w:sz w:val="18"/>
          <w:szCs w:val="18"/>
        </w:rPr>
        <w:t xml:space="preserve">Lawrence Erlbaum Associates Publishers, 2006, </w:t>
      </w:r>
      <w:r>
        <w:rPr>
          <w:rFonts w:cs="Georgia"/>
          <w:sz w:val="18"/>
          <w:szCs w:val="18"/>
        </w:rPr>
        <w:t>pp. 225-240.</w:t>
      </w:r>
    </w:p>
  </w:footnote>
  <w:footnote w:id="276">
    <w:p>
      <w:pPr>
        <w:pStyle w:val="Footnote"/>
        <w:rPr/>
      </w:pPr>
      <w:r>
        <w:rPr>
          <w:rStyle w:val="FootnoteCharacters"/>
        </w:rPr>
        <w:footnoteRef/>
      </w:r>
      <w:r>
        <w:rPr/>
        <w:tab/>
        <w:t xml:space="preserve"> </w:t>
      </w:r>
      <w:r>
        <w:rPr/>
        <w:t>Ibid.</w:t>
      </w:r>
    </w:p>
  </w:footnote>
  <w:footnote w:id="277">
    <w:p>
      <w:pPr>
        <w:pStyle w:val="Footnote"/>
        <w:rPr/>
      </w:pPr>
      <w:r>
        <w:rPr>
          <w:rStyle w:val="FootnoteCharacters"/>
        </w:rPr>
        <w:footnoteRef/>
      </w:r>
      <w:r>
        <w:rPr/>
        <w:tab/>
        <w:t xml:space="preserve"> </w:t>
      </w:r>
      <w:r>
        <w:rPr/>
        <w:t xml:space="preserve">Loyall, Bryan A. </w:t>
      </w:r>
      <w:r>
        <w:rPr>
          <w:i/>
          <w:iCs/>
        </w:rPr>
        <w:t>Believable Agents: Building Interactive Personalities.</w:t>
      </w:r>
      <w:r>
        <w:rPr/>
        <w:t xml:space="preserve"> [PhD Dissertation]: Carnegie Mellon University, 1997. </w:t>
      </w:r>
    </w:p>
  </w:footnote>
  <w:footnote w:id="278">
    <w:p>
      <w:pPr>
        <w:pStyle w:val="Footnote"/>
        <w:rPr/>
      </w:pPr>
      <w:r>
        <w:rPr>
          <w:rStyle w:val="FootnoteCharacters"/>
        </w:rPr>
        <w:footnoteRef/>
      </w:r>
      <w:r>
        <w:rPr/>
        <w:tab/>
        <w:t xml:space="preserve"> </w:t>
      </w:r>
      <w:r>
        <w:rPr/>
        <w:t xml:space="preserve">Fogg, B.J. and Tseng, Shawn 'Credibility and Computing Technology'. </w:t>
      </w:r>
      <w:r>
        <w:rPr>
          <w:i/>
          <w:iCs/>
        </w:rPr>
        <w:t>Communications of the ACM</w:t>
      </w:r>
      <w:r>
        <w:rPr/>
        <w:t xml:space="preserve"> 42 (5), 1999, pp.39 – 45.</w:t>
      </w:r>
    </w:p>
  </w:footnote>
  <w:footnote w:id="279">
    <w:p>
      <w:pPr>
        <w:pStyle w:val="Footnote"/>
        <w:rPr/>
      </w:pPr>
      <w:r>
        <w:rPr>
          <w:rStyle w:val="FootnoteCharacters"/>
        </w:rPr>
        <w:footnoteRef/>
      </w:r>
      <w:r>
        <w:rPr/>
        <w:tab/>
        <w:t xml:space="preserve"> </w:t>
      </w:r>
      <w:r>
        <w:rPr/>
        <w:t xml:space="preserve">Lankoski, Petri and Bjork, Staffan 'Gameplay Design Patterns for Believable Non-Player Characters'. </w:t>
      </w:r>
      <w:r>
        <w:rPr>
          <w:i/>
          <w:iCs/>
        </w:rPr>
        <w:t>Proceedings of the DiGRA 2007 Conference: Situated Play</w:t>
      </w:r>
      <w:r>
        <w:rPr/>
        <w:t>, 2007.</w:t>
      </w:r>
    </w:p>
  </w:footnote>
  <w:footnote w:id="280">
    <w:p>
      <w:pPr>
        <w:pStyle w:val="Footnote"/>
        <w:rPr/>
      </w:pPr>
      <w:r>
        <w:rPr>
          <w:rStyle w:val="FootnoteCharacters"/>
        </w:rPr>
        <w:footnoteRef/>
      </w:r>
      <w:r>
        <w:rPr/>
        <w:tab/>
        <w:t xml:space="preserve"> </w:t>
      </w:r>
      <w:r>
        <w:rPr/>
        <w:t xml:space="preserve">Bithell, Mike </w:t>
      </w:r>
      <w:r>
        <w:rPr>
          <w:i/>
          <w:iCs/>
        </w:rPr>
        <w:t xml:space="preserve">Thomas Was Alone. </w:t>
      </w:r>
      <w:r>
        <w:rPr/>
        <w:t>[PC Software] UK: Mike Bithell, 2012.</w:t>
      </w:r>
    </w:p>
  </w:footnote>
  <w:footnote w:id="281">
    <w:p>
      <w:pPr>
        <w:pStyle w:val="Footnote"/>
        <w:rPr/>
      </w:pPr>
      <w:r>
        <w:rPr>
          <w:rStyle w:val="FootnoteCharacters"/>
        </w:rPr>
        <w:footnoteRef/>
      </w:r>
      <w:r>
        <w:rPr>
          <w:i/>
          <w:iCs/>
        </w:rPr>
        <w:tab/>
        <w:t xml:space="preserve"> </w:t>
      </w:r>
      <w:r>
        <w:rPr/>
        <w:t xml:space="preserve">Bethesda Softworks </w:t>
      </w:r>
      <w:r>
        <w:rPr>
          <w:i/>
          <w:iCs/>
        </w:rPr>
        <w:t>The Elder Scrolls V: Skyrim</w:t>
      </w:r>
      <w:r>
        <w:rPr/>
        <w:t>. [PC Software] US: Bethesda Softworks, 2011.</w:t>
      </w:r>
    </w:p>
  </w:footnote>
  <w:footnote w:id="282">
    <w:p>
      <w:pPr>
        <w:pStyle w:val="Footnote"/>
        <w:rPr/>
      </w:pPr>
      <w:r>
        <w:rPr>
          <w:rStyle w:val="FootnoteCharacters"/>
        </w:rPr>
        <w:footnoteRef/>
      </w:r>
      <w:r>
        <w:rPr/>
        <w:tab/>
        <w:t xml:space="preserve"> </w:t>
      </w:r>
      <w:r>
        <w:rPr/>
        <w:t xml:space="preserve">Calleja, Gordon </w:t>
      </w:r>
      <w:r>
        <w:rPr>
          <w:i/>
          <w:iCs/>
        </w:rPr>
        <w:t xml:space="preserve">In-Game: From Immersion to Incorporation. </w:t>
      </w:r>
      <w:r>
        <w:rPr/>
        <w:t>London: MIT Press, 2011, p. 43</w:t>
      </w:r>
    </w:p>
  </w:footnote>
  <w:footnote w:id="283">
    <w:p>
      <w:pPr>
        <w:pStyle w:val="Footnote"/>
        <w:rPr/>
      </w:pPr>
      <w:r>
        <w:rPr>
          <w:rStyle w:val="FootnoteCharacters"/>
        </w:rPr>
        <w:footnoteRef/>
      </w:r>
      <w:r>
        <w:rPr/>
        <w:tab/>
        <w:t xml:space="preserve"> </w:t>
      </w:r>
      <w:r>
        <w:rPr/>
        <w:t xml:space="preserve">Lucas, Pereia Luis and Licinio, Roque 'Understanding the Videogame Medium Through Perspectives Of Participation'. </w:t>
      </w:r>
      <w:r>
        <w:rPr>
          <w:i/>
          <w:iCs/>
        </w:rPr>
        <w:t>Proceedings of the 2014 DiGRA International Conference: DeFragging Games Studies</w:t>
      </w:r>
      <w:r>
        <w:rPr/>
        <w:t>, 2014.</w:t>
      </w:r>
      <w:r>
        <w:rPr>
          <w:i/>
          <w:iCs/>
        </w:rPr>
        <w:t xml:space="preserve"> </w:t>
      </w:r>
    </w:p>
  </w:footnote>
  <w:footnote w:id="284">
    <w:p>
      <w:pPr>
        <w:pStyle w:val="Footnote"/>
        <w:rPr/>
      </w:pPr>
      <w:r>
        <w:rPr>
          <w:rStyle w:val="FootnoteCharacters"/>
        </w:rPr>
        <w:footnoteRef/>
      </w:r>
      <w:r>
        <w:rPr/>
        <w:tab/>
        <w:t xml:space="preserve"> </w:t>
      </w:r>
      <w:r>
        <w:rPr/>
        <w:t>Flanagan, Mary, 2009, p.192.</w:t>
      </w:r>
    </w:p>
  </w:footnote>
  <w:footnote w:id="285">
    <w:p>
      <w:pPr>
        <w:pStyle w:val="Footnote"/>
        <w:rPr/>
      </w:pPr>
      <w:r>
        <w:rPr>
          <w:rStyle w:val="FootnoteCharacters"/>
        </w:rPr>
        <w:footnoteRef/>
      </w:r>
      <w:r>
        <w:rPr/>
        <w:tab/>
        <w:t xml:space="preserve"> </w:t>
      </w:r>
      <w:r>
        <w:rPr/>
        <w:t>Mar, Raymond and Oatley, Keith, 2008, p. 174.</w:t>
      </w:r>
    </w:p>
  </w:footnote>
  <w:footnote w:id="286">
    <w:p>
      <w:pPr>
        <w:pStyle w:val="Footnote"/>
        <w:rPr/>
      </w:pPr>
      <w:r>
        <w:rPr>
          <w:rStyle w:val="FootnoteCharacters"/>
        </w:rPr>
        <w:footnoteRef/>
      </w:r>
      <w:r>
        <w:rPr/>
        <w:tab/>
        <w:t xml:space="preserve"> </w:t>
      </w:r>
      <w:r>
        <w:rPr/>
        <w:t xml:space="preserve">Manovich, Lev, </w:t>
      </w:r>
      <w:del w:id="8669" w:author="Unknown Author" w:date="2021-01-06T15:26:44Z">
        <w:r>
          <w:rPr/>
          <w:delText>‘2001, p.</w:delText>
        </w:r>
      </w:del>
      <w:ins w:id="8670" w:author="Unknown Author" w:date="2021-01-06T15:26:45Z">
        <w:r>
          <w:rPr/>
          <w:t>‘</w:t>
        </w:r>
      </w:ins>
      <w:r>
        <w:rPr/>
        <w:t xml:space="preserve">Database as a Genre of New Media’, </w:t>
      </w:r>
      <w:r>
        <w:rPr>
          <w:i/>
          <w:iCs/>
        </w:rPr>
        <w:t>AI &amp; So</w:t>
      </w:r>
      <w:ins w:id="8671" w:author="Unknown Author" w:date="2021-01-06T15:26:49Z">
        <w:r>
          <w:rPr>
            <w:i/>
            <w:iCs/>
          </w:rPr>
          <w:t>ciety</w:t>
        </w:r>
      </w:ins>
      <w:del w:id="8672" w:author="Unknown Author" w:date="2021-01-06T15:26:52Z">
        <w:r>
          <w:rPr>
            <w:i/>
            <w:iCs/>
          </w:rPr>
          <w:delText>001</w:delText>
        </w:r>
      </w:del>
      <w:ins w:id="8673" w:author="Unknown Author" w:date="2021-01-06T15:26:56Z">
        <w:r>
          <w:rPr>
            <w:i/>
            <w:iCs/>
          </w:rPr>
          <w:t xml:space="preserve">, </w:t>
        </w:r>
      </w:ins>
      <w:ins w:id="8674" w:author="Unknown Author" w:date="2021-01-06T15:26:56Z">
        <w:r>
          <w:rPr>
            <w:i w:val="false"/>
            <w:iCs w:val="false"/>
          </w:rPr>
          <w:t>2001</w:t>
        </w:r>
      </w:ins>
      <w:r>
        <w:rPr/>
        <w:t xml:space="preserve"> [Online]. Available at: </w:t>
      </w:r>
      <w:hyperlink r:id="rId37">
        <w:r>
          <w:rPr>
            <w:rStyle w:val="InternetLink"/>
          </w:rPr>
          <w:t>http://vv.arts.ucla.edu/AI_Society/manovich.html</w:t>
        </w:r>
      </w:hyperlink>
      <w:r>
        <w:rPr/>
        <w:t xml:space="preserve"> [Accessed: 9</w:t>
      </w:r>
      <w:r>
        <w:rPr>
          <w:vertAlign w:val="superscript"/>
        </w:rPr>
        <w:t>th</w:t>
      </w:r>
      <w:r>
        <w:rPr/>
        <w:t xml:space="preserve"> October, 2020].</w:t>
      </w:r>
    </w:p>
  </w:footnote>
  <w:footnote w:id="287">
    <w:p>
      <w:pPr>
        <w:pStyle w:val="Footnote"/>
        <w:rPr/>
      </w:pPr>
      <w:r>
        <w:rPr>
          <w:rStyle w:val="FootnoteCharacters"/>
        </w:rPr>
        <w:footnoteRef/>
      </w:r>
      <w:r>
        <w:rPr/>
        <w:tab/>
        <w:t xml:space="preserve"> </w:t>
      </w:r>
      <w:r>
        <w:rPr/>
        <w:t>Keogh, Brendan, 2014.</w:t>
      </w:r>
    </w:p>
  </w:footnote>
  <w:footnote w:id="288">
    <w:p>
      <w:pPr>
        <w:pStyle w:val="Footnote"/>
        <w:rPr/>
      </w:pPr>
      <w:r>
        <w:rPr>
          <w:rStyle w:val="FootnoteCharacters"/>
        </w:rPr>
        <w:footnoteRef/>
      </w:r>
      <w:r>
        <w:rPr/>
        <w:tab/>
        <w:t xml:space="preserve"> </w:t>
      </w:r>
      <w:r>
        <w:rPr/>
        <w:t xml:space="preserve">Baker, Malcolm and Richardson, Brenda </w:t>
      </w:r>
      <w:r>
        <w:rPr>
          <w:i/>
          <w:iCs/>
        </w:rPr>
        <w:t>A Grand Design: The Art of the Victoria and Albert Museum</w:t>
      </w:r>
      <w:r>
        <w:rPr/>
        <w:t>. London: Victoria and Albert Museum, 1997.</w:t>
      </w:r>
    </w:p>
  </w:footnote>
  <w:footnote w:id="289">
    <w:p>
      <w:pPr>
        <w:pStyle w:val="Footnote"/>
        <w:rPr/>
      </w:pPr>
      <w:r>
        <w:rPr>
          <w:rStyle w:val="FootnoteCharacters"/>
        </w:rPr>
        <w:footnoteRef/>
      </w:r>
      <w:r>
        <w:rPr/>
        <w:tab/>
        <w:t xml:space="preserve">De Wildt, Lars 'Playing The Other: Role-playing religion in videogames'. </w:t>
      </w:r>
      <w:r>
        <w:rPr>
          <w:i/>
          <w:iCs/>
        </w:rPr>
        <w:t xml:space="preserve">European Journal of Cultural Studies </w:t>
      </w:r>
      <w:r>
        <w:rPr/>
        <w:t>21 (3), 2018.</w:t>
      </w:r>
    </w:p>
  </w:footnote>
  <w:footnote w:id="290">
    <w:p>
      <w:pPr>
        <w:pStyle w:val="Footnote"/>
        <w:rPr/>
      </w:pPr>
      <w:r>
        <w:rPr>
          <w:rStyle w:val="FootnoteCharacters"/>
        </w:rPr>
        <w:footnoteRef/>
      </w:r>
      <w:r>
        <w:rPr/>
        <w:tab/>
        <w:t xml:space="preserve"> </w:t>
      </w:r>
      <w:r>
        <w:rPr/>
        <w:t>Salen, Katie and Zimmerman, Eric, 2004, p.117.</w:t>
      </w:r>
    </w:p>
  </w:footnote>
  <w:footnote w:id="291">
    <w:p>
      <w:pPr>
        <w:pStyle w:val="Footnote"/>
        <w:rPr/>
      </w:pPr>
      <w:r>
        <w:rPr>
          <w:rStyle w:val="FootnoteCharacters"/>
        </w:rPr>
        <w:footnoteRef/>
      </w:r>
      <w:r>
        <w:rPr/>
        <w:tab/>
        <w:t xml:space="preserve"> </w:t>
      </w:r>
      <w:r>
        <w:rPr/>
        <w:t>Roth, Christian and Koenitz, Hartmut, 2016.</w:t>
      </w:r>
      <w:del w:id="8675" w:author="Unknown Author" w:date="2021-01-06T15:27:51Z">
        <w:r>
          <w:rPr/>
          <w:delText>th and koenitz again</w:delText>
        </w:r>
      </w:del>
    </w:p>
  </w:footnote>
  <w:footnote w:id="292">
    <w:p>
      <w:pPr>
        <w:pStyle w:val="Footnote"/>
        <w:rPr/>
      </w:pPr>
      <w:r>
        <w:rPr>
          <w:rStyle w:val="FootnoteCharacters"/>
        </w:rPr>
        <w:footnoteRef/>
      </w:r>
      <w:r>
        <w:rPr/>
        <w:tab/>
        <w:t xml:space="preserve"> </w:t>
      </w:r>
      <w:r>
        <w:rPr/>
        <w:t>Stojnic, Aneta 'Digital anthropomorphism'</w:t>
      </w:r>
      <w:r>
        <w:rPr>
          <w:i/>
          <w:iCs/>
        </w:rPr>
        <w:t xml:space="preserve">. Performance Research </w:t>
      </w:r>
      <w:r>
        <w:rPr/>
        <w:t>20 (2), 2015, pp. 70 – 77.</w:t>
      </w:r>
    </w:p>
  </w:footnote>
  <w:footnote w:id="293">
    <w:p>
      <w:pPr>
        <w:pStyle w:val="Footnote"/>
        <w:rPr/>
      </w:pPr>
      <w:r>
        <w:rPr>
          <w:rStyle w:val="FootnoteCharacters"/>
        </w:rPr>
        <w:footnoteRef/>
      </w:r>
      <w:r>
        <w:rPr/>
        <w:tab/>
        <w:t xml:space="preserve"> </w:t>
      </w:r>
      <w:r>
        <w:rPr/>
        <w:t>Keogh, Brendan, 2014.</w:t>
      </w:r>
    </w:p>
  </w:footnote>
  <w:footnote w:id="294">
    <w:p>
      <w:pPr>
        <w:pStyle w:val="Footnote"/>
        <w:rPr/>
      </w:pPr>
      <w:r>
        <w:rPr>
          <w:rStyle w:val="FootnoteCharacters"/>
        </w:rPr>
        <w:footnoteRef/>
      </w:r>
      <w:r>
        <w:rPr/>
        <w:tab/>
        <w:t xml:space="preserve"> </w:t>
      </w:r>
      <w:r>
        <w:rPr/>
        <w:t>Flanagan, Mary, 2009, p.150.</w:t>
      </w:r>
    </w:p>
  </w:footnote>
  <w:footnote w:id="295">
    <w:p>
      <w:pPr>
        <w:pStyle w:val="Footnote"/>
        <w:rPr/>
      </w:pPr>
      <w:r>
        <w:rPr>
          <w:rStyle w:val="FootnoteCharacters"/>
        </w:rPr>
        <w:footnoteRef/>
      </w:r>
      <w:r>
        <w:rPr>
          <w:sz w:val="18"/>
          <w:szCs w:val="18"/>
          <w:rPrChange w:id="0" w:author="Unknown Author" w:date="2021-01-06T15:27:56Z"/>
        </w:rPr>
        <w:tab/>
        <w:t xml:space="preserve"> </w:t>
      </w:r>
      <w:r>
        <w:rPr>
          <w:sz w:val="18"/>
          <w:szCs w:val="18"/>
          <w:rPrChange w:id="0" w:author="Unknown Author" w:date="2021-01-06T15:27:56Z"/>
        </w:rPr>
        <w:t xml:space="preserve">Iacovides, Ioanna </w:t>
      </w:r>
      <w:r>
        <w:rPr>
          <w:i/>
          <w:iCs/>
          <w:sz w:val="18"/>
          <w:szCs w:val="18"/>
          <w:rPrChange w:id="0" w:author="Unknown Author" w:date="2021-01-06T15:27:56Z"/>
        </w:rPr>
        <w:t xml:space="preserve">et al. </w:t>
      </w:r>
      <w:r>
        <w:rPr>
          <w:sz w:val="18"/>
          <w:szCs w:val="18"/>
          <w:rPrChange w:id="0" w:author="Unknown Author" w:date="2021-01-06T15:27:56Z"/>
        </w:rPr>
        <w:t>'Removing the HUD: The Impact of Non-Diegetic Game Elements and Expertise on Player Involvement'.</w:t>
      </w:r>
      <w:r>
        <w:rPr>
          <w:rFonts w:cs="Georgia"/>
          <w:sz w:val="18"/>
          <w:szCs w:val="18"/>
          <w:rPrChange w:id="0" w:author="Unknown Author" w:date="2021-01-06T15:27:56Z"/>
        </w:rPr>
        <w:t xml:space="preserve"> </w:t>
      </w:r>
      <w:r>
        <w:rPr>
          <w:rFonts w:cs="Georgia"/>
          <w:i/>
          <w:iCs/>
          <w:color w:val="000000"/>
          <w:sz w:val="18"/>
          <w:szCs w:val="18"/>
          <w:rPrChange w:id="0" w:author="Unknown Author" w:date="2021-01-06T15:27:56Z"/>
        </w:rPr>
        <w:t>Proceedings of the 2015 Annual Symposium on Computer-Human Interaction in Play</w:t>
      </w:r>
      <w:r>
        <w:rPr>
          <w:rFonts w:cs="Georgia"/>
          <w:color w:val="000000"/>
          <w:sz w:val="18"/>
          <w:szCs w:val="18"/>
          <w:rPrChange w:id="0" w:author="Unknown Author" w:date="2021-01-06T15:27:56Z"/>
        </w:rPr>
        <w:t>, 2015, pp. 13 -22.</w:t>
      </w:r>
    </w:p>
  </w:footnote>
  <w:footnote w:id="296">
    <w:p>
      <w:pPr>
        <w:pStyle w:val="Footnote"/>
        <w:rPr/>
      </w:pPr>
      <w:r>
        <w:rPr>
          <w:rStyle w:val="FootnoteCharacters"/>
        </w:rPr>
        <w:footnoteRef/>
      </w:r>
      <w:r>
        <w:rPr/>
        <w:tab/>
        <w:t xml:space="preserve"> </w:t>
      </w:r>
      <w:r>
        <w:rPr/>
        <w:t xml:space="preserve">Keogh, Brendan </w:t>
      </w:r>
      <w:r>
        <w:rPr>
          <w:i/>
          <w:iCs/>
        </w:rPr>
        <w:t>On The Beginner's Guide</w:t>
      </w:r>
      <w:r>
        <w:rPr/>
        <w:t xml:space="preserve">, 2015 [Online]. Available at: </w:t>
      </w:r>
      <w:hyperlink r:id="rId38">
        <w:r>
          <w:rPr>
            <w:rStyle w:val="InternetLink"/>
          </w:rPr>
          <w:t>https://brkeogh.com/2015/10/03/on-the-beginners-gude/</w:t>
        </w:r>
      </w:hyperlink>
      <w:r>
        <w:rPr/>
        <w:t xml:space="preserve"> [Accessed: 8</w:t>
      </w:r>
      <w:r>
        <w:rPr>
          <w:vertAlign w:val="superscript"/>
        </w:rPr>
        <w:t>th</w:t>
      </w:r>
      <w:r>
        <w:rPr/>
        <w:t xml:space="preserve"> August].</w:t>
      </w:r>
    </w:p>
  </w:footnote>
  <w:footnote w:id="297">
    <w:p>
      <w:pPr>
        <w:pStyle w:val="Footnote"/>
        <w:rPr/>
      </w:pPr>
      <w:r>
        <w:rPr>
          <w:rStyle w:val="FootnoteCharacters"/>
        </w:rPr>
        <w:footnoteRef/>
      </w:r>
      <w:r>
        <w:rPr/>
        <w:tab/>
        <w:t xml:space="preserve"> </w:t>
      </w:r>
      <w:r>
        <w:rPr/>
        <w:t xml:space="preserve">Miller, Kiri 'The Accidental Carjack: Ethnography, Gameworld Tourism and Grand Theft Auto'. </w:t>
      </w:r>
      <w:r>
        <w:rPr>
          <w:i/>
          <w:iCs/>
        </w:rPr>
        <w:t xml:space="preserve">Game Studies </w:t>
      </w:r>
      <w:r>
        <w:rPr/>
        <w:t>8(1), 2008.</w:t>
      </w:r>
    </w:p>
  </w:footnote>
  <w:footnote w:id="298">
    <w:p>
      <w:pPr>
        <w:pStyle w:val="Footnote"/>
        <w:rPr/>
      </w:pPr>
      <w:r>
        <w:rPr>
          <w:rStyle w:val="FootnoteCharacters"/>
        </w:rPr>
        <w:footnoteRef/>
      </w:r>
      <w:r>
        <w:rPr/>
        <w:tab/>
        <w:t xml:space="preserve"> </w:t>
      </w:r>
      <w:r>
        <w:rPr/>
        <w:t xml:space="preserve">Newman, James 'The Myth of the Ergodic Videogame'. </w:t>
      </w:r>
      <w:r>
        <w:rPr>
          <w:i/>
          <w:iCs/>
        </w:rPr>
        <w:t xml:space="preserve">Game Studies </w:t>
      </w:r>
      <w:r>
        <w:rPr/>
        <w:t>2 (1), 2002.</w:t>
      </w:r>
    </w:p>
  </w:footnote>
  <w:footnote w:id="299">
    <w:p>
      <w:pPr>
        <w:pStyle w:val="Footnote"/>
        <w:rPr/>
      </w:pPr>
      <w:r>
        <w:rPr>
          <w:rStyle w:val="FootnoteCharacters"/>
        </w:rPr>
        <w:footnoteRef/>
      </w:r>
      <w:r>
        <w:rPr/>
        <w:tab/>
        <w:t xml:space="preserve"> </w:t>
      </w:r>
      <w:r>
        <w:rPr/>
        <w:t>Galloway, Alexander, 2006, p.14.</w:t>
      </w:r>
    </w:p>
  </w:footnote>
  <w:footnote w:id="300">
    <w:p>
      <w:pPr>
        <w:pStyle w:val="Footnote"/>
        <w:rPr/>
      </w:pPr>
      <w:r>
        <w:rPr>
          <w:rStyle w:val="FootnoteCharacters"/>
        </w:rPr>
        <w:footnoteRef/>
      </w:r>
      <w:r>
        <w:rPr/>
        <w:tab/>
        <w:t xml:space="preserve"> </w:t>
      </w:r>
      <w:r>
        <w:rPr/>
        <w:t>Wesp, Edward, 2012.</w:t>
      </w:r>
    </w:p>
  </w:footnote>
  <w:footnote w:id="301">
    <w:p>
      <w:pPr>
        <w:pStyle w:val="Footnote"/>
        <w:rPr/>
      </w:pPr>
      <w:r>
        <w:rPr>
          <w:rStyle w:val="FootnoteCharacters"/>
        </w:rPr>
        <w:footnoteRef/>
      </w:r>
      <w:r>
        <w:rPr/>
        <w:tab/>
        <w:t xml:space="preserve"> </w:t>
      </w:r>
      <w:r>
        <w:rPr/>
        <w:t>Seraphine, Frederic 2016.</w:t>
      </w:r>
    </w:p>
  </w:footnote>
  <w:footnote w:id="302">
    <w:p>
      <w:pPr>
        <w:pStyle w:val="Footnote"/>
        <w:rPr/>
      </w:pPr>
      <w:r>
        <w:rPr>
          <w:rStyle w:val="FootnoteCharacters"/>
        </w:rPr>
        <w:footnoteRef/>
      </w:r>
      <w:r>
        <w:rPr/>
        <w:tab/>
        <w:t xml:space="preserve"> </w:t>
      </w:r>
      <w:r>
        <w:rPr/>
        <w:t xml:space="preserve">Werner, Wolf </w:t>
      </w:r>
      <w:r>
        <w:rPr>
          <w:i/>
          <w:iCs/>
        </w:rPr>
        <w:t>et al</w:t>
      </w:r>
      <w:r>
        <w:rPr/>
        <w:t>, 2009.</w:t>
      </w:r>
    </w:p>
  </w:footnote>
  <w:footnote w:id="303">
    <w:p>
      <w:pPr>
        <w:pStyle w:val="Footnote"/>
        <w:rPr/>
      </w:pPr>
      <w:r>
        <w:rPr>
          <w:rStyle w:val="FootnoteCharacters"/>
        </w:rPr>
        <w:footnoteRef/>
      </w:r>
      <w:r>
        <w:rPr/>
        <w:tab/>
        <w:t xml:space="preserve"> </w:t>
      </w:r>
      <w:r>
        <w:rPr/>
        <w:t xml:space="preserve">Salen, Katie and Zimmerman, Eric, 2004., </w:t>
      </w:r>
    </w:p>
  </w:footnote>
  <w:footnote w:id="304">
    <w:p>
      <w:pPr>
        <w:pStyle w:val="Footnote"/>
        <w:rPr/>
      </w:pPr>
      <w:r>
        <w:rPr>
          <w:rStyle w:val="FootnoteCharacters"/>
        </w:rPr>
        <w:footnoteRef/>
      </w:r>
      <w:r>
        <w:rPr/>
        <w:tab/>
        <w:t xml:space="preserve"> </w:t>
      </w:r>
      <w:r>
        <w:rPr/>
        <w:t xml:space="preserve">Bourgonjon, Jeroen 'The Meaning and Relevance of Video Game Literacy'. </w:t>
      </w:r>
      <w:r>
        <w:rPr>
          <w:i/>
          <w:iCs/>
        </w:rPr>
        <w:t>Comparative Literature &amp; Culture</w:t>
      </w:r>
      <w:r>
        <w:rPr/>
        <w:t xml:space="preserve"> 16 (5), 2014, p. 8.</w:t>
      </w:r>
    </w:p>
  </w:footnote>
  <w:footnote w:id="305">
    <w:p>
      <w:pPr>
        <w:pStyle w:val="Footnote"/>
        <w:rPr/>
      </w:pPr>
      <w:r>
        <w:rPr>
          <w:rStyle w:val="FootnoteCharacters"/>
        </w:rPr>
        <w:footnoteRef/>
      </w:r>
      <w:r>
        <w:rPr/>
        <w:tab/>
        <w:t xml:space="preserve"> </w:t>
      </w:r>
      <w:r>
        <w:rPr/>
        <w:t xml:space="preserve">Schonert, Jorg </w:t>
      </w:r>
      <w:r>
        <w:rPr>
          <w:i/>
          <w:iCs/>
        </w:rPr>
        <w:t>Author</w:t>
      </w:r>
      <w:r>
        <w:rPr/>
        <w:t xml:space="preserve">, 2014 [Online]. Available at: </w:t>
      </w:r>
      <w:hyperlink r:id="rId39">
        <w:r>
          <w:rPr>
            <w:rStyle w:val="InternetLink"/>
          </w:rPr>
          <w:t>http://www.lhn.uni-hamburg.de/article/author</w:t>
        </w:r>
      </w:hyperlink>
      <w:r>
        <w:rPr/>
        <w:t xml:space="preserve"> [Accessed 8</w:t>
      </w:r>
      <w:r>
        <w:rPr>
          <w:vertAlign w:val="superscript"/>
        </w:rPr>
        <w:t>th</w:t>
      </w:r>
      <w:r>
        <w:rPr/>
        <w:t xml:space="preserve"> August 2018].</w:t>
      </w:r>
    </w:p>
  </w:footnote>
  <w:footnote w:id="306">
    <w:p>
      <w:pPr>
        <w:pStyle w:val="Footnote"/>
        <w:rPr/>
      </w:pPr>
      <w:r>
        <w:rPr>
          <w:rStyle w:val="FootnoteCharacters"/>
        </w:rPr>
        <w:footnoteRef/>
      </w:r>
      <w:r>
        <w:rPr/>
        <w:tab/>
        <w:t xml:space="preserve">Mellmann, Katja 'On the Emergence of Aesthetic Illusion An Evolutionary Perspective'. </w:t>
      </w:r>
      <w:r>
        <w:rPr>
          <w:i/>
          <w:iCs/>
        </w:rPr>
        <w:t xml:space="preserve">In: </w:t>
      </w:r>
      <w:r>
        <w:rPr/>
        <w:t>Wolf, Werner.</w:t>
      </w:r>
      <w:r>
        <w:rPr>
          <w:i/>
          <w:iCs/>
        </w:rPr>
        <w:t xml:space="preserve"> Immersion and Distance: Aesthetic Illusion in Literature and Other Media. </w:t>
      </w:r>
      <w:r>
        <w:rPr/>
        <w:t>Amsterdam: Rodopi, 2013.</w:t>
      </w:r>
    </w:p>
  </w:footnote>
  <w:footnote w:id="307">
    <w:p>
      <w:pPr>
        <w:pStyle w:val="Footnote"/>
        <w:rPr/>
      </w:pPr>
      <w:r>
        <w:rPr>
          <w:rStyle w:val="FootnoteCharacters"/>
        </w:rPr>
        <w:footnoteRef/>
      </w:r>
      <w:r>
        <w:rPr/>
        <w:tab/>
        <w:t xml:space="preserve">Wolf, Werner 'Aesthetic Illusion'. </w:t>
      </w:r>
      <w:r>
        <w:rPr>
          <w:i/>
          <w:iCs/>
        </w:rPr>
        <w:t xml:space="preserve">In: </w:t>
      </w:r>
      <w:r>
        <w:rPr/>
        <w:t xml:space="preserve">Wolf, Werner </w:t>
      </w:r>
      <w:r>
        <w:rPr>
          <w:i/>
          <w:iCs/>
        </w:rPr>
        <w:t>et al.</w:t>
      </w:r>
      <w:r>
        <w:rPr/>
        <w:t xml:space="preserve"> </w:t>
      </w:r>
      <w:r>
        <w:rPr>
          <w:i/>
          <w:iCs/>
        </w:rPr>
        <w:t xml:space="preserve">Immersion And Distance: Aesthetic Illusion in Literature and Other Media. </w:t>
      </w:r>
      <w:r>
        <w:rPr/>
        <w:t>Amsterdam: Rodopi, 2013.</w:t>
      </w:r>
    </w:p>
  </w:footnote>
  <w:footnote w:id="308">
    <w:p>
      <w:pPr>
        <w:pStyle w:val="Footnote"/>
        <w:rPr/>
      </w:pPr>
      <w:r>
        <w:rPr>
          <w:rStyle w:val="FootnoteCharacters"/>
        </w:rPr>
        <w:footnoteRef/>
      </w:r>
      <w:r>
        <w:rPr/>
        <w:tab/>
        <w:t xml:space="preserve"> </w:t>
      </w:r>
      <w:r>
        <w:rPr/>
        <w:t>Bogost, Ian ‘Persuasive Games: The Expressive Power of Videogames’. Massachusetts: The MIT Press, 2007.</w:t>
      </w:r>
    </w:p>
  </w:footnote>
  <w:footnote w:id="309">
    <w:p>
      <w:pPr>
        <w:pStyle w:val="Footnote"/>
        <w:rPr/>
      </w:pPr>
      <w:r>
        <w:rPr>
          <w:rStyle w:val="FootnoteCharacters"/>
        </w:rPr>
        <w:footnoteRef/>
      </w:r>
      <w:r>
        <w:rPr/>
        <w:tab/>
        <w:t xml:space="preserve"> </w:t>
      </w:r>
      <w:r>
        <w:rPr/>
        <w:t>Farrell, John</w:t>
      </w:r>
      <w:r>
        <w:rPr>
          <w:i/>
          <w:iCs/>
        </w:rPr>
        <w:t xml:space="preserve"> The Varieties of Authorial Intention: Literary Theory Beyond the Intentional Fallacy.</w:t>
      </w:r>
      <w:r>
        <w:rPr/>
        <w:t xml:space="preserve"> London: Palgrave Macmillan, 2017. </w:t>
      </w:r>
    </w:p>
  </w:footnote>
  <w:footnote w:id="310">
    <w:p>
      <w:pPr>
        <w:pStyle w:val="Footnote"/>
        <w:rPr/>
      </w:pPr>
      <w:r>
        <w:rPr>
          <w:rStyle w:val="FootnoteCharacters"/>
        </w:rPr>
        <w:footnoteRef/>
      </w:r>
      <w:r>
        <w:rPr/>
        <w:tab/>
        <w:t xml:space="preserve"> </w:t>
      </w:r>
      <w:r>
        <w:rPr/>
        <w:t>Murray, Donald M, 1982.</w:t>
      </w:r>
    </w:p>
  </w:footnote>
  <w:footnote w:id="311">
    <w:p>
      <w:pPr>
        <w:pStyle w:val="Footnote"/>
        <w:rPr/>
      </w:pPr>
      <w:r>
        <w:rPr>
          <w:rStyle w:val="FootnoteCharacters"/>
        </w:rPr>
        <w:footnoteRef/>
      </w:r>
      <w:r>
        <w:rPr/>
        <w:tab/>
        <w:t xml:space="preserve"> </w:t>
      </w:r>
      <w:r>
        <w:rPr/>
        <w:t>Banks, John ‘Co-creating Videogames’ London: Bloomsbury, 2013.</w:t>
      </w:r>
    </w:p>
  </w:footnote>
  <w:footnote w:id="312">
    <w:p>
      <w:pPr>
        <w:pStyle w:val="Footnote"/>
        <w:rPr/>
      </w:pPr>
      <w:r>
        <w:rPr>
          <w:rStyle w:val="FootnoteCharacters"/>
        </w:rPr>
        <w:footnoteRef/>
      </w:r>
      <w:r>
        <w:rPr/>
        <w:tab/>
        <w:t xml:space="preserve"> </w:t>
      </w:r>
      <w:r>
        <w:rPr/>
        <w:t xml:space="preserve">Jennings, S. C. ‘Co-Creation and the Distributed Authorship of Video Games’. </w:t>
      </w:r>
      <w:r>
        <w:rPr>
          <w:i/>
          <w:iCs/>
        </w:rPr>
        <w:t>In:</w:t>
      </w:r>
      <w:r>
        <w:rPr/>
        <w:t xml:space="preserve"> Valentine, K. D., &amp; Jensen, L. J. (</w:t>
      </w:r>
      <w:r>
        <w:rPr>
          <w:i/>
          <w:iCs/>
        </w:rPr>
        <w:t>eds.</w:t>
      </w:r>
      <w:r>
        <w:rPr/>
        <w:t xml:space="preserve">), </w:t>
      </w:r>
      <w:r>
        <w:rPr>
          <w:i/>
        </w:rPr>
        <w:t>Examining the Evolution of Gaming and Its Impact on Social, Cultural, and Political Perspectives</w:t>
      </w:r>
      <w:r>
        <w:rPr/>
        <w:t xml:space="preserve"> Pennsylvania: IGI, 2016, pp. 123-146.</w:t>
      </w:r>
    </w:p>
  </w:footnote>
  <w:footnote w:id="313">
    <w:p>
      <w:pPr>
        <w:pStyle w:val="Footnote"/>
        <w:rPr/>
      </w:pPr>
      <w:r>
        <w:rPr>
          <w:rStyle w:val="FootnoteCharacters"/>
        </w:rPr>
        <w:footnoteRef/>
      </w:r>
      <w:r>
        <w:rPr/>
        <w:tab/>
        <w:t xml:space="preserve"> </w:t>
      </w:r>
      <w:r>
        <w:rPr/>
        <w:t>Lopes, Ana Caterina</w:t>
      </w:r>
      <w:r>
        <w:rPr>
          <w:i/>
          <w:iCs/>
        </w:rPr>
        <w:t xml:space="preserve"> et al.</w:t>
      </w:r>
      <w:r>
        <w:rPr/>
        <w:t xml:space="preserve"> ‘Approaches to authorship in video games: the director, the studio and the player’.</w:t>
      </w:r>
      <w:r>
        <w:rPr>
          <w:i/>
          <w:iCs/>
        </w:rPr>
        <w:t xml:space="preserve"> Proceedings of the International Conference on Illustration * Animation</w:t>
      </w:r>
      <w:r>
        <w:rPr/>
        <w:t>. Portugal: CONFIA, 2018, pp. 577 – 585.</w:t>
      </w:r>
      <w:r>
        <w:rPr>
          <w:i/>
          <w:iCs/>
        </w:rPr>
        <w:t xml:space="preserve"> </w:t>
      </w:r>
      <w:r>
        <w:rPr/>
        <w:t>Cite 3</w:t>
      </w:r>
    </w:p>
  </w:footnote>
  <w:footnote w:id="314">
    <w:p>
      <w:pPr>
        <w:pStyle w:val="Footnote"/>
        <w:rPr/>
      </w:pPr>
      <w:r>
        <w:rPr>
          <w:rStyle w:val="FootnoteCharacters"/>
        </w:rPr>
        <w:footnoteRef/>
      </w:r>
      <w:r>
        <w:rPr/>
        <w:tab/>
        <w:t xml:space="preserve"> </w:t>
      </w:r>
      <w:r>
        <w:rPr/>
        <w:t>Wolf, Werner, 2004, p. 326.</w:t>
      </w:r>
    </w:p>
  </w:footnote>
  <w:footnote w:id="315">
    <w:p>
      <w:pPr>
        <w:pStyle w:val="Footnote"/>
        <w:rPr/>
      </w:pPr>
      <w:r>
        <w:rPr>
          <w:rStyle w:val="FootnoteCharacters"/>
        </w:rPr>
        <w:footnoteRef/>
      </w:r>
      <w:r>
        <w:rPr/>
        <w:tab/>
        <w:t xml:space="preserve"> </w:t>
      </w:r>
      <w:r>
        <w:rPr/>
        <w:t>Eagleton, Mary ‘Feminism and the Death of the Author’.</w:t>
      </w:r>
      <w:r>
        <w:rPr>
          <w:i/>
          <w:iCs/>
        </w:rPr>
        <w:t xml:space="preserve"> In: </w:t>
      </w:r>
      <w:r>
        <w:rPr/>
        <w:t>Eagleton, Mary</w:t>
      </w:r>
      <w:r>
        <w:rPr>
          <w:i/>
          <w:iCs/>
        </w:rPr>
        <w:t xml:space="preserve"> Figuring The Woman Author in Contemporary Fiction</w:t>
      </w:r>
      <w:r>
        <w:rPr/>
        <w:t>. London: Springer, 2005, pp. 15 – 36.</w:t>
      </w:r>
      <w:del w:id="8684" w:author="Unknown Author" w:date="2021-01-06T15:35:06Z">
        <w:r>
          <w:rPr>
            <w:i/>
            <w:iCs/>
          </w:rPr>
          <w:delText xml:space="preserve"> </w:delText>
        </w:r>
      </w:del>
      <w:del w:id="8685" w:author="Unknown Author" w:date="2021-01-06T15:35:06Z">
        <w:r>
          <w:rPr/>
          <w:delText>citation</w:delText>
        </w:r>
      </w:del>
    </w:p>
  </w:footnote>
  <w:footnote w:id="316">
    <w:p>
      <w:pPr>
        <w:pStyle w:val="Footnote"/>
        <w:rPr/>
      </w:pPr>
      <w:r>
        <w:rPr>
          <w:rStyle w:val="FootnoteCharacters"/>
        </w:rPr>
        <w:footnoteRef/>
      </w:r>
      <w:r>
        <w:rPr/>
        <w:tab/>
        <w:t xml:space="preserve"> </w:t>
      </w:r>
      <w:r>
        <w:rPr/>
        <w:t xml:space="preserve">Cioffi, Frank. 'Intention and Interpretation in Criticism'. </w:t>
      </w:r>
      <w:r>
        <w:rPr>
          <w:i/>
          <w:iCs/>
        </w:rPr>
        <w:t xml:space="preserve">Proceedings of the Aristotelian Society </w:t>
      </w:r>
      <w:r>
        <w:rPr/>
        <w:t>64 (85), 1963.</w:t>
      </w:r>
    </w:p>
  </w:footnote>
  <w:footnote w:id="317">
    <w:p>
      <w:pPr>
        <w:pStyle w:val="Footnote"/>
        <w:ind w:left="0" w:right="0" w:hanging="0"/>
        <w:rPr/>
      </w:pPr>
      <w:r>
        <w:rPr>
          <w:rStyle w:val="FootnoteCharacters"/>
        </w:rPr>
        <w:footnoteRef/>
      </w:r>
      <w:r>
        <w:rPr>
          <w:rFonts w:eastAsia="Georgia" w:cs="Georgia"/>
        </w:rPr>
        <w:t xml:space="preserve"> </w:t>
      </w:r>
      <w:ins w:id="8686" w:author="Unknown Author" w:date="2021-01-06T15:32:08Z">
        <w:r>
          <w:rPr>
            <w:rFonts w:eastAsia="Georgia" w:cs="Georgia"/>
          </w:rPr>
          <w:t xml:space="preserve">    </w:t>
        </w:r>
      </w:ins>
      <w:r>
        <w:rPr/>
        <w:t>Myers, David ‘Authorial intent and videogames’.</w:t>
      </w:r>
      <w:r>
        <w:rPr>
          <w:i/>
          <w:iCs/>
        </w:rPr>
        <w:t xml:space="preserve"> In:</w:t>
      </w:r>
      <w:r>
        <w:rPr/>
        <w:t xml:space="preserve"> Mitgutsch, Konstantin</w:t>
      </w:r>
      <w:r>
        <w:rPr>
          <w:i/>
          <w:iCs/>
        </w:rPr>
        <w:t xml:space="preserve"> et al.</w:t>
      </w:r>
      <w:r>
        <w:rPr/>
        <w:t xml:space="preserve"> (</w:t>
      </w:r>
      <w:r>
        <w:rPr>
          <w:i/>
          <w:iCs/>
        </w:rPr>
        <w:t>eds.</w:t>
      </w:r>
      <w:r>
        <w:rPr/>
        <w:t>)</w:t>
      </w:r>
      <w:r>
        <w:rPr>
          <w:i/>
          <w:iCs/>
        </w:rPr>
        <w:t xml:space="preserve"> Context Matters! Proceedings of the Vienna Games Conference 2013.</w:t>
      </w:r>
      <w:r>
        <w:rPr/>
        <w:t xml:space="preserve"> Austria: New Academic Press, 2013, pp.110 – 120.</w:t>
      </w:r>
    </w:p>
  </w:footnote>
  <w:footnote w:id="318">
    <w:p>
      <w:pPr>
        <w:pStyle w:val="Normal"/>
        <w:rPr/>
      </w:pPr>
      <w:r>
        <w:rPr>
          <w:rStyle w:val="FootnoteCharacters"/>
        </w:rPr>
        <w:footnoteRef/>
      </w:r>
      <w:r>
        <w:rPr>
          <w:rFonts w:eastAsia="Georgia" w:cs="Georgia" w:ascii="Georgia" w:hAnsi="Georgia"/>
          <w:sz w:val="18"/>
          <w:szCs w:val="18"/>
        </w:rPr>
        <w:t xml:space="preserve"> </w:t>
      </w:r>
      <w:r>
        <w:rPr>
          <w:rFonts w:eastAsia="Segoe UI" w:cs="Georgia" w:ascii="Georgia" w:hAnsi="Georgia"/>
          <w:sz w:val="18"/>
          <w:szCs w:val="18"/>
        </w:rPr>
        <w:t xml:space="preserve">Koblizek, Tomas </w:t>
      </w:r>
      <w:r>
        <w:rPr>
          <w:rFonts w:eastAsia="Segoe UI" w:cs="Georgia" w:ascii="Georgia" w:hAnsi="Georgia"/>
          <w:i/>
          <w:iCs/>
          <w:sz w:val="18"/>
          <w:szCs w:val="18"/>
        </w:rPr>
        <w:t xml:space="preserve">eds. The Aesthetic Illusion in Literature and the Arts. </w:t>
      </w:r>
      <w:r>
        <w:rPr>
          <w:rFonts w:eastAsia="Segoe UI" w:cs="Georgia" w:ascii="Georgia" w:hAnsi="Georgia"/>
          <w:sz w:val="18"/>
          <w:szCs w:val="18"/>
        </w:rPr>
        <w:t>London: Bloomsbury, 2017.</w:t>
      </w:r>
    </w:p>
  </w:footnote>
  <w:footnote w:id="319">
    <w:p>
      <w:pPr>
        <w:pStyle w:val="Footnote"/>
        <w:rPr/>
      </w:pPr>
      <w:r>
        <w:rPr>
          <w:rStyle w:val="FootnoteCharacters"/>
        </w:rPr>
        <w:footnoteRef/>
      </w:r>
      <w:r>
        <w:rPr/>
        <w:tab/>
        <w:t xml:space="preserve"> </w:t>
      </w:r>
      <w:r>
        <w:rPr/>
        <w:t>Keen, Suzanne, 2011.</w:t>
      </w:r>
    </w:p>
  </w:footnote>
  <w:footnote w:id="320">
    <w:p>
      <w:pPr>
        <w:pStyle w:val="Footnote"/>
        <w:rPr/>
      </w:pPr>
      <w:r>
        <w:rPr>
          <w:rStyle w:val="FootnoteCharacters"/>
        </w:rPr>
        <w:footnoteRef/>
      </w:r>
      <w:r>
        <w:rPr/>
        <w:tab/>
        <w:t xml:space="preserve"> </w:t>
      </w:r>
      <w:r>
        <w:rPr/>
        <w:t xml:space="preserve">Frasca, Gonzalo ‘Rethinking agency and immersion: video games as a means of consciouness-raising’. </w:t>
      </w:r>
      <w:r>
        <w:rPr>
          <w:i/>
          <w:iCs/>
        </w:rPr>
        <w:t xml:space="preserve">Digital Creativity </w:t>
      </w:r>
      <w:r>
        <w:rPr/>
        <w:t>12 (1), 2001, pp. 167 – 174.</w:t>
      </w:r>
    </w:p>
  </w:footnote>
  <w:footnote w:id="321">
    <w:p>
      <w:pPr>
        <w:pStyle w:val="Footnote"/>
        <w:rPr/>
      </w:pPr>
      <w:r>
        <w:rPr>
          <w:rStyle w:val="FootnoteCharacters"/>
        </w:rPr>
        <w:footnoteRef/>
      </w:r>
      <w:r>
        <w:rPr/>
        <w:tab/>
        <w:t xml:space="preserve"> </w:t>
      </w:r>
      <w:r>
        <w:rPr/>
        <w:t xml:space="preserve">Schneider, Ralf 'Toward a Cognitive Theory of Literary Character: The Dynamics of Mental-Model Construction'. </w:t>
      </w:r>
      <w:r>
        <w:rPr>
          <w:i/>
          <w:iCs/>
        </w:rPr>
        <w:t xml:space="preserve">Style </w:t>
      </w:r>
      <w:r>
        <w:rPr/>
        <w:t>35 (4), 2001, pp. 607–639.</w:t>
      </w:r>
    </w:p>
  </w:footnote>
  <w:footnote w:id="322">
    <w:p>
      <w:pPr>
        <w:pStyle w:val="Footnote"/>
        <w:rPr/>
      </w:pPr>
      <w:r>
        <w:rPr>
          <w:rStyle w:val="FootnoteCharacters"/>
        </w:rPr>
        <w:footnoteRef/>
      </w:r>
      <w:r>
        <w:rPr/>
        <w:tab/>
        <w:t xml:space="preserve"> </w:t>
      </w:r>
      <w:r>
        <w:rPr/>
        <w:t xml:space="preserve">Machidon, Octavian M. </w:t>
      </w:r>
      <w:r>
        <w:rPr>
          <w:i/>
          <w:iCs/>
        </w:rPr>
        <w:t xml:space="preserve">et al. </w:t>
      </w:r>
      <w:r>
        <w:rPr/>
        <w:t xml:space="preserve">'Virtual humans in cultural heritage ICT: A review'. </w:t>
      </w:r>
      <w:r>
        <w:rPr>
          <w:i/>
          <w:iCs/>
        </w:rPr>
        <w:t xml:space="preserve">Journal of Cultural Heritage </w:t>
      </w:r>
      <w:r>
        <w:rPr/>
        <w:t>33, 2018, pp. 249 – 260, p. 256.</w:t>
      </w:r>
      <w:r>
        <w:rPr>
          <w:i/>
          <w:iCs/>
        </w:rPr>
        <w:t xml:space="preserve"> </w:t>
      </w:r>
    </w:p>
  </w:footnote>
  <w:footnote w:id="323">
    <w:p>
      <w:pPr>
        <w:pStyle w:val="Footnote"/>
        <w:rPr/>
      </w:pPr>
      <w:r>
        <w:rPr>
          <w:rStyle w:val="FootnoteCharacters"/>
        </w:rPr>
        <w:footnoteRef/>
      </w:r>
      <w:r>
        <w:rPr/>
        <w:tab/>
        <w:t xml:space="preserve"> </w:t>
      </w:r>
      <w:r>
        <w:rPr/>
        <w:t>Ibid.</w:t>
      </w:r>
    </w:p>
  </w:footnote>
  <w:footnote w:id="324">
    <w:p>
      <w:pPr>
        <w:pStyle w:val="Footnote"/>
        <w:rPr/>
      </w:pPr>
      <w:r>
        <w:rPr>
          <w:rStyle w:val="FootnoteCharacters"/>
        </w:rPr>
        <w:footnoteRef/>
      </w:r>
      <w:r>
        <w:rPr/>
        <w:tab/>
        <w:t xml:space="preserve"> </w:t>
      </w:r>
      <w:r>
        <w:rPr/>
        <w:t>Schonert, Jorg, 2014.</w:t>
      </w:r>
    </w:p>
  </w:footnote>
  <w:footnote w:id="325">
    <w:p>
      <w:pPr>
        <w:pStyle w:val="Footnote"/>
        <w:rPr/>
      </w:pPr>
      <w:r>
        <w:rPr>
          <w:rStyle w:val="FootnoteCharacters"/>
        </w:rPr>
        <w:footnoteRef/>
      </w:r>
      <w:r>
        <w:rPr/>
        <w:tab/>
        <w:t xml:space="preserve"> </w:t>
      </w:r>
      <w:r>
        <w:rPr/>
        <w:t>Iser, Wolfgang, 1972.</w:t>
      </w:r>
    </w:p>
  </w:footnote>
  <w:footnote w:id="326">
    <w:p>
      <w:pPr>
        <w:pStyle w:val="Footnote"/>
        <w:rPr/>
      </w:pPr>
      <w:r>
        <w:rPr>
          <w:rStyle w:val="FootnoteCharacters"/>
        </w:rPr>
        <w:footnoteRef/>
      </w:r>
      <w:r>
        <w:rPr/>
        <w:tab/>
        <w:t xml:space="preserve"> </w:t>
      </w:r>
      <w:r>
        <w:rPr/>
        <w:t xml:space="preserve">Booth, Wayne C. </w:t>
      </w:r>
      <w:r>
        <w:rPr>
          <w:i/>
          <w:iCs/>
        </w:rPr>
        <w:t>The Rhetoric of Fiction</w:t>
      </w:r>
      <w:r>
        <w:rPr/>
        <w:t>. London: University of Chicago Press, 1961.</w:t>
      </w:r>
    </w:p>
  </w:footnote>
  <w:footnote w:id="327">
    <w:p>
      <w:pPr>
        <w:pStyle w:val="Footnote"/>
        <w:rPr/>
      </w:pPr>
      <w:r>
        <w:rPr>
          <w:rStyle w:val="FootnoteCharacters"/>
        </w:rPr>
        <w:footnoteRef/>
      </w:r>
      <w:r>
        <w:rPr/>
        <w:tab/>
        <w:t xml:space="preserve"> </w:t>
      </w:r>
      <w:r>
        <w:rPr/>
        <w:t>Keen, Suzanne, 2011</w:t>
      </w:r>
      <w:del w:id="8687" w:author="Unknown Author" w:date="2021-01-06T15:33:49Z">
        <w:r>
          <w:rPr/>
          <w:delText xml:space="preserve"> bid,</w:delText>
        </w:r>
      </w:del>
      <w:ins w:id="8688" w:author="Unknown Author" w:date="2021-01-06T15:33:51Z">
        <w:r>
          <w:rPr/>
          <w:t>,</w:t>
        </w:r>
      </w:ins>
      <w:r>
        <w:rPr/>
        <w:t xml:space="preserve"> p.296.</w:t>
      </w:r>
    </w:p>
  </w:footnote>
  <w:footnote w:id="328">
    <w:p>
      <w:pPr>
        <w:pStyle w:val="Footnote"/>
        <w:rPr/>
      </w:pPr>
      <w:r>
        <w:rPr>
          <w:rStyle w:val="FootnoteCharacters"/>
        </w:rPr>
        <w:footnoteRef/>
      </w:r>
      <w:r>
        <w:rPr/>
        <w:tab/>
        <w:t xml:space="preserve"> </w:t>
      </w:r>
      <w:r>
        <w:rPr/>
        <w:t xml:space="preserve">Stromer-Galley, Jennifer and Schiappa, Edward ‘The Argumentative Burdens of Audience Conjectures: Audience Research in Popular Culture Criticism”. </w:t>
      </w:r>
      <w:r>
        <w:rPr>
          <w:i/>
          <w:iCs/>
        </w:rPr>
        <w:t>Communication Theory</w:t>
      </w:r>
      <w:r>
        <w:rPr/>
        <w:t xml:space="preserve"> 8 (1), 2006, pp.27 – 62.</w:t>
      </w:r>
    </w:p>
  </w:footnote>
  <w:footnote w:id="329">
    <w:p>
      <w:pPr>
        <w:pStyle w:val="Footnote"/>
        <w:rPr/>
      </w:pPr>
      <w:r>
        <w:rPr>
          <w:rStyle w:val="FootnoteCharacters"/>
        </w:rPr>
        <w:footnoteRef/>
      </w:r>
      <w:r>
        <w:rPr/>
        <w:tab/>
        <w:t xml:space="preserve"> </w:t>
      </w:r>
      <w:r>
        <w:rPr/>
        <w:t xml:space="preserve">Mann, P.H. ‘Surveying a Theatre Audience: Methodology Problems’. </w:t>
      </w:r>
      <w:r>
        <w:rPr>
          <w:i/>
          <w:iCs/>
        </w:rPr>
        <w:t xml:space="preserve">British Journal of Sociology </w:t>
      </w:r>
      <w:r>
        <w:rPr/>
        <w:t>14 (4), 1966, pp. 380 – 387.</w:t>
      </w:r>
    </w:p>
  </w:footnote>
  <w:footnote w:id="330">
    <w:p>
      <w:pPr>
        <w:pStyle w:val="Footnote"/>
        <w:rPr/>
      </w:pPr>
      <w:r>
        <w:rPr>
          <w:rStyle w:val="FootnoteCharacters"/>
        </w:rPr>
        <w:footnoteRef/>
      </w:r>
      <w:r>
        <w:rPr/>
        <w:tab/>
        <w:t xml:space="preserve"> </w:t>
      </w:r>
      <w:r>
        <w:rPr/>
        <w:t xml:space="preserve">Brough, Melissa ‘Participatory Culture’. </w:t>
      </w:r>
      <w:r>
        <w:rPr>
          <w:i/>
          <w:iCs/>
        </w:rPr>
        <w:t xml:space="preserve">In: </w:t>
      </w:r>
      <w:r>
        <w:rPr/>
        <w:t xml:space="preserve">Ryan, Marie-Laure </w:t>
      </w:r>
      <w:r>
        <w:rPr>
          <w:i/>
          <w:iCs/>
        </w:rPr>
        <w:t xml:space="preserve">et al. </w:t>
      </w:r>
      <w:r>
        <w:rPr/>
        <w:t>(</w:t>
      </w:r>
      <w:r>
        <w:rPr>
          <w:i/>
          <w:iCs/>
        </w:rPr>
        <w:t>eds.</w:t>
      </w:r>
      <w:r>
        <w:rPr/>
        <w:t>), 2014, pp. 382 – 387, p. 386.</w:t>
      </w:r>
    </w:p>
  </w:footnote>
  <w:footnote w:id="331">
    <w:p>
      <w:pPr>
        <w:pStyle w:val="Footnote"/>
        <w:rPr/>
      </w:pPr>
      <w:r>
        <w:rPr>
          <w:rStyle w:val="FootnoteCharacters"/>
        </w:rPr>
        <w:footnoteRef/>
      </w:r>
      <w:r>
        <w:rPr/>
        <w:tab/>
        <w:t xml:space="preserve"> </w:t>
      </w:r>
      <w:r>
        <w:rPr/>
        <w:t xml:space="preserve">Eco, Umberto, Splendore, Paola (trans.) 'Towards a Semiotic Inquiry Into the Television Message'. </w:t>
      </w:r>
      <w:r>
        <w:rPr>
          <w:i/>
          <w:iCs/>
        </w:rPr>
        <w:t xml:space="preserve">Working Papers in Cultural Studies </w:t>
      </w:r>
      <w:r>
        <w:rPr/>
        <w:t>3, 1972, pp.103-21, p. 103.</w:t>
      </w:r>
    </w:p>
  </w:footnote>
  <w:footnote w:id="332">
    <w:p>
      <w:pPr>
        <w:pStyle w:val="Footnote"/>
        <w:rPr/>
      </w:pPr>
      <w:r>
        <w:rPr>
          <w:rStyle w:val="FootnoteCharacters"/>
        </w:rPr>
        <w:footnoteRef/>
      </w:r>
      <w:r>
        <w:rPr/>
        <w:tab/>
        <w:t xml:space="preserve"> </w:t>
      </w:r>
      <w:r>
        <w:rPr/>
        <w:t xml:space="preserve">Barthes, Roland </w:t>
      </w:r>
      <w:r>
        <w:rPr>
          <w:i/>
          <w:iCs/>
        </w:rPr>
        <w:t xml:space="preserve">Image-Music-Text. </w:t>
      </w:r>
      <w:r>
        <w:rPr/>
        <w:t>New York: Hill and Wang, 1977.</w:t>
      </w:r>
    </w:p>
  </w:footnote>
  <w:footnote w:id="333">
    <w:p>
      <w:pPr>
        <w:pStyle w:val="Footnote"/>
        <w:rPr/>
      </w:pPr>
      <w:r>
        <w:rPr>
          <w:rStyle w:val="FootnoteCharacters"/>
        </w:rPr>
        <w:footnoteRef/>
      </w:r>
      <w:r>
        <w:rPr/>
        <w:tab/>
        <w:t xml:space="preserve"> </w:t>
      </w:r>
      <w:r>
        <w:rPr/>
        <w:t>Treanor, Mike ‘Investigating Procedural Expression and Interpretation in Videogames’. [PhD Thesis]. University of California Santa Cruz, 2013.</w:t>
      </w:r>
      <w:del w:id="8689" w:author="Unknown Author" w:date="2021-01-06T15:35:28Z">
        <w:r>
          <w:rPr/>
          <w:delText>Unex</w:delText>
        </w:r>
      </w:del>
    </w:p>
  </w:footnote>
  <w:footnote w:id="334">
    <w:p>
      <w:pPr>
        <w:pStyle w:val="Footnote"/>
        <w:rPr/>
      </w:pPr>
      <w:r>
        <w:rPr>
          <w:rStyle w:val="FootnoteCharacters"/>
        </w:rPr>
        <w:footnoteRef/>
      </w:r>
      <w:r>
        <w:rPr/>
        <w:tab/>
        <w:t xml:space="preserve"> </w:t>
      </w:r>
      <w:r>
        <w:rPr/>
        <w:t xml:space="preserve">Jennings, Stephanie C. ‘Passing As Method: Subjectivity in Video Games Criticism’. </w:t>
      </w:r>
      <w:r>
        <w:rPr>
          <w:i/>
          <w:iCs/>
        </w:rPr>
        <w:t xml:space="preserve">Journal of Games Criticism </w:t>
      </w:r>
      <w:r>
        <w:rPr/>
        <w:t>2 (1), 2015.</w:t>
      </w:r>
    </w:p>
  </w:footnote>
  <w:footnote w:id="335">
    <w:p>
      <w:pPr>
        <w:pStyle w:val="Footnote"/>
        <w:rPr/>
      </w:pPr>
      <w:r>
        <w:rPr>
          <w:rStyle w:val="FootnoteCharacters"/>
        </w:rPr>
        <w:footnoteRef/>
      </w:r>
      <w:r>
        <w:rPr/>
        <w:tab/>
        <w:t xml:space="preserve"> </w:t>
      </w:r>
      <w:r>
        <w:rPr/>
        <w:t xml:space="preserve">Paul, Christopher A. </w:t>
      </w:r>
      <w:r>
        <w:rPr>
          <w:i/>
          <w:iCs/>
        </w:rPr>
        <w:t xml:space="preserve">The Toxic Meritocracy of Videogames: Why Gaming Culture is the Worst. </w:t>
      </w:r>
      <w:r>
        <w:rPr/>
        <w:t>Minneapolis: UMP, 2018.</w:t>
      </w:r>
      <w:del w:id="8690" w:author="Unknown Author" w:date="2021-01-06T15:36:15Z">
        <w:r>
          <w:rPr/>
          <w:delText>Dean</w:delText>
        </w:r>
      </w:del>
    </w:p>
  </w:footnote>
  <w:footnote w:id="336">
    <w:p>
      <w:pPr>
        <w:pStyle w:val="Footnote"/>
        <w:rPr/>
      </w:pPr>
      <w:r>
        <w:rPr>
          <w:rStyle w:val="FootnoteCharacters"/>
        </w:rPr>
        <w:footnoteRef/>
      </w:r>
      <w:r>
        <w:rPr/>
        <w:tab/>
        <w:t xml:space="preserve"> </w:t>
      </w:r>
      <w:r>
        <w:rPr/>
        <w:t>Brice, Mattie ‘KILL THE PLAYER’,</w:t>
      </w:r>
      <w:r>
        <w:rPr>
          <w:i/>
          <w:iCs/>
        </w:rPr>
        <w:t xml:space="preserve"> Mattie Brice</w:t>
      </w:r>
      <w:r>
        <w:rPr/>
        <w:t xml:space="preserve">, 2015 [Online]. Available at: </w:t>
      </w:r>
      <w:hyperlink r:id="rId40">
        <w:r>
          <w:rPr>
            <w:rStyle w:val="InternetLink"/>
          </w:rPr>
          <w:t>http://www.mattiebrice.com/kill-the-player/</w:t>
        </w:r>
      </w:hyperlink>
      <w:r>
        <w:rPr/>
        <w:t xml:space="preserve"> [Accessed: 22</w:t>
      </w:r>
      <w:r>
        <w:rPr>
          <w:vertAlign w:val="superscript"/>
        </w:rPr>
        <w:t>nd</w:t>
      </w:r>
      <w:r>
        <w:rPr/>
        <w:t xml:space="preserve"> October 2020].</w:t>
      </w:r>
    </w:p>
  </w:footnote>
  <w:footnote w:id="337">
    <w:p>
      <w:pPr>
        <w:pStyle w:val="Footnote"/>
        <w:rPr/>
      </w:pPr>
      <w:r>
        <w:rPr>
          <w:rStyle w:val="FootnoteCharacters"/>
        </w:rPr>
        <w:footnoteRef/>
      </w:r>
      <w:r>
        <w:rPr/>
        <w:tab/>
        <w:t xml:space="preserve"> </w:t>
      </w:r>
      <w:r>
        <w:rPr/>
        <w:t xml:space="preserve">Fizek, Sonia ‘The death of the player: videogames and post-humanism’. </w:t>
      </w:r>
      <w:r>
        <w:rPr>
          <w:i/>
          <w:iCs/>
        </w:rPr>
        <w:t xml:space="preserve">Proceedings of the Beyond Humanism Conference. </w:t>
      </w:r>
      <w:r>
        <w:rPr/>
        <w:t>Poland, 2018, pp. 30 – 31.</w:t>
      </w:r>
    </w:p>
  </w:footnote>
  <w:footnote w:id="338">
    <w:p>
      <w:pPr>
        <w:pStyle w:val="Footnote"/>
        <w:rPr/>
      </w:pPr>
      <w:r>
        <w:rPr>
          <w:rStyle w:val="FootnoteCharacters"/>
        </w:rPr>
        <w:footnoteRef/>
      </w:r>
      <w:r>
        <w:rPr/>
        <w:tab/>
        <w:t xml:space="preserve"> </w:t>
      </w:r>
      <w:r>
        <w:rPr/>
        <w:t xml:space="preserve">Behrenhausen, Bryan G ‘The active audience, again: Player-centric game studies and the problem of binarism’. </w:t>
      </w:r>
      <w:r>
        <w:rPr>
          <w:i/>
          <w:iCs/>
        </w:rPr>
        <w:t xml:space="preserve">New Media and Society </w:t>
      </w:r>
      <w:r>
        <w:rPr/>
        <w:t>15 (6), 2013, pp. 872 – 889.</w:t>
      </w:r>
    </w:p>
  </w:footnote>
  <w:footnote w:id="339">
    <w:p>
      <w:pPr>
        <w:pStyle w:val="Footnote"/>
        <w:rPr/>
      </w:pPr>
      <w:r>
        <w:rPr>
          <w:rStyle w:val="FootnoteCharacters"/>
        </w:rPr>
        <w:footnoteRef/>
      </w:r>
      <w:r>
        <w:rPr/>
        <w:tab/>
        <w:t xml:space="preserve"> </w:t>
      </w:r>
      <w:r>
        <w:rPr/>
        <w:t xml:space="preserve">Hunicke, Robin </w:t>
      </w:r>
      <w:r>
        <w:rPr>
          <w:i/>
          <w:iCs/>
        </w:rPr>
        <w:t xml:space="preserve">et al. </w:t>
      </w:r>
      <w:r>
        <w:rPr/>
        <w:t>‘MDA: A Formal Approach to Game Design and Game Research’. In:</w:t>
      </w:r>
      <w:r>
        <w:rPr>
          <w:i/>
          <w:iCs/>
        </w:rPr>
        <w:t xml:space="preserve"> Proceedings of the Challenges in Games AI Workshop, Nineteenth National Conference of Artificial Intelligence.</w:t>
      </w:r>
      <w:r>
        <w:rPr/>
        <w:t xml:space="preserve"> 2004, pp. 1-4.</w:t>
      </w:r>
    </w:p>
  </w:footnote>
  <w:footnote w:id="340">
    <w:p>
      <w:pPr>
        <w:pStyle w:val="Footnote"/>
        <w:rPr/>
      </w:pPr>
      <w:r>
        <w:rPr>
          <w:rStyle w:val="FootnoteCharacters"/>
        </w:rPr>
        <w:footnoteRef/>
      </w:r>
      <w:r>
        <w:rPr/>
        <w:tab/>
        <w:t xml:space="preserve"> </w:t>
      </w:r>
      <w:del w:id="8691" w:author="Unknown Author" w:date="2021-01-06T15:37:24Z">
        <w:r>
          <w:rPr/>
          <w:delText xml:space="preserve"> </w:delText>
        </w:r>
      </w:del>
      <w:r>
        <w:rPr/>
        <w:t>Cal</w:t>
      </w:r>
      <w:ins w:id="8692" w:author="Unknown Author" w:date="2021-01-06T15:37:22Z">
        <w:r>
          <w:rPr/>
          <w:t>l</w:t>
        </w:r>
      </w:ins>
      <w:del w:id="8693" w:author="Unknown Author" w:date="2021-01-06T15:37:21Z">
        <w:r>
          <w:rPr/>
          <w:delText>all</w:delText>
        </w:r>
      </w:del>
      <w:r>
        <w:rPr/>
        <w:t>eja, Gordon, 2011.</w:t>
      </w:r>
    </w:p>
  </w:footnote>
  <w:footnote w:id="341">
    <w:p>
      <w:pPr>
        <w:pStyle w:val="Footnote"/>
        <w:rPr/>
      </w:pPr>
      <w:r>
        <w:rPr>
          <w:rStyle w:val="FootnoteCharacters"/>
        </w:rPr>
        <w:footnoteRef/>
      </w:r>
      <w:r>
        <w:rPr/>
        <w:tab/>
        <w:t xml:space="preserve"> </w:t>
      </w:r>
      <w:r>
        <w:rPr/>
        <w:t xml:space="preserve">Murray, Donald M. 'Teaching The Other Self: The Writer's First Reader'. </w:t>
      </w:r>
      <w:r>
        <w:rPr>
          <w:i/>
          <w:iCs/>
        </w:rPr>
        <w:t>College Composition and Communication</w:t>
      </w:r>
      <w:r>
        <w:rPr/>
        <w:t xml:space="preserve"> 33 (2), 1982, pp. 140-147, p.140.</w:t>
      </w:r>
    </w:p>
  </w:footnote>
  <w:footnote w:id="342">
    <w:p>
      <w:pPr>
        <w:pStyle w:val="Footnote"/>
        <w:rPr/>
      </w:pPr>
      <w:r>
        <w:rPr>
          <w:rStyle w:val="FootnoteCharacters"/>
        </w:rPr>
        <w:footnoteRef/>
      </w:r>
      <w:r>
        <w:rPr/>
        <w:tab/>
        <w:t xml:space="preserve"> </w:t>
      </w:r>
      <w:r>
        <w:rPr/>
        <w:t>Ibid.</w:t>
      </w:r>
    </w:p>
  </w:footnote>
  <w:footnote w:id="343">
    <w:p>
      <w:pPr>
        <w:pStyle w:val="Footnote"/>
        <w:rPr/>
      </w:pPr>
      <w:r>
        <w:rPr>
          <w:rStyle w:val="FootnoteCharacters"/>
        </w:rPr>
        <w:footnoteRef/>
      </w:r>
      <w:r>
        <w:rPr/>
        <w:tab/>
        <w:t xml:space="preserve"> </w:t>
      </w:r>
      <w:r>
        <w:rPr/>
        <w:t xml:space="preserve">Langer, Judith A. and Flihan, Sheila 'Writing and Reading Relationships: Constructive Tasks'. </w:t>
      </w:r>
      <w:r>
        <w:rPr>
          <w:i/>
          <w:iCs/>
        </w:rPr>
        <w:t xml:space="preserve">In: </w:t>
      </w:r>
      <w:r>
        <w:rPr/>
        <w:t>Indrisano, Roselmina and Squire, James R.</w:t>
      </w:r>
      <w:r>
        <w:rPr>
          <w:i/>
          <w:iCs/>
        </w:rPr>
        <w:t xml:space="preserve"> Eds. Perspectives On Writing: Research, Theory and Practice.</w:t>
      </w:r>
      <w:r>
        <w:rPr/>
        <w:t xml:space="preserve"> Canada, IRA, 2000.</w:t>
      </w:r>
    </w:p>
  </w:footnote>
  <w:footnote w:id="344">
    <w:p>
      <w:pPr>
        <w:pStyle w:val="Footnote"/>
        <w:rPr/>
      </w:pPr>
      <w:r>
        <w:rPr>
          <w:rStyle w:val="FootnoteCharacters"/>
        </w:rPr>
        <w:footnoteRef/>
      </w:r>
      <w:r>
        <w:rPr>
          <w:sz w:val="18"/>
          <w:szCs w:val="18"/>
          <w:rPrChange w:id="0" w:author="Unknown Author" w:date="2021-01-06T15:37:53Z"/>
        </w:rPr>
        <w:tab/>
        <w:t xml:space="preserve"> </w:t>
      </w:r>
      <w:r>
        <w:rPr>
          <w:rFonts w:cs="Georgia"/>
          <w:sz w:val="18"/>
          <w:szCs w:val="18"/>
          <w:rPrChange w:id="0" w:author="Unknown Author" w:date="2021-01-06T15:37:53Z"/>
        </w:rPr>
        <w:t xml:space="preserve">Graves, Don &amp; Hansen, Jane. 'The author's chair'. </w:t>
      </w:r>
      <w:r>
        <w:rPr>
          <w:rFonts w:cs="Georgia"/>
          <w:i/>
          <w:iCs/>
          <w:sz w:val="18"/>
          <w:szCs w:val="18"/>
          <w:rPrChange w:id="0" w:author="Unknown Author" w:date="2021-01-06T15:37:53Z"/>
        </w:rPr>
        <w:t xml:space="preserve">In: </w:t>
      </w:r>
      <w:r>
        <w:rPr>
          <w:rFonts w:cs="Georgia"/>
          <w:sz w:val="18"/>
          <w:szCs w:val="18"/>
          <w:rPrChange w:id="0" w:author="Unknown Author" w:date="2021-01-06T15:37:53Z"/>
        </w:rPr>
        <w:t xml:space="preserve">Jensen, I.M. </w:t>
      </w:r>
      <w:r>
        <w:rPr>
          <w:rFonts w:cs="Georgia"/>
          <w:i/>
          <w:iCs/>
          <w:sz w:val="18"/>
          <w:szCs w:val="18"/>
          <w:rPrChange w:id="0" w:author="Unknown Author" w:date="2021-01-06T15:37:53Z"/>
        </w:rPr>
        <w:t xml:space="preserve">eds. Composing and Comprehending. </w:t>
      </w:r>
      <w:r>
        <w:rPr>
          <w:rFonts w:cs="Georgia"/>
          <w:sz w:val="18"/>
          <w:szCs w:val="18"/>
          <w:rPrChange w:id="0" w:author="Unknown Author" w:date="2021-01-06T15:37:53Z"/>
        </w:rPr>
        <w:t>Illinois: ERIC Clearinghouse on Communication Skills, 1984, pp. 69-76</w:t>
      </w:r>
    </w:p>
  </w:footnote>
  <w:footnote w:id="345">
    <w:p>
      <w:pPr>
        <w:pStyle w:val="Footnote"/>
        <w:rPr/>
      </w:pPr>
      <w:r>
        <w:rPr>
          <w:rStyle w:val="FootnoteCharacters"/>
        </w:rPr>
        <w:footnoteRef/>
      </w:r>
      <w:r>
        <w:rPr/>
        <w:tab/>
        <w:t xml:space="preserve"> </w:t>
      </w:r>
      <w:r>
        <w:rPr/>
        <w:t xml:space="preserve">Kopas, Merritt </w:t>
      </w:r>
      <w:ins w:id="8701" w:author="Unknown Author" w:date="2021-01-06T15:38:30Z">
        <w:r>
          <w:rPr/>
          <w:t>(</w:t>
        </w:r>
      </w:ins>
      <w:r>
        <w:rPr>
          <w:i/>
          <w:iCs/>
        </w:rPr>
        <w:t>ed</w:t>
      </w:r>
      <w:ins w:id="8702" w:author="Unknown Author" w:date="2021-01-06T15:38:34Z">
        <w:r>
          <w:rPr>
            <w:i/>
            <w:iCs/>
          </w:rPr>
          <w:t>s</w:t>
        </w:r>
      </w:ins>
      <w:r>
        <w:rPr>
          <w:i/>
          <w:iCs/>
        </w:rPr>
        <w:t>.</w:t>
      </w:r>
      <w:ins w:id="8703" w:author="Unknown Author" w:date="2021-01-06T15:38:36Z">
        <w:r>
          <w:rPr>
            <w:i/>
            <w:iCs/>
          </w:rPr>
          <w:t>)</w:t>
        </w:r>
      </w:ins>
      <w:r>
        <w:rPr/>
        <w:t xml:space="preserve"> </w:t>
      </w:r>
      <w:r>
        <w:rPr>
          <w:i/>
          <w:iCs/>
        </w:rPr>
        <w:t xml:space="preserve">Videogames For Humans.: Twine Authors In Conversation. </w:t>
      </w:r>
      <w:r>
        <w:rPr/>
        <w:t>US: Instar Books,</w:t>
      </w:r>
      <w:r>
        <w:rPr>
          <w:i/>
          <w:iCs/>
        </w:rPr>
        <w:t xml:space="preserve"> </w:t>
      </w:r>
      <w:r>
        <w:rPr/>
        <w:t>2014.</w:t>
      </w:r>
      <w:del w:id="8704" w:author="Unknown Author" w:date="2021-01-06T15:38:15Z">
        <w:r>
          <w:rPr/>
          <w:delText xml:space="preserve"> Videogam</w:delText>
        </w:r>
      </w:del>
    </w:p>
  </w:footnote>
  <w:footnote w:id="346">
    <w:p>
      <w:pPr>
        <w:pStyle w:val="Footnote"/>
        <w:rPr/>
      </w:pPr>
      <w:r>
        <w:rPr>
          <w:rStyle w:val="FootnoteCharacters"/>
        </w:rPr>
        <w:footnoteRef/>
      </w:r>
      <w:r>
        <w:rPr/>
        <w:tab/>
        <w:t xml:space="preserve"> </w:t>
      </w:r>
      <w:r>
        <w:rPr/>
        <w:t>Margolin, Uri, 1987, p. 110.</w:t>
      </w:r>
    </w:p>
  </w:footnote>
  <w:footnote w:id="347">
    <w:p>
      <w:pPr>
        <w:pStyle w:val="Footnote"/>
        <w:rPr>
          <w:rFonts w:cs="Times New Roman"/>
          <w:sz w:val="18"/>
          <w:szCs w:val="18"/>
          <w:del w:id="8708" w:author="Unknown Author" w:date="2021-01-11T14:30:44Z"/>
        </w:rPr>
      </w:pPr>
      <w:r>
        <w:rPr>
          <w:rStyle w:val="FootnoteCharacters"/>
        </w:rPr>
        <w:footnoteRef/>
      </w:r>
      <w:r>
        <w:rPr>
          <w:rFonts w:cs="Times New Roman"/>
          <w:sz w:val="18"/>
          <w:szCs w:val="18"/>
          <w:rPrChange w:id="0" w:author="Unknown Author" w:date="2021-01-06T15:39:32Z"/>
        </w:rPr>
        <w:tab/>
        <w:t xml:space="preserve"> </w:t>
      </w:r>
      <w:r>
        <w:rPr>
          <w:rFonts w:cs="Times New Roman"/>
          <w:sz w:val="18"/>
          <w:szCs w:val="18"/>
          <w:rPrChange w:id="0" w:author="Unknown Author" w:date="2021-01-06T15:39:32Z"/>
        </w:rPr>
        <w:t xml:space="preserve">Rahaman, Hafizur and Kiang, Tan Beng 'Digital Heritage Interpretation: </w:t>
      </w:r>
    </w:p>
    <w:p>
      <w:pPr>
        <w:pStyle w:val="Footnote"/>
        <w:rPr/>
      </w:pPr>
      <w:r>
        <w:rPr>
          <w:rFonts w:cs="Times New Roman"/>
          <w:sz w:val="18"/>
          <w:szCs w:val="18"/>
          <w:rPrChange w:id="0" w:author="Unknown Author" w:date="2021-01-06T15:39:32Z"/>
        </w:rPr>
        <w:t xml:space="preserve">Learning from the Realm of Real-World'. </w:t>
      </w:r>
      <w:r>
        <w:rPr>
          <w:rFonts w:cs="Times New Roman"/>
          <w:i/>
          <w:iCs/>
          <w:sz w:val="18"/>
          <w:szCs w:val="18"/>
          <w:rPrChange w:id="0" w:author="Unknown Author" w:date="2021-01-06T15:39:32Z"/>
        </w:rPr>
        <w:t>Journal Of Interpretation Research</w:t>
      </w:r>
      <w:r>
        <w:rPr>
          <w:rFonts w:cs="Times New Roman"/>
          <w:sz w:val="18"/>
          <w:szCs w:val="18"/>
          <w:rPrChange w:id="0" w:author="Unknown Author" w:date="2021-01-06T15:39:32Z"/>
        </w:rPr>
        <w:t xml:space="preserve"> 22 (2), 2017,</w:t>
      </w:r>
      <w:r>
        <w:rPr>
          <w:rFonts w:cs="Times New Roman"/>
          <w:i/>
          <w:iCs/>
          <w:sz w:val="18"/>
          <w:szCs w:val="18"/>
          <w:rPrChange w:id="0" w:author="Unknown Author" w:date="2021-01-06T15:39:32Z"/>
        </w:rPr>
        <w:t xml:space="preserve"> </w:t>
      </w:r>
      <w:r>
        <w:rPr>
          <w:rFonts w:cs="Times New Roman"/>
          <w:sz w:val="18"/>
          <w:szCs w:val="18"/>
          <w:rPrChange w:id="0" w:author="Unknown Author" w:date="2021-01-06T15:39:32Z"/>
        </w:rPr>
        <w:t>pp. 54 – 64, p. 58.</w:t>
      </w:r>
    </w:p>
  </w:footnote>
  <w:footnote w:id="348">
    <w:p>
      <w:pPr>
        <w:pStyle w:val="Footnote"/>
        <w:rPr/>
      </w:pPr>
      <w:r>
        <w:rPr>
          <w:rStyle w:val="FootnoteCharacters"/>
        </w:rPr>
        <w:footnoteRef/>
      </w:r>
      <w:r>
        <w:rPr/>
        <w:tab/>
        <w:t xml:space="preserve"> </w:t>
      </w:r>
      <w:r>
        <w:rPr/>
        <w:t>Dean, David, p. 15.</w:t>
      </w:r>
    </w:p>
  </w:footnote>
  <w:footnote w:id="349">
    <w:p>
      <w:pPr>
        <w:pStyle w:val="Footnote"/>
        <w:rPr/>
      </w:pPr>
      <w:r>
        <w:rPr>
          <w:rStyle w:val="FootnoteCharacters"/>
        </w:rPr>
        <w:footnoteRef/>
      </w:r>
      <w:r>
        <w:rPr/>
        <w:tab/>
        <w:t xml:space="preserve"> </w:t>
      </w:r>
      <w:r>
        <w:rPr/>
        <w:t xml:space="preserve">Bouquet, Mary. 'Thinking And Doing Otherwise: Anthropological Theory in Exhibitionary Practice'. </w:t>
      </w:r>
      <w:r>
        <w:rPr>
          <w:i/>
          <w:iCs/>
        </w:rPr>
        <w:t xml:space="preserve">In: </w:t>
      </w:r>
      <w:r>
        <w:rPr/>
        <w:t xml:space="preserve"> Carbonell, Bettina Messias </w:t>
      </w:r>
      <w:r>
        <w:rPr>
          <w:i/>
          <w:iCs/>
        </w:rPr>
        <w:t>Museum Studies: An Anthology of Contexts</w:t>
      </w:r>
      <w:r>
        <w:rPr/>
        <w:t>. Chichester: Wiley-Blackwell, 2012. p. 186.</w:t>
      </w:r>
    </w:p>
  </w:footnote>
  <w:footnote w:id="350">
    <w:p>
      <w:pPr>
        <w:pStyle w:val="Footnote"/>
        <w:rPr/>
      </w:pPr>
      <w:r>
        <w:rPr>
          <w:rStyle w:val="FootnoteCharacters"/>
        </w:rPr>
        <w:footnoteRef/>
      </w:r>
      <w:r>
        <w:rPr/>
        <w:tab/>
        <w:t xml:space="preserve"> </w:t>
      </w:r>
      <w:r>
        <w:rPr/>
        <w:t>Tilden, Freeman, p. 152</w:t>
      </w:r>
    </w:p>
  </w:footnote>
  <w:footnote w:id="351">
    <w:p>
      <w:pPr>
        <w:pStyle w:val="Footnote"/>
        <w:rPr/>
      </w:pPr>
      <w:r>
        <w:rPr>
          <w:rStyle w:val="FootnoteCharacters"/>
        </w:rPr>
        <w:footnoteRef/>
      </w:r>
      <w:r>
        <w:rPr/>
        <w:tab/>
        <w:t xml:space="preserve"> </w:t>
      </w:r>
      <w:r>
        <w:rPr/>
        <w:t xml:space="preserve">Wolf, Werner 'Metareference across Media: The Concept, its Transmedial Potentials and Problems, Main Forms and Functions.' </w:t>
      </w:r>
      <w:r>
        <w:rPr>
          <w:i/>
          <w:iCs/>
        </w:rPr>
        <w:t xml:space="preserve">In: </w:t>
      </w:r>
      <w:r>
        <w:rPr/>
        <w:t xml:space="preserve">Wolf, Werner </w:t>
      </w:r>
      <w:r>
        <w:rPr>
          <w:i/>
          <w:iCs/>
        </w:rPr>
        <w:t xml:space="preserve">et al. Metareference across Media: Theory and Case Studies. </w:t>
      </w:r>
      <w:r>
        <w:rPr/>
        <w:t>Amsterdam: Rodopi, 2009, p. 31.</w:t>
      </w:r>
    </w:p>
  </w:footnote>
  <w:footnote w:id="352">
    <w:p>
      <w:pPr>
        <w:pStyle w:val="Footnote"/>
        <w:rPr/>
      </w:pPr>
      <w:r>
        <w:rPr>
          <w:rStyle w:val="FootnoteCharacters"/>
        </w:rPr>
        <w:footnoteRef/>
      </w:r>
      <w:r>
        <w:rPr/>
        <w:tab/>
        <w:t xml:space="preserve"> </w:t>
      </w:r>
      <w:r>
        <w:rPr/>
        <w:t>Keogh, Brendan, 2015. keogh</w:t>
      </w:r>
    </w:p>
  </w:footnote>
  <w:footnote w:id="353">
    <w:p>
      <w:pPr>
        <w:pStyle w:val="Footnote"/>
        <w:rPr/>
      </w:pPr>
      <w:r>
        <w:rPr>
          <w:rStyle w:val="FootnoteCharacters"/>
        </w:rPr>
        <w:footnoteRef/>
      </w:r>
      <w:r>
        <w:rPr/>
        <w:tab/>
        <w:t xml:space="preserve"> </w:t>
      </w:r>
      <w:r>
        <w:rPr/>
        <w:t>Mateas, Michael.</w:t>
      </w:r>
      <w:r>
        <w:rPr>
          <w:i/>
          <w:iCs/>
        </w:rPr>
        <w:t xml:space="preserve"> </w:t>
      </w:r>
      <w:r>
        <w:rPr/>
        <w:t>'Interactive drama, art and artificial intelligence'. [PhD Thesis]. Pittsburgh: Carnegie Mellon University, 2002.</w:t>
      </w:r>
    </w:p>
  </w:footnote>
  <w:footnote w:id="354">
    <w:p>
      <w:pPr>
        <w:pStyle w:val="Footnote"/>
        <w:rPr/>
      </w:pPr>
      <w:r>
        <w:rPr>
          <w:rStyle w:val="FootnoteCharacters"/>
        </w:rPr>
        <w:footnoteRef/>
      </w:r>
      <w:r>
        <w:rPr/>
        <w:tab/>
        <w:t xml:space="preserve"> </w:t>
      </w:r>
      <w:r>
        <w:rPr/>
        <w:t>De Lucena, Daniel Pettersen and Da Mota, Rosilane Ribeiro, 2017, p. 816.</w:t>
      </w:r>
    </w:p>
  </w:footnote>
  <w:footnote w:id="355">
    <w:p>
      <w:pPr>
        <w:pStyle w:val="Footnote"/>
        <w:rPr/>
      </w:pPr>
      <w:r>
        <w:rPr>
          <w:rStyle w:val="FootnoteCharacters"/>
        </w:rPr>
        <w:footnoteRef/>
      </w:r>
      <w:r>
        <w:rPr/>
        <w:tab/>
        <w:t xml:space="preserve"> </w:t>
      </w:r>
      <w:r>
        <w:rPr/>
        <w:t>Wardrip-Fruin, Noah, 2009, p.2.</w:t>
      </w:r>
    </w:p>
  </w:footnote>
  <w:footnote w:id="356">
    <w:p>
      <w:pPr>
        <w:pStyle w:val="Footnote"/>
        <w:rPr/>
      </w:pPr>
      <w:r>
        <w:rPr>
          <w:rStyle w:val="FootnoteCharacters"/>
        </w:rPr>
        <w:footnoteRef/>
      </w:r>
      <w:r>
        <w:rPr/>
        <w:tab/>
        <w:t xml:space="preserve"> </w:t>
      </w:r>
      <w:r>
        <w:rPr/>
        <w:t>Ryan, Marie-Laure, 2001.</w:t>
      </w:r>
    </w:p>
  </w:footnote>
  <w:footnote w:id="357">
    <w:p>
      <w:pPr>
        <w:pStyle w:val="Footnote"/>
        <w:rPr/>
      </w:pPr>
      <w:r>
        <w:rPr>
          <w:rStyle w:val="FootnoteCharacters"/>
        </w:rPr>
        <w:footnoteRef/>
      </w:r>
      <w:r>
        <w:rPr/>
        <w:tab/>
        <w:t xml:space="preserve"> </w:t>
      </w:r>
      <w:r>
        <w:rPr/>
        <w:t xml:space="preserve">Ryan, Marie-Laure 'Preface'. </w:t>
      </w:r>
      <w:r>
        <w:rPr>
          <w:i/>
          <w:iCs/>
        </w:rPr>
        <w:t xml:space="preserve">In: </w:t>
      </w:r>
      <w:r>
        <w:rPr/>
        <w:t xml:space="preserve">Ryan, Marie-Laure </w:t>
      </w:r>
      <w:r>
        <w:rPr>
          <w:i/>
          <w:iCs/>
        </w:rPr>
        <w:t xml:space="preserve">et al. </w:t>
      </w:r>
      <w:r>
        <w:rPr/>
        <w:t>(</w:t>
      </w:r>
      <w:r>
        <w:rPr>
          <w:i/>
          <w:iCs/>
        </w:rPr>
        <w:t>eds.</w:t>
      </w:r>
      <w:r>
        <w:rPr/>
        <w:t>),</w:t>
      </w:r>
      <w:r>
        <w:rPr>
          <w:i/>
          <w:iCs/>
        </w:rPr>
        <w:t xml:space="preserve"> </w:t>
      </w:r>
      <w:r>
        <w:rPr/>
        <w:t>2014, p. ix.</w:t>
      </w:r>
    </w:p>
  </w:footnote>
  <w:footnote w:id="358">
    <w:p>
      <w:pPr>
        <w:pStyle w:val="Footnote"/>
        <w:rPr/>
      </w:pPr>
      <w:r>
        <w:rPr>
          <w:rStyle w:val="FootnoteCharacters"/>
        </w:rPr>
        <w:footnoteRef/>
      </w:r>
      <w:r>
        <w:rPr/>
        <w:tab/>
        <w:t xml:space="preserve"> </w:t>
      </w:r>
      <w:r>
        <w:rPr/>
        <w:t>Champion, Erik ‘Otherness of Place: Game-based Interaction and Learning in Virtual Heritage Projects’.</w:t>
      </w:r>
      <w:r>
        <w:rPr>
          <w:i/>
          <w:iCs/>
        </w:rPr>
        <w:t xml:space="preserve"> International Journal of Heritage Studies</w:t>
      </w:r>
      <w:r>
        <w:rPr/>
        <w:t xml:space="preserve"> 14 (3), 2008, pp. 210 – 228.</w:t>
      </w:r>
    </w:p>
  </w:footnote>
  <w:footnote w:id="359">
    <w:p>
      <w:pPr>
        <w:pStyle w:val="Footnote"/>
        <w:rPr/>
      </w:pPr>
      <w:r>
        <w:rPr>
          <w:rStyle w:val="FootnoteCharacters"/>
        </w:rPr>
        <w:footnoteRef/>
      </w:r>
      <w:r>
        <w:rPr/>
        <w:tab/>
        <w:t xml:space="preserve">Keogh, Brendan </w:t>
      </w:r>
      <w:r>
        <w:rPr>
          <w:i/>
          <w:iCs/>
        </w:rPr>
        <w:t>Videogames aren't special. Videogames aren't unique</w:t>
      </w:r>
      <w:r>
        <w:rPr/>
        <w:t xml:space="preserve">, 2015. [Online] Available from: </w:t>
      </w:r>
      <w:hyperlink r:id="rId41">
        <w:r>
          <w:rPr>
            <w:rStyle w:val="InternetLink"/>
          </w:rPr>
          <w:t>https://brkeogh.com/2015/04/30/videogames-arent-special-videogames-arent-unique/</w:t>
        </w:r>
      </w:hyperlink>
      <w:r>
        <w:rPr/>
        <w:t xml:space="preserve"> [Accessed 30</w:t>
      </w:r>
      <w:r>
        <w:rPr>
          <w:vertAlign w:val="superscript"/>
        </w:rPr>
        <w:t>th</w:t>
      </w:r>
      <w:r>
        <w:rPr/>
        <w:t xml:space="preserve"> March 2018].</w:t>
      </w:r>
      <w:r>
        <w:rPr>
          <w:i/>
          <w:iCs/>
        </w:rPr>
        <w:t xml:space="preserve"> </w:t>
      </w:r>
    </w:p>
  </w:footnote>
  <w:footnote w:id="360">
    <w:p>
      <w:pPr>
        <w:pStyle w:val="Footnote"/>
        <w:rPr/>
      </w:pPr>
      <w:r>
        <w:rPr>
          <w:rStyle w:val="FootnoteCharacters"/>
        </w:rPr>
        <w:footnoteRef/>
      </w:r>
      <w:r>
        <w:rPr/>
        <w:tab/>
        <w:t xml:space="preserve"> </w:t>
      </w:r>
      <w:r>
        <w:rPr/>
        <w:t xml:space="preserve">Pressman, Jessica 'Old Media/New Media'. </w:t>
      </w:r>
      <w:r>
        <w:rPr>
          <w:i/>
          <w:iCs/>
        </w:rPr>
        <w:t xml:space="preserve">In: </w:t>
      </w:r>
      <w:r>
        <w:rPr/>
        <w:t>Ryan, Marie-Laure (</w:t>
      </w:r>
      <w:r>
        <w:rPr>
          <w:i/>
          <w:iCs/>
        </w:rPr>
        <w:t>eds.</w:t>
      </w:r>
      <w:r>
        <w:rPr/>
        <w:t>), 2014, pp. 365 – 366.</w:t>
      </w:r>
    </w:p>
  </w:footnote>
  <w:footnote w:id="361">
    <w:p>
      <w:pPr>
        <w:pStyle w:val="Footnote"/>
        <w:rPr/>
      </w:pPr>
      <w:r>
        <w:rPr>
          <w:rStyle w:val="FootnoteCharacters"/>
        </w:rPr>
        <w:footnoteRef/>
      </w:r>
      <w:r>
        <w:rPr/>
        <w:tab/>
        <w:t xml:space="preserve"> </w:t>
      </w:r>
      <w:r>
        <w:rPr/>
        <w:t>Oatley, Keith, 2008.</w:t>
      </w:r>
    </w:p>
  </w:footnote>
  <w:footnote w:id="362">
    <w:p>
      <w:pPr>
        <w:pStyle w:val="Footnote"/>
        <w:rPr/>
      </w:pPr>
      <w:r>
        <w:rPr>
          <w:rStyle w:val="FootnoteCharacters"/>
        </w:rPr>
        <w:footnoteRef/>
      </w:r>
      <w:r>
        <w:rPr/>
        <w:tab/>
        <w:t xml:space="preserve"> </w:t>
      </w:r>
      <w:r>
        <w:rPr/>
        <w:t>Galloway, Alexander, 2004, p.72.</w:t>
      </w:r>
    </w:p>
  </w:footnote>
  <w:footnote w:id="363">
    <w:p>
      <w:pPr>
        <w:pStyle w:val="Footnote"/>
        <w:rPr/>
      </w:pPr>
      <w:r>
        <w:rPr>
          <w:rStyle w:val="FootnoteCharacters"/>
        </w:rPr>
        <w:footnoteRef/>
      </w:r>
      <w:r>
        <w:rPr/>
        <w:tab/>
        <w:t xml:space="preserve"> </w:t>
      </w:r>
      <w:r>
        <w:rPr/>
        <w:t>Keen, 2011, p. 300.</w:t>
        <w:tab/>
      </w:r>
    </w:p>
  </w:footnote>
  <w:footnote w:id="364">
    <w:p>
      <w:pPr>
        <w:pStyle w:val="Footnote"/>
        <w:rPr/>
      </w:pPr>
      <w:r>
        <w:rPr>
          <w:rStyle w:val="FootnoteCharacters"/>
        </w:rPr>
        <w:footnoteRef/>
      </w:r>
      <w:r>
        <w:rPr/>
        <w:tab/>
        <w:t xml:space="preserve"> </w:t>
      </w:r>
      <w:r>
        <w:rPr/>
        <w:t xml:space="preserve">Flanagan, Mary, 2009, p. 170. </w:t>
      </w:r>
    </w:p>
  </w:footnote>
  <w:footnote w:id="365">
    <w:p>
      <w:pPr>
        <w:pStyle w:val="Footnote"/>
        <w:rPr/>
      </w:pPr>
      <w:r>
        <w:rPr>
          <w:rStyle w:val="FootnoteCharacters"/>
        </w:rPr>
        <w:footnoteRef/>
      </w:r>
      <w:r>
        <w:rPr/>
        <w:tab/>
        <w:t xml:space="preserve"> </w:t>
      </w:r>
      <w:r>
        <w:rPr/>
        <w:t>Galloway, Alexander, 2006, p.5.</w:t>
      </w:r>
    </w:p>
  </w:footnote>
  <w:footnote w:id="366">
    <w:p>
      <w:pPr>
        <w:pStyle w:val="Footnote"/>
        <w:rPr/>
      </w:pPr>
      <w:r>
        <w:rPr>
          <w:rStyle w:val="FootnoteCharacters"/>
        </w:rPr>
        <w:footnoteRef/>
      </w:r>
      <w:r>
        <w:rPr/>
        <w:tab/>
        <w:t xml:space="preserve"> </w:t>
      </w:r>
      <w:r>
        <w:rPr/>
        <w:t>Bogost, Ian, 2017.</w:t>
      </w:r>
    </w:p>
  </w:footnote>
  <w:footnote w:id="367">
    <w:p>
      <w:pPr>
        <w:pStyle w:val="Footnote"/>
        <w:rPr/>
      </w:pPr>
      <w:r>
        <w:rPr>
          <w:rStyle w:val="FootnoteCharacters"/>
        </w:rPr>
        <w:footnoteRef/>
      </w:r>
      <w:r>
        <w:rPr/>
        <w:tab/>
        <w:t xml:space="preserve"> </w:t>
      </w:r>
      <w:r>
        <w:rPr/>
        <w:t>Calleja, Gordon, 2011, p.2.</w:t>
      </w:r>
    </w:p>
  </w:footnote>
  <w:footnote w:id="368">
    <w:p>
      <w:pPr>
        <w:pStyle w:val="Footnote"/>
        <w:rPr/>
      </w:pPr>
      <w:r>
        <w:rPr>
          <w:rStyle w:val="FootnoteCharacters"/>
        </w:rPr>
        <w:footnoteRef/>
      </w:r>
      <w:r>
        <w:rPr/>
        <w:tab/>
        <w:t xml:space="preserve"> </w:t>
      </w:r>
      <w:r>
        <w:rPr/>
        <w:t>Benford, Steve and Giannachi, Gabriella, 2011.</w:t>
      </w:r>
    </w:p>
  </w:footnote>
  <w:footnote w:id="369">
    <w:p>
      <w:pPr>
        <w:pStyle w:val="Footnote"/>
        <w:rPr/>
      </w:pPr>
      <w:r>
        <w:rPr>
          <w:rStyle w:val="FootnoteCharacters"/>
        </w:rPr>
        <w:footnoteRef/>
      </w:r>
      <w:r>
        <w:rPr/>
        <w:tab/>
        <w:t xml:space="preserve"> </w:t>
      </w:r>
      <w:r>
        <w:rPr/>
        <w:t xml:space="preserve">Aarseth, Espen. </w:t>
      </w:r>
      <w:r>
        <w:rPr>
          <w:i/>
          <w:iCs/>
        </w:rPr>
        <w:t xml:space="preserve">Cybertext: Perspectives on Ergodic Literature. </w:t>
      </w:r>
      <w:r>
        <w:rPr/>
        <w:t>Baltimore: John Hopkins University Press, 1997.</w:t>
      </w:r>
    </w:p>
  </w:footnote>
  <w:footnote w:id="370">
    <w:p>
      <w:pPr>
        <w:pStyle w:val="Footnote"/>
        <w:rPr/>
      </w:pPr>
      <w:r>
        <w:rPr>
          <w:rStyle w:val="FootnoteCharacters"/>
        </w:rPr>
        <w:footnoteRef/>
      </w:r>
      <w:r>
        <w:rPr/>
        <w:tab/>
        <w:t xml:space="preserve"> </w:t>
      </w:r>
      <w:r>
        <w:rPr/>
        <w:t>Benford, Steve and Giannachi, Gabriella, 2011.</w:t>
      </w:r>
    </w:p>
  </w:footnote>
  <w:footnote w:id="371">
    <w:p>
      <w:pPr>
        <w:pStyle w:val="Footnote"/>
        <w:rPr/>
      </w:pPr>
      <w:r>
        <w:rPr>
          <w:rStyle w:val="FootnoteCharacters"/>
        </w:rPr>
        <w:footnoteRef/>
      </w:r>
      <w:r>
        <w:rPr/>
        <w:tab/>
        <w:t xml:space="preserve"> </w:t>
      </w:r>
      <w:r>
        <w:rPr/>
        <w:t xml:space="preserve">Wood, Hannah 'Dynamic Syuzhets: Writing and Design Methods for Playable Stories'. </w:t>
      </w:r>
      <w:r>
        <w:rPr>
          <w:i/>
          <w:iCs/>
        </w:rPr>
        <w:t>Proceedings of the International Conference on Interactive Digital Storytelling</w:t>
      </w:r>
      <w:r>
        <w:rPr/>
        <w:t>, 2017, pp. 24 – 37.</w:t>
      </w:r>
    </w:p>
  </w:footnote>
  <w:footnote w:id="372">
    <w:p>
      <w:pPr>
        <w:pStyle w:val="Footnote"/>
        <w:rPr/>
      </w:pPr>
      <w:r>
        <w:rPr>
          <w:rStyle w:val="FootnoteCharacters"/>
        </w:rPr>
        <w:footnoteRef/>
      </w:r>
      <w:r>
        <w:rPr/>
        <w:tab/>
        <w:t xml:space="preserve"> </w:t>
      </w:r>
      <w:r>
        <w:rPr/>
        <w:t>Nietzel, Britta, 2014.</w:t>
      </w:r>
    </w:p>
  </w:footnote>
  <w:footnote w:id="373">
    <w:p>
      <w:pPr>
        <w:pStyle w:val="Footnote"/>
        <w:rPr/>
      </w:pPr>
      <w:r>
        <w:rPr>
          <w:rStyle w:val="FootnoteCharacters"/>
        </w:rPr>
        <w:footnoteRef/>
      </w:r>
      <w:r>
        <w:rPr/>
        <w:tab/>
        <w:t xml:space="preserve"> </w:t>
      </w:r>
      <w:r>
        <w:rPr/>
        <w:t>Calleja, Gordon, 2011.</w:t>
      </w:r>
    </w:p>
  </w:footnote>
  <w:footnote w:id="374">
    <w:p>
      <w:pPr>
        <w:pStyle w:val="Footnote"/>
        <w:rPr/>
      </w:pPr>
      <w:r>
        <w:rPr>
          <w:rStyle w:val="FootnoteCharacters"/>
        </w:rPr>
        <w:footnoteRef/>
      </w:r>
      <w:r>
        <w:rPr/>
        <w:tab/>
        <w:t xml:space="preserve"> </w:t>
      </w:r>
      <w:r>
        <w:rPr/>
        <w:t xml:space="preserve">Zimmerman, Eric 'Manifesto for a Ludic Century'. </w:t>
      </w:r>
      <w:r>
        <w:rPr>
          <w:i/>
          <w:iCs/>
        </w:rPr>
        <w:t xml:space="preserve">In: </w:t>
      </w:r>
      <w:r>
        <w:rPr/>
        <w:t>Walz, Steffen and Deterding, Sebastian (</w:t>
      </w:r>
      <w:r>
        <w:rPr>
          <w:i/>
          <w:iCs/>
        </w:rPr>
        <w:t>eds.</w:t>
      </w:r>
      <w:r>
        <w:rPr/>
        <w:t xml:space="preserve">) </w:t>
      </w:r>
      <w:r>
        <w:rPr>
          <w:i/>
          <w:iCs/>
        </w:rPr>
        <w:t>The Gameful World: Approaches, Issues, Applications.</w:t>
      </w:r>
      <w:r>
        <w:rPr/>
        <w:t xml:space="preserve"> </w:t>
      </w:r>
      <w:r>
        <w:rPr>
          <w:i/>
          <w:iCs/>
        </w:rPr>
        <w:t xml:space="preserve"> </w:t>
      </w:r>
      <w:r>
        <w:rPr/>
        <w:t xml:space="preserve">Cambridge: The MIT Press, 2014, pp. 19 – 24, p. 22. </w:t>
      </w:r>
    </w:p>
  </w:footnote>
  <w:footnote w:id="375">
    <w:p>
      <w:pPr>
        <w:pStyle w:val="Footnote"/>
        <w:rPr/>
      </w:pPr>
      <w:r>
        <w:rPr>
          <w:rStyle w:val="FootnoteCharacters"/>
        </w:rPr>
        <w:footnoteRef/>
      </w:r>
      <w:r>
        <w:rPr/>
        <w:tab/>
        <w:t xml:space="preserve"> </w:t>
      </w:r>
      <w:r>
        <w:rPr/>
        <w:t xml:space="preserve">Wardrip-Fruin, Noah </w:t>
      </w:r>
      <w:r>
        <w:rPr>
          <w:i/>
          <w:iCs/>
        </w:rPr>
        <w:t xml:space="preserve">Expressive Processing: Digital Fictions, Computer Games and Software Studies. </w:t>
      </w:r>
      <w:r>
        <w:rPr/>
        <w:t>Massachusetts: The MIT Press, 2009.</w:t>
      </w:r>
      <w:r>
        <w:rPr>
          <w:i/>
          <w:iCs/>
        </w:rPr>
        <w:t xml:space="preserve"> </w:t>
      </w:r>
    </w:p>
  </w:footnote>
  <w:footnote w:id="376">
    <w:p>
      <w:pPr>
        <w:pStyle w:val="Footnote"/>
        <w:rPr/>
      </w:pPr>
      <w:r>
        <w:rPr>
          <w:rStyle w:val="FootnoteCharacters"/>
        </w:rPr>
        <w:footnoteRef/>
      </w:r>
      <w:r>
        <w:rPr/>
        <w:tab/>
        <w:t xml:space="preserve"> </w:t>
      </w:r>
      <w:r>
        <w:rPr/>
        <w:t>Benford, Steve and Giannachi, Gabriella, 2011.</w:t>
      </w:r>
    </w:p>
  </w:footnote>
  <w:footnote w:id="377">
    <w:p>
      <w:pPr>
        <w:pStyle w:val="Footnote"/>
        <w:rPr/>
      </w:pPr>
      <w:r>
        <w:rPr>
          <w:rStyle w:val="FootnoteCharacters"/>
        </w:rPr>
        <w:footnoteRef/>
      </w:r>
      <w:r>
        <w:rPr>
          <w:rFonts w:cs="Georgia"/>
          <w:sz w:val="18"/>
          <w:szCs w:val="18"/>
        </w:rPr>
        <w:tab/>
        <w:t xml:space="preserve"> </w:t>
      </w:r>
      <w:r>
        <w:rPr>
          <w:rFonts w:cs="Georgia"/>
          <w:sz w:val="18"/>
          <w:szCs w:val="18"/>
        </w:rPr>
        <w:t xml:space="preserve">Hunicke, Robin </w:t>
      </w:r>
      <w:r>
        <w:rPr>
          <w:rFonts w:cs="Georgia"/>
          <w:i/>
          <w:iCs/>
          <w:sz w:val="18"/>
          <w:szCs w:val="18"/>
        </w:rPr>
        <w:t>et al. '</w:t>
      </w:r>
      <w:r>
        <w:rPr>
          <w:rFonts w:cs="Georgia"/>
          <w:sz w:val="18"/>
          <w:szCs w:val="18"/>
        </w:rPr>
        <w:t xml:space="preserve">MDA: A Formal Approach to Game Design and Game Research'. </w:t>
      </w:r>
      <w:r>
        <w:rPr>
          <w:rFonts w:cs="Georgia"/>
          <w:i/>
          <w:sz w:val="18"/>
          <w:szCs w:val="18"/>
        </w:rPr>
        <w:t xml:space="preserve">Proceedings of the AAAI Workshop on Challenges in Game AI </w:t>
      </w:r>
      <w:r>
        <w:rPr>
          <w:rFonts w:cs="Georgia"/>
          <w:sz w:val="18"/>
          <w:szCs w:val="18"/>
        </w:rPr>
        <w:t xml:space="preserve">4 (1), 2004. </w:t>
      </w:r>
    </w:p>
  </w:footnote>
  <w:footnote w:id="378">
    <w:p>
      <w:pPr>
        <w:pStyle w:val="Footnote"/>
        <w:rPr/>
      </w:pPr>
      <w:r>
        <w:rPr>
          <w:rStyle w:val="FootnoteCharacters"/>
        </w:rPr>
        <w:footnoteRef/>
      </w:r>
      <w:r>
        <w:rPr/>
        <w:tab/>
        <w:t xml:space="preserve"> </w:t>
      </w:r>
      <w:r>
        <w:rPr/>
        <w:t>Hartmut, Koentiz, 2015, p. 91.</w:t>
      </w:r>
    </w:p>
  </w:footnote>
  <w:footnote w:id="379">
    <w:p>
      <w:pPr>
        <w:pStyle w:val="Footnote"/>
        <w:rPr/>
      </w:pPr>
      <w:r>
        <w:rPr>
          <w:rStyle w:val="FootnoteCharacters"/>
        </w:rPr>
        <w:footnoteRef/>
      </w:r>
      <w:r>
        <w:rPr/>
        <w:tab/>
        <w:t xml:space="preserve"> </w:t>
      </w:r>
      <w:r>
        <w:rPr/>
        <w:t>Candy, Linda and Ferguson, Sam (</w:t>
      </w:r>
      <w:r>
        <w:rPr>
          <w:i/>
          <w:iCs/>
        </w:rPr>
        <w:t>eds.</w:t>
      </w:r>
      <w:r>
        <w:rPr/>
        <w:t>), 2014.</w:t>
      </w:r>
    </w:p>
  </w:footnote>
  <w:footnote w:id="380">
    <w:p>
      <w:pPr>
        <w:pStyle w:val="Footnote"/>
        <w:rPr/>
      </w:pPr>
      <w:r>
        <w:rPr>
          <w:rStyle w:val="FootnoteCharacters"/>
        </w:rPr>
        <w:footnoteRef/>
      </w:r>
      <w:r>
        <w:rPr/>
        <w:tab/>
        <w:t xml:space="preserve"> </w:t>
      </w:r>
      <w:r>
        <w:rPr/>
        <w:t xml:space="preserve">Penny, Simon 'Robotics and Art, Computationalism and Embodiment'. </w:t>
      </w:r>
      <w:r>
        <w:rPr>
          <w:i/>
          <w:iCs/>
        </w:rPr>
        <w:t xml:space="preserve">In: </w:t>
      </w:r>
      <w:r>
        <w:rPr/>
        <w:t xml:space="preserve">Herath, Damith </w:t>
      </w:r>
      <w:r>
        <w:rPr>
          <w:i/>
          <w:iCs/>
        </w:rPr>
        <w:t>et al.</w:t>
      </w:r>
      <w:r>
        <w:rPr/>
        <w:t xml:space="preserve"> (</w:t>
      </w:r>
      <w:r>
        <w:rPr>
          <w:i/>
          <w:iCs/>
        </w:rPr>
        <w:t>eds.</w:t>
      </w:r>
      <w:r>
        <w:rPr/>
        <w:t xml:space="preserve">) </w:t>
      </w:r>
      <w:r>
        <w:rPr>
          <w:i/>
          <w:iCs/>
        </w:rPr>
        <w:t>Robots And Art: Exploring an Unlikely Symbiosis</w:t>
      </w:r>
      <w:r>
        <w:rPr/>
        <w:t>. Singapore: Springer, 2016, pp. 47 - 65.</w:t>
      </w:r>
    </w:p>
  </w:footnote>
  <w:footnote w:id="381">
    <w:p>
      <w:pPr>
        <w:pStyle w:val="Footnote"/>
        <w:rPr/>
      </w:pPr>
      <w:r>
        <w:rPr>
          <w:rStyle w:val="FootnoteCharacters"/>
        </w:rPr>
        <w:footnoteRef/>
      </w:r>
      <w:r>
        <w:rPr/>
        <w:tab/>
        <w:t xml:space="preserve"> </w:t>
      </w:r>
      <w:r>
        <w:rPr/>
        <w:t>Laurel, Brenda, 1993.</w:t>
      </w:r>
    </w:p>
  </w:footnote>
  <w:footnote w:id="382">
    <w:p>
      <w:pPr>
        <w:pStyle w:val="Footnote"/>
        <w:rPr/>
      </w:pPr>
      <w:r>
        <w:rPr>
          <w:rStyle w:val="FootnoteCharacters"/>
        </w:rPr>
        <w:footnoteRef/>
      </w:r>
      <w:r>
        <w:rPr/>
        <w:tab/>
        <w:t xml:space="preserve"> </w:t>
      </w:r>
      <w:r>
        <w:rPr/>
        <w:t xml:space="preserve">Dalsgard, Peter and Hansen, Lone Koefoed 'Performing Perception – Staging Aesthetic of Interaction'. </w:t>
      </w:r>
      <w:r>
        <w:rPr>
          <w:i/>
          <w:iCs/>
        </w:rPr>
        <w:t xml:space="preserve">ACM Transactions of Computer-Human Interaction </w:t>
      </w:r>
      <w:r>
        <w:rPr/>
        <w:t>15 (3), 2008, pp. 13 – 46.</w:t>
      </w:r>
    </w:p>
  </w:footnote>
  <w:footnote w:id="383">
    <w:p>
      <w:pPr>
        <w:pStyle w:val="Footnote"/>
        <w:rPr/>
      </w:pPr>
      <w:r>
        <w:rPr>
          <w:rStyle w:val="FootnoteCharacters"/>
        </w:rPr>
        <w:footnoteRef/>
      </w:r>
      <w:r>
        <w:rPr/>
        <w:tab/>
        <w:t xml:space="preserve"> </w:t>
      </w:r>
      <w:r>
        <w:rPr/>
        <w:t xml:space="preserve">Vella, Daniel 'No Mastery Without Mystery: Dark Souls and the Ludic Sublime'. </w:t>
      </w:r>
      <w:r>
        <w:rPr>
          <w:i/>
          <w:iCs/>
        </w:rPr>
        <w:t xml:space="preserve">Game Studies </w:t>
      </w:r>
      <w:r>
        <w:rPr/>
        <w:t>15 (1), 2015.</w:t>
      </w:r>
    </w:p>
  </w:footnote>
  <w:footnote w:id="384">
    <w:p>
      <w:pPr>
        <w:pStyle w:val="Footnote"/>
        <w:rPr/>
      </w:pPr>
      <w:r>
        <w:rPr>
          <w:rStyle w:val="FootnoteCharacters"/>
        </w:rPr>
        <w:footnoteRef/>
      </w:r>
      <w:r>
        <w:rPr/>
        <w:tab/>
        <w:t xml:space="preserve"> </w:t>
      </w:r>
      <w:r>
        <w:rPr/>
        <w:t xml:space="preserve">Mullaney, Brett </w:t>
      </w:r>
      <w:r>
        <w:rPr>
          <w:i/>
          <w:iCs/>
        </w:rPr>
        <w:t xml:space="preserve">The Greatest Art Form: Video Games and the Evolution of Artistic Expression. </w:t>
      </w:r>
      <w:r>
        <w:rPr/>
        <w:t>CreateSpace, 2013.</w:t>
      </w:r>
    </w:p>
  </w:footnote>
  <w:footnote w:id="385">
    <w:p>
      <w:pPr>
        <w:pStyle w:val="Footnote"/>
        <w:rPr/>
      </w:pPr>
      <w:r>
        <w:rPr>
          <w:rStyle w:val="FootnoteCharacters"/>
        </w:rPr>
        <w:footnoteRef/>
      </w:r>
      <w:r>
        <w:rPr/>
        <w:tab/>
        <w:t xml:space="preserve"> </w:t>
      </w:r>
      <w:r>
        <w:rPr/>
        <w:t>Benford, Steve and Giannachi, Gabriella, 2011.</w:t>
      </w:r>
      <w:del w:id="8714" w:author="Unknown Author" w:date="2021-01-06T15:22:52Z">
        <w:r>
          <w:rPr/>
          <w:delText>, p.</w:delText>
        </w:r>
      </w:del>
    </w:p>
  </w:footnote>
  <w:footnote w:id="386">
    <w:p>
      <w:pPr>
        <w:pStyle w:val="Footnote"/>
        <w:rPr/>
      </w:pPr>
      <w:r>
        <w:rPr>
          <w:rStyle w:val="FootnoteCharacters"/>
        </w:rPr>
        <w:footnoteRef/>
      </w:r>
      <w:r>
        <w:rPr/>
        <w:tab/>
        <w:t xml:space="preserve"> </w:t>
      </w:r>
      <w:r>
        <w:rPr/>
        <w:t>Newman, James, 2002.</w:t>
      </w:r>
    </w:p>
  </w:footnote>
  <w:footnote w:id="387">
    <w:p>
      <w:pPr>
        <w:pStyle w:val="Footnote"/>
        <w:rPr/>
      </w:pPr>
      <w:r>
        <w:rPr>
          <w:rStyle w:val="FootnoteCharacters"/>
        </w:rPr>
        <w:footnoteRef/>
      </w:r>
      <w:r>
        <w:rPr/>
        <w:tab/>
        <w:t xml:space="preserve"> </w:t>
      </w:r>
      <w:r>
        <w:rPr/>
        <w:t>Benford, Steve and Giannachi, Gabriella, 2011.</w:t>
      </w:r>
      <w:del w:id="8715" w:author="Unknown Author" w:date="2021-01-06T15:22:54Z">
        <w:r>
          <w:rPr/>
          <w:delText>, p.</w:delText>
        </w:r>
      </w:del>
    </w:p>
  </w:footnote>
  <w:footnote w:id="388">
    <w:p>
      <w:pPr>
        <w:pStyle w:val="Footnote"/>
        <w:rPr/>
      </w:pPr>
      <w:r>
        <w:rPr>
          <w:rStyle w:val="FootnoteCharacters"/>
        </w:rPr>
        <w:footnoteRef/>
      </w:r>
      <w:r>
        <w:rPr/>
        <w:tab/>
        <w:t xml:space="preserve"> </w:t>
      </w:r>
      <w:r>
        <w:rPr/>
        <w:t>Calleja, Gordon, 2011, p.4.</w:t>
      </w:r>
    </w:p>
  </w:footnote>
  <w:footnote w:id="389">
    <w:p>
      <w:pPr>
        <w:pStyle w:val="Footnote"/>
        <w:rPr/>
      </w:pPr>
      <w:r>
        <w:rPr>
          <w:rStyle w:val="FootnoteCharacters"/>
        </w:rPr>
        <w:footnoteRef/>
      </w:r>
      <w:r>
        <w:rPr/>
        <w:tab/>
        <w:t xml:space="preserve"> </w:t>
      </w:r>
      <w:r>
        <w:rPr/>
        <w:t>Nitsche, Michael, 2008, p. 52.</w:t>
      </w:r>
      <w:del w:id="8716" w:author="Unknown Author" w:date="2021-01-06T15:44:44Z">
        <w:r>
          <w:rPr/>
          <w:delText xml:space="preserve"> Videogame spaces bok - "Chapter 2 - "the basis fr</w:delText>
        </w:r>
      </w:del>
    </w:p>
  </w:footnote>
  <w:footnote w:id="390">
    <w:p>
      <w:pPr>
        <w:pStyle w:val="Footnote"/>
        <w:rPr/>
      </w:pPr>
      <w:r>
        <w:rPr>
          <w:rStyle w:val="FootnoteCharacters"/>
        </w:rPr>
        <w:footnoteRef/>
      </w:r>
      <w:r>
        <w:rPr/>
        <w:tab/>
        <w:t xml:space="preserve"> </w:t>
      </w:r>
      <w:r>
        <w:rPr/>
        <w:t>Newman, James, 2002.</w:t>
      </w:r>
    </w:p>
  </w:footnote>
  <w:footnote w:id="391">
    <w:p>
      <w:pPr>
        <w:pStyle w:val="Footnote"/>
        <w:rPr/>
      </w:pPr>
      <w:r>
        <w:rPr>
          <w:rStyle w:val="FootnoteCharacters"/>
        </w:rPr>
        <w:footnoteRef/>
      </w:r>
      <w:r>
        <w:rPr/>
        <w:tab/>
        <w:t xml:space="preserve"> </w:t>
      </w:r>
      <w:r>
        <w:rPr/>
        <w:t>Calleja, Gordon, 2011, p.4.</w:t>
      </w:r>
    </w:p>
  </w:footnote>
  <w:footnote w:id="392">
    <w:p>
      <w:pPr>
        <w:pStyle w:val="Footnote"/>
        <w:rPr/>
      </w:pPr>
      <w:r>
        <w:rPr>
          <w:rStyle w:val="FootnoteCharacters"/>
        </w:rPr>
        <w:footnoteRef/>
      </w:r>
      <w:r>
        <w:rPr/>
        <w:tab/>
        <w:t xml:space="preserve"> </w:t>
      </w:r>
      <w:r>
        <w:rPr/>
        <w:t>Keogh, Brendan, 2015.</w:t>
      </w:r>
    </w:p>
  </w:footnote>
  <w:footnote w:id="393">
    <w:p>
      <w:pPr>
        <w:pStyle w:val="Footnote"/>
        <w:rPr/>
      </w:pPr>
      <w:r>
        <w:rPr>
          <w:rStyle w:val="FootnoteCharacters"/>
        </w:rPr>
        <w:footnoteRef/>
      </w:r>
      <w:r>
        <w:rPr/>
        <w:tab/>
        <w:t xml:space="preserve"> </w:t>
      </w:r>
      <w:r>
        <w:rPr/>
        <w:t>Calleja, Gordon, 2011, p.4.</w:t>
      </w:r>
    </w:p>
  </w:footnote>
  <w:footnote w:id="394">
    <w:p>
      <w:pPr>
        <w:pStyle w:val="Footnote"/>
        <w:rPr/>
      </w:pPr>
      <w:r>
        <w:rPr>
          <w:rStyle w:val="FootnoteCharacters"/>
        </w:rPr>
        <w:footnoteRef/>
      </w:r>
      <w:r>
        <w:rPr/>
        <w:tab/>
        <w:t xml:space="preserve"> </w:t>
      </w:r>
      <w:r>
        <w:rPr/>
        <w:t xml:space="preserve">Frude, Neil and Jandric, Petar 'The Intimate Machine – 30 Years On'. </w:t>
      </w:r>
      <w:r>
        <w:rPr>
          <w:i/>
          <w:iCs/>
        </w:rPr>
        <w:t xml:space="preserve">E-Learning &amp; Digital Media </w:t>
      </w:r>
      <w:r>
        <w:rPr/>
        <w:t>12 (3-4), 2015, pp. 410 – 424.</w:t>
      </w:r>
    </w:p>
  </w:footnote>
  <w:footnote w:id="395">
    <w:p>
      <w:pPr>
        <w:pStyle w:val="Footnote"/>
        <w:rPr/>
      </w:pPr>
      <w:r>
        <w:rPr>
          <w:rStyle w:val="FootnoteCharacters"/>
        </w:rPr>
        <w:footnoteRef/>
      </w:r>
      <w:r>
        <w:rPr/>
        <w:tab/>
        <w:t xml:space="preserve"> </w:t>
      </w:r>
      <w:r>
        <w:rPr/>
        <w:t>Crane, Susan, 2012, p. 308.</w:t>
      </w:r>
    </w:p>
  </w:footnote>
  <w:footnote w:id="396">
    <w:p>
      <w:pPr>
        <w:pStyle w:val="Footnote"/>
        <w:rPr/>
      </w:pPr>
      <w:r>
        <w:rPr>
          <w:rStyle w:val="FootnoteCharacters"/>
        </w:rPr>
        <w:footnoteRef/>
      </w:r>
      <w:r>
        <w:rPr/>
        <w:tab/>
        <w:t xml:space="preserve"> </w:t>
      </w:r>
      <w:r>
        <w:rPr/>
        <w:t xml:space="preserve">Machidon, Octavian </w:t>
      </w:r>
      <w:r>
        <w:rPr>
          <w:i/>
          <w:iCs/>
        </w:rPr>
        <w:t>et al.</w:t>
      </w:r>
      <w:r>
        <w:rPr/>
        <w:t>, 2016, p. 250.</w:t>
      </w:r>
    </w:p>
  </w:footnote>
  <w:footnote w:id="397">
    <w:p>
      <w:pPr>
        <w:pStyle w:val="Footnote"/>
        <w:rPr/>
      </w:pPr>
      <w:r>
        <w:rPr>
          <w:rStyle w:val="FootnoteCharacters"/>
        </w:rPr>
        <w:footnoteRef/>
      </w:r>
      <w:r>
        <w:rPr/>
        <w:tab/>
        <w:t xml:space="preserve"> </w:t>
      </w:r>
      <w:r>
        <w:rPr/>
        <w:t xml:space="preserve">Banks, Jaime and Bowman, Nicholas David 'Avatars are (sometimes) people too: linguistic indicators of parasocial and social ties in player-avatar relationships'. </w:t>
      </w:r>
      <w:r>
        <w:rPr>
          <w:i/>
          <w:iCs/>
        </w:rPr>
        <w:t xml:space="preserve">New Media &amp; Society </w:t>
      </w:r>
      <w:r>
        <w:rPr/>
        <w:t>18 (7), 2016, pp. 1257 – 1276.</w:t>
      </w:r>
    </w:p>
  </w:footnote>
  <w:footnote w:id="398">
    <w:p>
      <w:pPr>
        <w:pStyle w:val="Footnote"/>
        <w:rPr/>
      </w:pPr>
      <w:r>
        <w:rPr>
          <w:rStyle w:val="FootnoteCharacters"/>
        </w:rPr>
        <w:footnoteRef/>
      </w:r>
      <w:r>
        <w:rPr/>
        <w:tab/>
        <w:t xml:space="preserve"> </w:t>
      </w:r>
      <w:r>
        <w:rPr/>
        <w:t>Gouldner, Alvin, 1960.</w:t>
      </w:r>
    </w:p>
  </w:footnote>
  <w:footnote w:id="399">
    <w:p>
      <w:pPr>
        <w:pStyle w:val="Footnote"/>
        <w:rPr/>
      </w:pPr>
      <w:r>
        <w:rPr>
          <w:rStyle w:val="FootnoteCharacters"/>
        </w:rPr>
        <w:footnoteRef/>
      </w:r>
      <w:r>
        <w:rPr/>
        <w:tab/>
        <w:t xml:space="preserve"> </w:t>
      </w:r>
      <w:r>
        <w:rPr/>
        <w:t>Tavinor, Gran</w:t>
      </w:r>
      <w:ins w:id="8717" w:author="Unknown Author" w:date="2021-01-06T15:47:31Z">
        <w:r>
          <w:rPr/>
          <w:t xml:space="preserve">t </w:t>
        </w:r>
      </w:ins>
      <w:ins w:id="8718" w:author="Unknown Author" w:date="2021-01-06T15:47:31Z">
        <w:r>
          <w:rPr>
            <w:i/>
            <w:iCs/>
          </w:rPr>
          <w:t>The Art Of Videogames</w:t>
        </w:r>
      </w:ins>
      <w:ins w:id="8719" w:author="Unknown Author" w:date="2021-01-06T15:47:31Z">
        <w:r>
          <w:rPr>
            <w:i w:val="false"/>
            <w:iCs w:val="false"/>
          </w:rPr>
          <w:t xml:space="preserve">. </w:t>
        </w:r>
      </w:ins>
      <w:del w:id="8720" w:author="Unknown Author" w:date="2021-01-06T15:47:37Z">
        <w:r>
          <w:rPr>
            <w:i w:val="false"/>
            <w:iCs w:val="false"/>
          </w:rPr>
          <w:delText xml:space="preserve">t, </w:delText>
        </w:r>
      </w:del>
      <w:ins w:id="8721" w:author="Unknown Author" w:date="2021-01-06T15:47:28Z">
        <w:r>
          <w:rPr/>
          <w:t xml:space="preserve">London: Wiley, </w:t>
        </w:r>
      </w:ins>
      <w:r>
        <w:rPr/>
        <w:t>2007, p. 142.</w:t>
      </w:r>
    </w:p>
  </w:footnote>
  <w:footnote w:id="400">
    <w:p>
      <w:pPr>
        <w:pStyle w:val="Footnote"/>
        <w:rPr/>
      </w:pPr>
      <w:r>
        <w:rPr>
          <w:rStyle w:val="FootnoteCharacters"/>
        </w:rPr>
        <w:footnoteRef/>
      </w:r>
      <w:r>
        <w:rPr/>
        <w:tab/>
        <w:t xml:space="preserve"> </w:t>
      </w:r>
      <w:r>
        <w:rPr/>
        <w:t>Bown, Oliver, 2014.</w:t>
      </w:r>
    </w:p>
  </w:footnote>
  <w:footnote w:id="401">
    <w:p>
      <w:pPr>
        <w:pStyle w:val="Footnote"/>
        <w:rPr/>
      </w:pPr>
      <w:r>
        <w:rPr>
          <w:rStyle w:val="FootnoteCharacters"/>
        </w:rPr>
        <w:footnoteRef/>
      </w:r>
      <w:r>
        <w:rPr/>
        <w:tab/>
        <w:t xml:space="preserve"> </w:t>
      </w:r>
      <w:r>
        <w:rPr/>
        <w:t>Keogh, Brendan, 2015.</w:t>
      </w:r>
    </w:p>
  </w:footnote>
  <w:footnote w:id="402">
    <w:p>
      <w:pPr>
        <w:pStyle w:val="Footnote"/>
        <w:rPr/>
      </w:pPr>
      <w:r>
        <w:rPr>
          <w:rStyle w:val="FootnoteCharacters"/>
        </w:rPr>
        <w:footnoteRef/>
      </w:r>
      <w:r>
        <w:rPr/>
        <w:tab/>
        <w:t xml:space="preserve"> </w:t>
      </w:r>
      <w:r>
        <w:rPr/>
        <w:t xml:space="preserve">Lantz, Frank 'Foreword' </w:t>
      </w:r>
      <w:r>
        <w:rPr>
          <w:i/>
          <w:iCs/>
        </w:rPr>
        <w:t xml:space="preserve">In: </w:t>
      </w:r>
      <w:r>
        <w:rPr/>
        <w:t>Salen, Katie and Zimmerman, Eric, 2004, p.x.</w:t>
      </w:r>
    </w:p>
  </w:footnote>
  <w:footnote w:id="403">
    <w:p>
      <w:pPr>
        <w:pStyle w:val="Footnote"/>
        <w:rPr/>
      </w:pPr>
      <w:r>
        <w:rPr>
          <w:rStyle w:val="FootnoteCharacters"/>
        </w:rPr>
        <w:footnoteRef/>
      </w:r>
      <w:r>
        <w:rPr/>
        <w:tab/>
        <w:t xml:space="preserve"> </w:t>
      </w:r>
      <w:r>
        <w:rPr/>
        <w:t xml:space="preserve">Reed, Aaron </w:t>
      </w:r>
      <w:r>
        <w:rPr>
          <w:i/>
          <w:iCs/>
        </w:rPr>
        <w:t>In:</w:t>
      </w:r>
      <w:r>
        <w:rPr/>
        <w:t xml:space="preserve"> Stuart</w:t>
      </w:r>
      <w:r>
        <w:rPr>
          <w:i/>
          <w:iCs/>
        </w:rPr>
        <w:t xml:space="preserve">, </w:t>
      </w:r>
      <w:r>
        <w:rPr/>
        <w:t xml:space="preserve">Keith </w:t>
      </w:r>
      <w:r>
        <w:rPr>
          <w:i/>
          <w:iCs/>
        </w:rPr>
        <w:t xml:space="preserve">Video games where people matter? The strange future of emotional AI, </w:t>
      </w:r>
      <w:r>
        <w:rPr/>
        <w:t xml:space="preserve">2016, [Online]. Available at: </w:t>
      </w:r>
      <w:hyperlink r:id="rId42">
        <w:r>
          <w:rPr>
            <w:rStyle w:val="InternetLink"/>
          </w:rPr>
          <w:t>https://www.theguardian.com/technology/2016/oct/12/video-game-characters-emotional-ai-developers</w:t>
        </w:r>
      </w:hyperlink>
      <w:r>
        <w:rPr/>
        <w:t xml:space="preserve"> [Accessed 8</w:t>
      </w:r>
      <w:r>
        <w:rPr>
          <w:vertAlign w:val="superscript"/>
        </w:rPr>
        <w:t>th</w:t>
      </w:r>
      <w:r>
        <w:rPr/>
        <w:t xml:space="preserve"> August 2018].</w:t>
      </w:r>
    </w:p>
  </w:footnote>
  <w:footnote w:id="404">
    <w:p>
      <w:pPr>
        <w:pStyle w:val="Footnote"/>
        <w:rPr/>
      </w:pPr>
      <w:r>
        <w:rPr>
          <w:rStyle w:val="FootnoteCharacters"/>
        </w:rPr>
        <w:footnoteRef/>
      </w:r>
      <w:r>
        <w:rPr/>
        <w:tab/>
        <w:t xml:space="preserve"> </w:t>
      </w:r>
      <w:r>
        <w:rPr/>
        <w:t xml:space="preserve">De Lucena, Daniel Pettersen and Da Mota, Rosilane Ribeiro 'Games as expression - On the artistic nature of games'. </w:t>
      </w:r>
      <w:r>
        <w:rPr>
          <w:i/>
          <w:iCs/>
        </w:rPr>
        <w:t xml:space="preserve">Proceedings of SBGames. </w:t>
      </w:r>
      <w:r>
        <w:rPr/>
        <w:t>Curitiba, Brazil: SB Games, 2017, pp. 812- 822, p. 813.</w:t>
      </w:r>
    </w:p>
  </w:footnote>
  <w:footnote w:id="405">
    <w:p>
      <w:pPr>
        <w:pStyle w:val="Footnote"/>
        <w:rPr/>
      </w:pPr>
      <w:r>
        <w:rPr>
          <w:rStyle w:val="FootnoteCharacters"/>
        </w:rPr>
        <w:footnoteRef/>
      </w:r>
      <w:r>
        <w:rPr/>
        <w:tab/>
        <w:t xml:space="preserve"> </w:t>
      </w:r>
      <w:r>
        <w:rPr/>
        <w:t>Bogost, Ian, 2015.</w:t>
      </w:r>
    </w:p>
  </w:footnote>
  <w:footnote w:id="406">
    <w:p>
      <w:pPr>
        <w:pStyle w:val="Footnote"/>
        <w:rPr/>
      </w:pPr>
      <w:r>
        <w:rPr>
          <w:rStyle w:val="FootnoteCharacters"/>
        </w:rPr>
        <w:footnoteRef/>
      </w:r>
      <w:r>
        <w:rPr>
          <w:sz w:val="18"/>
          <w:szCs w:val="18"/>
          <w:rPrChange w:id="0" w:author="Unknown Author" w:date="2021-01-06T15:46:08Z"/>
        </w:rPr>
        <w:tab/>
        <w:t xml:space="preserve"> </w:t>
      </w:r>
      <w:r>
        <w:rPr>
          <w:sz w:val="18"/>
          <w:szCs w:val="18"/>
          <w:rPrChange w:id="0" w:author="Unknown Author" w:date="2021-01-06T15:46:08Z"/>
        </w:rPr>
        <w:t xml:space="preserve">Murray, Janet ‘Research Into Interactive Digital Narrative: A Kaleidoscopic View’. </w:t>
      </w:r>
      <w:r>
        <w:rPr>
          <w:i/>
          <w:iCs/>
          <w:sz w:val="18"/>
          <w:szCs w:val="18"/>
          <w:rPrChange w:id="0" w:author="Unknown Author" w:date="2021-01-06T15:46:08Z"/>
        </w:rPr>
        <w:t xml:space="preserve">In: </w:t>
      </w:r>
      <w:r>
        <w:rPr>
          <w:sz w:val="18"/>
          <w:szCs w:val="18"/>
          <w:rPrChange w:id="0" w:author="Unknown Author" w:date="2021-01-06T15:46:08Z"/>
        </w:rPr>
        <w:t>Rouse, Rebecca</w:t>
      </w:r>
      <w:r>
        <w:rPr>
          <w:i/>
          <w:iCs/>
          <w:sz w:val="18"/>
          <w:szCs w:val="18"/>
          <w:rPrChange w:id="0" w:author="Unknown Author" w:date="2021-01-06T15:46:08Z"/>
        </w:rPr>
        <w:t xml:space="preserve"> et al. </w:t>
      </w:r>
      <w:r>
        <w:rPr>
          <w:sz w:val="18"/>
          <w:szCs w:val="18"/>
          <w:rPrChange w:id="0" w:author="Unknown Author" w:date="2021-01-06T15:46:08Z"/>
        </w:rPr>
        <w:t>(</w:t>
      </w:r>
      <w:r>
        <w:rPr>
          <w:i/>
          <w:iCs/>
          <w:sz w:val="18"/>
          <w:szCs w:val="18"/>
          <w:rPrChange w:id="0" w:author="Unknown Author" w:date="2021-01-06T15:46:08Z"/>
        </w:rPr>
        <w:t>eds.</w:t>
      </w:r>
      <w:r>
        <w:rPr>
          <w:sz w:val="18"/>
          <w:szCs w:val="18"/>
          <w:rPrChange w:id="0" w:author="Unknown Author" w:date="2021-01-06T15:46:08Z"/>
        </w:rPr>
        <w:t>) London: Springer, 2018, p.1.</w:t>
      </w:r>
    </w:p>
  </w:footnote>
  <w:footnote w:id="407">
    <w:p>
      <w:pPr>
        <w:pStyle w:val="Footnote"/>
        <w:rPr/>
      </w:pPr>
      <w:r>
        <w:rPr>
          <w:rStyle w:val="FootnoteCharacters"/>
        </w:rPr>
        <w:footnoteRef/>
      </w:r>
      <w:r>
        <w:rPr/>
        <w:tab/>
        <w:t xml:space="preserve"> </w:t>
      </w:r>
      <w:r>
        <w:rPr/>
        <w:t>Bogost, Ian, 2017.</w:t>
      </w:r>
    </w:p>
  </w:footnote>
  <w:footnote w:id="408">
    <w:p>
      <w:pPr>
        <w:pStyle w:val="Footnote"/>
        <w:rPr/>
      </w:pPr>
      <w:r>
        <w:rPr>
          <w:rStyle w:val="FootnoteCharacters"/>
        </w:rPr>
        <w:footnoteRef/>
      </w:r>
      <w:r>
        <w:rPr/>
        <w:tab/>
        <w:t xml:space="preserve"> </w:t>
      </w:r>
      <w:r>
        <w:rPr/>
        <w:t>Frasca, Gonzalo 'Simulation versus Narrative: Introduction to Ludology'</w:t>
      </w:r>
      <w:r>
        <w:rPr>
          <w:i/>
          <w:iCs/>
        </w:rPr>
        <w:t xml:space="preserve">. </w:t>
      </w:r>
      <w:r>
        <w:rPr/>
        <w:t xml:space="preserve"> </w:t>
      </w:r>
      <w:r>
        <w:rPr>
          <w:i/>
          <w:iCs/>
        </w:rPr>
        <w:t xml:space="preserve">In: </w:t>
      </w:r>
      <w:r>
        <w:rPr/>
        <w:t>Wolf, Mark and Perron, Bernard (</w:t>
      </w:r>
      <w:r>
        <w:rPr>
          <w:i/>
          <w:iCs/>
        </w:rPr>
        <w:t>eds.</w:t>
      </w:r>
      <w:r>
        <w:rPr/>
        <w:t xml:space="preserve">) </w:t>
      </w:r>
      <w:r>
        <w:rPr>
          <w:i/>
          <w:iCs/>
        </w:rPr>
        <w:t xml:space="preserve">The Video Game Theory Reader. </w:t>
      </w:r>
      <w:r>
        <w:rPr/>
        <w:t>New York: Routledge, 2003.</w:t>
      </w:r>
    </w:p>
  </w:footnote>
  <w:footnote w:id="409">
    <w:p>
      <w:pPr>
        <w:pStyle w:val="Footnote"/>
        <w:rPr/>
      </w:pPr>
      <w:r>
        <w:rPr>
          <w:rStyle w:val="FootnoteCharacters"/>
        </w:rPr>
        <w:footnoteRef/>
      </w:r>
      <w:r>
        <w:rPr/>
        <w:tab/>
        <w:t xml:space="preserve"> </w:t>
      </w:r>
      <w:r>
        <w:rPr/>
        <w:t xml:space="preserve">Sherman, Rob </w:t>
      </w:r>
      <w:r>
        <w:rPr>
          <w:i/>
          <w:iCs/>
        </w:rPr>
        <w:t>The Black Crown Project Archive</w:t>
      </w:r>
      <w:r>
        <w:rPr/>
        <w:t xml:space="preserve">, 2018 [Online]. Available at: </w:t>
      </w:r>
      <w:hyperlink r:id="rId43">
        <w:r>
          <w:rPr>
            <w:rStyle w:val="InternetLink"/>
          </w:rPr>
          <w:t>https://github.com/bonfiredog/blackcrownproject</w:t>
        </w:r>
      </w:hyperlink>
      <w:r>
        <w:rPr/>
        <w:t xml:space="preserve"> [Accessed 8</w:t>
      </w:r>
      <w:r>
        <w:rPr>
          <w:vertAlign w:val="superscript"/>
        </w:rPr>
        <w:t>th</w:t>
      </w:r>
      <w:r>
        <w:rPr/>
        <w:t xml:space="preserve"> August 2018].</w:t>
      </w:r>
    </w:p>
  </w:footnote>
  <w:footnote w:id="410">
    <w:p>
      <w:pPr>
        <w:pStyle w:val="Footnote"/>
        <w:rPr/>
      </w:pPr>
      <w:r>
        <w:rPr>
          <w:rStyle w:val="FootnoteCharacters"/>
        </w:rPr>
        <w:footnoteRef/>
      </w:r>
      <w:r>
        <w:rPr/>
        <w:tab/>
        <w:t xml:space="preserve"> </w:t>
      </w:r>
      <w:r>
        <w:rPr/>
        <w:t xml:space="preserve">Sherman, Rob </w:t>
      </w:r>
      <w:r>
        <w:rPr>
          <w:i/>
          <w:iCs/>
        </w:rPr>
        <w:t>The Spare Set</w:t>
      </w:r>
      <w:r>
        <w:rPr/>
        <w:t xml:space="preserve">, 2014 [Online]. Available at: </w:t>
      </w:r>
      <w:hyperlink r:id="rId44">
        <w:r>
          <w:rPr>
            <w:rStyle w:val="InternetLink"/>
          </w:rPr>
          <w:t>http://bonfiredog.co.uk/thespareset</w:t>
        </w:r>
      </w:hyperlink>
      <w:r>
        <w:rPr/>
        <w:t xml:space="preserve"> [Accessed 8</w:t>
      </w:r>
      <w:r>
        <w:rPr>
          <w:vertAlign w:val="superscript"/>
        </w:rPr>
        <w:t>th</w:t>
      </w:r>
      <w:r>
        <w:rPr/>
        <w:t xml:space="preserve"> August 2018].</w:t>
      </w:r>
    </w:p>
  </w:footnote>
  <w:footnote w:id="411">
    <w:p>
      <w:pPr>
        <w:pStyle w:val="Footnote"/>
        <w:rPr/>
      </w:pPr>
      <w:r>
        <w:rPr>
          <w:rStyle w:val="FootnoteCharacters"/>
        </w:rPr>
        <w:footnoteRef/>
      </w:r>
      <w:r>
        <w:rPr/>
        <w:tab/>
        <w:t xml:space="preserve"> </w:t>
      </w:r>
      <w:r>
        <w:rPr/>
        <w:t>Keogh, Brendan, 2015.</w:t>
      </w:r>
    </w:p>
  </w:footnote>
  <w:footnote w:id="412">
    <w:p>
      <w:pPr>
        <w:pStyle w:val="Footnote"/>
        <w:rPr/>
      </w:pPr>
      <w:r>
        <w:rPr>
          <w:rStyle w:val="FootnoteCharacters"/>
        </w:rPr>
        <w:footnoteRef/>
      </w:r>
      <w:r>
        <w:rPr/>
        <w:tab/>
        <w:t xml:space="preserve"> </w:t>
      </w:r>
      <w:r>
        <w:rPr/>
        <w:t xml:space="preserve">Ryan, Marie-Laure 'Interactive Narrative'. </w:t>
      </w:r>
      <w:r>
        <w:rPr>
          <w:i/>
          <w:iCs/>
        </w:rPr>
        <w:t xml:space="preserve">In: </w:t>
      </w:r>
      <w:r>
        <w:rPr/>
        <w:t xml:space="preserve">Ryan, Marie-Laure </w:t>
      </w:r>
      <w:r>
        <w:rPr>
          <w:i/>
          <w:iCs/>
        </w:rPr>
        <w:t>(eds.</w:t>
      </w:r>
      <w:r>
        <w:rPr/>
        <w:t>)</w:t>
      </w:r>
      <w:r>
        <w:rPr>
          <w:i/>
          <w:iCs/>
        </w:rPr>
        <w:t xml:space="preserve"> The John Hopkins Guide To Digital Media. </w:t>
      </w:r>
      <w:r>
        <w:rPr/>
        <w:t>Baltimore: The John Hopkins University Press, 2014, pp. 292-297, p.292.</w:t>
      </w:r>
    </w:p>
  </w:footnote>
  <w:footnote w:id="413">
    <w:p>
      <w:pPr>
        <w:pStyle w:val="Footnote"/>
        <w:rPr/>
      </w:pPr>
      <w:r>
        <w:rPr>
          <w:rStyle w:val="FootnoteCharacters"/>
        </w:rPr>
        <w:footnoteRef/>
      </w:r>
      <w:r>
        <w:rPr/>
        <w:tab/>
        <w:t xml:space="preserve"> </w:t>
      </w:r>
      <w:r>
        <w:rPr/>
        <w:t xml:space="preserve">Machidon, Octavian </w:t>
      </w:r>
      <w:r>
        <w:rPr>
          <w:i/>
          <w:iCs/>
        </w:rPr>
        <w:t>et al</w:t>
      </w:r>
      <w:r>
        <w:rPr/>
        <w:t>., 2016, p. 250.</w:t>
      </w:r>
    </w:p>
  </w:footnote>
  <w:footnote w:id="414">
    <w:p>
      <w:pPr>
        <w:pStyle w:val="Footnote"/>
        <w:rPr/>
      </w:pPr>
      <w:r>
        <w:rPr>
          <w:rStyle w:val="FootnoteCharacters"/>
        </w:rPr>
        <w:footnoteRef/>
      </w:r>
      <w:r>
        <w:rPr/>
        <w:tab/>
        <w:t xml:space="preserve"> </w:t>
      </w:r>
      <w:r>
        <w:rPr/>
        <w:t xml:space="preserve">Alderman, Naomi  </w:t>
      </w:r>
      <w:r>
        <w:rPr>
          <w:i/>
          <w:iCs/>
        </w:rPr>
        <w:t>Why can't we talk to the characters in games? Careful what you wish for...</w:t>
      </w:r>
      <w:r>
        <w:rPr/>
        <w:t xml:space="preserve">, 2016 [Online]. Available at: </w:t>
      </w:r>
      <w:hyperlink r:id="rId45">
        <w:r>
          <w:rPr>
            <w:rStyle w:val="InternetLink"/>
          </w:rPr>
          <w:t>https://www.theguardian.com/technology/2016/jan/11/games-computers-conversation-characters</w:t>
        </w:r>
      </w:hyperlink>
      <w:r>
        <w:rPr/>
        <w:t xml:space="preserve"> [Accessed 8th August 2018].</w:t>
      </w:r>
    </w:p>
  </w:footnote>
  <w:footnote w:id="415">
    <w:p>
      <w:pPr>
        <w:pStyle w:val="Footnote"/>
        <w:rPr/>
      </w:pPr>
      <w:r>
        <w:rPr>
          <w:rStyle w:val="FootnoteCharacters"/>
        </w:rPr>
        <w:footnoteRef/>
      </w:r>
      <w:r>
        <w:rPr/>
        <w:tab/>
        <w:t xml:space="preserve"> </w:t>
      </w:r>
      <w:r>
        <w:rPr/>
        <w:t xml:space="preserve">Machidon, Octavian </w:t>
      </w:r>
      <w:r>
        <w:rPr>
          <w:i/>
          <w:iCs/>
        </w:rPr>
        <w:t>et al.</w:t>
      </w:r>
      <w:r>
        <w:rPr/>
        <w:t>, 2016, p.249.</w:t>
      </w:r>
    </w:p>
  </w:footnote>
  <w:footnote w:id="416">
    <w:p>
      <w:pPr>
        <w:pStyle w:val="Footnote"/>
        <w:rPr/>
      </w:pPr>
      <w:r>
        <w:rPr>
          <w:rStyle w:val="FootnoteCharacters"/>
        </w:rPr>
        <w:footnoteRef/>
      </w:r>
      <w:r>
        <w:rPr/>
        <w:tab/>
        <w:t xml:space="preserve"> </w:t>
      </w:r>
      <w:r>
        <w:rPr/>
        <w:t>Ryan, Marie-Laure, 2014, p. 292.</w:t>
      </w:r>
    </w:p>
  </w:footnote>
  <w:footnote w:id="417">
    <w:p>
      <w:pPr>
        <w:pStyle w:val="Footnote"/>
        <w:rPr/>
      </w:pPr>
      <w:r>
        <w:rPr>
          <w:rStyle w:val="FootnoteCharacters"/>
        </w:rPr>
        <w:footnoteRef/>
      </w:r>
      <w:r>
        <w:rPr/>
        <w:tab/>
        <w:t xml:space="preserve"> </w:t>
      </w:r>
      <w:r>
        <w:rPr/>
        <w:t xml:space="preserve">Koenitz, Hartmut </w:t>
      </w:r>
      <w:r>
        <w:rPr>
          <w:i/>
          <w:iCs/>
        </w:rPr>
        <w:t xml:space="preserve">et al. </w:t>
      </w:r>
      <w:r>
        <w:rPr/>
        <w:t>(</w:t>
      </w:r>
      <w:r>
        <w:rPr>
          <w:i/>
          <w:iCs/>
        </w:rPr>
        <w:t>eds.</w:t>
      </w:r>
      <w:r>
        <w:rPr/>
        <w:t>), 2015, p. 137.</w:t>
      </w:r>
    </w:p>
  </w:footnote>
  <w:footnote w:id="418">
    <w:p>
      <w:pPr>
        <w:pStyle w:val="Footnote"/>
        <w:rPr/>
      </w:pPr>
      <w:r>
        <w:rPr>
          <w:rStyle w:val="FootnoteCharacters"/>
        </w:rPr>
        <w:footnoteRef/>
      </w:r>
      <w:r>
        <w:rPr/>
        <w:tab/>
        <w:t xml:space="preserve"> </w:t>
      </w:r>
      <w:r>
        <w:rPr/>
        <w:t>Riedl, Mark, 2012, p.3.</w:t>
      </w:r>
    </w:p>
  </w:footnote>
  <w:footnote w:id="419">
    <w:p>
      <w:pPr>
        <w:pStyle w:val="Footnote"/>
        <w:rPr/>
      </w:pPr>
      <w:r>
        <w:rPr>
          <w:rStyle w:val="FootnoteCharacters"/>
        </w:rPr>
        <w:footnoteRef/>
      </w:r>
      <w:r>
        <w:rPr/>
        <w:tab/>
        <w:t xml:space="preserve"> </w:t>
      </w:r>
      <w:r>
        <w:rPr/>
        <w:t>Keogh, Brendan, 2015.</w:t>
      </w:r>
    </w:p>
  </w:footnote>
  <w:footnote w:id="420">
    <w:p>
      <w:pPr>
        <w:pStyle w:val="Footnote"/>
        <w:rPr/>
      </w:pPr>
      <w:r>
        <w:rPr>
          <w:rStyle w:val="FootnoteCharacters"/>
        </w:rPr>
        <w:footnoteRef/>
      </w:r>
      <w:r>
        <w:rPr/>
        <w:tab/>
        <w:t xml:space="preserve"> </w:t>
      </w:r>
      <w:r>
        <w:rPr/>
        <w:t xml:space="preserve">Short, Emily </w:t>
      </w:r>
      <w:r>
        <w:rPr>
          <w:i/>
          <w:iCs/>
        </w:rPr>
        <w:t>Conversation</w:t>
      </w:r>
      <w:r>
        <w:rPr/>
        <w:t xml:space="preserve">, undated [Online]. Available at: </w:t>
      </w:r>
      <w:hyperlink r:id="rId46">
        <w:r>
          <w:rPr>
            <w:rStyle w:val="InternetLink"/>
          </w:rPr>
          <w:t>https://emshort.blog/how-to-play/writing-if/my-articles/conversation/</w:t>
        </w:r>
      </w:hyperlink>
      <w:r>
        <w:rPr/>
        <w:t xml:space="preserve"> [Accessed 8</w:t>
      </w:r>
      <w:r>
        <w:rPr>
          <w:vertAlign w:val="superscript"/>
        </w:rPr>
        <w:t>th</w:t>
      </w:r>
      <w:r>
        <w:rPr/>
        <w:t xml:space="preserve"> August 2018].</w:t>
      </w:r>
    </w:p>
  </w:footnote>
  <w:footnote w:id="421">
    <w:p>
      <w:pPr>
        <w:pStyle w:val="Footnote"/>
        <w:rPr/>
      </w:pPr>
      <w:r>
        <w:rPr>
          <w:rStyle w:val="FootnoteCharacters"/>
        </w:rPr>
        <w:footnoteRef/>
      </w:r>
      <w:r>
        <w:rPr/>
        <w:tab/>
        <w:t xml:space="preserve"> </w:t>
      </w:r>
      <w:r>
        <w:rPr/>
        <w:t xml:space="preserve">Millington, Ian and Funge, John </w:t>
      </w:r>
      <w:r>
        <w:rPr>
          <w:i/>
          <w:iCs/>
        </w:rPr>
        <w:t xml:space="preserve">Artificial Intelligence for Games. </w:t>
      </w:r>
      <w:r>
        <w:rPr/>
        <w:t>Massachusetts: Morgan Kaufman, 2009.</w:t>
      </w:r>
    </w:p>
  </w:footnote>
  <w:footnote w:id="422">
    <w:p>
      <w:pPr>
        <w:pStyle w:val="Footnote"/>
        <w:rPr/>
      </w:pPr>
      <w:r>
        <w:rPr>
          <w:rStyle w:val="FootnoteCharacters"/>
        </w:rPr>
        <w:footnoteRef/>
      </w:r>
      <w:r>
        <w:rPr/>
        <w:tab/>
        <w:t xml:space="preserve"> </w:t>
      </w:r>
      <w:r>
        <w:rPr/>
        <w:t xml:space="preserve">Rank, Stefan and Petta, Paolo 'Backstory authoring for affective agents'. </w:t>
      </w:r>
      <w:r>
        <w:rPr>
          <w:i/>
          <w:iCs/>
        </w:rPr>
        <w:t>Proceedings of the 5</w:t>
      </w:r>
      <w:r>
        <w:rPr>
          <w:i/>
          <w:iCs/>
          <w:vertAlign w:val="superscript"/>
        </w:rPr>
        <w:t>th</w:t>
      </w:r>
      <w:r>
        <w:rPr>
          <w:i/>
          <w:iCs/>
        </w:rPr>
        <w:t xml:space="preserve"> International Conference on Interactive Storytelling</w:t>
      </w:r>
      <w:r>
        <w:rPr/>
        <w:t>. San Sebastian: ACM Digital Library, 2012.</w:t>
      </w:r>
    </w:p>
  </w:footnote>
  <w:footnote w:id="423">
    <w:p>
      <w:pPr>
        <w:pStyle w:val="Footnote"/>
        <w:rPr/>
      </w:pPr>
      <w:r>
        <w:rPr>
          <w:rStyle w:val="FootnoteCharacters"/>
        </w:rPr>
        <w:footnoteRef/>
      </w:r>
      <w:r>
        <w:rPr/>
        <w:tab/>
        <w:t xml:space="preserve"> </w:t>
      </w:r>
      <w:r>
        <w:rPr/>
        <w:t xml:space="preserve">Samyn, Michael </w:t>
      </w:r>
      <w:r>
        <w:rPr>
          <w:i/>
          <w:iCs/>
        </w:rPr>
        <w:t>Almost Art</w:t>
      </w:r>
      <w:r>
        <w:rPr/>
        <w:t xml:space="preserve">, 2011 [Online]. Available at: </w:t>
      </w:r>
      <w:hyperlink r:id="rId47">
        <w:r>
          <w:rPr>
            <w:rStyle w:val="InternetLink"/>
          </w:rPr>
          <w:t>http://www.escapistmagazine.com/articles/view/video-games/issues/issue_291/8608-Almost-Art</w:t>
        </w:r>
      </w:hyperlink>
      <w:r>
        <w:rPr/>
        <w:t xml:space="preserve"> [Accessed 8</w:t>
      </w:r>
      <w:r>
        <w:rPr>
          <w:vertAlign w:val="superscript"/>
        </w:rPr>
        <w:t>th</w:t>
      </w:r>
      <w:r>
        <w:rPr/>
        <w:t xml:space="preserve"> August 2018].</w:t>
      </w:r>
    </w:p>
  </w:footnote>
  <w:footnote w:id="424">
    <w:p>
      <w:pPr>
        <w:pStyle w:val="Footnote"/>
        <w:rPr/>
      </w:pPr>
      <w:r>
        <w:rPr>
          <w:rStyle w:val="FootnoteCharacters"/>
        </w:rPr>
        <w:footnoteRef/>
      </w:r>
      <w:r>
        <w:rPr/>
        <w:tab/>
        <w:t xml:space="preserve"> </w:t>
      </w:r>
      <w:r>
        <w:rPr/>
        <w:t>Bogost, Ian, 2017.</w:t>
      </w:r>
    </w:p>
  </w:footnote>
  <w:footnote w:id="425">
    <w:p>
      <w:pPr>
        <w:pStyle w:val="Footnote"/>
        <w:rPr/>
      </w:pPr>
      <w:r>
        <w:rPr>
          <w:rStyle w:val="FootnoteCharacters"/>
        </w:rPr>
        <w:footnoteRef/>
      </w:r>
      <w:r>
        <w:rPr/>
        <w:tab/>
        <w:t xml:space="preserve"> </w:t>
      </w:r>
      <w:r>
        <w:rPr/>
        <w:t xml:space="preserve">Mark, Dave </w:t>
      </w:r>
      <w:r>
        <w:rPr>
          <w:i/>
          <w:iCs/>
        </w:rPr>
        <w:t xml:space="preserve">et al. Never Mind Small Steps: What's The Giant Leap For AI?, </w:t>
      </w:r>
      <w:r>
        <w:rPr/>
        <w:t xml:space="preserve">2013 [Online]. Available at: </w:t>
      </w:r>
      <w:hyperlink r:id="rId48">
        <w:r>
          <w:rPr>
            <w:rStyle w:val="InternetLink"/>
          </w:rPr>
          <w:t>http://www.gdcvault.com/play/1018056/Never-Mind-Small-Steps-What</w:t>
        </w:r>
      </w:hyperlink>
      <w:r>
        <w:rPr/>
        <w:t xml:space="preserve"> [Accessed 8</w:t>
      </w:r>
      <w:r>
        <w:rPr>
          <w:vertAlign w:val="superscript"/>
        </w:rPr>
        <w:t>th</w:t>
      </w:r>
      <w:r>
        <w:rPr/>
        <w:t xml:space="preserve"> August 2018].</w:t>
      </w:r>
      <w:r>
        <w:rPr>
          <w:i/>
          <w:iCs/>
        </w:rPr>
        <w:t xml:space="preserve"> </w:t>
      </w:r>
    </w:p>
  </w:footnote>
  <w:footnote w:id="426">
    <w:p>
      <w:pPr>
        <w:pStyle w:val="Footnote"/>
        <w:rPr/>
      </w:pPr>
      <w:r>
        <w:rPr>
          <w:rStyle w:val="FootnoteCharacters"/>
        </w:rPr>
        <w:footnoteRef/>
      </w:r>
      <w:r>
        <w:rPr/>
        <w:tab/>
        <w:t xml:space="preserve"> </w:t>
      </w:r>
      <w:r>
        <w:rPr/>
        <w:t xml:space="preserve">Hruska, Joel </w:t>
      </w:r>
      <w:r>
        <w:rPr>
          <w:i/>
          <w:iCs/>
        </w:rPr>
        <w:t xml:space="preserve">The Quest To Improve Videogame </w:t>
      </w:r>
      <w:r>
        <w:rPr/>
        <w:t xml:space="preserve">AI, 2016 [Online]. Available at: </w:t>
      </w:r>
      <w:hyperlink r:id="rId49">
        <w:r>
          <w:rPr>
            <w:rStyle w:val="InternetLink"/>
          </w:rPr>
          <w:t>https://www.magzter.com/articles/1642/143107/56a26114033e9</w:t>
        </w:r>
      </w:hyperlink>
      <w:r>
        <w:rPr/>
        <w:t xml:space="preserve"> [Accessed 8</w:t>
      </w:r>
      <w:r>
        <w:rPr>
          <w:vertAlign w:val="superscript"/>
        </w:rPr>
        <w:t>th</w:t>
      </w:r>
      <w:r>
        <w:rPr/>
        <w:t xml:space="preserve"> August 2018].</w:t>
      </w:r>
    </w:p>
  </w:footnote>
  <w:footnote w:id="427">
    <w:p>
      <w:pPr>
        <w:pStyle w:val="Footnote"/>
        <w:rPr/>
      </w:pPr>
      <w:r>
        <w:rPr>
          <w:rStyle w:val="FootnoteCharacters"/>
        </w:rPr>
        <w:footnoteRef/>
      </w:r>
      <w:r>
        <w:rPr/>
        <w:tab/>
        <w:t xml:space="preserve"> </w:t>
      </w:r>
      <w:r>
        <w:rPr/>
        <w:t xml:space="preserve">Koenitz, Hartmut </w:t>
      </w:r>
      <w:r>
        <w:rPr>
          <w:i/>
          <w:iCs/>
        </w:rPr>
        <w:t>et al</w:t>
      </w:r>
      <w:r>
        <w:rPr/>
        <w:t>, 2015, p. 2.</w:t>
      </w:r>
    </w:p>
  </w:footnote>
  <w:footnote w:id="428">
    <w:p>
      <w:pPr>
        <w:pStyle w:val="Footnote"/>
        <w:rPr/>
      </w:pPr>
      <w:r>
        <w:rPr>
          <w:rStyle w:val="FootnoteCharacters"/>
        </w:rPr>
        <w:footnoteRef/>
      </w:r>
      <w:r>
        <w:rPr>
          <w:sz w:val="18"/>
          <w:szCs w:val="18"/>
        </w:rPr>
        <w:tab/>
        <w:t xml:space="preserve"> </w:t>
      </w:r>
      <w:r>
        <w:rPr>
          <w:sz w:val="18"/>
          <w:szCs w:val="18"/>
        </w:rPr>
        <w:t xml:space="preserve">Champion, Erik 'Social Presence and Cultural Presence in Oblivion'. </w:t>
      </w:r>
      <w:r>
        <w:rPr>
          <w:rFonts w:cs="Georgia"/>
          <w:i/>
          <w:sz w:val="18"/>
          <w:szCs w:val="18"/>
        </w:rPr>
        <w:t xml:space="preserve">Proceedings of the 7th International Digital Arts and Culture Conference: The Future of Digital Media Culture, </w:t>
      </w:r>
      <w:r>
        <w:rPr>
          <w:rFonts w:cs="Georgia"/>
          <w:sz w:val="18"/>
          <w:szCs w:val="18"/>
        </w:rPr>
        <w:t xml:space="preserve">2007. </w:t>
      </w:r>
    </w:p>
  </w:footnote>
  <w:footnote w:id="429">
    <w:p>
      <w:pPr>
        <w:pStyle w:val="Footnote"/>
        <w:rPr/>
      </w:pPr>
      <w:r>
        <w:rPr>
          <w:rStyle w:val="FootnoteCharacters"/>
        </w:rPr>
        <w:footnoteRef/>
      </w:r>
      <w:r>
        <w:rPr/>
        <w:tab/>
        <w:t xml:space="preserve"> </w:t>
      </w:r>
      <w:r>
        <w:rPr/>
        <w:t xml:space="preserve">Tan, Beng Kiang and Rahaman, Hafizur 'Virtual heritage: Reality and criticism'. </w:t>
      </w:r>
      <w:r>
        <w:rPr>
          <w:i/>
          <w:iCs/>
        </w:rPr>
        <w:t xml:space="preserve">Proceedings of the 2009 CAADFutures Conference. </w:t>
      </w:r>
      <w:r>
        <w:rPr/>
        <w:t>Montreal, 2009, pp. 143 – 156, p. 148.</w:t>
      </w:r>
    </w:p>
  </w:footnote>
  <w:footnote w:id="430">
    <w:p>
      <w:pPr>
        <w:pStyle w:val="Footnote"/>
        <w:rPr/>
      </w:pPr>
      <w:r>
        <w:rPr>
          <w:rStyle w:val="FootnoteCharacters"/>
        </w:rPr>
        <w:footnoteRef/>
      </w:r>
      <w:r>
        <w:rPr/>
        <w:tab/>
        <w:t xml:space="preserve"> </w:t>
      </w:r>
      <w:r>
        <w:rPr/>
        <w:t xml:space="preserve">Machidon, Octavian </w:t>
      </w:r>
      <w:r>
        <w:rPr>
          <w:i/>
          <w:iCs/>
        </w:rPr>
        <w:t xml:space="preserve">et al. </w:t>
      </w:r>
      <w:r>
        <w:rPr/>
        <w:t xml:space="preserve">'Virtual humans at cultural heritage ICT applications: A review'. </w:t>
      </w:r>
      <w:r>
        <w:rPr>
          <w:i/>
          <w:iCs/>
        </w:rPr>
        <w:t xml:space="preserve">Journal of Cultural Heritage </w:t>
      </w:r>
      <w:r>
        <w:rPr/>
        <w:t>33 (1), 2018, pp. 249 – 260.</w:t>
      </w:r>
    </w:p>
  </w:footnote>
  <w:footnote w:id="431">
    <w:p>
      <w:pPr>
        <w:pStyle w:val="Footnote"/>
        <w:rPr/>
      </w:pPr>
      <w:r>
        <w:rPr>
          <w:rStyle w:val="FootnoteCharacters"/>
        </w:rPr>
        <w:footnoteRef/>
      </w:r>
      <w:r>
        <w:rPr/>
        <w:tab/>
        <w:t xml:space="preserve"> </w:t>
      </w:r>
      <w:r>
        <w:rPr/>
        <w:t>Bogost, Ian, 2017.</w:t>
      </w:r>
    </w:p>
  </w:footnote>
  <w:footnote w:id="432">
    <w:p>
      <w:pPr>
        <w:pStyle w:val="Footnote"/>
        <w:rPr/>
      </w:pPr>
      <w:r>
        <w:rPr>
          <w:rStyle w:val="FootnoteCharacters"/>
        </w:rPr>
        <w:footnoteRef/>
      </w:r>
      <w:r>
        <w:rPr/>
        <w:tab/>
        <w:t xml:space="preserve"> </w:t>
      </w:r>
      <w:r>
        <w:rPr/>
        <w:t xml:space="preserve">Koenitz, Hartmut </w:t>
      </w:r>
      <w:r>
        <w:rPr>
          <w:i/>
          <w:iCs/>
        </w:rPr>
        <w:t>et al.</w:t>
      </w:r>
      <w:r>
        <w:rPr/>
        <w:t>, 2015, p. 69.</w:t>
      </w:r>
    </w:p>
  </w:footnote>
  <w:footnote w:id="433">
    <w:p>
      <w:pPr>
        <w:pStyle w:val="Footnote"/>
        <w:rPr/>
      </w:pPr>
      <w:r>
        <w:rPr>
          <w:rStyle w:val="FootnoteCharacters"/>
        </w:rPr>
        <w:footnoteRef/>
      </w:r>
      <w:r>
        <w:rPr/>
        <w:tab/>
        <w:t xml:space="preserve"> </w:t>
      </w:r>
      <w:r>
        <w:rPr/>
        <w:t>Kokonis, Michalis 'Intermediality between Games and Fiction: The “Ludology vs. Narratology” Debate in Computer Game Studies: A Response to Gonzalo Frasca' .</w:t>
      </w:r>
      <w:r>
        <w:rPr>
          <w:i/>
          <w:iCs/>
        </w:rPr>
        <w:t>Film and Media Studies</w:t>
      </w:r>
      <w:r>
        <w:rPr/>
        <w:t xml:space="preserve"> 9, 2014, pp. 171 – 188. </w:t>
      </w:r>
    </w:p>
  </w:footnote>
  <w:footnote w:id="434">
    <w:p>
      <w:pPr>
        <w:pStyle w:val="Footnote"/>
        <w:rPr/>
      </w:pPr>
      <w:r>
        <w:rPr>
          <w:rStyle w:val="FootnoteCharacters"/>
        </w:rPr>
        <w:footnoteRef/>
      </w:r>
      <w:r>
        <w:rPr/>
        <w:tab/>
        <w:t xml:space="preserve"> </w:t>
      </w:r>
      <w:r>
        <w:rPr/>
        <w:t>Ryan, Marie-Laure, 2015.</w:t>
      </w:r>
    </w:p>
  </w:footnote>
  <w:footnote w:id="435">
    <w:p>
      <w:pPr>
        <w:pStyle w:val="Footnote"/>
        <w:rPr/>
      </w:pPr>
      <w:r>
        <w:rPr>
          <w:rStyle w:val="FootnoteCharacters"/>
        </w:rPr>
        <w:footnoteRef/>
      </w:r>
      <w:r>
        <w:rPr/>
        <w:tab/>
        <w:t xml:space="preserve"> </w:t>
      </w:r>
      <w:r>
        <w:rPr/>
        <w:t xml:space="preserve">Szilas, Nicolas in Koenitz, Hartmut </w:t>
      </w:r>
      <w:r>
        <w:rPr>
          <w:i/>
          <w:iCs/>
        </w:rPr>
        <w:t xml:space="preserve">et al. </w:t>
      </w:r>
      <w:r>
        <w:rPr/>
        <w:t>(</w:t>
      </w:r>
      <w:r>
        <w:rPr>
          <w:i/>
          <w:iCs/>
        </w:rPr>
        <w:t>eds.</w:t>
      </w:r>
      <w:r>
        <w:rPr/>
        <w:t>), 2014, p. 136.</w:t>
      </w:r>
    </w:p>
  </w:footnote>
  <w:footnote w:id="436">
    <w:p>
      <w:pPr>
        <w:pStyle w:val="Footnote"/>
        <w:rPr/>
      </w:pPr>
      <w:r>
        <w:rPr>
          <w:rStyle w:val="FootnoteCharacters"/>
        </w:rPr>
        <w:footnoteRef/>
      </w:r>
      <w:r>
        <w:rPr/>
        <w:tab/>
        <w:t xml:space="preserve"> </w:t>
      </w:r>
      <w:r>
        <w:rPr/>
        <w:t>Bogost, Ian, 2015.</w:t>
      </w:r>
    </w:p>
  </w:footnote>
  <w:footnote w:id="437">
    <w:p>
      <w:pPr>
        <w:pStyle w:val="Footnote"/>
        <w:rPr/>
      </w:pPr>
      <w:r>
        <w:rPr>
          <w:rStyle w:val="FootnoteCharacters"/>
        </w:rPr>
        <w:footnoteRef/>
      </w:r>
      <w:r>
        <w:rPr/>
        <w:tab/>
        <w:t xml:space="preserve"> </w:t>
      </w:r>
      <w:r>
        <w:rPr/>
        <w:t>Bogost, Ian, 2017.</w:t>
      </w:r>
    </w:p>
  </w:footnote>
  <w:footnote w:id="438">
    <w:p>
      <w:pPr>
        <w:pStyle w:val="Footnote"/>
        <w:rPr/>
      </w:pPr>
      <w:r>
        <w:rPr>
          <w:rStyle w:val="FootnoteCharacters"/>
        </w:rPr>
        <w:footnoteRef/>
      </w:r>
      <w:r>
        <w:rPr/>
        <w:tab/>
        <w:t xml:space="preserve"> </w:t>
      </w:r>
      <w:r>
        <w:rPr/>
        <w:t xml:space="preserve">Jull, Jesper </w:t>
      </w:r>
      <w:r>
        <w:rPr>
          <w:i/>
          <w:iCs/>
        </w:rPr>
        <w:t>'</w:t>
      </w:r>
      <w:r>
        <w:rPr/>
        <w:t>Games telling Stories? A brief note on games and narratives'</w:t>
      </w:r>
      <w:r>
        <w:rPr>
          <w:i/>
          <w:iCs/>
        </w:rPr>
        <w:t xml:space="preserve">. Game Studies </w:t>
      </w:r>
      <w:r>
        <w:rPr/>
        <w:t>1 (1), 2001.</w:t>
      </w:r>
    </w:p>
  </w:footnote>
  <w:footnote w:id="439">
    <w:p>
      <w:pPr>
        <w:pStyle w:val="Footnote"/>
        <w:rPr/>
      </w:pPr>
      <w:r>
        <w:rPr>
          <w:rStyle w:val="FootnoteCharacters"/>
        </w:rPr>
        <w:footnoteRef/>
      </w:r>
      <w:r>
        <w:rPr/>
        <w:tab/>
        <w:t xml:space="preserve"> </w:t>
      </w:r>
      <w:r>
        <w:rPr/>
        <w:t xml:space="preserve">Eskenlinen, Markku 'The Gaming Situation'. </w:t>
      </w:r>
      <w:r>
        <w:rPr>
          <w:i/>
          <w:iCs/>
        </w:rPr>
        <w:t xml:space="preserve">Game Studies </w:t>
      </w:r>
      <w:r>
        <w:rPr/>
        <w:t>1 (1), 2001.</w:t>
      </w:r>
    </w:p>
  </w:footnote>
  <w:footnote w:id="440">
    <w:p>
      <w:pPr>
        <w:pStyle w:val="Footnote"/>
        <w:rPr/>
      </w:pPr>
      <w:r>
        <w:rPr>
          <w:rStyle w:val="FootnoteCharacters"/>
        </w:rPr>
        <w:footnoteRef/>
      </w:r>
      <w:r>
        <w:rPr/>
        <w:tab/>
        <w:t xml:space="preserve"> </w:t>
      </w:r>
      <w:r>
        <w:rPr/>
        <w:t>Copplestone, Tara, 2017, p. 88.</w:t>
      </w:r>
    </w:p>
  </w:footnote>
  <w:footnote w:id="441">
    <w:p>
      <w:pPr>
        <w:pStyle w:val="Footnote"/>
        <w:rPr/>
      </w:pPr>
      <w:r>
        <w:rPr>
          <w:rStyle w:val="FootnoteCharacters"/>
        </w:rPr>
        <w:footnoteRef/>
      </w:r>
      <w:r>
        <w:rPr/>
        <w:tab/>
        <w:t xml:space="preserve"> </w:t>
      </w:r>
      <w:r>
        <w:rPr/>
        <w:t>Thon, Jan-Noel</w:t>
      </w:r>
      <w:r>
        <w:rPr>
          <w:i/>
          <w:iCs/>
        </w:rPr>
        <w:t>,</w:t>
      </w:r>
      <w:r>
        <w:rPr/>
        <w:t xml:space="preserve"> 2014, p. 334.</w:t>
      </w:r>
    </w:p>
  </w:footnote>
  <w:footnote w:id="442">
    <w:p>
      <w:pPr>
        <w:pStyle w:val="Footnote"/>
        <w:rPr/>
      </w:pPr>
      <w:r>
        <w:rPr>
          <w:rStyle w:val="FootnoteCharacters"/>
        </w:rPr>
        <w:footnoteRef/>
      </w:r>
      <w:r>
        <w:rPr/>
        <w:tab/>
        <w:t xml:space="preserve"> </w:t>
      </w:r>
      <w:r>
        <w:rPr/>
        <w:t>Parry, Ross, 2010, p. 261.</w:t>
      </w:r>
    </w:p>
  </w:footnote>
  <w:footnote w:id="443">
    <w:p>
      <w:pPr>
        <w:pStyle w:val="Footnote"/>
        <w:rPr/>
      </w:pPr>
      <w:r>
        <w:rPr>
          <w:rStyle w:val="FootnoteCharacters"/>
        </w:rPr>
        <w:footnoteRef/>
      </w:r>
      <w:r>
        <w:rPr/>
        <w:tab/>
        <w:t xml:space="preserve"> </w:t>
      </w:r>
      <w:r>
        <w:rPr/>
        <w:t xml:space="preserve">Dix, Alan </w:t>
      </w:r>
      <w:r>
        <w:rPr>
          <w:i/>
          <w:iCs/>
        </w:rPr>
        <w:t xml:space="preserve">et al. </w:t>
      </w:r>
      <w:r>
        <w:rPr/>
        <w:t>2004, p. 232.</w:t>
      </w:r>
    </w:p>
  </w:footnote>
  <w:footnote w:id="444">
    <w:p>
      <w:pPr>
        <w:pStyle w:val="Footnote"/>
        <w:rPr/>
      </w:pPr>
      <w:r>
        <w:rPr>
          <w:rStyle w:val="FootnoteCharacters"/>
        </w:rPr>
        <w:footnoteRef/>
      </w:r>
      <w:r>
        <w:rPr/>
        <w:tab/>
        <w:t xml:space="preserve"> </w:t>
      </w:r>
      <w:r>
        <w:rPr/>
        <w:t>Penny, Simon, 2016, p.61.</w:t>
      </w:r>
    </w:p>
  </w:footnote>
  <w:footnote w:id="445">
    <w:p>
      <w:pPr>
        <w:pStyle w:val="Footnote"/>
        <w:rPr/>
      </w:pPr>
      <w:r>
        <w:rPr>
          <w:rStyle w:val="FootnoteCharacters"/>
        </w:rPr>
        <w:footnoteRef/>
      </w:r>
      <w:r>
        <w:rPr/>
        <w:tab/>
        <w:t xml:space="preserve"> </w:t>
      </w:r>
      <w:r>
        <w:rPr/>
        <w:t xml:space="preserve">Harding, Roberta 'Rubbing the Rabbit's Foot: Gallows Superstitions and Public Healthcare in England during the Eighteenth and Nineteenth Centuries'. </w:t>
      </w:r>
      <w:r>
        <w:rPr>
          <w:i/>
          <w:iCs/>
        </w:rPr>
        <w:t>Boston University Public Interest Law Journal</w:t>
      </w:r>
      <w:r>
        <w:rPr/>
        <w:t xml:space="preserve"> 25 (2), 2016.</w:t>
      </w:r>
    </w:p>
  </w:footnote>
  <w:footnote w:id="446">
    <w:p>
      <w:pPr>
        <w:pStyle w:val="Footnote"/>
        <w:rPr/>
      </w:pPr>
      <w:r>
        <w:rPr>
          <w:rStyle w:val="FootnoteCharacters"/>
        </w:rPr>
        <w:footnoteRef/>
      </w:r>
      <w:r>
        <w:rPr/>
        <w:tab/>
        <w:t xml:space="preserve"> </w:t>
      </w:r>
      <w:r>
        <w:rPr/>
        <w:t>Hill, Bridget (</w:t>
      </w:r>
      <w:r>
        <w:rPr>
          <w:i/>
          <w:iCs/>
        </w:rPr>
        <w:t>eds.</w:t>
      </w:r>
      <w:r>
        <w:rPr/>
        <w:t xml:space="preserve">) </w:t>
      </w:r>
      <w:r>
        <w:rPr>
          <w:i/>
          <w:iCs/>
        </w:rPr>
        <w:t xml:space="preserve">Eighteenth Century Women: An Anthology. </w:t>
      </w:r>
      <w:r>
        <w:rPr/>
        <w:t>Oxon: Routledge, 2013.</w:t>
      </w:r>
    </w:p>
  </w:footnote>
  <w:footnote w:id="447">
    <w:p>
      <w:pPr>
        <w:pStyle w:val="Footnote"/>
        <w:rPr/>
      </w:pPr>
      <w:r>
        <w:rPr>
          <w:rStyle w:val="FootnoteCharacters"/>
        </w:rPr>
        <w:footnoteRef/>
      </w:r>
      <w:r>
        <w:rPr/>
        <w:tab/>
        <w:t xml:space="preserve"> </w:t>
      </w:r>
      <w:r>
        <w:rPr/>
        <w:t xml:space="preserve">Sollee, Kristen J. </w:t>
      </w:r>
      <w:r>
        <w:rPr>
          <w:i/>
          <w:iCs/>
        </w:rPr>
        <w:t xml:space="preserve">Witches, Sluts, Feminists: Conjuring the Sex Positive. </w:t>
      </w:r>
      <w:r>
        <w:rPr/>
        <w:t>Berkeley: Stone Bridge Press, 2017.</w:t>
      </w:r>
    </w:p>
  </w:footnote>
  <w:footnote w:id="448">
    <w:p>
      <w:pPr>
        <w:pStyle w:val="Footnote"/>
        <w:rPr/>
      </w:pPr>
      <w:r>
        <w:rPr>
          <w:rStyle w:val="FootnoteCharacters"/>
        </w:rPr>
        <w:footnoteRef/>
      </w:r>
      <w:r>
        <w:rPr/>
        <w:tab/>
        <w:t xml:space="preserve"> </w:t>
      </w:r>
      <w:r>
        <w:rPr/>
        <w:t xml:space="preserve">Newton, Isaac </w:t>
      </w:r>
      <w:r>
        <w:rPr>
          <w:i/>
          <w:iCs/>
        </w:rPr>
        <w:t>et al.</w:t>
      </w:r>
      <w:r>
        <w:rPr/>
        <w:t xml:space="preserve"> (</w:t>
      </w:r>
      <w:r>
        <w:rPr>
          <w:i/>
          <w:iCs/>
        </w:rPr>
        <w:t>trans.</w:t>
      </w:r>
      <w:r>
        <w:rPr/>
        <w:t xml:space="preserve">) </w:t>
      </w:r>
      <w:r>
        <w:rPr>
          <w:i/>
          <w:iCs/>
        </w:rPr>
        <w:t xml:space="preserve">The Principia: Mathematical Principles Of Natural Philosophy. </w:t>
      </w:r>
      <w:r>
        <w:rPr/>
        <w:t>London: University of California Press, 1999.</w:t>
      </w:r>
      <w:r>
        <w:rPr>
          <w:i/>
          <w:iCs/>
        </w:rPr>
        <w:t xml:space="preserve"> </w:t>
      </w:r>
    </w:p>
  </w:footnote>
  <w:footnote w:id="449">
    <w:p>
      <w:pPr>
        <w:pStyle w:val="Footnote"/>
        <w:rPr/>
      </w:pPr>
      <w:r>
        <w:rPr>
          <w:rStyle w:val="FootnoteCharacters"/>
        </w:rPr>
        <w:footnoteRef/>
      </w:r>
      <w:r>
        <w:rPr/>
        <w:tab/>
        <w:t xml:space="preserve"> </w:t>
      </w:r>
      <w:r>
        <w:rPr/>
        <w:t>Henry, John ‘Magic and the origins of modern science’</w:t>
      </w:r>
      <w:r>
        <w:rPr>
          <w:i/>
          <w:iCs/>
        </w:rPr>
        <w:t xml:space="preserve"> The Lancet</w:t>
      </w:r>
      <w:r>
        <w:rPr/>
        <w:t xml:space="preserve"> 354 (1), 1999. </w:t>
      </w:r>
    </w:p>
  </w:footnote>
  <w:footnote w:id="450">
    <w:p>
      <w:pPr>
        <w:pStyle w:val="Footnote"/>
        <w:rPr/>
      </w:pPr>
      <w:r>
        <w:rPr>
          <w:rStyle w:val="FootnoteCharacters"/>
        </w:rPr>
        <w:footnoteRef/>
      </w:r>
      <w:r>
        <w:rPr/>
        <w:tab/>
        <w:t xml:space="preserve"> </w:t>
      </w:r>
      <w:r>
        <w:rPr/>
        <w:t>Davies, Owen, 2008, p. 105.</w:t>
      </w:r>
    </w:p>
  </w:footnote>
  <w:footnote w:id="451">
    <w:p>
      <w:pPr>
        <w:pStyle w:val="Footnote"/>
        <w:rPr/>
      </w:pPr>
      <w:r>
        <w:rPr>
          <w:rStyle w:val="FootnoteCharacters"/>
        </w:rPr>
        <w:footnoteRef/>
      </w:r>
      <w:r>
        <w:rPr/>
        <w:tab/>
        <w:t xml:space="preserve"> </w:t>
      </w:r>
      <w:r>
        <w:rPr/>
        <w:t xml:space="preserve">Davies, Owen, </w:t>
      </w:r>
      <w:r>
        <w:rPr>
          <w:i/>
          <w:iCs/>
        </w:rPr>
        <w:t>Grimoires</w:t>
      </w:r>
      <w:r>
        <w:rPr/>
        <w:t>: A History of Magic Books. Oxford: Oxford University Press, 2009.</w:t>
      </w:r>
    </w:p>
  </w:footnote>
  <w:footnote w:id="452">
    <w:p>
      <w:pPr>
        <w:pStyle w:val="Footnote"/>
        <w:rPr/>
      </w:pPr>
      <w:r>
        <w:rPr>
          <w:rStyle w:val="FootnoteCharacters"/>
        </w:rPr>
        <w:footnoteRef/>
      </w:r>
      <w:r>
        <w:rPr/>
        <w:tab/>
        <w:t xml:space="preserve"> </w:t>
      </w:r>
      <w:r>
        <w:rPr/>
        <w:t>Wilby, Emma, 2000.</w:t>
      </w:r>
    </w:p>
  </w:footnote>
  <w:footnote w:id="453">
    <w:p>
      <w:pPr>
        <w:pStyle w:val="Footnote"/>
        <w:rPr/>
      </w:pPr>
      <w:r>
        <w:rPr>
          <w:rStyle w:val="FootnoteCharacters"/>
        </w:rPr>
        <w:footnoteRef/>
      </w:r>
      <w:r>
        <w:rPr/>
        <w:tab/>
        <w:t xml:space="preserve"> </w:t>
      </w:r>
      <w:r>
        <w:rPr/>
        <w:t xml:space="preserve">Clark, Stuart. </w:t>
      </w:r>
      <w:r>
        <w:rPr>
          <w:i/>
          <w:iCs/>
        </w:rPr>
        <w:t xml:space="preserve">Thinking With Demons: The Idea Of Witchcraft In Early Modern Europe. </w:t>
      </w:r>
      <w:r>
        <w:rPr/>
        <w:t>Oxford: Oxford University Press, 1999.</w:t>
      </w:r>
    </w:p>
  </w:footnote>
  <w:footnote w:id="454">
    <w:p>
      <w:pPr>
        <w:pStyle w:val="Footnote"/>
        <w:rPr/>
      </w:pPr>
      <w:r>
        <w:rPr>
          <w:rStyle w:val="FootnoteCharacters"/>
        </w:rPr>
        <w:footnoteRef/>
      </w:r>
      <w:r>
        <w:rPr/>
        <w:tab/>
        <w:t xml:space="preserve"> </w:t>
      </w:r>
      <w:r>
        <w:rPr/>
        <w:t xml:space="preserve">Davies, Owen. </w:t>
      </w:r>
      <w:r>
        <w:rPr>
          <w:i/>
          <w:iCs/>
        </w:rPr>
        <w:t xml:space="preserve">Witchcraft, Magic and Culture 1736 – 1951. </w:t>
      </w:r>
      <w:r>
        <w:rPr/>
        <w:t>Manchester: Manchester University Press, 1999.</w:t>
      </w:r>
    </w:p>
  </w:footnote>
  <w:footnote w:id="455">
    <w:p>
      <w:pPr>
        <w:pStyle w:val="Footnote"/>
        <w:rPr/>
      </w:pPr>
      <w:r>
        <w:rPr>
          <w:rStyle w:val="FootnoteCharacters"/>
        </w:rPr>
        <w:footnoteRef/>
      </w:r>
      <w:r>
        <w:rPr/>
        <w:tab/>
        <w:t xml:space="preserve"> </w:t>
      </w:r>
      <w:r>
        <w:rPr/>
        <w:t>Vella, Daniel, 2015.</w:t>
      </w:r>
    </w:p>
  </w:footnote>
  <w:footnote w:id="456">
    <w:p>
      <w:pPr>
        <w:pStyle w:val="Footnote"/>
        <w:rPr/>
      </w:pPr>
      <w:r>
        <w:rPr>
          <w:rStyle w:val="FootnoteCharacters"/>
        </w:rPr>
        <w:footnoteRef/>
      </w:r>
      <w:r>
        <w:rPr/>
        <w:tab/>
        <w:t xml:space="preserve"> </w:t>
      </w:r>
      <w:r>
        <w:rPr/>
        <w:t xml:space="preserve">Rose-Millar, Charlotte 'Over-familiar spirits: seventeenth century English witches and their devils'. </w:t>
      </w:r>
      <w:r>
        <w:rPr>
          <w:i/>
          <w:iCs/>
        </w:rPr>
        <w:t xml:space="preserve">In: </w:t>
      </w:r>
      <w:r>
        <w:rPr/>
        <w:t>Kounine, Laura and Ostling, Michael (</w:t>
      </w:r>
      <w:r>
        <w:rPr>
          <w:i/>
          <w:iCs/>
        </w:rPr>
        <w:t>eds.</w:t>
      </w:r>
      <w:r>
        <w:rPr/>
        <w:t xml:space="preserve">) </w:t>
      </w:r>
      <w:r>
        <w:rPr>
          <w:i/>
          <w:iCs/>
        </w:rPr>
        <w:t>Emotions in the History of Witchcraft</w:t>
      </w:r>
      <w:r>
        <w:rPr/>
        <w:t>. London: Palgrace Macmillan, 2016, pp. 173 – 189.</w:t>
      </w:r>
    </w:p>
  </w:footnote>
  <w:footnote w:id="457">
    <w:p>
      <w:pPr>
        <w:pStyle w:val="Footnote"/>
        <w:rPr/>
      </w:pPr>
      <w:r>
        <w:rPr>
          <w:rStyle w:val="FootnoteCharacters"/>
        </w:rPr>
        <w:footnoteRef/>
      </w:r>
      <w:r>
        <w:rPr/>
        <w:tab/>
        <w:t xml:space="preserve"> </w:t>
      </w:r>
      <w:r>
        <w:rPr/>
        <w:t>Oatley, Keith, 2008.</w:t>
      </w:r>
    </w:p>
  </w:footnote>
  <w:footnote w:id="458">
    <w:p>
      <w:pPr>
        <w:pStyle w:val="Footnote"/>
        <w:rPr/>
      </w:pPr>
      <w:r>
        <w:rPr>
          <w:rStyle w:val="FootnoteCharacters"/>
        </w:rPr>
        <w:footnoteRef/>
      </w:r>
      <w:r>
        <w:rPr/>
        <w:tab/>
        <w:t xml:space="preserve"> </w:t>
      </w:r>
      <w:r>
        <w:rPr/>
        <w:t xml:space="preserve">Koentiz, Hartmut </w:t>
      </w:r>
      <w:r>
        <w:rPr>
          <w:i/>
          <w:iCs/>
        </w:rPr>
        <w:t>et al.</w:t>
      </w:r>
      <w:r>
        <w:rPr/>
        <w:t>, 2015, p. 187.</w:t>
      </w:r>
    </w:p>
  </w:footnote>
  <w:footnote w:id="459">
    <w:p>
      <w:pPr>
        <w:pStyle w:val="Footnote"/>
        <w:rPr/>
      </w:pPr>
      <w:r>
        <w:rPr>
          <w:rStyle w:val="FootnoteCharacters"/>
        </w:rPr>
        <w:footnoteRef/>
      </w:r>
      <w:r>
        <w:rPr/>
        <w:tab/>
        <w:t xml:space="preserve"> </w:t>
      </w:r>
      <w:r>
        <w:rPr/>
        <w:t>Frost, Anthony and Yarrow, Ralph 2007.</w:t>
      </w:r>
    </w:p>
  </w:footnote>
  <w:footnote w:id="460">
    <w:p>
      <w:pPr>
        <w:pStyle w:val="Footnote"/>
        <w:rPr/>
      </w:pPr>
      <w:r>
        <w:rPr>
          <w:rStyle w:val="FootnoteCharacters"/>
        </w:rPr>
        <w:footnoteRef/>
      </w:r>
      <w:r>
        <w:rPr/>
        <w:tab/>
        <w:t xml:space="preserve"> </w:t>
      </w:r>
      <w:r>
        <w:rPr/>
        <w:t xml:space="preserve">Perlin, Ken 'Can There Be A Form Between Game And Story?'. </w:t>
      </w:r>
      <w:r>
        <w:rPr>
          <w:i/>
          <w:iCs/>
        </w:rPr>
        <w:t xml:space="preserve">In: </w:t>
      </w:r>
      <w:r>
        <w:rPr/>
        <w:t>Wardrip-Fruin, Noah and Harrigan, Pat (</w:t>
      </w:r>
      <w:r>
        <w:rPr>
          <w:i/>
          <w:iCs/>
        </w:rPr>
        <w:t>eds.</w:t>
      </w:r>
      <w:r>
        <w:rPr/>
        <w:t>), 2004.</w:t>
      </w:r>
    </w:p>
  </w:footnote>
  <w:footnote w:id="461">
    <w:p>
      <w:pPr>
        <w:pStyle w:val="Footnote"/>
        <w:rPr/>
      </w:pPr>
      <w:r>
        <w:rPr>
          <w:rStyle w:val="FootnoteCharacters"/>
        </w:rPr>
        <w:footnoteRef/>
      </w:r>
      <w:r>
        <w:rPr/>
        <w:tab/>
        <w:t xml:space="preserve"> </w:t>
      </w:r>
      <w:r>
        <w:rPr/>
        <w:t>Hofstadter, Douglas, 2000, p. 152.</w:t>
      </w:r>
    </w:p>
  </w:footnote>
  <w:footnote w:id="462">
    <w:p>
      <w:pPr>
        <w:pStyle w:val="Footnote"/>
        <w:rPr/>
      </w:pPr>
      <w:r>
        <w:rPr>
          <w:rStyle w:val="FootnoteCharacters"/>
        </w:rPr>
        <w:footnoteRef/>
      </w:r>
      <w:r>
        <w:rPr/>
        <w:tab/>
        <w:t xml:space="preserve"> </w:t>
      </w:r>
      <w:r>
        <w:rPr/>
        <w:t xml:space="preserve">Hugill, Andrew and Yang, Hongi 'The creative turn: New challenges for computing'. </w:t>
      </w:r>
      <w:r>
        <w:rPr>
          <w:i/>
          <w:iCs/>
        </w:rPr>
        <w:t>International Journal of Creative Computing</w:t>
      </w:r>
      <w:r>
        <w:rPr/>
        <w:t xml:space="preserve"> 1 (1), 2013, pp. 1 – 15, p. 1</w:t>
      </w:r>
    </w:p>
  </w:footnote>
  <w:footnote w:id="463">
    <w:p>
      <w:pPr>
        <w:pStyle w:val="Footnote"/>
        <w:rPr/>
      </w:pPr>
      <w:r>
        <w:rPr>
          <w:rStyle w:val="FootnoteCharacters"/>
        </w:rPr>
        <w:footnoteRef/>
      </w:r>
      <w:r>
        <w:rPr/>
        <w:tab/>
        <w:t xml:space="preserve"> </w:t>
      </w:r>
      <w:r>
        <w:rPr/>
        <w:t>Salen, Katie and Zimmerman, Eric, 2004, p.382.</w:t>
      </w:r>
    </w:p>
  </w:footnote>
  <w:footnote w:id="464">
    <w:p>
      <w:pPr>
        <w:pStyle w:val="Footnote"/>
        <w:tabs>
          <w:tab w:val="clear" w:pos="720"/>
          <w:tab w:val="left" w:pos="4385" w:leader="none"/>
        </w:tabs>
        <w:rPr/>
      </w:pPr>
      <w:r>
        <w:rPr>
          <w:rStyle w:val="FootnoteCharacters"/>
        </w:rPr>
        <w:footnoteRef/>
      </w:r>
      <w:r>
        <w:rPr>
          <w:rFonts w:cs="Georgia"/>
          <w:sz w:val="18"/>
          <w:szCs w:val="18"/>
          <w:rPrChange w:id="0" w:author="Unknown Author" w:date="2021-01-06T16:15:24Z"/>
        </w:rPr>
        <w:tab/>
        <w:t xml:space="preserve"> </w:t>
      </w:r>
      <w:r>
        <w:rPr>
          <w:rFonts w:cs="Georgia"/>
          <w:sz w:val="18"/>
          <w:szCs w:val="18"/>
          <w:rPrChange w:id="0" w:author="Unknown Author" w:date="2021-01-06T16:15:24Z"/>
        </w:rPr>
        <w:t xml:space="preserve">Aarseth, Espen ' ‘Genre trouble: narrativism and the art of simulion' </w:t>
      </w:r>
      <w:r>
        <w:rPr>
          <w:rFonts w:cs="Georgia"/>
          <w:i/>
          <w:iCs/>
          <w:sz w:val="18"/>
          <w:szCs w:val="18"/>
          <w:rPrChange w:id="0" w:author="Unknown Author" w:date="2021-01-06T16:15:24Z"/>
        </w:rPr>
        <w:t xml:space="preserve">In: </w:t>
      </w:r>
      <w:r>
        <w:rPr>
          <w:rFonts w:cs="Georgia"/>
          <w:sz w:val="18"/>
          <w:szCs w:val="18"/>
          <w:rPrChange w:id="0" w:author="Unknown Author" w:date="2021-01-06T16:15:24Z"/>
        </w:rPr>
        <w:t>Wardrip-Fruin, Noah and Harrigan, Pat (</w:t>
      </w:r>
      <w:r>
        <w:rPr>
          <w:rFonts w:cs="Georgia"/>
          <w:i/>
          <w:iCs/>
          <w:sz w:val="18"/>
          <w:szCs w:val="18"/>
          <w:rPrChange w:id="0" w:author="Unknown Author" w:date="2021-01-06T16:15:24Z"/>
        </w:rPr>
        <w:t>eds.</w:t>
      </w:r>
      <w:r>
        <w:rPr>
          <w:rFonts w:cs="Georgia"/>
          <w:sz w:val="18"/>
          <w:szCs w:val="18"/>
          <w:rPrChange w:id="0" w:author="Unknown Author" w:date="2021-01-06T16:15:24Z"/>
        </w:rPr>
        <w:t xml:space="preserve">) </w:t>
      </w:r>
      <w:r>
        <w:rPr>
          <w:rFonts w:cs="Georgia"/>
          <w:i/>
          <w:iCs/>
          <w:sz w:val="18"/>
          <w:szCs w:val="18"/>
          <w:rPrChange w:id="0" w:author="Unknown Author" w:date="2021-01-06T16:15:24Z"/>
        </w:rPr>
        <w:t>First person: new media as story, performance, and game</w:t>
      </w:r>
      <w:r>
        <w:rPr>
          <w:rFonts w:cs="Verdana"/>
          <w:color w:val="000000"/>
          <w:sz w:val="18"/>
          <w:szCs w:val="18"/>
          <w:rPrChange w:id="0" w:author="Unknown Author" w:date="2021-01-06T16:15:24Z"/>
        </w:rPr>
        <w:t>. Cambridge: The MIT Press, 2004, p. 50.</w:t>
      </w:r>
    </w:p>
  </w:footnote>
  <w:footnote w:id="465">
    <w:p>
      <w:pPr>
        <w:pStyle w:val="Footnote"/>
        <w:rPr/>
      </w:pPr>
      <w:r>
        <w:rPr>
          <w:rStyle w:val="FootnoteCharacters"/>
        </w:rPr>
        <w:footnoteRef/>
      </w:r>
      <w:r>
        <w:rPr/>
        <w:tab/>
        <w:t xml:space="preserve"> </w:t>
      </w:r>
      <w:r>
        <w:rPr/>
        <w:t xml:space="preserve">Spector, Warren </w:t>
      </w:r>
      <w:r>
        <w:rPr>
          <w:i/>
          <w:iCs/>
        </w:rPr>
        <w:t>Narratives in Games – Role, Forms, Problems and Potential</w:t>
      </w:r>
      <w:r>
        <w:rPr/>
        <w:t xml:space="preserve">, 2013 [Online]. Available at: </w:t>
      </w:r>
      <w:hyperlink r:id="rId50">
        <w:r>
          <w:rPr>
            <w:rStyle w:val="InternetLink"/>
          </w:rPr>
          <w:t>https://www.gdcvault.com/play/1018122/Narrative-in-Games-Role-Forms</w:t>
        </w:r>
      </w:hyperlink>
      <w:r>
        <w:rPr/>
        <w:t xml:space="preserve"> [Accessed 8</w:t>
      </w:r>
      <w:r>
        <w:rPr>
          <w:vertAlign w:val="superscript"/>
        </w:rPr>
        <w:t>th</w:t>
      </w:r>
      <w:r>
        <w:rPr/>
        <w:t xml:space="preserve"> August 2018].</w:t>
      </w:r>
    </w:p>
  </w:footnote>
  <w:footnote w:id="466">
    <w:p>
      <w:pPr>
        <w:pStyle w:val="Footnote"/>
        <w:rPr/>
      </w:pPr>
      <w:r>
        <w:rPr>
          <w:rStyle w:val="FootnoteCharacters"/>
        </w:rPr>
        <w:footnoteRef/>
      </w:r>
      <w:r>
        <w:rPr/>
        <w:tab/>
        <w:t xml:space="preserve"> </w:t>
      </w:r>
      <w:r>
        <w:rPr/>
        <w:t>Ryan, Marie-Laure, 2001.</w:t>
      </w:r>
    </w:p>
  </w:footnote>
  <w:footnote w:id="467">
    <w:p>
      <w:pPr>
        <w:pStyle w:val="Footnote"/>
        <w:rPr/>
      </w:pPr>
      <w:r>
        <w:rPr>
          <w:rStyle w:val="FootnoteCharacters"/>
        </w:rPr>
        <w:footnoteRef/>
      </w:r>
      <w:r>
        <w:rPr/>
        <w:tab/>
        <w:t xml:space="preserve"> </w:t>
      </w:r>
      <w:r>
        <w:rPr/>
        <w:t>Hugill, Andrew and Yang, Hongji, 2013, p. 1</w:t>
      </w:r>
    </w:p>
  </w:footnote>
  <w:footnote w:id="468">
    <w:p>
      <w:pPr>
        <w:pStyle w:val="Footnote"/>
        <w:rPr/>
      </w:pPr>
      <w:r>
        <w:rPr>
          <w:rStyle w:val="FootnoteCharacters"/>
        </w:rPr>
        <w:footnoteRef/>
      </w:r>
      <w:r>
        <w:rPr/>
        <w:tab/>
        <w:t xml:space="preserve"> </w:t>
      </w:r>
      <w:r>
        <w:rPr/>
        <w:t>Koster, Raph, 2018.</w:t>
      </w:r>
    </w:p>
  </w:footnote>
  <w:footnote w:id="469">
    <w:p>
      <w:pPr>
        <w:pStyle w:val="Footnote"/>
        <w:rPr/>
      </w:pPr>
      <w:r>
        <w:rPr>
          <w:rStyle w:val="FootnoteCharacters"/>
        </w:rPr>
        <w:footnoteRef/>
      </w:r>
      <w:r>
        <w:rPr/>
        <w:tab/>
        <w:t xml:space="preserve"> </w:t>
      </w:r>
      <w:r>
        <w:rPr/>
        <w:t>Hofstadter, Douglas, 2000, p.298.</w:t>
      </w:r>
    </w:p>
  </w:footnote>
  <w:footnote w:id="470">
    <w:p>
      <w:pPr>
        <w:pStyle w:val="Footnote"/>
        <w:rPr/>
      </w:pPr>
      <w:r>
        <w:rPr>
          <w:rStyle w:val="FootnoteCharacters"/>
        </w:rPr>
        <w:footnoteRef/>
      </w:r>
      <w:r>
        <w:rPr/>
        <w:tab/>
        <w:t xml:space="preserve"> </w:t>
      </w:r>
      <w:r>
        <w:rPr/>
        <w:t>Hugill and Yang, 2013, p. 2.</w:t>
      </w:r>
    </w:p>
  </w:footnote>
  <w:footnote w:id="471">
    <w:p>
      <w:pPr>
        <w:pStyle w:val="Footnote"/>
        <w:rPr/>
      </w:pPr>
      <w:r>
        <w:rPr>
          <w:rStyle w:val="FootnoteCharacters"/>
        </w:rPr>
        <w:footnoteRef/>
      </w:r>
      <w:r>
        <w:rPr/>
        <w:tab/>
        <w:t xml:space="preserve"> </w:t>
      </w:r>
      <w:r>
        <w:rPr/>
        <w:t>Ibid.</w:t>
      </w:r>
    </w:p>
  </w:footnote>
  <w:footnote w:id="472">
    <w:p>
      <w:pPr>
        <w:pStyle w:val="Footnote"/>
        <w:rPr/>
      </w:pPr>
      <w:r>
        <w:rPr>
          <w:rStyle w:val="FootnoteCharacters"/>
        </w:rPr>
        <w:footnoteRef/>
      </w:r>
      <w:r>
        <w:rPr/>
        <w:tab/>
        <w:t xml:space="preserve"> </w:t>
      </w:r>
      <w:r>
        <w:rPr/>
        <w:t xml:space="preserve">Pelzold, Charles </w:t>
      </w:r>
      <w:r>
        <w:rPr>
          <w:i/>
          <w:iCs/>
        </w:rPr>
        <w:t>Code: The Hidden Language of Computer Hardware And Software</w:t>
      </w:r>
      <w:r>
        <w:rPr/>
        <w:t>. USA:  Microsoft Press, 1999.</w:t>
      </w:r>
    </w:p>
  </w:footnote>
  <w:footnote w:id="473">
    <w:p>
      <w:pPr>
        <w:pStyle w:val="Footnote"/>
        <w:rPr/>
      </w:pPr>
      <w:r>
        <w:rPr>
          <w:rStyle w:val="FootnoteCharacters"/>
        </w:rPr>
        <w:footnoteRef/>
      </w:r>
      <w:r>
        <w:rPr/>
        <w:tab/>
        <w:t xml:space="preserve"> </w:t>
      </w:r>
      <w:r>
        <w:rPr/>
        <w:t xml:space="preserve">Elson, David 'Artificial Intelligence'. </w:t>
      </w:r>
      <w:r>
        <w:rPr>
          <w:i/>
          <w:iCs/>
        </w:rPr>
        <w:t xml:space="preserve">In: </w:t>
      </w:r>
      <w:r>
        <w:rPr/>
        <w:t xml:space="preserve">Ryan, Marie-Laure </w:t>
      </w:r>
      <w:r>
        <w:rPr>
          <w:i/>
          <w:iCs/>
        </w:rPr>
        <w:t>et al. (eds.)</w:t>
      </w:r>
      <w:r>
        <w:rPr/>
        <w:t>, 2014, pp. 18 – 22.</w:t>
      </w:r>
    </w:p>
  </w:footnote>
  <w:footnote w:id="474">
    <w:p>
      <w:pPr>
        <w:pStyle w:val="Footnote"/>
        <w:rPr/>
      </w:pPr>
      <w:r>
        <w:rPr>
          <w:rStyle w:val="FootnoteCharacters"/>
        </w:rPr>
        <w:footnoteRef/>
      </w:r>
      <w:r>
        <w:rPr/>
        <w:tab/>
        <w:t xml:space="preserve"> </w:t>
      </w:r>
      <w:r>
        <w:rPr/>
        <w:t>Hofstadter, Douglas, 2000, p. 676.</w:t>
      </w:r>
    </w:p>
  </w:footnote>
  <w:footnote w:id="475">
    <w:p>
      <w:pPr>
        <w:pStyle w:val="Footnote"/>
        <w:rPr/>
      </w:pPr>
      <w:r>
        <w:rPr>
          <w:rStyle w:val="FootnoteCharacters"/>
        </w:rPr>
        <w:footnoteRef/>
      </w:r>
      <w:r>
        <w:rPr/>
        <w:tab/>
        <w:t xml:space="preserve"> </w:t>
      </w:r>
      <w:r>
        <w:rPr/>
        <w:t xml:space="preserve">Bogost, Ian ‘Video games remind us that not everything in life has a computable answer’, </w:t>
      </w:r>
      <w:r>
        <w:rPr>
          <w:i/>
          <w:iCs/>
        </w:rPr>
        <w:t>Quartz</w:t>
      </w:r>
      <w:r>
        <w:rPr/>
        <w:t xml:space="preserve">, 2018 [Online]. Available at: </w:t>
      </w:r>
      <w:hyperlink r:id="rId51">
        <w:r>
          <w:rPr>
            <w:rStyle w:val="InternetLink"/>
          </w:rPr>
          <w:t>https://qz.com/1433042/video-games-remind-us-that-not-everything-in-life-has-a-computable-answer/</w:t>
        </w:r>
      </w:hyperlink>
      <w:r>
        <w:rPr/>
        <w:t xml:space="preserve"> [Accessed: 20</w:t>
      </w:r>
      <w:r>
        <w:rPr>
          <w:vertAlign w:val="superscript"/>
        </w:rPr>
        <w:t>th</w:t>
      </w:r>
      <w:r>
        <w:rPr/>
        <w:t xml:space="preserve"> June 2020].</w:t>
      </w:r>
    </w:p>
  </w:footnote>
  <w:footnote w:id="476">
    <w:p>
      <w:pPr>
        <w:pStyle w:val="Footnote"/>
        <w:rPr/>
      </w:pPr>
      <w:r>
        <w:rPr>
          <w:rStyle w:val="FootnoteCharacters"/>
        </w:rPr>
        <w:footnoteRef/>
      </w:r>
      <w:r>
        <w:rPr/>
        <w:tab/>
        <w:t xml:space="preserve"> </w:t>
      </w:r>
      <w:r>
        <w:rPr/>
        <w:t xml:space="preserve">Aylett, Ruth 'Emergent narrative, social immersion and “storification”.' </w:t>
      </w:r>
      <w:r>
        <w:rPr>
          <w:i/>
          <w:iCs/>
        </w:rPr>
        <w:t>Proceedings of the 1st international workshop on narrative and interactive learning environments</w:t>
      </w:r>
      <w:r>
        <w:rPr/>
        <w:t xml:space="preserve">.  Edinburgh, 2000, pp. 35–44. </w:t>
      </w:r>
    </w:p>
  </w:footnote>
  <w:footnote w:id="477">
    <w:p>
      <w:pPr>
        <w:pStyle w:val="Footnote"/>
        <w:rPr/>
      </w:pPr>
      <w:r>
        <w:rPr>
          <w:rStyle w:val="FootnoteCharacters"/>
        </w:rPr>
        <w:footnoteRef/>
      </w:r>
      <w:r>
        <w:rPr/>
        <w:tab/>
        <w:t xml:space="preserve"> </w:t>
      </w:r>
      <w:r>
        <w:rPr/>
        <w:t>Hofstadter, Douglas, 2000, p. 572</w:t>
      </w:r>
    </w:p>
  </w:footnote>
  <w:footnote w:id="478">
    <w:p>
      <w:pPr>
        <w:pStyle w:val="Footnote"/>
        <w:rPr/>
      </w:pPr>
      <w:r>
        <w:rPr>
          <w:rStyle w:val="FootnoteCharacters"/>
        </w:rPr>
        <w:footnoteRef/>
      </w:r>
      <w:r>
        <w:rPr/>
        <w:tab/>
        <w:t xml:space="preserve"> </w:t>
      </w:r>
      <w:r>
        <w:rPr/>
        <w:t>Murray, Janet, 1997, p. 297.</w:t>
      </w:r>
    </w:p>
  </w:footnote>
  <w:footnote w:id="479">
    <w:p>
      <w:pPr>
        <w:pStyle w:val="Footnote"/>
        <w:rPr/>
      </w:pPr>
      <w:r>
        <w:rPr>
          <w:rStyle w:val="FootnoteCharacters"/>
        </w:rPr>
        <w:footnoteRef/>
      </w:r>
      <w:r>
        <w:rPr/>
        <w:tab/>
        <w:t xml:space="preserve"> </w:t>
      </w:r>
      <w:r>
        <w:rPr/>
        <w:t xml:space="preserve">Gard, Toby </w:t>
      </w:r>
      <w:r>
        <w:rPr>
          <w:i/>
          <w:iCs/>
        </w:rPr>
        <w:t xml:space="preserve">Building Character, </w:t>
      </w:r>
      <w:r>
        <w:rPr/>
        <w:t xml:space="preserve">2000 [Online]. Available at: </w:t>
      </w:r>
      <w:hyperlink r:id="rId52">
        <w:r>
          <w:rPr>
            <w:rStyle w:val="InternetLink"/>
          </w:rPr>
          <w:t>https://www.scribd.com/document/321423675/Toby-Gard-2000-Building-Character</w:t>
        </w:r>
      </w:hyperlink>
      <w:r>
        <w:rPr/>
        <w:t xml:space="preserve"> [Accessed 8</w:t>
      </w:r>
      <w:r>
        <w:rPr>
          <w:vertAlign w:val="superscript"/>
        </w:rPr>
        <w:t>th</w:t>
      </w:r>
      <w:r>
        <w:rPr/>
        <w:t xml:space="preserve"> August 2018].</w:t>
      </w:r>
    </w:p>
  </w:footnote>
  <w:footnote w:id="480">
    <w:p>
      <w:pPr>
        <w:pStyle w:val="Footnote"/>
        <w:rPr/>
      </w:pPr>
      <w:r>
        <w:rPr>
          <w:rStyle w:val="FootnoteCharacters"/>
        </w:rPr>
        <w:footnoteRef/>
      </w:r>
      <w:r>
        <w:rPr/>
        <w:tab/>
        <w:t xml:space="preserve"> </w:t>
      </w:r>
      <w:r>
        <w:rPr/>
        <w:t>Hofstadter, Douglas, 2000, p.58.</w:t>
      </w:r>
    </w:p>
  </w:footnote>
  <w:footnote w:id="481">
    <w:p>
      <w:pPr>
        <w:pStyle w:val="Footnote"/>
        <w:rPr/>
      </w:pPr>
      <w:r>
        <w:rPr>
          <w:rStyle w:val="FootnoteCharacters"/>
        </w:rPr>
        <w:footnoteRef/>
      </w:r>
      <w:r>
        <w:rPr/>
        <w:tab/>
        <w:t xml:space="preserve"> </w:t>
      </w:r>
      <w:r>
        <w:rPr/>
        <w:t>Petrovic, Vladimir M. ‘Artificial Intelligence and Virtual Worlds – Toward Human-Level AI Agents’.</w:t>
      </w:r>
      <w:r>
        <w:rPr>
          <w:i/>
          <w:iCs/>
        </w:rPr>
        <w:t xml:space="preserve"> IEEE Access</w:t>
      </w:r>
      <w:r>
        <w:rPr/>
        <w:t xml:space="preserve"> 6 (2018), pp. 39976 – 39988.</w:t>
      </w:r>
    </w:p>
  </w:footnote>
  <w:footnote w:id="482">
    <w:p>
      <w:pPr>
        <w:pStyle w:val="Footnote"/>
        <w:rPr/>
      </w:pPr>
      <w:r>
        <w:rPr>
          <w:rStyle w:val="FootnoteCharacters"/>
        </w:rPr>
        <w:footnoteRef/>
      </w:r>
      <w:r>
        <w:rPr/>
        <w:tab/>
        <w:t xml:space="preserve"> </w:t>
      </w:r>
      <w:r>
        <w:rPr/>
        <w:t>McCarthy, John ‘From here to human-level AI’.</w:t>
      </w:r>
      <w:r>
        <w:rPr>
          <w:i/>
          <w:iCs/>
        </w:rPr>
        <w:t xml:space="preserve"> Artificial Intelligence</w:t>
      </w:r>
      <w:r>
        <w:rPr/>
        <w:t xml:space="preserve"> 171 (18), 2007, pp. 1174 – 1182.</w:t>
      </w:r>
      <w:r>
        <w:rPr>
          <w:i/>
          <w:iCs/>
        </w:rPr>
        <w:t xml:space="preserve"> </w:t>
      </w:r>
    </w:p>
  </w:footnote>
  <w:footnote w:id="483">
    <w:p>
      <w:pPr>
        <w:pStyle w:val="Footnote"/>
        <w:rPr/>
      </w:pPr>
      <w:r>
        <w:rPr>
          <w:rStyle w:val="FootnoteCharacters"/>
        </w:rPr>
        <w:footnoteRef/>
      </w:r>
      <w:r>
        <w:rPr/>
        <w:tab/>
        <w:t xml:space="preserve"> </w:t>
      </w:r>
      <w:r>
        <w:rPr/>
        <w:t>Harnad, Stevan ‘Minds, machines and Searle’.</w:t>
      </w:r>
      <w:r>
        <w:rPr>
          <w:i/>
          <w:iCs/>
        </w:rPr>
        <w:t xml:space="preserve"> Journal of Experimental and Theoretical Artificial Intelligence.</w:t>
      </w:r>
      <w:r>
        <w:rPr/>
        <w:t xml:space="preserve"> 1 (1), 1989, pp. 5 – 25.</w:t>
      </w:r>
    </w:p>
  </w:footnote>
  <w:footnote w:id="484">
    <w:p>
      <w:pPr>
        <w:pStyle w:val="Footnote"/>
        <w:rPr/>
      </w:pPr>
      <w:r>
        <w:rPr>
          <w:rStyle w:val="FootnoteCharacters"/>
        </w:rPr>
        <w:footnoteRef/>
      </w:r>
      <w:r>
        <w:rPr/>
        <w:tab/>
        <w:t xml:space="preserve"> </w:t>
      </w:r>
      <w:r>
        <w:rPr/>
        <w:t>Windfield, Alan ‘Artificial Intelligence will not turn into Frankenstein’s monster’.</w:t>
      </w:r>
      <w:r>
        <w:rPr>
          <w:i/>
          <w:iCs/>
        </w:rPr>
        <w:t xml:space="preserve"> The Observer</w:t>
      </w:r>
      <w:r>
        <w:rPr/>
        <w:t xml:space="preserve">, 2014 [Online]. Available at: </w:t>
      </w:r>
      <w:hyperlink r:id="rId53">
        <w:r>
          <w:rPr>
            <w:rStyle w:val="InternetLink"/>
          </w:rPr>
          <w:t>https://www.theguardian.com/technology/2014/aug/10/artificial-intelligence-will-not-become-a-frankensteins-monster-ian-winfield</w:t>
        </w:r>
      </w:hyperlink>
      <w:r>
        <w:rPr/>
        <w:t xml:space="preserve"> [Accessed: 20</w:t>
      </w:r>
      <w:r>
        <w:rPr>
          <w:vertAlign w:val="superscript"/>
        </w:rPr>
        <w:t>th</w:t>
      </w:r>
      <w:r>
        <w:rPr/>
        <w:t xml:space="preserve"> September 2019]</w:t>
      </w:r>
      <w:ins w:id="8740" w:author="Unknown Author" w:date="2021-01-06T16:25:00Z">
        <w:r>
          <w:rPr/>
          <w:t>.</w:t>
        </w:r>
      </w:ins>
      <w:del w:id="8741" w:author="Unknown Author" w:date="2021-01-06T16:24:58Z">
        <w:r>
          <w:rPr/>
          <w:delText>.</w:delText>
        </w:r>
      </w:del>
      <w:del w:id="8742" w:author="Unknown Author" w:date="2021-01-06T16:24:58Z">
        <w:r>
          <w:rPr>
            <w:i/>
            <w:iCs/>
          </w:rPr>
          <w:delText xml:space="preserve"> </w:delText>
        </w:r>
      </w:del>
      <w:del w:id="8743" w:author="Unknown Author" w:date="2021-01-06T16:24:58Z">
        <w:r>
          <w:rPr/>
          <w:delText>One other</w:delText>
        </w:r>
      </w:del>
    </w:p>
  </w:footnote>
  <w:footnote w:id="485">
    <w:p>
      <w:pPr>
        <w:pStyle w:val="Footnote"/>
        <w:rPr/>
      </w:pPr>
      <w:r>
        <w:rPr>
          <w:rStyle w:val="FootnoteCharacters"/>
        </w:rPr>
        <w:footnoteRef/>
      </w:r>
      <w:r>
        <w:rPr/>
        <w:tab/>
        <w:t xml:space="preserve"> </w:t>
      </w:r>
      <w:r>
        <w:rPr/>
        <w:t>Hofstadter, Douglas, 2000, p. 573.</w:t>
      </w:r>
    </w:p>
  </w:footnote>
  <w:footnote w:id="486">
    <w:p>
      <w:pPr>
        <w:pStyle w:val="Footnote"/>
        <w:rPr/>
      </w:pPr>
      <w:r>
        <w:rPr>
          <w:rStyle w:val="FootnoteCharacters"/>
        </w:rPr>
        <w:footnoteRef/>
      </w:r>
      <w:r>
        <w:rPr/>
        <w:tab/>
        <w:t xml:space="preserve"> </w:t>
      </w:r>
      <w:r>
        <w:rPr/>
        <w:t xml:space="preserve">Dix, Alan </w:t>
      </w:r>
      <w:r>
        <w:rPr>
          <w:i/>
          <w:iCs/>
        </w:rPr>
        <w:t xml:space="preserve">et al. </w:t>
      </w:r>
      <w:r>
        <w:rPr/>
        <w:t>2004, p. 232.</w:t>
      </w:r>
    </w:p>
  </w:footnote>
  <w:footnote w:id="487">
    <w:p>
      <w:pPr>
        <w:pStyle w:val="Footnote"/>
        <w:rPr/>
      </w:pPr>
      <w:r>
        <w:rPr>
          <w:rStyle w:val="FootnoteCharacters"/>
        </w:rPr>
        <w:footnoteRef/>
      </w:r>
      <w:r>
        <w:rPr/>
        <w:tab/>
        <w:t xml:space="preserve"> </w:t>
      </w:r>
      <w:r>
        <w:rPr/>
        <w:t>Norman, Donald, 2007.</w:t>
      </w:r>
    </w:p>
  </w:footnote>
  <w:footnote w:id="488">
    <w:p>
      <w:pPr>
        <w:pStyle w:val="Footnote"/>
        <w:rPr/>
      </w:pPr>
      <w:r>
        <w:rPr>
          <w:rStyle w:val="FootnoteCharacters"/>
        </w:rPr>
        <w:footnoteRef/>
      </w:r>
      <w:r>
        <w:rPr/>
        <w:tab/>
        <w:t xml:space="preserve"> </w:t>
      </w:r>
      <w:r>
        <w:rPr/>
        <w:t>Asma, Stephen, 2017.</w:t>
      </w:r>
    </w:p>
  </w:footnote>
  <w:footnote w:id="489">
    <w:p>
      <w:pPr>
        <w:pStyle w:val="Footnote"/>
        <w:rPr/>
      </w:pPr>
      <w:r>
        <w:rPr>
          <w:rStyle w:val="FootnoteCharacters"/>
        </w:rPr>
        <w:footnoteRef/>
      </w:r>
      <w:r>
        <w:rPr/>
        <w:tab/>
        <w:t xml:space="preserve"> </w:t>
      </w:r>
      <w:r>
        <w:rPr/>
        <w:t xml:space="preserve">Ryan, Marie-Laure 'From Playfields To Fictional Worlds: A Second Life for Ariosto'. </w:t>
      </w:r>
      <w:r>
        <w:rPr>
          <w:i/>
          <w:iCs/>
        </w:rPr>
        <w:t xml:space="preserve">New Literary History </w:t>
      </w:r>
      <w:r>
        <w:rPr/>
        <w:t>40 (1), 2009, pp.159 – 177.</w:t>
      </w:r>
    </w:p>
  </w:footnote>
  <w:footnote w:id="490">
    <w:p>
      <w:pPr>
        <w:pStyle w:val="Footnote"/>
        <w:rPr/>
      </w:pPr>
      <w:r>
        <w:rPr>
          <w:rStyle w:val="FootnoteCharacters"/>
        </w:rPr>
        <w:footnoteRef/>
      </w:r>
      <w:r>
        <w:rPr/>
        <w:tab/>
        <w:t xml:space="preserve"> </w:t>
      </w:r>
      <w:r>
        <w:rPr/>
        <w:t>Seraphine, Frederic, 2016.</w:t>
      </w:r>
    </w:p>
  </w:footnote>
  <w:footnote w:id="491">
    <w:p>
      <w:pPr>
        <w:pStyle w:val="Footnote"/>
        <w:rPr/>
      </w:pPr>
      <w:r>
        <w:rPr>
          <w:rStyle w:val="FootnoteCharacters"/>
        </w:rPr>
        <w:footnoteRef/>
      </w:r>
      <w:r>
        <w:rPr>
          <w:sz w:val="18"/>
          <w:szCs w:val="18"/>
          <w:rPrChange w:id="0" w:author="Unknown Author" w:date="2021-01-06T16:18:01Z"/>
        </w:rPr>
        <w:tab/>
        <w:t xml:space="preserve"> </w:t>
      </w:r>
      <w:r>
        <w:rPr>
          <w:sz w:val="18"/>
          <w:szCs w:val="18"/>
          <w:rPrChange w:id="0" w:author="Unknown Author" w:date="2021-01-06T16:18:01Z"/>
        </w:rPr>
        <w:t>Cășvean, Tulia Maria 'What is Games Studies Anyway? Legitimacy of Game Studies Beyond Ludo-centrism vs. Narrato-centrism Debate'.</w:t>
      </w:r>
      <w:r>
        <w:rPr>
          <w:rFonts w:cs="Georgia"/>
          <w:sz w:val="18"/>
          <w:szCs w:val="18"/>
          <w:rPrChange w:id="0" w:author="Unknown Author" w:date="2021-01-06T16:18:01Z"/>
        </w:rPr>
        <w:t xml:space="preserve"> </w:t>
      </w:r>
      <w:r>
        <w:rPr>
          <w:rStyle w:val="StrongEmphasis"/>
          <w:rFonts w:cs="Georgia"/>
          <w:b w:val="false"/>
          <w:bCs w:val="false"/>
          <w:i/>
          <w:iCs/>
          <w:sz w:val="18"/>
          <w:szCs w:val="18"/>
          <w:highlight w:val="white"/>
          <w:rPrChange w:id="0" w:author="Unknown Author" w:date="2021-01-06T16:18:01Z"/>
        </w:rPr>
        <w:t>Revista Româna de Jurnalism si Comunicare</w:t>
      </w:r>
      <w:r>
        <w:rPr>
          <w:rStyle w:val="StrongEmphasis"/>
          <w:rFonts w:cs="Georgia"/>
          <w:b w:val="false"/>
          <w:bCs w:val="false"/>
          <w:iCs/>
          <w:sz w:val="18"/>
          <w:szCs w:val="18"/>
          <w:highlight w:val="white"/>
          <w:rPrChange w:id="0" w:author="Unknown Author" w:date="2021-01-06T16:18:01Z"/>
        </w:rPr>
        <w:t xml:space="preserve"> </w:t>
      </w:r>
      <w:r>
        <w:rPr>
          <w:rStyle w:val="StrongEmphasis"/>
          <w:rFonts w:cs="Georgia"/>
          <w:b w:val="false"/>
          <w:bCs w:val="false"/>
          <w:sz w:val="18"/>
          <w:szCs w:val="18"/>
          <w:highlight w:val="white"/>
          <w:rPrChange w:id="0" w:author="Unknown Author" w:date="2021-01-06T16:18:01Z"/>
        </w:rPr>
        <w:t>11 (1), 2016, pp. 48 – 59.</w:t>
      </w:r>
      <w:r>
        <w:rPr>
          <w:rFonts w:cs="Georgia"/>
          <w:i/>
          <w:iCs/>
          <w:sz w:val="18"/>
          <w:szCs w:val="18"/>
          <w:rPrChange w:id="0" w:author="Unknown Author" w:date="2021-01-06T16:18:01Z"/>
        </w:rPr>
        <w:t xml:space="preserve"> </w:t>
      </w:r>
    </w:p>
  </w:footnote>
  <w:footnote w:id="492">
    <w:p>
      <w:pPr>
        <w:pStyle w:val="Footnote"/>
        <w:rPr/>
      </w:pPr>
      <w:r>
        <w:rPr>
          <w:rStyle w:val="FootnoteCharacters"/>
        </w:rPr>
        <w:footnoteRef/>
      </w:r>
      <w:r>
        <w:rPr/>
        <w:tab/>
        <w:t xml:space="preserve"> </w:t>
      </w:r>
      <w:r>
        <w:rPr/>
        <w:t xml:space="preserve">Tence, Fabien </w:t>
      </w:r>
      <w:r>
        <w:rPr>
          <w:i/>
          <w:iCs/>
        </w:rPr>
        <w:t xml:space="preserve">et al. </w:t>
      </w:r>
      <w:r>
        <w:rPr/>
        <w:t xml:space="preserve">'The Challenge of Believability in Video Games: Definitions, Agents Models and Imitation Learning'. France: </w:t>
      </w:r>
      <w:r>
        <w:rPr>
          <w:i/>
          <w:iCs/>
        </w:rPr>
        <w:t>GAMEON-ASIA</w:t>
      </w:r>
      <w:r>
        <w:rPr/>
        <w:t xml:space="preserve">, 2010, [Online]. Available at: </w:t>
      </w:r>
      <w:hyperlink r:id="rId54">
        <w:r>
          <w:rPr>
            <w:rStyle w:val="InternetLink"/>
          </w:rPr>
          <w:t>https://arxiv.org/abs/1009.0451v1</w:t>
        </w:r>
      </w:hyperlink>
      <w:r>
        <w:rPr/>
        <w:t xml:space="preserve"> [Accessed 8</w:t>
      </w:r>
      <w:r>
        <w:rPr>
          <w:vertAlign w:val="superscript"/>
        </w:rPr>
        <w:t>th</w:t>
      </w:r>
      <w:r>
        <w:rPr/>
        <w:t xml:space="preserve"> August 2018].</w:t>
      </w:r>
    </w:p>
  </w:footnote>
  <w:footnote w:id="493">
    <w:p>
      <w:pPr>
        <w:pStyle w:val="Footnote"/>
        <w:rPr/>
      </w:pPr>
      <w:r>
        <w:rPr>
          <w:rStyle w:val="FootnoteCharacters"/>
        </w:rPr>
        <w:footnoteRef/>
      </w:r>
      <w:r>
        <w:rPr/>
        <w:tab/>
        <w:t xml:space="preserve"> </w:t>
      </w:r>
      <w:r>
        <w:rPr/>
        <w:t xml:space="preserve">Giner-Sorolla, Roger </w:t>
      </w:r>
      <w:r>
        <w:rPr>
          <w:i/>
          <w:iCs/>
        </w:rPr>
        <w:t>Crimes Against Mimesis</w:t>
      </w:r>
      <w:r>
        <w:rPr/>
        <w:t xml:space="preserve">, 2005 [Online]. Available at: </w:t>
      </w:r>
      <w:hyperlink r:id="rId55">
        <w:r>
          <w:rPr>
            <w:rStyle w:val="InternetLink"/>
          </w:rPr>
          <w:t>https://web.archive.org/web/20050619081931/http:/www.geocities.com/aetus_kane/writing/cam.html</w:t>
        </w:r>
      </w:hyperlink>
      <w:r>
        <w:rPr/>
        <w:t xml:space="preserve"> [Accessed 8</w:t>
      </w:r>
      <w:r>
        <w:rPr>
          <w:vertAlign w:val="superscript"/>
        </w:rPr>
        <w:t>th</w:t>
      </w:r>
      <w:r>
        <w:rPr/>
        <w:t xml:space="preserve"> August 2018].</w:t>
      </w:r>
    </w:p>
  </w:footnote>
  <w:footnote w:id="494">
    <w:p>
      <w:pPr>
        <w:pStyle w:val="Footnote"/>
        <w:rPr/>
      </w:pPr>
      <w:r>
        <w:rPr>
          <w:rStyle w:val="FootnoteCharacters"/>
        </w:rPr>
        <w:footnoteRef/>
      </w:r>
      <w:r>
        <w:rPr/>
        <w:tab/>
        <w:t xml:space="preserve"> </w:t>
      </w:r>
      <w:r>
        <w:rPr/>
        <w:t>Copplestone, Tara, 2017, p.88.</w:t>
      </w:r>
    </w:p>
  </w:footnote>
  <w:footnote w:id="495">
    <w:p>
      <w:pPr>
        <w:pStyle w:val="Footnote"/>
        <w:rPr/>
      </w:pPr>
      <w:r>
        <w:rPr>
          <w:rStyle w:val="FootnoteCharacters"/>
        </w:rPr>
        <w:footnoteRef/>
      </w:r>
      <w:r>
        <w:rPr/>
        <w:tab/>
        <w:t xml:space="preserve"> </w:t>
      </w:r>
      <w:r>
        <w:rPr>
          <w:rFonts w:cs="Georgia"/>
        </w:rPr>
        <w:t xml:space="preserve">Kerr, Aphra. </w:t>
      </w:r>
      <w:r>
        <w:rPr>
          <w:rFonts w:cs="Georgia"/>
          <w:i/>
        </w:rPr>
        <w:t xml:space="preserve">The business and culture of digital Games: Gamework/gameplay. </w:t>
      </w:r>
      <w:r>
        <w:rPr>
          <w:rFonts w:cs="Georgia"/>
        </w:rPr>
        <w:t>London: Sage, 2006, p. 4.</w:t>
      </w:r>
    </w:p>
  </w:footnote>
  <w:footnote w:id="496">
    <w:p>
      <w:pPr>
        <w:pStyle w:val="Footnote"/>
        <w:rPr/>
      </w:pPr>
      <w:r>
        <w:rPr>
          <w:rStyle w:val="FootnoteCharacters"/>
        </w:rPr>
        <w:footnoteRef/>
      </w:r>
      <w:r>
        <w:rPr/>
        <w:tab/>
        <w:t xml:space="preserve"> </w:t>
      </w:r>
      <w:r>
        <w:rPr/>
        <w:t>Anthropy, Anna and Clark, Naomi, 2014, p.10.</w:t>
      </w:r>
    </w:p>
  </w:footnote>
  <w:footnote w:id="497">
    <w:p>
      <w:pPr>
        <w:pStyle w:val="Footnote"/>
        <w:rPr/>
      </w:pPr>
      <w:r>
        <w:rPr>
          <w:rStyle w:val="FootnoteCharacters"/>
        </w:rPr>
        <w:footnoteRef/>
      </w:r>
      <w:r>
        <w:rPr/>
        <w:tab/>
        <w:t xml:space="preserve"> </w:t>
      </w:r>
      <w:r>
        <w:rPr/>
        <w:t xml:space="preserve">Smith Ed </w:t>
      </w:r>
      <w:r>
        <w:rPr>
          <w:i/>
          <w:iCs/>
        </w:rPr>
        <w:t>Don't Hate The Game, Hate The Player</w:t>
      </w:r>
      <w:r>
        <w:rPr/>
        <w:t xml:space="preserve">, 2017 [Online]. Available at: </w:t>
      </w:r>
      <w:hyperlink r:id="rId56">
        <w:r>
          <w:rPr>
            <w:rStyle w:val="InternetLink"/>
          </w:rPr>
          <w:t>https://www.youtube.com/watch?v=k7aeD1vAYCE</w:t>
        </w:r>
      </w:hyperlink>
      <w:r>
        <w:rPr/>
        <w:t xml:space="preserve"> [Accessed 8</w:t>
      </w:r>
      <w:r>
        <w:rPr>
          <w:vertAlign w:val="superscript"/>
        </w:rPr>
        <w:t>th</w:t>
      </w:r>
      <w:r>
        <w:rPr/>
        <w:t xml:space="preserve"> August].</w:t>
      </w:r>
    </w:p>
  </w:footnote>
  <w:footnote w:id="498">
    <w:p>
      <w:pPr>
        <w:pStyle w:val="Footnote"/>
        <w:rPr/>
      </w:pPr>
      <w:r>
        <w:rPr>
          <w:rStyle w:val="FootnoteCharacters"/>
        </w:rPr>
        <w:footnoteRef/>
      </w:r>
      <w:r>
        <w:rPr/>
        <w:tab/>
        <w:t xml:space="preserve"> </w:t>
      </w:r>
      <w:r>
        <w:rPr/>
        <w:t>Anthropy, Anna, and Clark, Naomi, 2014, p.xiv.</w:t>
      </w:r>
    </w:p>
  </w:footnote>
  <w:footnote w:id="499">
    <w:p>
      <w:pPr>
        <w:pStyle w:val="Footnote"/>
        <w:rPr/>
      </w:pPr>
      <w:r>
        <w:rPr>
          <w:rStyle w:val="FootnoteCharacters"/>
        </w:rPr>
        <w:footnoteRef/>
      </w:r>
      <w:r>
        <w:rPr>
          <w:rFonts w:cs="Georgia"/>
          <w:sz w:val="18"/>
          <w:szCs w:val="18"/>
        </w:rPr>
        <w:tab/>
        <w:t xml:space="preserve"> </w:t>
      </w:r>
      <w:r>
        <w:rPr>
          <w:rFonts w:cs="Georgia"/>
          <w:sz w:val="18"/>
          <w:szCs w:val="18"/>
        </w:rPr>
        <w:t xml:space="preserve">Dyer-Witheford, Nick and de Peuter, Grieg </w:t>
      </w:r>
      <w:r>
        <w:rPr>
          <w:rFonts w:cs="Georgia"/>
          <w:i/>
          <w:iCs/>
          <w:sz w:val="18"/>
          <w:szCs w:val="18"/>
        </w:rPr>
        <w:t>Games Of Empire: Global Capitalism And Video Games</w:t>
      </w:r>
      <w:r>
        <w:rPr>
          <w:rFonts w:cs="Georgia"/>
          <w:sz w:val="18"/>
          <w:szCs w:val="18"/>
        </w:rPr>
        <w:t>. Minnesota: University of Minnesota Press, 2009, p. 71.</w:t>
      </w:r>
    </w:p>
  </w:footnote>
  <w:footnote w:id="500">
    <w:p>
      <w:pPr>
        <w:pStyle w:val="Footnote"/>
        <w:rPr/>
      </w:pPr>
      <w:r>
        <w:rPr>
          <w:rStyle w:val="FootnoteCharacters"/>
        </w:rPr>
        <w:footnoteRef/>
      </w:r>
      <w:r>
        <w:rPr>
          <w:rFonts w:cs="Georgia"/>
          <w:sz w:val="18"/>
          <w:szCs w:val="18"/>
        </w:rPr>
        <w:tab/>
        <w:t xml:space="preserve"> </w:t>
      </w:r>
      <w:r>
        <w:rPr>
          <w:rFonts w:cs="Georgia"/>
          <w:sz w:val="18"/>
          <w:szCs w:val="18"/>
        </w:rPr>
        <w:t xml:space="preserve">Keogh, Brendan </w:t>
      </w:r>
      <w:r>
        <w:rPr>
          <w:rFonts w:cs="Georgia"/>
          <w:i/>
          <w:iCs/>
          <w:sz w:val="18"/>
          <w:szCs w:val="18"/>
        </w:rPr>
        <w:t>ungaming</w:t>
      </w:r>
      <w:r>
        <w:rPr>
          <w:rFonts w:cs="Georgia"/>
          <w:sz w:val="18"/>
          <w:szCs w:val="18"/>
        </w:rPr>
        <w:t xml:space="preserve">, 2016 [Online]. Available at: </w:t>
      </w:r>
      <w:hyperlink r:id="rId57">
        <w:r>
          <w:rPr>
            <w:rStyle w:val="InternetLink"/>
            <w:rFonts w:cs="Georgia"/>
            <w:sz w:val="18"/>
            <w:szCs w:val="18"/>
          </w:rPr>
          <w:t>http://ungaming.tumblr.com/post/149102772520/i-tweeted-a-link-to-this-article-on-the-bus</w:t>
        </w:r>
      </w:hyperlink>
      <w:hyperlink r:id="rId58">
        <w:r>
          <w:rPr>
            <w:rStyle w:val="InternetLink"/>
            <w:rFonts w:cs="Georgia"/>
            <w:sz w:val="18"/>
            <w:szCs w:val="18"/>
          </w:rPr>
          <w:t xml:space="preserve"> -about</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footnote>
  <w:footnote w:id="501">
    <w:p>
      <w:pPr>
        <w:pStyle w:val="Footnote"/>
        <w:rPr/>
      </w:pPr>
      <w:r>
        <w:rPr>
          <w:rStyle w:val="FootnoteCharacters"/>
        </w:rPr>
        <w:footnoteRef/>
      </w:r>
      <w:r>
        <w:rPr/>
        <w:tab/>
        <w:t xml:space="preserve"> </w:t>
      </w:r>
      <w:r>
        <w:rPr/>
        <w:t>Ibid.</w:t>
      </w:r>
    </w:p>
  </w:footnote>
  <w:footnote w:id="502">
    <w:p>
      <w:pPr>
        <w:pStyle w:val="Footnote"/>
        <w:rPr/>
      </w:pPr>
      <w:r>
        <w:rPr>
          <w:rStyle w:val="FootnoteCharacters"/>
        </w:rPr>
        <w:footnoteRef/>
      </w:r>
      <w:r>
        <w:rPr/>
        <w:tab/>
        <w:t xml:space="preserve"> </w:t>
      </w:r>
      <w:r>
        <w:rPr/>
        <w:t xml:space="preserve">Ryerson, Liz </w:t>
      </w:r>
      <w:r>
        <w:rPr>
          <w:i/>
          <w:iCs/>
        </w:rPr>
        <w:t>Indie Entitlement</w:t>
      </w:r>
      <w:r>
        <w:rPr/>
        <w:t xml:space="preserve">, 2014 [Online]. Available at: </w:t>
      </w:r>
      <w:hyperlink r:id="rId59">
        <w:r>
          <w:rPr>
            <w:rStyle w:val="InternetLink"/>
          </w:rPr>
          <w:t>https://ellaguro.blogspot.com/2014/06/indie-entitlement.html</w:t>
        </w:r>
      </w:hyperlink>
      <w:r>
        <w:rPr/>
        <w:t xml:space="preserve"> [Accessed 8</w:t>
      </w:r>
      <w:r>
        <w:rPr>
          <w:vertAlign w:val="superscript"/>
        </w:rPr>
        <w:t>th</w:t>
      </w:r>
      <w:r>
        <w:rPr/>
        <w:t xml:space="preserve"> August 2018].</w:t>
      </w:r>
    </w:p>
  </w:footnote>
  <w:footnote w:id="503">
    <w:p>
      <w:pPr>
        <w:pStyle w:val="Footnote"/>
        <w:tabs>
          <w:tab w:val="clear" w:pos="720"/>
          <w:tab w:val="left" w:pos="3389" w:leader="none"/>
        </w:tabs>
        <w:rPr/>
      </w:pPr>
      <w:r>
        <w:rPr>
          <w:rStyle w:val="FootnoteCharacters"/>
        </w:rPr>
        <w:footnoteRef/>
      </w:r>
      <w:r>
        <w:rPr/>
        <w:tab/>
        <w:t xml:space="preserve"> </w:t>
      </w:r>
      <w:r>
        <w:rPr/>
        <w:t xml:space="preserve">Majewski, Jakub 'Cultural Heritage In Role-Playing Games: A Map Of Approaches'. </w:t>
      </w:r>
      <w:r>
        <w:rPr>
          <w:i/>
          <w:iCs/>
        </w:rPr>
        <w:t xml:space="preserve">Furnace </w:t>
      </w:r>
      <w:r>
        <w:rPr/>
        <w:t xml:space="preserve">2 (1), 2015, [Online]. Available at: </w:t>
      </w:r>
      <w:hyperlink r:id="rId60">
        <w:r>
          <w:rPr>
            <w:rStyle w:val="InternetLink"/>
          </w:rPr>
          <w:t>https://furnacejournal.files.wordpress.com/2015/09/majewski.pdf</w:t>
        </w:r>
      </w:hyperlink>
      <w:r>
        <w:rPr/>
        <w:t xml:space="preserve"> [Accessed 8</w:t>
      </w:r>
      <w:r>
        <w:rPr>
          <w:vertAlign w:val="superscript"/>
        </w:rPr>
        <w:t>th</w:t>
      </w:r>
      <w:r>
        <w:rPr/>
        <w:t xml:space="preserve"> August 2018].</w:t>
      </w:r>
    </w:p>
  </w:footnote>
  <w:footnote w:id="504">
    <w:p>
      <w:pPr>
        <w:pStyle w:val="Footnote"/>
        <w:rPr/>
      </w:pPr>
      <w:r>
        <w:rPr>
          <w:rStyle w:val="FootnoteCharacters"/>
        </w:rPr>
        <w:footnoteRef/>
      </w:r>
      <w:r>
        <w:rPr/>
        <w:tab/>
        <w:t xml:space="preserve"> </w:t>
      </w:r>
      <w:r>
        <w:rPr/>
        <w:t>Newman, James, 2002.</w:t>
      </w:r>
    </w:p>
  </w:footnote>
  <w:footnote w:id="505">
    <w:p>
      <w:pPr>
        <w:pStyle w:val="Footnote"/>
        <w:rPr/>
      </w:pPr>
      <w:r>
        <w:rPr>
          <w:rStyle w:val="FootnoteCharacters"/>
        </w:rPr>
        <w:footnoteRef/>
      </w:r>
      <w:r>
        <w:rPr/>
        <w:tab/>
        <w:t xml:space="preserve"> </w:t>
      </w:r>
      <w:r>
        <w:rPr/>
        <w:t xml:space="preserve">Hunicke, Robin </w:t>
      </w:r>
      <w:r>
        <w:rPr>
          <w:i/>
          <w:iCs/>
        </w:rPr>
        <w:t>et al.</w:t>
      </w:r>
      <w:r>
        <w:rPr/>
        <w:t>, 2004.</w:t>
      </w:r>
    </w:p>
  </w:footnote>
  <w:footnote w:id="506">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Stuart, Keith, 2016.</w:t>
      </w:r>
    </w:p>
  </w:footnote>
  <w:footnote w:id="507">
    <w:p>
      <w:pPr>
        <w:pStyle w:val="Footnote"/>
        <w:rPr/>
      </w:pPr>
      <w:r>
        <w:rPr>
          <w:rStyle w:val="FootnoteCharacters"/>
        </w:rPr>
        <w:footnoteRef/>
      </w:r>
      <w:r>
        <w:rPr>
          <w:rFonts w:cs="Georgia"/>
          <w:sz w:val="18"/>
          <w:szCs w:val="18"/>
        </w:rPr>
        <w:tab/>
        <w:t xml:space="preserve"> </w:t>
      </w:r>
      <w:r>
        <w:rPr>
          <w:rFonts w:cs="Georgia"/>
          <w:sz w:val="18"/>
          <w:szCs w:val="18"/>
        </w:rPr>
        <w:t xml:space="preserve">Reed, Aaron </w:t>
      </w:r>
      <w:r>
        <w:rPr>
          <w:rFonts w:cs="Georgia"/>
          <w:i/>
          <w:iCs/>
          <w:sz w:val="18"/>
          <w:szCs w:val="18"/>
        </w:rPr>
        <w:t xml:space="preserve">In: </w:t>
      </w:r>
      <w:r>
        <w:rPr>
          <w:rFonts w:cs="Georgia"/>
          <w:sz w:val="18"/>
          <w:szCs w:val="18"/>
        </w:rPr>
        <w:t>Stuart, Keith, 2016.</w:t>
      </w:r>
    </w:p>
  </w:footnote>
  <w:footnote w:id="508">
    <w:p>
      <w:pPr>
        <w:pStyle w:val="Footnote"/>
        <w:rPr/>
      </w:pPr>
      <w:r>
        <w:rPr>
          <w:rStyle w:val="FootnoteCharacters"/>
        </w:rPr>
        <w:footnoteRef/>
      </w:r>
      <w:r>
        <w:rPr/>
        <w:tab/>
        <w:t xml:space="preserve"> </w:t>
      </w:r>
      <w:r>
        <w:rPr/>
        <w:t xml:space="preserve">Smith, Harvey and Worch, Matthias </w:t>
      </w:r>
      <w:r>
        <w:rPr>
          <w:i/>
          <w:iCs/>
        </w:rPr>
        <w:t>What Happened Here? Environmental Storytelling</w:t>
      </w:r>
      <w:r>
        <w:rPr/>
        <w:t xml:space="preserve">, 2010 [Online]. Available at: </w:t>
      </w:r>
      <w:hyperlink r:id="rId61">
        <w:r>
          <w:rPr>
            <w:rStyle w:val="InternetLink"/>
          </w:rPr>
          <w:t>http://www.gdcvault.com/play/1012647/What-Happened-Here-Environmental</w:t>
        </w:r>
      </w:hyperlink>
      <w:r>
        <w:rPr/>
        <w:t xml:space="preserve"> [Accessed 8</w:t>
      </w:r>
      <w:r>
        <w:rPr>
          <w:vertAlign w:val="superscript"/>
        </w:rPr>
        <w:t>th</w:t>
      </w:r>
      <w:r>
        <w:rPr/>
        <w:t xml:space="preserve"> August 2018].</w:t>
      </w:r>
    </w:p>
  </w:footnote>
  <w:footnote w:id="509">
    <w:p>
      <w:pPr>
        <w:pStyle w:val="Footnote"/>
        <w:rPr/>
      </w:pPr>
      <w:r>
        <w:rPr>
          <w:rStyle w:val="FootnoteCharacters"/>
        </w:rPr>
        <w:footnoteRef/>
      </w:r>
      <w:r>
        <w:rPr/>
        <w:tab/>
        <w:t xml:space="preserve"> </w:t>
      </w:r>
      <w:r>
        <w:rPr/>
        <w:t xml:space="preserve">Williamson, Alan 'Yokosuka, 1986'. </w:t>
      </w:r>
      <w:r>
        <w:rPr>
          <w:i/>
          <w:iCs/>
        </w:rPr>
        <w:t xml:space="preserve">Five Out of Ten </w:t>
      </w:r>
      <w:r>
        <w:rPr/>
        <w:t>3 (1), 2014.</w:t>
      </w:r>
    </w:p>
  </w:footnote>
  <w:footnote w:id="510">
    <w:p>
      <w:pPr>
        <w:pStyle w:val="Footnote"/>
        <w:rPr/>
      </w:pPr>
      <w:r>
        <w:rPr>
          <w:rStyle w:val="FootnoteCharacters"/>
        </w:rPr>
        <w:footnoteRef/>
      </w:r>
      <w:r>
        <w:rPr/>
        <w:tab/>
        <w:t xml:space="preserve"> </w:t>
      </w:r>
      <w:r>
        <w:rPr/>
        <w:t>Anthropy, Anna and Clark, Naomi, 2014.</w:t>
      </w:r>
    </w:p>
  </w:footnote>
  <w:footnote w:id="511">
    <w:p>
      <w:pPr>
        <w:pStyle w:val="Footnote"/>
        <w:rPr/>
      </w:pPr>
      <w:r>
        <w:rPr>
          <w:rStyle w:val="FootnoteCharacters"/>
        </w:rPr>
        <w:footnoteRef/>
      </w:r>
      <w:r>
        <w:rPr/>
        <w:tab/>
        <w:t xml:space="preserve"> </w:t>
      </w:r>
      <w:r>
        <w:rPr/>
        <w:t>Lantz, Frank, 2004, p. xi.</w:t>
      </w:r>
    </w:p>
  </w:footnote>
  <w:footnote w:id="512">
    <w:p>
      <w:pPr>
        <w:pStyle w:val="Footnote"/>
        <w:rPr/>
      </w:pPr>
      <w:r>
        <w:rPr>
          <w:rStyle w:val="FootnoteCharacters"/>
        </w:rPr>
        <w:footnoteRef/>
      </w:r>
      <w:r>
        <w:rPr/>
        <w:tab/>
        <w:t xml:space="preserve"> </w:t>
      </w:r>
      <w:r>
        <w:rPr/>
        <w:t>Ryan, Marie-Laure, 2015, p. 181.</w:t>
      </w:r>
    </w:p>
  </w:footnote>
  <w:footnote w:id="513">
    <w:p>
      <w:pPr>
        <w:pStyle w:val="Footnote"/>
        <w:rPr/>
      </w:pPr>
      <w:r>
        <w:rPr>
          <w:rStyle w:val="FootnoteCharacters"/>
        </w:rPr>
        <w:footnoteRef/>
      </w:r>
      <w:r>
        <w:rPr/>
        <w:tab/>
        <w:t xml:space="preserve"> </w:t>
      </w:r>
      <w:r>
        <w:rPr/>
        <w:t xml:space="preserve">Hernandez, Patricia </w:t>
      </w:r>
      <w:r>
        <w:rPr>
          <w:i/>
          <w:iCs/>
        </w:rPr>
        <w:t>You Know What's Gross? We Play Nice Guys (tm) In So Many Games</w:t>
      </w:r>
      <w:r>
        <w:rPr/>
        <w:t xml:space="preserve">, 2012 [Online]. </w:t>
      </w:r>
      <w:r>
        <w:rPr>
          <w:i/>
          <w:iCs/>
        </w:rPr>
        <w:t xml:space="preserve">Available at: </w:t>
      </w:r>
      <w:hyperlink r:id="rId62">
        <w:r>
          <w:rPr>
            <w:rStyle w:val="InternetLink"/>
            <w:i/>
            <w:iCs/>
          </w:rPr>
          <w:t>http://nightmaremode.thegamerstrust.com/2012/12/03/you-know-whats-gross-we-play-nice-guys-in-so-many-games/</w:t>
        </w:r>
      </w:hyperlink>
      <w:r>
        <w:rPr>
          <w:i/>
          <w:iCs/>
        </w:rPr>
        <w:t xml:space="preserve"> </w:t>
      </w:r>
      <w:r>
        <w:rPr/>
        <w:t>[Accessed 8</w:t>
      </w:r>
      <w:r>
        <w:rPr>
          <w:vertAlign w:val="superscript"/>
        </w:rPr>
        <w:t>th</w:t>
      </w:r>
      <w:r>
        <w:rPr/>
        <w:t xml:space="preserve"> August 2018].</w:t>
      </w:r>
    </w:p>
  </w:footnote>
  <w:footnote w:id="514">
    <w:p>
      <w:pPr>
        <w:pStyle w:val="Footnote"/>
        <w:rPr/>
      </w:pPr>
      <w:r>
        <w:rPr>
          <w:rStyle w:val="FootnoteCharacters"/>
        </w:rPr>
        <w:footnoteRef/>
      </w:r>
      <w:r>
        <w:rPr/>
        <w:tab/>
        <w:t xml:space="preserve"> </w:t>
      </w:r>
      <w:r>
        <w:rPr/>
        <w:t xml:space="preserve">Ruffino, Paolo 'Narratives of independent production in video game culture'. </w:t>
      </w:r>
      <w:r>
        <w:rPr>
          <w:i/>
          <w:iCs/>
        </w:rPr>
        <w:t xml:space="preserve">Loading... </w:t>
      </w:r>
      <w:r>
        <w:rPr/>
        <w:t>7 (11), 2012, pp.106 – 121.</w:t>
      </w:r>
    </w:p>
  </w:footnote>
  <w:footnote w:id="515">
    <w:p>
      <w:pPr>
        <w:pStyle w:val="Footnote"/>
        <w:rPr/>
      </w:pPr>
      <w:r>
        <w:rPr>
          <w:rStyle w:val="FootnoteCharacters"/>
        </w:rPr>
        <w:footnoteRef/>
      </w:r>
      <w:r>
        <w:rPr/>
        <w:tab/>
        <w:t xml:space="preserve"> </w:t>
      </w:r>
      <w:r>
        <w:rPr/>
        <w:t xml:space="preserve">Koster, Raph </w:t>
      </w:r>
      <w:r>
        <w:rPr>
          <w:i/>
          <w:iCs/>
        </w:rPr>
        <w:t xml:space="preserve">et al., </w:t>
      </w:r>
      <w:r>
        <w:rPr/>
        <w:t>2018.</w:t>
      </w:r>
      <w:r>
        <w:rPr>
          <w:i/>
          <w:iCs/>
        </w:rPr>
        <w:t xml:space="preserve"> </w:t>
      </w:r>
    </w:p>
  </w:footnote>
  <w:footnote w:id="516">
    <w:p>
      <w:pPr>
        <w:pStyle w:val="Footnote"/>
        <w:rPr/>
      </w:pPr>
      <w:r>
        <w:rPr>
          <w:rStyle w:val="FootnoteCharacters"/>
        </w:rPr>
        <w:footnoteRef/>
      </w:r>
      <w:r>
        <w:rPr/>
        <w:tab/>
        <w:t xml:space="preserve"> </w:t>
      </w:r>
      <w:r>
        <w:rPr/>
        <w:t xml:space="preserve">Weizenbaum, Joseph </w:t>
      </w:r>
      <w:r>
        <w:rPr>
          <w:i/>
          <w:iCs/>
        </w:rPr>
        <w:t xml:space="preserve">Computer Power and Human Reason: From Judgement to Calculation. </w:t>
      </w:r>
      <w:r>
        <w:rPr/>
        <w:t>San Francisco: W.H. Freeman, 1977, p. 9.</w:t>
      </w:r>
    </w:p>
  </w:footnote>
  <w:footnote w:id="517">
    <w:p>
      <w:pPr>
        <w:pStyle w:val="Footnote"/>
        <w:rPr/>
      </w:pPr>
      <w:r>
        <w:rPr>
          <w:rStyle w:val="FootnoteCharacters"/>
        </w:rPr>
        <w:footnoteRef/>
      </w:r>
      <w:r>
        <w:rPr/>
        <w:tab/>
        <w:t xml:space="preserve"> </w:t>
      </w:r>
      <w:r>
        <w:rPr/>
        <w:t>Hernandez, Patricia, 2012.</w:t>
      </w:r>
    </w:p>
  </w:footnote>
  <w:footnote w:id="518">
    <w:p>
      <w:pPr>
        <w:pStyle w:val="Footnote"/>
        <w:rPr/>
      </w:pPr>
      <w:r>
        <w:rPr>
          <w:rStyle w:val="FootnoteCharacters"/>
        </w:rPr>
        <w:footnoteRef/>
      </w:r>
      <w:r>
        <w:rPr/>
        <w:tab/>
        <w:t xml:space="preserve"> </w:t>
      </w:r>
      <w:r>
        <w:rPr/>
        <w:t xml:space="preserve">Joho, Jess </w:t>
      </w:r>
      <w:r>
        <w:rPr>
          <w:i/>
          <w:iCs/>
        </w:rPr>
        <w:t>Video Games Like 'Mass Effect' Should Just Admit They're Bad at Sex,</w:t>
      </w:r>
      <w:r>
        <w:rPr/>
        <w:t xml:space="preserve"> 2017 [Online]. Available at: </w:t>
      </w:r>
      <w:hyperlink r:id="rId63">
        <w:r>
          <w:rPr>
            <w:rStyle w:val="InternetLink"/>
          </w:rPr>
          <w:t>https://motherboard.vice.com/en_us/article/aepnn5/video-games-like-mass-effect-should-just-admit-theyre-bad-at-sex</w:t>
        </w:r>
      </w:hyperlink>
      <w:r>
        <w:rPr/>
        <w:t xml:space="preserve"> [Accessed 8</w:t>
      </w:r>
      <w:r>
        <w:rPr>
          <w:vertAlign w:val="superscript"/>
        </w:rPr>
        <w:t>th</w:t>
      </w:r>
      <w:r>
        <w:rPr/>
        <w:t xml:space="preserve"> August 2018].</w:t>
      </w:r>
    </w:p>
  </w:footnote>
  <w:footnote w:id="519">
    <w:p>
      <w:pPr>
        <w:pStyle w:val="Footnote"/>
        <w:rPr/>
      </w:pPr>
      <w:r>
        <w:rPr>
          <w:rStyle w:val="FootnoteCharacters"/>
        </w:rPr>
        <w:footnoteRef/>
      </w:r>
      <w:r>
        <w:rPr/>
        <w:tab/>
        <w:t xml:space="preserve"> </w:t>
      </w:r>
      <w:r>
        <w:rPr/>
        <w:t>Tremblay, Jonathan 'Improving Behaviour and Decision Making for Companions in Modern Digital Games'. AIIDE 2013: AAAI, 2013.</w:t>
      </w:r>
    </w:p>
  </w:footnote>
  <w:footnote w:id="520">
    <w:p>
      <w:pPr>
        <w:pStyle w:val="Footnote"/>
        <w:rPr/>
      </w:pPr>
      <w:r>
        <w:rPr>
          <w:rStyle w:val="FootnoteCharacters"/>
        </w:rPr>
        <w:footnoteRef/>
      </w:r>
      <w:r>
        <w:rPr>
          <w:sz w:val="18"/>
          <w:szCs w:val="18"/>
          <w:rPrChange w:id="0" w:author="Unknown Author" w:date="2021-01-06T16:22:18Z"/>
        </w:rPr>
        <w:tab/>
        <w:t xml:space="preserve"> </w:t>
      </w:r>
      <w:r>
        <w:rPr>
          <w:sz w:val="18"/>
          <w:szCs w:val="18"/>
          <w:rPrChange w:id="0" w:author="Unknown Author" w:date="2021-01-06T16:22:18Z"/>
        </w:rPr>
        <w:t xml:space="preserve">Lewis, Chris </w:t>
      </w:r>
      <w:r>
        <w:rPr>
          <w:i/>
          <w:iCs/>
          <w:sz w:val="18"/>
          <w:szCs w:val="18"/>
          <w:rPrChange w:id="0" w:author="Unknown Author" w:date="2021-01-06T16:22:18Z"/>
        </w:rPr>
        <w:t xml:space="preserve">et al. </w:t>
      </w:r>
      <w:r>
        <w:rPr>
          <w:sz w:val="18"/>
          <w:szCs w:val="18"/>
          <w:rPrChange w:id="0" w:author="Unknown Author" w:date="2021-01-06T16:22:18Z"/>
        </w:rPr>
        <w:t xml:space="preserve">'What went wrong: A taxonomy of video game bugs'. </w:t>
      </w:r>
      <w:r>
        <w:rPr>
          <w:i/>
          <w:iCs/>
          <w:sz w:val="18"/>
          <w:szCs w:val="18"/>
          <w:rPrChange w:id="0" w:author="Unknown Author" w:date="2021-01-06T16:22:18Z"/>
        </w:rPr>
        <w:t xml:space="preserve">Proceedings of </w:t>
      </w:r>
      <w:r>
        <w:rPr>
          <w:rFonts w:cs="Georgia"/>
          <w:i/>
          <w:iCs/>
          <w:sz w:val="18"/>
          <w:szCs w:val="18"/>
          <w:rPrChange w:id="0" w:author="Unknown Author" w:date="2021-01-06T16:22:18Z"/>
        </w:rPr>
        <w:t>the Fifth International Conference on the Foundations of Digital Games</w:t>
      </w:r>
      <w:r>
        <w:rPr>
          <w:rFonts w:cs="Georgia"/>
          <w:sz w:val="18"/>
          <w:szCs w:val="18"/>
          <w:rPrChange w:id="0" w:author="Unknown Author" w:date="2021-01-06T16:22:18Z"/>
        </w:rPr>
        <w:t xml:space="preserve">: Monterey, 2010, </w:t>
      </w:r>
      <w:r>
        <w:rPr>
          <w:rFonts w:cs="Georgia"/>
          <w:i/>
          <w:iCs/>
          <w:sz w:val="18"/>
          <w:szCs w:val="18"/>
          <w:rPrChange w:id="0" w:author="Unknown Author" w:date="2021-01-06T16:22:18Z"/>
        </w:rPr>
        <w:t xml:space="preserve"> </w:t>
      </w:r>
      <w:r>
        <w:rPr>
          <w:rFonts w:cs="Georgia"/>
          <w:sz w:val="18"/>
          <w:szCs w:val="18"/>
          <w:rPrChange w:id="0" w:author="Unknown Author" w:date="2021-01-06T16:22:18Z"/>
        </w:rPr>
        <w:t>pp. 108 – 115.</w:t>
      </w:r>
    </w:p>
  </w:footnote>
  <w:footnote w:id="521">
    <w:p>
      <w:pPr>
        <w:pStyle w:val="Footnote"/>
        <w:rPr/>
      </w:pPr>
      <w:r>
        <w:rPr>
          <w:rStyle w:val="FootnoteCharacters"/>
        </w:rPr>
        <w:footnoteRef/>
      </w:r>
      <w:r>
        <w:rPr/>
        <w:tab/>
        <w:t xml:space="preserve"> </w:t>
      </w:r>
      <w:r>
        <w:rPr/>
        <w:t xml:space="preserve">Bell, Alice </w:t>
      </w:r>
      <w:r>
        <w:rPr>
          <w:i/>
          <w:iCs/>
        </w:rPr>
        <w:t xml:space="preserve">The Fuckeduplet 1: Dialogue in Games is Fucked - Alice Bell. </w:t>
      </w:r>
      <w:r>
        <w:rPr/>
        <w:t xml:space="preserve">Videobrains, London, 2016 [Online]. Available at: </w:t>
      </w:r>
      <w:hyperlink r:id="rId64">
        <w:r>
          <w:rPr>
            <w:rStyle w:val="InternetLink"/>
          </w:rPr>
          <w:t>https://www.youtube.com/watch?v=nWD6bb3AbS8</w:t>
        </w:r>
      </w:hyperlink>
      <w:r>
        <w:rPr/>
        <w:t xml:space="preserve"> [Accessed: 8</w:t>
      </w:r>
      <w:r>
        <w:rPr>
          <w:vertAlign w:val="superscript"/>
        </w:rPr>
        <w:t>th</w:t>
      </w:r>
      <w:r>
        <w:rPr/>
        <w:t xml:space="preserve"> August 2018].</w:t>
      </w:r>
    </w:p>
  </w:footnote>
  <w:footnote w:id="522">
    <w:p>
      <w:pPr>
        <w:pStyle w:val="Footnote"/>
        <w:rPr/>
      </w:pPr>
      <w:r>
        <w:rPr>
          <w:rStyle w:val="FootnoteCharacters"/>
        </w:rPr>
        <w:footnoteRef/>
      </w:r>
      <w:r>
        <w:rPr/>
        <w:tab/>
        <w:t xml:space="preserve"> </w:t>
      </w:r>
      <w:r>
        <w:rPr/>
        <w:t xml:space="preserve">Zhu, Jichen 'Dialogue Systems'. </w:t>
      </w:r>
      <w:r>
        <w:rPr>
          <w:i/>
          <w:iCs/>
        </w:rPr>
        <w:t xml:space="preserve">In: </w:t>
      </w:r>
      <w:r>
        <w:rPr/>
        <w:t xml:space="preserve">Ryan, Marie-Laure </w:t>
      </w:r>
      <w:r>
        <w:rPr>
          <w:i/>
          <w:iCs/>
        </w:rPr>
        <w:t xml:space="preserve">et al. </w:t>
      </w:r>
      <w:r>
        <w:rPr/>
        <w:t>(</w:t>
      </w:r>
      <w:r>
        <w:rPr>
          <w:i/>
          <w:iCs/>
        </w:rPr>
        <w:t>eds.</w:t>
      </w:r>
      <w:r>
        <w:rPr/>
        <w:t>), 2014, pp. 130 – 133.</w:t>
      </w:r>
    </w:p>
  </w:footnote>
  <w:footnote w:id="523">
    <w:p>
      <w:pPr>
        <w:pStyle w:val="Footnote"/>
        <w:rPr/>
      </w:pPr>
      <w:r>
        <w:rPr>
          <w:rStyle w:val="FootnoteCharacters"/>
        </w:rPr>
        <w:footnoteRef/>
      </w:r>
      <w:r>
        <w:rPr/>
        <w:tab/>
        <w:t xml:space="preserve"> </w:t>
      </w:r>
      <w:r>
        <w:rPr/>
        <w:t>Galloway, Alexander, 2006, p.68.</w:t>
      </w:r>
    </w:p>
  </w:footnote>
  <w:footnote w:id="524">
    <w:p>
      <w:pPr>
        <w:pStyle w:val="Footnote"/>
        <w:rPr/>
      </w:pPr>
      <w:r>
        <w:rPr>
          <w:rStyle w:val="FootnoteCharacters"/>
        </w:rPr>
        <w:footnoteRef/>
      </w:r>
      <w:r>
        <w:rPr/>
        <w:tab/>
        <w:t xml:space="preserve"> </w:t>
      </w:r>
      <w:r>
        <w:rPr/>
        <w:t xml:space="preserve">Smith, Adam </w:t>
      </w:r>
      <w:r>
        <w:rPr>
          <w:i/>
          <w:iCs/>
        </w:rPr>
        <w:t>Living Worlds: The Joy of NPC Schedules,</w:t>
      </w:r>
      <w:r>
        <w:rPr/>
        <w:t xml:space="preserve"> 2016 [Online]. Available at: </w:t>
      </w:r>
      <w:hyperlink r:id="rId65">
        <w:r>
          <w:rPr>
            <w:rStyle w:val="InternetLink"/>
          </w:rPr>
          <w:t>https://www.rockpapershotgun.com/2016/01/06/the-joy-of-npc-schedules/</w:t>
        </w:r>
      </w:hyperlink>
      <w:r>
        <w:rPr/>
        <w:t xml:space="preserve"> [Accessed 8</w:t>
      </w:r>
      <w:r>
        <w:rPr>
          <w:vertAlign w:val="superscript"/>
        </w:rPr>
        <w:t>th</w:t>
      </w:r>
      <w:r>
        <w:rPr/>
        <w:t xml:space="preserve"> August 2018].</w:t>
      </w:r>
    </w:p>
  </w:footnote>
  <w:footnote w:id="525">
    <w:p>
      <w:pPr>
        <w:pStyle w:val="Footnote"/>
        <w:rPr/>
      </w:pPr>
      <w:r>
        <w:rPr>
          <w:rStyle w:val="FootnoteCharacters"/>
        </w:rPr>
        <w:footnoteRef/>
      </w:r>
      <w:r>
        <w:rPr/>
        <w:tab/>
        <w:t xml:space="preserve"> </w:t>
      </w:r>
      <w:r>
        <w:rPr/>
        <w:t xml:space="preserve">Short, Emily </w:t>
      </w:r>
      <w:r>
        <w:rPr>
          <w:i/>
          <w:iCs/>
        </w:rPr>
        <w:t>Conversation</w:t>
      </w:r>
      <w:r>
        <w:rPr/>
        <w:t xml:space="preserve"> [Online]. Available at: </w:t>
      </w:r>
      <w:hyperlink r:id="rId66">
        <w:r>
          <w:rPr>
            <w:rStyle w:val="InternetLink"/>
          </w:rPr>
          <w:t>https://emshort.blog/how-to-play/writing-if/my-articles/conversation/</w:t>
        </w:r>
      </w:hyperlink>
      <w:r>
        <w:rPr/>
        <w:t xml:space="preserve"> [Accessed 8</w:t>
      </w:r>
      <w:r>
        <w:rPr>
          <w:vertAlign w:val="superscript"/>
        </w:rPr>
        <w:t>th</w:t>
      </w:r>
      <w:r>
        <w:rPr/>
        <w:t xml:space="preserve"> August 2018].</w:t>
      </w:r>
    </w:p>
  </w:footnote>
  <w:footnote w:id="526">
    <w:p>
      <w:pPr>
        <w:pStyle w:val="Footnote"/>
        <w:rPr/>
      </w:pPr>
      <w:r>
        <w:rPr>
          <w:rStyle w:val="FootnoteCharacters"/>
        </w:rPr>
        <w:footnoteRef/>
      </w:r>
      <w:r>
        <w:rPr/>
        <w:tab/>
        <w:t xml:space="preserve"> </w:t>
      </w:r>
      <w:r>
        <w:rPr/>
        <w:t>Champion, Erik, 2004.</w:t>
      </w:r>
    </w:p>
  </w:footnote>
  <w:footnote w:id="527">
    <w:p>
      <w:pPr>
        <w:pStyle w:val="Footnote"/>
        <w:rPr/>
      </w:pPr>
      <w:r>
        <w:rPr>
          <w:rStyle w:val="FootnoteCharacters"/>
        </w:rPr>
        <w:footnoteRef/>
      </w:r>
      <w:r>
        <w:rPr/>
        <w:tab/>
        <w:t xml:space="preserve"> </w:t>
      </w:r>
      <w:r>
        <w:rPr/>
        <w:t xml:space="preserve">Kopas, Meritt </w:t>
      </w:r>
      <w:r>
        <w:rPr>
          <w:i/>
          <w:iCs/>
        </w:rPr>
        <w:t>Soft Chambers</w:t>
      </w:r>
      <w:r>
        <w:rPr/>
        <w:t xml:space="preserve">, 2015 [Online]. Available at: </w:t>
      </w:r>
      <w:hyperlink r:id="rId67">
        <w:r>
          <w:rPr>
            <w:rStyle w:val="InternetLink"/>
          </w:rPr>
          <w:t>http://softchambers.com/</w:t>
        </w:r>
      </w:hyperlink>
      <w:r>
        <w:rPr/>
        <w:t xml:space="preserve"> [Accessed 8</w:t>
      </w:r>
      <w:r>
        <w:rPr>
          <w:vertAlign w:val="superscript"/>
        </w:rPr>
        <w:t>th</w:t>
      </w:r>
      <w:r>
        <w:rPr/>
        <w:t xml:space="preserve"> August 2018].</w:t>
      </w:r>
    </w:p>
  </w:footnote>
  <w:footnote w:id="528">
    <w:p>
      <w:pPr>
        <w:pStyle w:val="Footnote"/>
        <w:rPr/>
      </w:pPr>
      <w:r>
        <w:rPr>
          <w:rStyle w:val="FootnoteCharacters"/>
        </w:rPr>
        <w:footnoteRef/>
      </w:r>
      <w:r>
        <w:rPr/>
        <w:tab/>
        <w:t xml:space="preserve"> </w:t>
      </w:r>
      <w:r>
        <w:rPr/>
        <w:t>Champion, Erik, 2003.Applying Game Design, erik champion</w:t>
      </w:r>
    </w:p>
  </w:footnote>
  <w:footnote w:id="529">
    <w:p>
      <w:pPr>
        <w:pStyle w:val="Footnote"/>
        <w:rPr/>
      </w:pPr>
      <w:r>
        <w:rPr>
          <w:rStyle w:val="FootnoteCharacters"/>
        </w:rPr>
        <w:footnoteRef/>
      </w:r>
      <w:r>
        <w:rPr/>
        <w:tab/>
        <w:t xml:space="preserve"> </w:t>
      </w:r>
      <w:r>
        <w:rPr/>
        <w:t xml:space="preserve">Ryan, James Owen </w:t>
      </w:r>
      <w:r>
        <w:rPr>
          <w:i/>
          <w:iCs/>
        </w:rPr>
        <w:t>et al.</w:t>
      </w:r>
      <w:r>
        <w:rPr/>
        <w:t xml:space="preserve">, 'Towards Characters Who Observe, Tell, Misremember &amp; Lie'. </w:t>
      </w:r>
      <w:r>
        <w:rPr>
          <w:i/>
          <w:iCs/>
        </w:rPr>
        <w:t xml:space="preserve">Experimental AI in Games: Papers from the AIIDE 2015 Workshop, </w:t>
      </w:r>
      <w:r>
        <w:rPr/>
        <w:t xml:space="preserve">2015 [Online]. Available at: </w:t>
      </w:r>
      <w:hyperlink r:id="rId68">
        <w:r>
          <w:rPr>
            <w:rStyle w:val="InternetLink"/>
          </w:rPr>
          <w:t>https://www.aaai.org/ocs/index.php/AIIDE/AIIDE15/paper/view/11667/11394</w:t>
        </w:r>
      </w:hyperlink>
      <w:r>
        <w:rPr/>
        <w:t xml:space="preserve"> [Accessed 8</w:t>
      </w:r>
      <w:r>
        <w:rPr>
          <w:vertAlign w:val="superscript"/>
        </w:rPr>
        <w:t>th</w:t>
      </w:r>
      <w:r>
        <w:rPr/>
        <w:t xml:space="preserve"> August 2018].</w:t>
      </w:r>
    </w:p>
  </w:footnote>
  <w:footnote w:id="530">
    <w:p>
      <w:pPr>
        <w:pStyle w:val="Footnote"/>
        <w:rPr/>
      </w:pPr>
      <w:r>
        <w:rPr>
          <w:rStyle w:val="FootnoteCharacters"/>
        </w:rPr>
        <w:footnoteRef/>
      </w:r>
      <w:r>
        <w:rPr/>
        <w:tab/>
        <w:t xml:space="preserve"> </w:t>
      </w:r>
      <w:r>
        <w:rPr/>
        <w:t>Champion, Erik, 2007.</w:t>
      </w:r>
    </w:p>
  </w:footnote>
  <w:footnote w:id="531">
    <w:p>
      <w:pPr>
        <w:pStyle w:val="Footnote"/>
        <w:rPr/>
      </w:pPr>
      <w:r>
        <w:rPr>
          <w:rStyle w:val="FootnoteCharacters"/>
        </w:rPr>
        <w:footnoteRef/>
      </w:r>
      <w:r>
        <w:rPr/>
        <w:tab/>
        <w:t xml:space="preserve"> </w:t>
      </w:r>
      <w:r>
        <w:rPr/>
        <w:t>Might &amp; Delight, 2013.</w:t>
      </w:r>
    </w:p>
  </w:footnote>
  <w:footnote w:id="532">
    <w:p>
      <w:pPr>
        <w:pStyle w:val="Footnote"/>
        <w:rPr/>
      </w:pPr>
      <w:r>
        <w:rPr>
          <w:rStyle w:val="FootnoteCharacters"/>
        </w:rPr>
        <w:footnoteRef/>
      </w:r>
      <w:r>
        <w:rPr/>
        <w:tab/>
        <w:t xml:space="preserve"> </w:t>
      </w:r>
      <w:r>
        <w:rPr/>
        <w:t>Bethesda Softworks, 2011.</w:t>
      </w:r>
    </w:p>
  </w:footnote>
  <w:footnote w:id="533">
    <w:p>
      <w:pPr>
        <w:pStyle w:val="Footnote"/>
        <w:rPr/>
      </w:pPr>
      <w:r>
        <w:rPr>
          <w:rStyle w:val="FootnoteCharacters"/>
        </w:rPr>
        <w:footnoteRef/>
      </w:r>
      <w:r>
        <w:rPr/>
        <w:tab/>
        <w:t xml:space="preserve"> </w:t>
      </w:r>
      <w:r>
        <w:rPr/>
        <w:t xml:space="preserve">Ryan, Marie-Laure 'Interactive Narrative, Plot Types &amp; Interpersonal Relations'. </w:t>
      </w:r>
      <w:r>
        <w:rPr>
          <w:i/>
          <w:iCs/>
        </w:rPr>
        <w:t xml:space="preserve">Intersemiose </w:t>
      </w:r>
      <w:r>
        <w:rPr/>
        <w:t>2 (4), 2013, pp. 26 - 37, p. 30.</w:t>
      </w:r>
    </w:p>
  </w:footnote>
  <w:footnote w:id="534">
    <w:p>
      <w:pPr>
        <w:pStyle w:val="Footnote"/>
        <w:rPr/>
      </w:pPr>
      <w:r>
        <w:rPr>
          <w:rStyle w:val="FootnoteCharacters"/>
        </w:rPr>
        <w:footnoteRef/>
      </w:r>
      <w:r>
        <w:rPr/>
        <w:tab/>
        <w:t xml:space="preserve"> </w:t>
      </w:r>
      <w:r>
        <w:rPr/>
        <w:t>Anthropy, Anna and Clark, Naomi, 2011, p. 185.</w:t>
      </w:r>
    </w:p>
  </w:footnote>
  <w:footnote w:id="535">
    <w:p>
      <w:pPr>
        <w:pStyle w:val="Footnote"/>
        <w:rPr/>
      </w:pPr>
      <w:r>
        <w:rPr>
          <w:rStyle w:val="FootnoteCharacters"/>
        </w:rPr>
        <w:footnoteRef/>
      </w:r>
      <w:r>
        <w:rPr/>
        <w:tab/>
        <w:t xml:space="preserve"> </w:t>
      </w:r>
      <w:r>
        <w:rPr/>
        <w:t xml:space="preserve">Koster, Raph </w:t>
      </w:r>
      <w:r>
        <w:rPr>
          <w:i/>
          <w:iCs/>
        </w:rPr>
        <w:t>et al.</w:t>
      </w:r>
      <w:r>
        <w:rPr/>
        <w:t>, 2018.</w:t>
      </w:r>
    </w:p>
  </w:footnote>
  <w:footnote w:id="536">
    <w:p>
      <w:pPr>
        <w:pStyle w:val="Footnote"/>
        <w:rPr/>
      </w:pPr>
      <w:r>
        <w:rPr>
          <w:rStyle w:val="FootnoteCharacters"/>
        </w:rPr>
        <w:footnoteRef/>
      </w:r>
      <w:r>
        <w:rPr/>
        <w:tab/>
        <w:t xml:space="preserve"> </w:t>
      </w:r>
      <w:r>
        <w:rPr/>
        <w:t xml:space="preserve">Mol, Angus </w:t>
      </w:r>
      <w:r>
        <w:rPr>
          <w:i/>
          <w:iCs/>
        </w:rPr>
        <w:t>et al.</w:t>
      </w:r>
      <w:r>
        <w:rPr/>
        <w:t>, 2017.</w:t>
      </w:r>
    </w:p>
  </w:footnote>
  <w:footnote w:id="537">
    <w:p>
      <w:pPr>
        <w:pStyle w:val="Footnote"/>
        <w:rPr/>
      </w:pPr>
      <w:r>
        <w:rPr>
          <w:rStyle w:val="FootnoteCharacters"/>
        </w:rPr>
        <w:footnoteRef/>
      </w:r>
      <w:r>
        <w:rPr/>
        <w:tab/>
        <w:t xml:space="preserve"> </w:t>
      </w:r>
      <w:r>
        <w:rPr/>
        <w:t>Veale, Kevin, 2012.</w:t>
      </w:r>
    </w:p>
  </w:footnote>
  <w:footnote w:id="538">
    <w:p>
      <w:pPr>
        <w:pStyle w:val="Footnote"/>
        <w:rPr/>
      </w:pPr>
      <w:r>
        <w:rPr>
          <w:rStyle w:val="FootnoteCharacters"/>
        </w:rPr>
        <w:footnoteRef/>
      </w:r>
      <w:r>
        <w:rPr/>
        <w:tab/>
        <w:t xml:space="preserve"> </w:t>
      </w:r>
      <w:r>
        <w:rPr/>
        <w:t xml:space="preserve">Koster, Raph </w:t>
      </w:r>
      <w:r>
        <w:rPr>
          <w:i/>
          <w:iCs/>
        </w:rPr>
        <w:t>et al.</w:t>
      </w:r>
      <w:r>
        <w:rPr/>
        <w:t>, 2018.</w:t>
      </w:r>
    </w:p>
  </w:footnote>
  <w:footnote w:id="539">
    <w:p>
      <w:pPr>
        <w:pStyle w:val="Footnote"/>
        <w:rPr/>
      </w:pPr>
      <w:r>
        <w:rPr>
          <w:rStyle w:val="FootnoteCharacters"/>
        </w:rPr>
        <w:footnoteRef/>
      </w:r>
      <w:r>
        <w:rPr/>
        <w:tab/>
        <w:t xml:space="preserve"> </w:t>
      </w:r>
      <w:r>
        <w:rPr/>
        <w:t>Smith, Adam, 2016.</w:t>
      </w:r>
    </w:p>
  </w:footnote>
  <w:footnote w:id="540">
    <w:p>
      <w:pPr>
        <w:pStyle w:val="Footnote"/>
        <w:rPr/>
      </w:pPr>
      <w:r>
        <w:rPr>
          <w:rStyle w:val="FootnoteCharacters"/>
        </w:rPr>
        <w:footnoteRef/>
      </w:r>
      <w:r>
        <w:rPr/>
        <w:tab/>
        <w:t xml:space="preserve"> </w:t>
      </w:r>
      <w:r>
        <w:rPr/>
        <w:t xml:space="preserve">Machidon, Octavian </w:t>
      </w:r>
      <w:r>
        <w:rPr>
          <w:i/>
          <w:iCs/>
        </w:rPr>
        <w:t>et al.</w:t>
      </w:r>
      <w:r>
        <w:rPr/>
        <w:t>, 2016, p. 250.</w:t>
      </w:r>
    </w:p>
  </w:footnote>
  <w:footnote w:id="541">
    <w:p>
      <w:pPr>
        <w:pStyle w:val="Footnote"/>
        <w:rPr/>
      </w:pPr>
      <w:r>
        <w:rPr>
          <w:rStyle w:val="FootnoteCharacters"/>
        </w:rPr>
        <w:footnoteRef/>
      </w:r>
      <w:r>
        <w:rPr/>
        <w:tab/>
        <w:t xml:space="preserve"> </w:t>
      </w:r>
      <w:r>
        <w:rPr/>
        <w:t>Salen, Katie and Zimmerman, Eric, 2004, p.446.</w:t>
      </w:r>
    </w:p>
  </w:footnote>
  <w:footnote w:id="542">
    <w:p>
      <w:pPr>
        <w:pStyle w:val="Footnote"/>
        <w:rPr/>
      </w:pPr>
      <w:r>
        <w:rPr>
          <w:rStyle w:val="FootnoteCharacters"/>
        </w:rPr>
        <w:footnoteRef/>
      </w:r>
      <w:r>
        <w:rPr/>
        <w:tab/>
        <w:t xml:space="preserve"> </w:t>
      </w:r>
      <w:r>
        <w:rPr/>
        <w:t>Newman, James, 2002.</w:t>
      </w:r>
    </w:p>
  </w:footnote>
  <w:footnote w:id="543">
    <w:p>
      <w:pPr>
        <w:pStyle w:val="Footnote"/>
        <w:rPr/>
      </w:pPr>
      <w:r>
        <w:rPr>
          <w:rStyle w:val="FootnoteCharacters"/>
        </w:rPr>
        <w:footnoteRef/>
      </w:r>
      <w:r>
        <w:rPr/>
        <w:tab/>
        <w:t xml:space="preserve"> </w:t>
      </w:r>
      <w:r>
        <w:rPr/>
        <w:t xml:space="preserve">Finn, Ed </w:t>
      </w:r>
      <w:r>
        <w:rPr>
          <w:i/>
          <w:iCs/>
        </w:rPr>
        <w:t xml:space="preserve">What Algorithms Want: Imagination in the Age of Computing. </w:t>
      </w:r>
      <w:r>
        <w:rPr/>
        <w:t>Massachusetts: The MIT Press, 2017, p. 42.</w:t>
      </w:r>
    </w:p>
  </w:footnote>
  <w:footnote w:id="544">
    <w:p>
      <w:pPr>
        <w:pStyle w:val="Footnote"/>
        <w:rPr/>
      </w:pPr>
      <w:r>
        <w:rPr>
          <w:rStyle w:val="FootnoteCharacters"/>
        </w:rPr>
        <w:footnoteRef/>
      </w:r>
      <w:r>
        <w:rPr/>
        <w:tab/>
        <w:t xml:space="preserve"> </w:t>
      </w:r>
      <w:r>
        <w:rPr/>
        <w:t xml:space="preserve">Champion, Erik, </w:t>
      </w:r>
      <w:ins w:id="8762" w:author="Unknown Author" w:date="2021-01-06T16:24:32Z">
        <w:r>
          <w:rPr/>
          <w:t>2015</w:t>
        </w:r>
      </w:ins>
      <w:del w:id="8763" w:author="Unknown Author" w:date="2021-01-06T16:24:32Z">
        <w:r>
          <w:rPr/>
          <w:delText>‘Roleplaying and Rituals For Cultural Heritage-Oriented Games’.</w:delText>
        </w:r>
      </w:del>
    </w:p>
  </w:footnote>
  <w:footnote w:id="545">
    <w:p>
      <w:pPr>
        <w:pStyle w:val="Footnote"/>
        <w:rPr/>
      </w:pPr>
      <w:r>
        <w:rPr>
          <w:rStyle w:val="FootnoteCharacters"/>
        </w:rPr>
        <w:footnoteRef/>
      </w:r>
      <w:r>
        <w:rPr/>
        <w:tab/>
        <w:t xml:space="preserve"> </w:t>
      </w:r>
      <w:r>
        <w:rPr/>
        <w:t>Winston, Patrick 'AI memo no. 366'. [Technical Report]. Massachusetts: MIT, 1976.</w:t>
      </w:r>
    </w:p>
  </w:footnote>
  <w:footnote w:id="546">
    <w:p>
      <w:pPr>
        <w:pStyle w:val="Footnote"/>
        <w:rPr/>
      </w:pPr>
      <w:r>
        <w:rPr>
          <w:rStyle w:val="FootnoteCharacters"/>
        </w:rPr>
        <w:footnoteRef/>
      </w:r>
      <w:r>
        <w:rPr/>
        <w:tab/>
        <w:t xml:space="preserve"> </w:t>
      </w:r>
      <w:r>
        <w:rPr/>
        <w:t>Salen, Katie and Zimmerman, Eric, 2004, p.93.</w:t>
      </w:r>
    </w:p>
  </w:footnote>
  <w:footnote w:id="547">
    <w:p>
      <w:pPr>
        <w:pStyle w:val="Footnote"/>
        <w:rPr/>
      </w:pPr>
      <w:r>
        <w:rPr>
          <w:rStyle w:val="FootnoteCharacters"/>
        </w:rPr>
        <w:footnoteRef/>
      </w:r>
      <w:r>
        <w:rPr/>
        <w:tab/>
        <w:t xml:space="preserve"> </w:t>
      </w:r>
      <w:r>
        <w:rPr/>
        <w:t xml:space="preserve">Cowley, Ben </w:t>
      </w:r>
      <w:r>
        <w:rPr>
          <w:i/>
          <w:iCs/>
        </w:rPr>
        <w:t xml:space="preserve">et al. </w:t>
      </w:r>
      <w:r>
        <w:rPr/>
        <w:t xml:space="preserve">'Towards an understanding of flow in video games'. </w:t>
      </w:r>
      <w:r>
        <w:rPr>
          <w:i/>
          <w:iCs/>
        </w:rPr>
        <w:t xml:space="preserve">Computers In Entertainment </w:t>
      </w:r>
      <w:r>
        <w:rPr/>
        <w:t>6 (2), 2008, pp. 20:1 – 20:27.</w:t>
      </w:r>
    </w:p>
  </w:footnote>
  <w:footnote w:id="548">
    <w:p>
      <w:pPr>
        <w:pStyle w:val="Footnote"/>
        <w:rPr/>
      </w:pPr>
      <w:r>
        <w:rPr>
          <w:rStyle w:val="FootnoteCharacters"/>
        </w:rPr>
        <w:footnoteRef/>
      </w:r>
      <w:r>
        <w:rPr/>
        <w:tab/>
        <w:t xml:space="preserve"> </w:t>
      </w:r>
      <w:r>
        <w:rPr/>
        <w:t>Calleja, Gordon, 2011, p. 52.</w:t>
      </w:r>
    </w:p>
  </w:footnote>
  <w:footnote w:id="549">
    <w:p>
      <w:pPr>
        <w:pStyle w:val="Footnote"/>
        <w:rPr/>
      </w:pPr>
      <w:r>
        <w:rPr>
          <w:rStyle w:val="FootnoteCharacters"/>
        </w:rPr>
        <w:footnoteRef/>
      </w:r>
      <w:r>
        <w:rPr/>
        <w:tab/>
        <w:t xml:space="preserve"> </w:t>
      </w:r>
      <w:r>
        <w:rPr/>
        <w:t>Thon, Jan-Noel, 2014.</w:t>
      </w:r>
    </w:p>
  </w:footnote>
  <w:footnote w:id="550">
    <w:p>
      <w:pPr>
        <w:pStyle w:val="Footnote"/>
        <w:rPr/>
      </w:pPr>
      <w:r>
        <w:rPr>
          <w:rStyle w:val="FootnoteCharacters"/>
        </w:rPr>
        <w:footnoteRef/>
      </w:r>
      <w:r>
        <w:rPr/>
        <w:tab/>
        <w:t xml:space="preserve"> </w:t>
      </w:r>
      <w:r>
        <w:rPr/>
        <w:t xml:space="preserve">Ermi, Laura and Mayra, Frans 'Fundamental Components of the Gameplay Experience: Analysing Immersion'. </w:t>
      </w:r>
      <w:r>
        <w:rPr>
          <w:i/>
          <w:iCs/>
        </w:rPr>
        <w:t xml:space="preserve">In: </w:t>
      </w:r>
      <w:r>
        <w:rPr/>
        <w:t>de Castell, Suzanne and Jenson, Jennifer (</w:t>
      </w:r>
      <w:r>
        <w:rPr>
          <w:i/>
          <w:iCs/>
        </w:rPr>
        <w:t>eds.</w:t>
      </w:r>
      <w:r>
        <w:rPr/>
        <w:t xml:space="preserve">) </w:t>
      </w:r>
      <w:r>
        <w:rPr>
          <w:i/>
          <w:iCs/>
        </w:rPr>
        <w:t xml:space="preserve">Changing Views: Worlds In Play. Selected Papers of the 2005 DiGRA 2nd International Conference. </w:t>
      </w:r>
      <w:r>
        <w:rPr/>
        <w:t>DiGRA, 2005.</w:t>
      </w:r>
    </w:p>
  </w:footnote>
  <w:footnote w:id="551">
    <w:p>
      <w:pPr>
        <w:pStyle w:val="Footnote"/>
        <w:rPr/>
      </w:pPr>
      <w:r>
        <w:rPr>
          <w:rStyle w:val="FootnoteCharacters"/>
        </w:rPr>
        <w:footnoteRef/>
      </w:r>
      <w:r>
        <w:rPr/>
        <w:tab/>
        <w:t xml:space="preserve"> </w:t>
      </w:r>
      <w:r>
        <w:rPr/>
        <w:t>Iversen, Sara Mosberg. ‘Between Regulation and Improvisation: Playing and Analysing “Games in the Middle”. [PhD Thesis]. IT University of Copenhagen, 2009, p. 77.</w:t>
      </w:r>
      <w:del w:id="8764" w:author="Unknown Author" w:date="2021-01-12T14:48:11Z">
        <w:r>
          <w:rPr/>
          <w:delText>Paida in sandbox</w:delText>
        </w:r>
      </w:del>
    </w:p>
  </w:footnote>
  <w:footnote w:id="552">
    <w:p>
      <w:pPr>
        <w:pStyle w:val="Footnote"/>
        <w:rPr/>
      </w:pPr>
      <w:r>
        <w:rPr>
          <w:rStyle w:val="FootnoteCharacters"/>
        </w:rPr>
        <w:footnoteRef/>
      </w:r>
      <w:r>
        <w:rPr/>
        <w:tab/>
        <w:t xml:space="preserve"> </w:t>
      </w:r>
      <w:r>
        <w:rPr/>
        <w:t>Ryan, Marie-Laure, 2013, p. 30.</w:t>
      </w:r>
    </w:p>
  </w:footnote>
  <w:footnote w:id="553">
    <w:p>
      <w:pPr>
        <w:pStyle w:val="Footnote"/>
        <w:rPr/>
      </w:pPr>
      <w:r>
        <w:rPr>
          <w:rStyle w:val="FootnoteCharacters"/>
        </w:rPr>
        <w:footnoteRef/>
      </w:r>
      <w:r>
        <w:rPr>
          <w:sz w:val="18"/>
          <w:szCs w:val="18"/>
          <w:rPrChange w:id="0" w:author="Unknown Author" w:date="2021-01-06T16:25:50Z"/>
        </w:rPr>
        <w:tab/>
        <w:t xml:space="preserve"> </w:t>
      </w:r>
      <w:r>
        <w:rPr>
          <w:sz w:val="18"/>
          <w:szCs w:val="18"/>
          <w:rPrChange w:id="0" w:author="Unknown Author" w:date="2021-01-06T16:25:50Z"/>
        </w:rPr>
        <w:t xml:space="preserve">Brusentsev, Andrew </w:t>
      </w:r>
      <w:r>
        <w:rPr>
          <w:rFonts w:cs="Georgia"/>
          <w:i/>
          <w:iCs/>
          <w:sz w:val="18"/>
          <w:szCs w:val="18"/>
          <w:rPrChange w:id="0" w:author="Unknown Author" w:date="2021-01-06T16:25:50Z"/>
        </w:rPr>
        <w:t xml:space="preserve">et al. </w:t>
      </w:r>
      <w:r>
        <w:rPr>
          <w:rFonts w:cs="Georgia"/>
          <w:sz w:val="18"/>
          <w:szCs w:val="18"/>
          <w:rPrChange w:id="0" w:author="Unknown Author" w:date="2021-01-06T16:25:50Z"/>
        </w:rPr>
        <w:t>'</w:t>
      </w:r>
      <w:r>
        <w:rPr>
          <w:rFonts w:cs="Georgia"/>
          <w:color w:val="000000"/>
          <w:sz w:val="18"/>
          <w:szCs w:val="18"/>
          <w:rPrChange w:id="0" w:author="Unknown Author" w:date="2021-01-06T16:25:50Z"/>
        </w:rPr>
        <w:t>An investigation of Vladimir Propp's 31 functions and 8 broad character types and how they apply to the analysis of video games'.</w:t>
      </w:r>
      <w:r>
        <w:rPr>
          <w:rFonts w:cs="Georgia"/>
          <w:i/>
          <w:iCs/>
          <w:color w:val="000000"/>
          <w:sz w:val="18"/>
          <w:szCs w:val="18"/>
          <w:rPrChange w:id="0" w:author="Unknown Author" w:date="2021-01-06T16:25:50Z"/>
        </w:rPr>
        <w:t xml:space="preserve"> Proceedings of The 8th Australasian Conference on Interactive Entertainment: Playing the System. </w:t>
      </w:r>
      <w:r>
        <w:rPr>
          <w:rFonts w:cs="Georgia"/>
          <w:color w:val="000000"/>
          <w:sz w:val="18"/>
          <w:szCs w:val="18"/>
          <w:rPrChange w:id="0" w:author="Unknown Author" w:date="2021-01-06T16:25:50Z"/>
        </w:rPr>
        <w:t>New York: ACM, 2012, pp. 2:1 – 2:10.</w:t>
      </w:r>
    </w:p>
  </w:footnote>
  <w:footnote w:id="554">
    <w:p>
      <w:pPr>
        <w:pStyle w:val="Footnote"/>
        <w:rPr/>
      </w:pPr>
      <w:r>
        <w:rPr>
          <w:rStyle w:val="FootnoteCharacters"/>
        </w:rPr>
        <w:footnoteRef/>
      </w:r>
      <w:r>
        <w:rPr/>
        <w:tab/>
        <w:t xml:space="preserve"> </w:t>
      </w:r>
      <w:r>
        <w:rPr/>
        <w:t>Calleja, Gordon, 2011, p. 55.</w:t>
      </w:r>
    </w:p>
  </w:footnote>
  <w:footnote w:id="555">
    <w:p>
      <w:pPr>
        <w:pStyle w:val="Footnote"/>
        <w:rPr/>
      </w:pPr>
      <w:r>
        <w:rPr>
          <w:rStyle w:val="FootnoteCharacters"/>
        </w:rPr>
        <w:footnoteRef/>
      </w:r>
      <w:r>
        <w:rPr/>
        <w:tab/>
        <w:t xml:space="preserve"> </w:t>
      </w:r>
      <w:r>
        <w:rPr/>
        <w:t xml:space="preserve">Gernsbacher, Morton Ann </w:t>
      </w:r>
      <w:r>
        <w:rPr>
          <w:i/>
          <w:iCs/>
        </w:rPr>
        <w:t>et al</w:t>
      </w:r>
      <w:r>
        <w:rPr/>
        <w:t xml:space="preserve">., 'Do Readers Mentally Represent Characters’ Emotional States?' </w:t>
      </w:r>
      <w:r>
        <w:rPr>
          <w:i/>
          <w:iCs/>
        </w:rPr>
        <w:t>Cogn Emot</w:t>
      </w:r>
      <w:r>
        <w:rPr/>
        <w:t xml:space="preserve"> 6 (2), 1992, pp. 89-111, p.104.</w:t>
      </w:r>
    </w:p>
  </w:footnote>
  <w:footnote w:id="556">
    <w:p>
      <w:pPr>
        <w:pStyle w:val="Footnote"/>
        <w:rPr/>
      </w:pPr>
      <w:r>
        <w:rPr>
          <w:rStyle w:val="FootnoteCharacters"/>
        </w:rPr>
        <w:footnoteRef/>
      </w:r>
      <w:r>
        <w:rPr>
          <w:sz w:val="18"/>
          <w:szCs w:val="18"/>
          <w:rPrChange w:id="0" w:author="Unknown Author" w:date="2021-01-06T16:26:17Z"/>
        </w:rPr>
        <w:tab/>
        <w:t xml:space="preserve"> </w:t>
      </w:r>
      <w:r>
        <w:rPr>
          <w:rFonts w:cs="Georgia"/>
          <w:sz w:val="18"/>
          <w:szCs w:val="18"/>
          <w:rPrChange w:id="0" w:author="Unknown Author" w:date="2021-01-06T16:26:17Z"/>
        </w:rPr>
        <w:t xml:space="preserve"> </w:t>
      </w:r>
      <w:r>
        <w:rPr>
          <w:rFonts w:cs="Georgia"/>
          <w:sz w:val="18"/>
          <w:szCs w:val="18"/>
          <w:rPrChange w:id="0" w:author="Unknown Author" w:date="2021-01-06T16:26:17Z"/>
        </w:rPr>
        <w:t xml:space="preserve">Kocurek, Carly 'Who hearkens to the monster’s scream? Death, violence and the veil of the monstrous in video games'. </w:t>
      </w:r>
      <w:r>
        <w:rPr>
          <w:rFonts w:cs="Georgia"/>
          <w:i/>
          <w:iCs/>
          <w:sz w:val="18"/>
          <w:szCs w:val="18"/>
          <w:rPrChange w:id="0" w:author="Unknown Author" w:date="2021-01-06T16:26:17Z"/>
        </w:rPr>
        <w:t xml:space="preserve">Visual Studies </w:t>
      </w:r>
      <w:r>
        <w:rPr>
          <w:rFonts w:cs="Georgia"/>
          <w:sz w:val="18"/>
          <w:szCs w:val="18"/>
          <w:rPrChange w:id="0" w:author="Unknown Author" w:date="2021-01-06T16:26:17Z"/>
        </w:rPr>
        <w:t>30 (1), 2015, pp. 78 – 89.</w:t>
      </w:r>
    </w:p>
  </w:footnote>
  <w:footnote w:id="557">
    <w:p>
      <w:pPr>
        <w:pStyle w:val="Footnote"/>
        <w:rPr/>
      </w:pPr>
      <w:r>
        <w:rPr>
          <w:rStyle w:val="FootnoteCharacters"/>
        </w:rPr>
        <w:footnoteRef/>
      </w:r>
      <w:r>
        <w:rPr/>
        <w:tab/>
        <w:t xml:space="preserve">  </w:t>
      </w:r>
      <w:r>
        <w:rPr/>
        <w:t xml:space="preserve">Lindsey, Patrick 'The Immersion Fallacy'. </w:t>
      </w:r>
      <w:r>
        <w:rPr>
          <w:i/>
          <w:iCs/>
        </w:rPr>
        <w:t>Five Out Of Ten</w:t>
      </w:r>
      <w:r>
        <w:rPr/>
        <w:t xml:space="preserve"> 8, 2014, </w:t>
      </w:r>
    </w:p>
  </w:footnote>
  <w:footnote w:id="558">
    <w:p>
      <w:pPr>
        <w:pStyle w:val="Footnote"/>
        <w:rPr/>
      </w:pPr>
      <w:r>
        <w:rPr>
          <w:rStyle w:val="FootnoteCharacters"/>
        </w:rPr>
        <w:footnoteRef/>
      </w:r>
      <w:r>
        <w:rPr/>
        <w:tab/>
        <w:t xml:space="preserve"> </w:t>
      </w:r>
      <w:r>
        <w:rPr/>
        <w:t>Stuart, Keith, 2016.</w:t>
      </w:r>
    </w:p>
  </w:footnote>
  <w:footnote w:id="559">
    <w:p>
      <w:pPr>
        <w:pStyle w:val="Footnote"/>
        <w:rPr/>
      </w:pPr>
      <w:r>
        <w:rPr>
          <w:rStyle w:val="FootnoteCharacters"/>
        </w:rPr>
        <w:footnoteRef/>
      </w:r>
      <w:r>
        <w:rPr/>
        <w:tab/>
        <w:t xml:space="preserve"> </w:t>
      </w:r>
      <w:r>
        <w:rPr/>
        <w:t xml:space="preserve">McMaster, Michael, 2014. </w:t>
      </w:r>
    </w:p>
  </w:footnote>
  <w:footnote w:id="560">
    <w:p>
      <w:pPr>
        <w:pStyle w:val="Footnote"/>
        <w:rPr/>
      </w:pPr>
      <w:r>
        <w:rPr>
          <w:rStyle w:val="FootnoteCharacters"/>
        </w:rPr>
        <w:footnoteRef/>
      </w:r>
      <w:r>
        <w:rPr/>
        <w:tab/>
        <w:t xml:space="preserve"> </w:t>
      </w:r>
      <w:r>
        <w:rPr/>
        <w:t>Kopas, Merritt, 2015</w:t>
      </w:r>
      <w:r>
        <w:rPr>
          <w:rFonts w:cs="Georgia"/>
          <w:color w:val="000000"/>
          <w:sz w:val="22"/>
          <w:szCs w:val="22"/>
        </w:rPr>
        <w:t>.</w:t>
      </w:r>
    </w:p>
  </w:footnote>
  <w:footnote w:id="561">
    <w:p>
      <w:pPr>
        <w:pStyle w:val="Footnote"/>
        <w:rPr/>
      </w:pPr>
      <w:r>
        <w:rPr>
          <w:rStyle w:val="FootnoteCharacters"/>
        </w:rPr>
        <w:footnoteRef/>
      </w:r>
      <w:r>
        <w:rPr/>
        <w:tab/>
        <w:t xml:space="preserve"> </w:t>
      </w:r>
      <w:r>
        <w:rPr/>
        <w:t xml:space="preserve">Joho, Jess </w:t>
      </w:r>
      <w:r>
        <w:rPr>
          <w:i/>
          <w:iCs/>
        </w:rPr>
        <w:t>Video games are creating smarter animals</w:t>
      </w:r>
      <w:r>
        <w:rPr/>
        <w:t xml:space="preserve">, 2017 [Online]. Available at: </w:t>
      </w:r>
      <w:hyperlink r:id="rId69">
        <w:r>
          <w:rPr>
            <w:rStyle w:val="InternetLink"/>
          </w:rPr>
          <w:t>https://www.polygon.com/features/2017/5/17/15442666/videogame-animals-smarter</w:t>
        </w:r>
      </w:hyperlink>
      <w:r>
        <w:rPr/>
        <w:t xml:space="preserve"> [Accessed 8</w:t>
      </w:r>
      <w:r>
        <w:rPr>
          <w:vertAlign w:val="superscript"/>
        </w:rPr>
        <w:t>th</w:t>
      </w:r>
      <w:r>
        <w:rPr/>
        <w:t xml:space="preserve"> August 2018].</w:t>
      </w:r>
      <w:r>
        <w:rPr>
          <w:i/>
          <w:iCs/>
        </w:rPr>
        <w:t xml:space="preserve"> </w:t>
      </w:r>
    </w:p>
  </w:footnote>
  <w:footnote w:id="562">
    <w:p>
      <w:pPr>
        <w:pStyle w:val="Footnote"/>
        <w:rPr/>
      </w:pPr>
      <w:r>
        <w:rPr>
          <w:rStyle w:val="FootnoteCharacters"/>
        </w:rPr>
        <w:footnoteRef/>
      </w:r>
      <w:r>
        <w:rPr/>
        <w:tab/>
        <w:t xml:space="preserve"> </w:t>
      </w:r>
      <w:r>
        <w:rPr/>
        <w:t xml:space="preserve">Ryan, James Owen </w:t>
      </w:r>
      <w:r>
        <w:rPr>
          <w:i/>
          <w:iCs/>
        </w:rPr>
        <w:t>et al</w:t>
      </w:r>
      <w:r>
        <w:rPr/>
        <w:t>., 2015, p.56.</w:t>
      </w:r>
    </w:p>
  </w:footnote>
  <w:footnote w:id="563">
    <w:p>
      <w:pPr>
        <w:pStyle w:val="Footnote"/>
        <w:rPr/>
      </w:pPr>
      <w:r>
        <w:rPr>
          <w:rStyle w:val="FootnoteCharacters"/>
        </w:rPr>
        <w:footnoteRef/>
      </w:r>
      <w:r>
        <w:rPr/>
        <w:tab/>
        <w:t xml:space="preserve"> </w:t>
      </w:r>
      <w:r>
        <w:rPr/>
        <w:t xml:space="preserve">Koster, Raph </w:t>
      </w:r>
      <w:r>
        <w:rPr>
          <w:i/>
          <w:iCs/>
        </w:rPr>
        <w:t xml:space="preserve">et al., </w:t>
      </w:r>
      <w:r>
        <w:rPr/>
        <w:t>2018.</w:t>
      </w:r>
      <w:r>
        <w:rPr>
          <w:i/>
          <w:iCs/>
        </w:rPr>
        <w:t xml:space="preserve"> </w:t>
      </w:r>
    </w:p>
  </w:footnote>
  <w:footnote w:id="564">
    <w:p>
      <w:pPr>
        <w:pStyle w:val="Footnote"/>
        <w:rPr/>
      </w:pPr>
      <w:r>
        <w:rPr>
          <w:rStyle w:val="FootnoteCharacters"/>
        </w:rPr>
        <w:footnoteRef/>
      </w:r>
      <w:r>
        <w:rPr/>
        <w:tab/>
        <w:t xml:space="preserve"> </w:t>
      </w:r>
      <w:r>
        <w:rPr/>
        <w:t>Ashwell, Sam Kabo, 2014.</w:t>
      </w:r>
    </w:p>
  </w:footnote>
  <w:footnote w:id="565">
    <w:p>
      <w:pPr>
        <w:pStyle w:val="Footnote"/>
        <w:rPr/>
      </w:pPr>
      <w:r>
        <w:rPr>
          <w:rStyle w:val="FootnoteCharacters"/>
        </w:rPr>
        <w:footnoteRef/>
      </w:r>
      <w:r>
        <w:rPr>
          <w:rFonts w:cs="Georgia"/>
          <w:sz w:val="18"/>
          <w:szCs w:val="18"/>
        </w:rPr>
        <w:tab/>
        <w:t xml:space="preserve"> </w:t>
      </w:r>
      <w:r>
        <w:rPr>
          <w:rFonts w:cs="Georgia"/>
          <w:sz w:val="18"/>
          <w:szCs w:val="18"/>
        </w:rPr>
        <w:t xml:space="preserve">Warpefelt, Henrik and Straat, Bjorn 'Breaking immersion by creating social unbelievability'. </w:t>
      </w:r>
      <w:r>
        <w:rPr>
          <w:rFonts w:cs="Georgia"/>
          <w:i/>
          <w:sz w:val="18"/>
          <w:szCs w:val="18"/>
        </w:rPr>
        <w:t xml:space="preserve">Proceedings of AISB 2013 Convention. Social Coordination: Principles, Artefacts and Theories, </w:t>
      </w:r>
      <w:r>
        <w:rPr>
          <w:rFonts w:cs="Georgia"/>
          <w:sz w:val="18"/>
          <w:szCs w:val="18"/>
        </w:rPr>
        <w:t>2013, pp. 92-100.</w:t>
      </w:r>
    </w:p>
  </w:footnote>
  <w:footnote w:id="566">
    <w:p>
      <w:pPr>
        <w:pStyle w:val="Footnote"/>
        <w:rPr/>
      </w:pPr>
      <w:r>
        <w:rPr>
          <w:rStyle w:val="FootnoteCharacters"/>
        </w:rPr>
        <w:footnoteRef/>
      </w:r>
      <w:r>
        <w:rPr/>
        <w:tab/>
        <w:t xml:space="preserve"> </w:t>
      </w:r>
      <w:r>
        <w:rPr/>
        <w:t xml:space="preserve">Lankoski, Petri 'Player Character Engagement in Computer Games'. </w:t>
      </w:r>
      <w:r>
        <w:rPr>
          <w:i/>
          <w:iCs/>
        </w:rPr>
        <w:t xml:space="preserve">Games &amp; Culture </w:t>
      </w:r>
      <w:r>
        <w:rPr/>
        <w:t>6 (4), 2011, pp. 291 – 311, p. 291.</w:t>
      </w:r>
    </w:p>
  </w:footnote>
  <w:footnote w:id="567">
    <w:p>
      <w:pPr>
        <w:pStyle w:val="Footnote"/>
        <w:rPr/>
      </w:pPr>
      <w:r>
        <w:rPr>
          <w:rStyle w:val="FootnoteCharacters"/>
        </w:rPr>
        <w:footnoteRef/>
      </w:r>
      <w:r>
        <w:rPr/>
        <w:tab/>
        <w:t xml:space="preserve"> </w:t>
      </w:r>
      <w:r>
        <w:rPr/>
        <w:t>Kabo Ashwell, Sam, 2014.</w:t>
      </w:r>
    </w:p>
  </w:footnote>
  <w:footnote w:id="568">
    <w:p>
      <w:pPr>
        <w:pStyle w:val="Footnote"/>
        <w:rPr/>
      </w:pPr>
      <w:r>
        <w:rPr>
          <w:rStyle w:val="FootnoteCharacters"/>
        </w:rPr>
        <w:footnoteRef/>
      </w:r>
      <w:r>
        <w:rPr/>
        <w:tab/>
        <w:t xml:space="preserve"> </w:t>
      </w:r>
      <w:r>
        <w:rPr/>
        <w:t>Anthropy, Anna and Clark, Naomi, 2011, p.48.</w:t>
      </w:r>
    </w:p>
  </w:footnote>
  <w:footnote w:id="569">
    <w:p>
      <w:pPr>
        <w:pStyle w:val="Footnote"/>
        <w:rPr/>
      </w:pPr>
      <w:r>
        <w:rPr>
          <w:rStyle w:val="FootnoteCharacters"/>
        </w:rPr>
        <w:footnoteRef/>
      </w:r>
      <w:r>
        <w:rPr/>
        <w:tab/>
        <w:t xml:space="preserve"> </w:t>
      </w:r>
      <w:r>
        <w:rPr/>
        <w:t>Flanagan, Mary, 2009, p. 185.</w:t>
      </w:r>
    </w:p>
  </w:footnote>
  <w:footnote w:id="570">
    <w:p>
      <w:pPr>
        <w:pStyle w:val="Footnote"/>
        <w:rPr/>
      </w:pPr>
      <w:r>
        <w:rPr>
          <w:rStyle w:val="FootnoteCharacters"/>
        </w:rPr>
        <w:footnoteRef/>
      </w:r>
      <w:r>
        <w:rPr/>
        <w:tab/>
        <w:t xml:space="preserve"> </w:t>
      </w:r>
      <w:r>
        <w:rPr/>
        <w:t xml:space="preserve">Brice, Mattie </w:t>
      </w:r>
      <w:r>
        <w:rPr>
          <w:i/>
          <w:iCs/>
        </w:rPr>
        <w:t>Death of the Player</w:t>
      </w:r>
      <w:r>
        <w:rPr/>
        <w:t xml:space="preserve">, 2013 [Online]. Available at: </w:t>
      </w:r>
      <w:hyperlink r:id="rId70">
        <w:r>
          <w:rPr>
            <w:rStyle w:val="InternetLink"/>
          </w:rPr>
          <w:t>http://www.mattiebrice.com/death-of-the-player/</w:t>
        </w:r>
      </w:hyperlink>
      <w:r>
        <w:rPr/>
        <w:t xml:space="preserve"> [Accessed 8</w:t>
      </w:r>
      <w:r>
        <w:rPr>
          <w:vertAlign w:val="superscript"/>
        </w:rPr>
        <w:t>th</w:t>
      </w:r>
      <w:r>
        <w:rPr/>
        <w:t xml:space="preserve"> August 2018].</w:t>
      </w:r>
    </w:p>
  </w:footnote>
  <w:footnote w:id="571">
    <w:p>
      <w:pPr>
        <w:pStyle w:val="Footnote"/>
        <w:rPr/>
      </w:pPr>
      <w:r>
        <w:rPr>
          <w:rStyle w:val="FootnoteCharacters"/>
        </w:rPr>
        <w:footnoteRef/>
      </w:r>
      <w:r>
        <w:rPr/>
        <w:tab/>
        <w:t xml:space="preserve"> </w:t>
      </w:r>
      <w:r>
        <w:rPr/>
        <w:t>Smith, Ed, 2017.</w:t>
      </w:r>
    </w:p>
  </w:footnote>
  <w:footnote w:id="572">
    <w:p>
      <w:pPr>
        <w:pStyle w:val="Footnote"/>
        <w:rPr/>
      </w:pPr>
      <w:r>
        <w:rPr>
          <w:rStyle w:val="FootnoteCharacters"/>
        </w:rPr>
        <w:footnoteRef/>
      </w:r>
      <w:r>
        <w:rPr/>
        <w:tab/>
        <w:t xml:space="preserve"> </w:t>
      </w:r>
      <w:r>
        <w:rPr/>
        <w:t>Galloway, Alexander, 2006, p.93.</w:t>
      </w:r>
    </w:p>
  </w:footnote>
  <w:footnote w:id="573">
    <w:p>
      <w:pPr>
        <w:pStyle w:val="Footnote"/>
        <w:rPr/>
      </w:pPr>
      <w:r>
        <w:rPr>
          <w:rStyle w:val="FootnoteCharacters"/>
        </w:rPr>
        <w:footnoteRef/>
      </w:r>
      <w:r>
        <w:rPr/>
        <w:tab/>
        <w:t xml:space="preserve"> </w:t>
      </w:r>
      <w:r>
        <w:rPr/>
        <w:t>Ryan, Marie-Laure, 2001.</w:t>
      </w:r>
    </w:p>
  </w:footnote>
  <w:footnote w:id="574">
    <w:p>
      <w:pPr>
        <w:pStyle w:val="Footnote"/>
        <w:rPr/>
      </w:pPr>
      <w:r>
        <w:rPr>
          <w:rStyle w:val="FootnoteCharacters"/>
        </w:rPr>
        <w:footnoteRef/>
      </w:r>
      <w:r>
        <w:rPr/>
        <w:tab/>
        <w:t xml:space="preserve"> </w:t>
      </w:r>
      <w:r>
        <w:rPr/>
        <w:t xml:space="preserve">Bogost, Ian </w:t>
      </w:r>
      <w:r>
        <w:rPr>
          <w:i/>
          <w:iCs/>
        </w:rPr>
        <w:t>Proteus: A Trio of Artisanal Game Reviews</w:t>
      </w:r>
      <w:r>
        <w:rPr/>
        <w:t xml:space="preserve">, 2013 [Online]. Available at: </w:t>
      </w:r>
      <w:hyperlink r:id="rId71">
        <w:r>
          <w:rPr>
            <w:rStyle w:val="InternetLink"/>
          </w:rPr>
          <w:t>http://bogost.com/writing/proteus/</w:t>
        </w:r>
      </w:hyperlink>
      <w:r>
        <w:rPr/>
        <w:t xml:space="preserve"> [Accessed: 8</w:t>
      </w:r>
      <w:r>
        <w:rPr>
          <w:vertAlign w:val="superscript"/>
        </w:rPr>
        <w:t>th</w:t>
      </w:r>
      <w:r>
        <w:rPr/>
        <w:t xml:space="preserve"> August 2018]. </w:t>
      </w:r>
    </w:p>
  </w:footnote>
  <w:footnote w:id="575">
    <w:p>
      <w:pPr>
        <w:pStyle w:val="Footnote"/>
        <w:rPr/>
      </w:pPr>
      <w:r>
        <w:rPr>
          <w:rStyle w:val="FootnoteCharacters"/>
        </w:rPr>
        <w:footnoteRef/>
      </w:r>
      <w:r>
        <w:rPr/>
        <w:tab/>
        <w:t xml:space="preserve"> </w:t>
      </w:r>
      <w:r>
        <w:rPr/>
        <w:t>Keogh, Brendan, 2014.</w:t>
      </w:r>
    </w:p>
  </w:footnote>
  <w:footnote w:id="576">
    <w:p>
      <w:pPr>
        <w:pStyle w:val="Footnote"/>
        <w:rPr/>
      </w:pPr>
      <w:r>
        <w:rPr>
          <w:rStyle w:val="FootnoteCharacters"/>
        </w:rPr>
        <w:footnoteRef/>
      </w:r>
      <w:r>
        <w:rPr/>
        <w:tab/>
        <w:t xml:space="preserve"> </w:t>
      </w:r>
      <w:r>
        <w:rPr/>
        <w:t>Majewski, Jakub, 2015, p.2.</w:t>
      </w:r>
    </w:p>
  </w:footnote>
  <w:footnote w:id="577">
    <w:p>
      <w:pPr>
        <w:pStyle w:val="Footnote"/>
        <w:rPr/>
      </w:pPr>
      <w:r>
        <w:rPr>
          <w:rStyle w:val="FootnoteCharacters"/>
        </w:rPr>
        <w:footnoteRef/>
      </w:r>
      <w:r>
        <w:rPr/>
        <w:tab/>
        <w:t xml:space="preserve"> </w:t>
      </w:r>
      <w:r>
        <w:rPr/>
        <w:t xml:space="preserve">Roberts, David </w:t>
      </w:r>
      <w:r>
        <w:rPr>
          <w:i/>
          <w:iCs/>
        </w:rPr>
        <w:t xml:space="preserve">et al. </w:t>
      </w:r>
      <w:r>
        <w:rPr/>
        <w:t xml:space="preserve">'Beyond Adversarial: The Case for Game AI as Storytelling'. </w:t>
      </w:r>
      <w:r>
        <w:rPr>
          <w:i/>
          <w:iCs/>
        </w:rPr>
        <w:t xml:space="preserve">Proceedings of DiGRA 2009. </w:t>
      </w:r>
      <w:r>
        <w:rPr/>
        <w:t>DiGRA, 2009.</w:t>
      </w:r>
    </w:p>
  </w:footnote>
  <w:footnote w:id="578">
    <w:p>
      <w:pPr>
        <w:pStyle w:val="Footnote"/>
        <w:rPr/>
      </w:pPr>
      <w:r>
        <w:rPr>
          <w:rStyle w:val="FootnoteCharacters"/>
        </w:rPr>
        <w:footnoteRef/>
      </w:r>
      <w:r>
        <w:rPr/>
        <w:tab/>
        <w:t xml:space="preserve"> </w:t>
      </w:r>
      <w:r>
        <w:rPr/>
        <w:t xml:space="preserve">Hocking, Clint </w:t>
      </w:r>
      <w:r>
        <w:rPr>
          <w:i/>
          <w:iCs/>
        </w:rPr>
        <w:t>Ludonarrative Dissonance In Bioshock</w:t>
      </w:r>
      <w:r>
        <w:rPr/>
        <w:t xml:space="preserve">, 2007 [Online]. Available at: </w:t>
      </w:r>
      <w:hyperlink r:id="rId72">
        <w:r>
          <w:rPr>
            <w:rStyle w:val="InternetLink"/>
          </w:rPr>
          <w:t>https://clicknothing.typepad.com/click_nothing/2007/10/ludonarrative-d.html</w:t>
        </w:r>
      </w:hyperlink>
      <w:r>
        <w:rPr/>
        <w:t xml:space="preserve"> [Accessed: 8</w:t>
      </w:r>
      <w:r>
        <w:rPr>
          <w:vertAlign w:val="superscript"/>
        </w:rPr>
        <w:t>th</w:t>
      </w:r>
      <w:r>
        <w:rPr/>
        <w:t xml:space="preserve"> August 2018].</w:t>
      </w:r>
    </w:p>
  </w:footnote>
  <w:footnote w:id="579">
    <w:p>
      <w:pPr>
        <w:pStyle w:val="Footnote"/>
        <w:rPr/>
      </w:pPr>
      <w:r>
        <w:rPr>
          <w:rStyle w:val="FootnoteCharacters"/>
        </w:rPr>
        <w:footnoteRef/>
      </w:r>
      <w:r>
        <w:rPr/>
        <w:tab/>
        <w:t xml:space="preserve"> </w:t>
      </w:r>
      <w:r>
        <w:rPr/>
        <w:t>Margolin, Uri, 1987, p. 110.</w:t>
      </w:r>
    </w:p>
  </w:footnote>
  <w:footnote w:id="580">
    <w:p>
      <w:pPr>
        <w:pStyle w:val="Footnote"/>
        <w:rPr/>
      </w:pPr>
      <w:r>
        <w:rPr>
          <w:rStyle w:val="FootnoteCharacters"/>
        </w:rPr>
        <w:footnoteRef/>
      </w:r>
      <w:r>
        <w:rPr/>
        <w:tab/>
        <w:t xml:space="preserve"> </w:t>
      </w:r>
      <w:r>
        <w:rPr/>
        <w:t>Seraphine, Frederic 2016.</w:t>
      </w:r>
    </w:p>
  </w:footnote>
  <w:footnote w:id="581">
    <w:p>
      <w:pPr>
        <w:pStyle w:val="Footnote"/>
        <w:rPr/>
      </w:pPr>
      <w:r>
        <w:rPr>
          <w:rStyle w:val="FootnoteCharacters"/>
        </w:rPr>
        <w:footnoteRef/>
      </w:r>
      <w:r>
        <w:rPr/>
        <w:tab/>
        <w:t xml:space="preserve"> </w:t>
      </w:r>
      <w:r>
        <w:rPr/>
        <w:t xml:space="preserve">Lindsay, Grace 'Critical Games: Critical Design in Independent Games'. </w:t>
      </w:r>
      <w:r>
        <w:rPr>
          <w:i/>
          <w:iCs/>
        </w:rPr>
        <w:t xml:space="preserve">Proceedings of DiGRA </w:t>
      </w:r>
      <w:r>
        <w:rPr/>
        <w:t xml:space="preserve">2014, 2014 [Online]. Available at: </w:t>
      </w:r>
      <w:hyperlink r:id="rId73">
        <w:r>
          <w:rPr>
            <w:rStyle w:val="InternetLink"/>
          </w:rPr>
          <w:t>https://www.researchgate.net/publication/267153275_Critical_Games_Critical_Design_in_Independent_Games</w:t>
        </w:r>
      </w:hyperlink>
      <w:r>
        <w:rPr/>
        <w:t xml:space="preserve"> [Accessed 8</w:t>
      </w:r>
      <w:r>
        <w:rPr>
          <w:vertAlign w:val="superscript"/>
        </w:rPr>
        <w:t>th</w:t>
      </w:r>
      <w:r>
        <w:rPr/>
        <w:t xml:space="preserve"> August 2018], p. 5.</w:t>
      </w:r>
    </w:p>
  </w:footnote>
  <w:footnote w:id="582">
    <w:p>
      <w:pPr>
        <w:pStyle w:val="Footnote"/>
        <w:rPr/>
      </w:pPr>
      <w:r>
        <w:rPr>
          <w:rStyle w:val="FootnoteCharacters"/>
        </w:rPr>
        <w:footnoteRef/>
      </w:r>
      <w:r>
        <w:rPr/>
        <w:tab/>
        <w:t xml:space="preserve"> </w:t>
      </w:r>
      <w:r>
        <w:rPr/>
        <w:t xml:space="preserve">Harpold, Terry 'Screw The Grue: Mediality, Metalepsis, Recapture'. </w:t>
      </w:r>
      <w:r>
        <w:rPr>
          <w:i/>
          <w:iCs/>
        </w:rPr>
        <w:t xml:space="preserve">Game Studies </w:t>
      </w:r>
      <w:r>
        <w:rPr/>
        <w:t xml:space="preserve">7 (1), 2007 [Online]. Available at: </w:t>
      </w:r>
      <w:hyperlink r:id="rId74">
        <w:r>
          <w:rPr>
            <w:rStyle w:val="InternetLink"/>
          </w:rPr>
          <w:t>http://gamestudies.org/0701/articles/harpold</w:t>
        </w:r>
      </w:hyperlink>
      <w:r>
        <w:rPr/>
        <w:t xml:space="preserve"> [Accessed 8</w:t>
      </w:r>
      <w:r>
        <w:rPr>
          <w:vertAlign w:val="superscript"/>
        </w:rPr>
        <w:t>th</w:t>
      </w:r>
      <w:r>
        <w:rPr/>
        <w:t xml:space="preserve"> August 2018].</w:t>
      </w:r>
    </w:p>
  </w:footnote>
  <w:footnote w:id="583">
    <w:p>
      <w:pPr>
        <w:pStyle w:val="Footnote"/>
        <w:rPr/>
      </w:pPr>
      <w:r>
        <w:rPr>
          <w:rStyle w:val="FootnoteCharacters"/>
        </w:rPr>
        <w:footnoteRef/>
      </w:r>
      <w:r>
        <w:rPr/>
        <w:tab/>
        <w:t xml:space="preserve"> </w:t>
      </w:r>
      <w:r>
        <w:rPr/>
        <w:t xml:space="preserve">Kroos, Christian 'The Art in the Machine'. </w:t>
      </w:r>
      <w:r>
        <w:rPr>
          <w:i/>
          <w:iCs/>
        </w:rPr>
        <w:t xml:space="preserve">In: </w:t>
      </w:r>
      <w:r>
        <w:rPr/>
        <w:t xml:space="preserve">Herath, Damien </w:t>
      </w:r>
      <w:r>
        <w:rPr>
          <w:i/>
          <w:iCs/>
        </w:rPr>
        <w:t xml:space="preserve">et al., </w:t>
      </w:r>
      <w:r>
        <w:rPr/>
        <w:t>2016</w:t>
      </w:r>
      <w:r>
        <w:rPr>
          <w:i/>
          <w:iCs/>
        </w:rPr>
        <w:t xml:space="preserve"> </w:t>
      </w:r>
      <w:r>
        <w:rPr/>
        <w:t>pp. 19 – 25,</w:t>
      </w:r>
      <w:r>
        <w:rPr>
          <w:i/>
          <w:iCs/>
        </w:rPr>
        <w:t xml:space="preserve"> </w:t>
      </w:r>
      <w:r>
        <w:rPr/>
        <w:t xml:space="preserve"> p. 25.</w:t>
      </w:r>
    </w:p>
  </w:footnote>
  <w:footnote w:id="584">
    <w:p>
      <w:pPr>
        <w:pStyle w:val="Footnote"/>
        <w:rPr/>
      </w:pPr>
      <w:r>
        <w:rPr>
          <w:rStyle w:val="FootnoteCharacters"/>
        </w:rPr>
        <w:footnoteRef/>
      </w:r>
      <w:r>
        <w:rPr/>
        <w:tab/>
        <w:t xml:space="preserve"> </w:t>
      </w:r>
      <w:r>
        <w:rPr/>
        <w:t>Andrews</w:t>
      </w:r>
      <w:ins w:id="8779" w:author="Unknown Author" w:date="2021-01-06T16:29:13Z">
        <w:r>
          <w:rPr/>
          <w:t>,</w:t>
        </w:r>
      </w:ins>
      <w:r>
        <w:rPr/>
        <w:t xml:space="preserve"> Jimmy and Schmidt, Loren </w:t>
      </w:r>
      <w:r>
        <w:rPr>
          <w:i/>
          <w:iCs/>
        </w:rPr>
        <w:t>Realistic Kissing Simulator</w:t>
      </w:r>
      <w:r>
        <w:rPr/>
        <w:t xml:space="preserve"> [Online]. Available at: </w:t>
      </w:r>
      <w:hyperlink r:id="rId75">
        <w:r>
          <w:rPr>
            <w:rStyle w:val="InternetLink"/>
          </w:rPr>
          <w:t>http://jimmylands.com/experiments/kissing/</w:t>
        </w:r>
      </w:hyperlink>
      <w:r>
        <w:rPr/>
        <w:t xml:space="preserve"> [Accessed 8</w:t>
      </w:r>
      <w:r>
        <w:rPr>
          <w:vertAlign w:val="superscript"/>
        </w:rPr>
        <w:t>th</w:t>
      </w:r>
      <w:r>
        <w:rPr/>
        <w:t xml:space="preserve"> August 2018].</w:t>
      </w:r>
    </w:p>
  </w:footnote>
  <w:footnote w:id="585">
    <w:p>
      <w:pPr>
        <w:pStyle w:val="Footnote"/>
        <w:rPr/>
      </w:pPr>
      <w:r>
        <w:rPr>
          <w:rStyle w:val="FootnoteCharacters"/>
        </w:rPr>
        <w:footnoteRef/>
      </w:r>
      <w:r>
        <w:rPr/>
        <w:tab/>
        <w:t xml:space="preserve"> </w:t>
      </w:r>
      <w:r>
        <w:rPr/>
        <w:t xml:space="preserve">Schrank, Brian </w:t>
      </w:r>
      <w:r>
        <w:rPr>
          <w:i/>
          <w:iCs/>
        </w:rPr>
        <w:t xml:space="preserve">Avant-Garde Videogames: Playing with Technoculture. </w:t>
      </w:r>
      <w:r>
        <w:rPr/>
        <w:t>Massachusetts: The MIT Press, 2014.</w:t>
      </w:r>
    </w:p>
  </w:footnote>
  <w:footnote w:id="586">
    <w:p>
      <w:pPr>
        <w:pStyle w:val="Footnote"/>
        <w:rPr/>
      </w:pPr>
      <w:r>
        <w:rPr>
          <w:rStyle w:val="FootnoteCharacters"/>
        </w:rPr>
        <w:footnoteRef/>
      </w:r>
      <w:r>
        <w:rPr/>
        <w:tab/>
        <w:t xml:space="preserve"> </w:t>
      </w:r>
      <w:r>
        <w:rPr/>
        <w:t>Galloway, Alexander, 2006, p.125.</w:t>
      </w:r>
    </w:p>
  </w:footnote>
  <w:footnote w:id="587">
    <w:p>
      <w:pPr>
        <w:pStyle w:val="Footnote"/>
        <w:rPr/>
      </w:pPr>
      <w:r>
        <w:rPr>
          <w:rStyle w:val="FootnoteCharacters"/>
        </w:rPr>
        <w:footnoteRef/>
      </w:r>
      <w:r>
        <w:rPr/>
        <w:tab/>
        <w:t xml:space="preserve">  </w:t>
      </w:r>
      <w:r>
        <w:rPr/>
        <w:t xml:space="preserve">McMaster, Michael </w:t>
      </w:r>
      <w:r>
        <w:rPr>
          <w:i/>
          <w:iCs/>
        </w:rPr>
        <w:t>Against Introspection: A speculative manifesto</w:t>
      </w:r>
      <w:r>
        <w:rPr/>
        <w:t xml:space="preserve">, 2017 [Online]. Available at: </w:t>
      </w:r>
      <w:hyperlink r:id="rId76">
        <w:r>
          <w:rPr>
            <w:rStyle w:val="InternetLink"/>
          </w:rPr>
          <w:t>http://michaeljmcmaster.com/writing/Against%20Introspection%20-%20Michael%20McMaster.pdf</w:t>
        </w:r>
      </w:hyperlink>
      <w:r>
        <w:rPr/>
        <w:t xml:space="preserve"> [Accessed 8</w:t>
      </w:r>
      <w:r>
        <w:rPr>
          <w:vertAlign w:val="superscript"/>
        </w:rPr>
        <w:t>th</w:t>
      </w:r>
      <w:r>
        <w:rPr/>
        <w:t xml:space="preserve"> August 2018].</w:t>
      </w:r>
    </w:p>
  </w:footnote>
  <w:footnote w:id="588">
    <w:p>
      <w:pPr>
        <w:pStyle w:val="Footnote"/>
        <w:rPr/>
      </w:pPr>
      <w:r>
        <w:rPr>
          <w:rStyle w:val="FootnoteCharacters"/>
        </w:rPr>
        <w:footnoteRef/>
      </w:r>
      <w:r>
        <w:rPr/>
        <w:tab/>
        <w:t xml:space="preserve"> </w:t>
      </w:r>
      <w:r>
        <w:rPr/>
        <w:t>Bogost, Ian, 2017.</w:t>
      </w:r>
    </w:p>
  </w:footnote>
  <w:footnote w:id="589">
    <w:p>
      <w:pPr>
        <w:pStyle w:val="Footnote"/>
        <w:rPr/>
      </w:pPr>
      <w:r>
        <w:rPr>
          <w:rStyle w:val="FootnoteCharacters"/>
        </w:rPr>
        <w:footnoteRef/>
      </w:r>
      <w:r>
        <w:rPr/>
        <w:tab/>
        <w:t xml:space="preserve"> </w:t>
      </w:r>
      <w:r>
        <w:rPr/>
        <w:t xml:space="preserve">Holloway-Attaway, Lissa 'Artgames: Playing with Material Boundaries and Staking Claims' [Online]. Available at: </w:t>
      </w:r>
      <w:hyperlink r:id="rId77">
        <w:r>
          <w:rPr>
            <w:rStyle w:val="InternetLink"/>
          </w:rPr>
          <w:t>https://www.diva-port</w:t>
        </w:r>
      </w:hyperlink>
      <w:hyperlink r:id="rId78">
        <w:r>
          <w:rPr>
            <w:rStyle w:val="InternetLink"/>
          </w:rPr>
          <w:t>al.o</w:t>
        </w:r>
      </w:hyperlink>
      <w:hyperlink r:id="rId79">
        <w:r>
          <w:rPr>
            <w:rStyle w:val="InternetLink"/>
          </w:rPr>
          <w:t>rg/smash/get/diva2:1068196/FULLTEXT01.pdf</w:t>
        </w:r>
      </w:hyperlink>
      <w:r>
        <w:rPr/>
        <w:t xml:space="preserve"> [Accessed: 20</w:t>
      </w:r>
      <w:r>
        <w:rPr>
          <w:vertAlign w:val="superscript"/>
        </w:rPr>
        <w:t>th</w:t>
      </w:r>
      <w:r>
        <w:rPr/>
        <w:t xml:space="preserve"> September 2020].</w:t>
      </w:r>
    </w:p>
  </w:footnote>
  <w:footnote w:id="590">
    <w:p>
      <w:pPr>
        <w:pStyle w:val="Footnote"/>
        <w:rPr/>
      </w:pPr>
      <w:r>
        <w:rPr>
          <w:rStyle w:val="FootnoteCharacters"/>
        </w:rPr>
        <w:footnoteRef/>
      </w:r>
      <w:r>
        <w:rPr/>
        <w:tab/>
        <w:t xml:space="preserve"> </w:t>
      </w:r>
      <w:r>
        <w:rPr/>
        <w:t>Sanders, April, 2013.</w:t>
      </w:r>
    </w:p>
  </w:footnote>
  <w:footnote w:id="591">
    <w:p>
      <w:pPr>
        <w:pStyle w:val="Footnote"/>
        <w:rPr/>
      </w:pPr>
      <w:r>
        <w:rPr>
          <w:rStyle w:val="FootnoteCharacters"/>
        </w:rPr>
        <w:footnoteRef/>
      </w:r>
      <w:r>
        <w:rPr/>
        <w:tab/>
        <w:t xml:space="preserve"> </w:t>
      </w:r>
      <w:r>
        <w:rPr/>
        <w:t>Sanders, April, 2017.</w:t>
      </w:r>
    </w:p>
  </w:footnote>
  <w:footnote w:id="592">
    <w:p>
      <w:pPr>
        <w:pStyle w:val="Footnote"/>
        <w:rPr/>
      </w:pPr>
      <w:r>
        <w:rPr>
          <w:rStyle w:val="FootnoteCharacters"/>
        </w:rPr>
        <w:footnoteRef/>
      </w:r>
      <w:r>
        <w:rPr/>
        <w:tab/>
        <w:t xml:space="preserve"> </w:t>
      </w:r>
      <w:r>
        <w:rPr/>
        <w:t xml:space="preserve">Martin, Gareth Damian </w:t>
      </w:r>
      <w:r>
        <w:rPr>
          <w:i/>
          <w:iCs/>
        </w:rPr>
        <w:t xml:space="preserve">No Man's Sky Is A Theater of </w:t>
      </w:r>
      <w:r>
        <w:rPr/>
        <w:t xml:space="preserve">Processes, 2016 [Online]. Available at: </w:t>
      </w:r>
      <w:hyperlink r:id="rId80">
        <w:r>
          <w:rPr>
            <w:rStyle w:val="InternetLink"/>
          </w:rPr>
          <w:t>https://killscreen.com/articles/no-mans-sky-theater-processes/</w:t>
        </w:r>
      </w:hyperlink>
      <w:r>
        <w:rPr/>
        <w:t xml:space="preserve"> [Accessed 8</w:t>
      </w:r>
      <w:r>
        <w:rPr>
          <w:vertAlign w:val="superscript"/>
        </w:rPr>
        <w:t>th</w:t>
      </w:r>
      <w:r>
        <w:rPr/>
        <w:t xml:space="preserve"> August 2018].</w:t>
      </w:r>
    </w:p>
  </w:footnote>
  <w:footnote w:id="593">
    <w:p>
      <w:pPr>
        <w:pStyle w:val="Footnote"/>
        <w:rPr/>
      </w:pPr>
      <w:r>
        <w:rPr>
          <w:rStyle w:val="FootnoteCharacters"/>
        </w:rPr>
        <w:footnoteRef/>
      </w:r>
      <w:r>
        <w:rPr/>
        <w:tab/>
        <w:t xml:space="preserve"> </w:t>
      </w:r>
      <w:r>
        <w:rPr/>
        <w:t>Salen, Katie and Zimmerman, Eric, 2004, p. 323.</w:t>
      </w:r>
    </w:p>
  </w:footnote>
  <w:footnote w:id="594">
    <w:p>
      <w:pPr>
        <w:pStyle w:val="Footnote"/>
        <w:rPr/>
      </w:pPr>
      <w:r>
        <w:rPr>
          <w:rStyle w:val="FootnoteCharacters"/>
        </w:rPr>
        <w:footnoteRef/>
      </w:r>
      <w:r>
        <w:rPr/>
        <w:tab/>
        <w:t xml:space="preserve"> </w:t>
      </w:r>
      <w:r>
        <w:rPr/>
        <w:t>Aarseth, Espen, 1997, p.29.</w:t>
      </w:r>
    </w:p>
  </w:footnote>
  <w:footnote w:id="595">
    <w:p>
      <w:pPr>
        <w:pStyle w:val="Footnote"/>
        <w:rPr/>
      </w:pPr>
      <w:r>
        <w:rPr>
          <w:rStyle w:val="FootnoteCharacters"/>
        </w:rPr>
        <w:footnoteRef/>
      </w:r>
      <w:r>
        <w:rPr>
          <w:rFonts w:cs="Georgia"/>
          <w:sz w:val="18"/>
          <w:szCs w:val="18"/>
        </w:rPr>
        <w:tab/>
        <w:t xml:space="preserve"> </w:t>
      </w:r>
      <w:r>
        <w:rPr>
          <w:rFonts w:cs="Georgia"/>
          <w:sz w:val="18"/>
          <w:szCs w:val="18"/>
        </w:rPr>
        <w:t>Wei, Huaxin '</w:t>
      </w:r>
      <w:hyperlink r:id="rId81" w:tgtFrame="_blank">
        <w:r>
          <w:rPr>
            <w:rStyle w:val="InternetLink"/>
            <w:rFonts w:cs="Georgia"/>
            <w:sz w:val="18"/>
            <w:szCs w:val="18"/>
            <w:highlight w:val="white"/>
          </w:rPr>
          <w:t>Embedded narrative in game desi</w:t>
        </w:r>
      </w:hyperlink>
      <w:hyperlink r:id="rId82" w:tgtFrame="_blank">
        <w:r>
          <w:rPr>
            <w:rStyle w:val="InternetLink"/>
            <w:rFonts w:cs="Georgia"/>
            <w:sz w:val="18"/>
            <w:szCs w:val="18"/>
            <w:highlight w:val="white"/>
          </w:rPr>
          <w:t>gn</w:t>
        </w:r>
      </w:hyperlink>
      <w:r>
        <w:rPr>
          <w:rFonts w:cs="Georgia"/>
          <w:sz w:val="18"/>
          <w:szCs w:val="18"/>
        </w:rPr>
        <w:t xml:space="preserve">'. </w:t>
      </w:r>
      <w:r>
        <w:rPr>
          <w:rStyle w:val="Emphasis"/>
          <w:rFonts w:cs="Georgia"/>
          <w:sz w:val="18"/>
          <w:szCs w:val="18"/>
        </w:rPr>
        <w:t xml:space="preserve">Proceedings of the International Academic Conference on the Future of Game Design and Technology, </w:t>
      </w:r>
      <w:r>
        <w:rPr>
          <w:rFonts w:cs="Georgia"/>
          <w:sz w:val="18"/>
          <w:szCs w:val="18"/>
        </w:rPr>
        <w:t xml:space="preserve">2010, pp. 247-250.  </w:t>
      </w:r>
    </w:p>
  </w:footnote>
  <w:footnote w:id="596">
    <w:p>
      <w:pPr>
        <w:pStyle w:val="Footnote"/>
        <w:rPr/>
      </w:pPr>
      <w:r>
        <w:rPr>
          <w:rStyle w:val="FootnoteCharacters"/>
        </w:rPr>
        <w:footnoteRef/>
      </w:r>
      <w:r>
        <w:rPr/>
        <w:tab/>
        <w:t xml:space="preserve"> </w:t>
      </w:r>
      <w:r>
        <w:rPr/>
        <w:t xml:space="preserve">Pratt, Charles </w:t>
      </w:r>
      <w:r>
        <w:rPr>
          <w:i/>
          <w:iCs/>
        </w:rPr>
        <w:t xml:space="preserve">In: </w:t>
      </w:r>
      <w:r>
        <w:rPr/>
        <w:t xml:space="preserve">Klepek, Patrick 'Videogames Don't Have A Choice But To Tell Stories', 2017 [Online]. Available at: </w:t>
      </w:r>
      <w:hyperlink r:id="rId83">
        <w:r>
          <w:rPr>
            <w:rStyle w:val="InternetLink"/>
          </w:rPr>
          <w:t>https://waypoint.vice.com/en_us/article/8qpdmv/video-games-dont-have-a-choice-but-to-tell-stories</w:t>
        </w:r>
      </w:hyperlink>
      <w:r>
        <w:rPr/>
        <w:t xml:space="preserve"> [Accessed 8</w:t>
      </w:r>
      <w:r>
        <w:rPr>
          <w:vertAlign w:val="superscript"/>
        </w:rPr>
        <w:t>th</w:t>
      </w:r>
      <w:r>
        <w:rPr/>
        <w:t xml:space="preserve"> August 2018].</w:t>
      </w:r>
    </w:p>
  </w:footnote>
  <w:footnote w:id="597">
    <w:p>
      <w:pPr>
        <w:pStyle w:val="Footnote"/>
        <w:rPr/>
      </w:pPr>
      <w:r>
        <w:rPr>
          <w:rStyle w:val="FootnoteCharacters"/>
        </w:rPr>
        <w:footnoteRef/>
      </w:r>
      <w:r>
        <w:rPr/>
        <w:tab/>
        <w:t xml:space="preserve"> </w:t>
      </w:r>
      <w:r>
        <w:rPr/>
        <w:t>Galloway, Alexander, 2014.</w:t>
      </w:r>
    </w:p>
  </w:footnote>
  <w:footnote w:id="598">
    <w:p>
      <w:pPr>
        <w:pStyle w:val="Footnote"/>
        <w:rPr/>
      </w:pPr>
      <w:r>
        <w:rPr>
          <w:rStyle w:val="FootnoteCharacters"/>
        </w:rPr>
        <w:footnoteRef/>
      </w:r>
      <w:r>
        <w:rPr/>
        <w:tab/>
        <w:t xml:space="preserve"> </w:t>
      </w:r>
      <w:r>
        <w:rPr/>
        <w:t xml:space="preserve">Mateas, Michael  'Expressive AI: Games and Artificial Intelligence'. </w:t>
      </w:r>
      <w:r>
        <w:rPr>
          <w:i/>
          <w:iCs/>
        </w:rPr>
        <w:t>Proceedings of Level Up: Digital Games Research Conference.</w:t>
      </w:r>
      <w:r>
        <w:rPr/>
        <w:t xml:space="preserve"> DGRC: Utrecht, 2003.</w:t>
      </w:r>
    </w:p>
  </w:footnote>
  <w:footnote w:id="599">
    <w:p>
      <w:pPr>
        <w:pStyle w:val="Footnote"/>
        <w:rPr/>
      </w:pPr>
      <w:r>
        <w:rPr>
          <w:rStyle w:val="FootnoteCharacters"/>
        </w:rPr>
        <w:footnoteRef/>
      </w:r>
      <w:r>
        <w:rPr/>
        <w:tab/>
        <w:t xml:space="preserve"> </w:t>
      </w:r>
      <w:r>
        <w:rPr/>
        <w:t>Salen, Katie and Zimmerman, Eric, 2004, p. 323.</w:t>
      </w:r>
    </w:p>
  </w:footnote>
  <w:footnote w:id="600">
    <w:p>
      <w:pPr>
        <w:pStyle w:val="Footnote"/>
        <w:rPr/>
      </w:pPr>
      <w:r>
        <w:rPr>
          <w:rStyle w:val="FootnoteCharacters"/>
        </w:rPr>
        <w:footnoteRef/>
      </w:r>
      <w:r>
        <w:rPr/>
        <w:tab/>
        <w:t xml:space="preserve"> </w:t>
      </w:r>
      <w:r>
        <w:rPr/>
        <w:t>Laurel, Brenda, 1993, p. 35.</w:t>
      </w:r>
    </w:p>
  </w:footnote>
  <w:footnote w:id="601">
    <w:p>
      <w:pPr>
        <w:pStyle w:val="Footnote"/>
        <w:rPr/>
      </w:pPr>
      <w:r>
        <w:rPr>
          <w:rStyle w:val="FootnoteCharacters"/>
        </w:rPr>
        <w:footnoteRef/>
      </w:r>
      <w:r>
        <w:rPr/>
        <w:tab/>
        <w:t xml:space="preserve"> </w:t>
      </w:r>
      <w:r>
        <w:rPr/>
        <w:t>Mateas, Michael, 20021, p. 148.</w:t>
      </w:r>
    </w:p>
  </w:footnote>
  <w:footnote w:id="602">
    <w:p>
      <w:pPr>
        <w:pStyle w:val="Footnote"/>
        <w:rPr/>
      </w:pPr>
      <w:r>
        <w:rPr>
          <w:rStyle w:val="FootnoteCharacters"/>
        </w:rPr>
        <w:footnoteRef/>
      </w:r>
      <w:r>
        <w:rPr/>
        <w:tab/>
        <w:t xml:space="preserve"> </w:t>
      </w:r>
      <w:r>
        <w:rPr/>
        <w:t>Madigan, James, 2016.</w:t>
      </w:r>
    </w:p>
  </w:footnote>
  <w:footnote w:id="603">
    <w:p>
      <w:pPr>
        <w:pStyle w:val="Footnote"/>
        <w:rPr/>
      </w:pPr>
      <w:r>
        <w:rPr>
          <w:rStyle w:val="FootnoteCharacters"/>
        </w:rPr>
        <w:footnoteRef/>
      </w:r>
      <w:r>
        <w:rPr/>
        <w:tab/>
        <w:t xml:space="preserve"> </w:t>
      </w:r>
      <w:r>
        <w:rPr/>
        <w:t xml:space="preserve">Hodent, Celia 'The Gamer's Brain: The UX of Engagement and Immersion (or Retention)', 2017 [Online]. Available at: </w:t>
      </w:r>
      <w:hyperlink r:id="rId84">
        <w:r>
          <w:rPr>
            <w:rStyle w:val="InternetLink"/>
          </w:rPr>
          <w:t>https://www.gdcvault.com/play/1024482/The-Gamer-s-Brain-Part</w:t>
        </w:r>
      </w:hyperlink>
      <w:r>
        <w:rPr/>
        <w:t xml:space="preserve"> [Accessed 8</w:t>
      </w:r>
      <w:r>
        <w:rPr>
          <w:vertAlign w:val="superscript"/>
        </w:rPr>
        <w:t>th</w:t>
      </w:r>
      <w:r>
        <w:rPr/>
        <w:t xml:space="preserve"> August 2018].</w:t>
      </w:r>
    </w:p>
  </w:footnote>
  <w:footnote w:id="604">
    <w:p>
      <w:pPr>
        <w:pStyle w:val="Footnote"/>
        <w:rPr/>
      </w:pPr>
      <w:r>
        <w:rPr>
          <w:rStyle w:val="FootnoteCharacters"/>
        </w:rPr>
        <w:footnoteRef/>
      </w:r>
      <w:r>
        <w:rPr/>
        <w:tab/>
        <w:t xml:space="preserve"> </w:t>
      </w:r>
      <w:r>
        <w:rPr/>
        <w:t xml:space="preserve">Pinchbeck, Daniel 'Trigens Can't Swim: Intelligence and Intentionality in First Person Game Worlds' </w:t>
      </w:r>
      <w:r>
        <w:rPr>
          <w:i/>
          <w:iCs/>
        </w:rPr>
        <w:t xml:space="preserve">In: Conference Proceedings of the Philosophy Of Computer Games 2008. </w:t>
      </w:r>
      <w:r>
        <w:rPr/>
        <w:t>Potsdam: Potsdam University Press, 2008.</w:t>
      </w:r>
    </w:p>
  </w:footnote>
  <w:footnote w:id="605">
    <w:p>
      <w:pPr>
        <w:pStyle w:val="Footnote"/>
        <w:rPr/>
      </w:pPr>
      <w:r>
        <w:rPr>
          <w:rStyle w:val="FootnoteCharacters"/>
        </w:rPr>
        <w:footnoteRef/>
      </w:r>
      <w:r>
        <w:rPr/>
        <w:tab/>
        <w:t xml:space="preserve"> </w:t>
      </w:r>
      <w:r>
        <w:rPr/>
        <w:t xml:space="preserve">Klevjer, </w:t>
      </w:r>
      <w:del w:id="8780" w:author="Unknown Author" w:date="2021-01-06T16:31:57Z">
        <w:r>
          <w:rPr/>
          <w:delText>Run</w:delText>
        </w:r>
      </w:del>
      <w:ins w:id="8781" w:author="Unknown Author" w:date="2021-01-06T16:31:57Z">
        <w:r>
          <w:rPr/>
          <w:t>Rune</w:t>
        </w:r>
      </w:ins>
      <w:r>
        <w:rPr/>
        <w:t xml:space="preserve"> 'Cut Scenes'. </w:t>
      </w:r>
      <w:r>
        <w:rPr>
          <w:i/>
          <w:iCs/>
        </w:rPr>
        <w:t xml:space="preserve">In: </w:t>
      </w:r>
      <w:r>
        <w:rPr/>
        <w:t xml:space="preserve">Ryan, Marie-Laure </w:t>
      </w:r>
      <w:r>
        <w:rPr>
          <w:i/>
          <w:iCs/>
        </w:rPr>
        <w:t xml:space="preserve">et al. </w:t>
      </w:r>
      <w:r>
        <w:rPr/>
        <w:t>(</w:t>
      </w:r>
      <w:r>
        <w:rPr>
          <w:i/>
          <w:iCs/>
        </w:rPr>
        <w:t>eds.</w:t>
      </w:r>
      <w:r>
        <w:rPr/>
        <w:t>),</w:t>
      </w:r>
      <w:r>
        <w:rPr>
          <w:i/>
          <w:iCs/>
        </w:rPr>
        <w:t xml:space="preserve"> </w:t>
      </w:r>
      <w:r>
        <w:rPr/>
        <w:t>2014, p. 106.</w:t>
      </w:r>
    </w:p>
  </w:footnote>
  <w:footnote w:id="606">
    <w:p>
      <w:pPr>
        <w:pStyle w:val="Footnote"/>
        <w:rPr/>
      </w:pPr>
      <w:r>
        <w:rPr>
          <w:rStyle w:val="FootnoteCharacters"/>
        </w:rPr>
        <w:footnoteRef/>
      </w:r>
      <w:r>
        <w:rPr/>
        <w:tab/>
        <w:t xml:space="preserve"> </w:t>
      </w:r>
      <w:r>
        <w:rPr/>
        <w:t>Bithell, Mike, 2012.</w:t>
      </w:r>
    </w:p>
  </w:footnote>
  <w:footnote w:id="607">
    <w:p>
      <w:pPr>
        <w:pStyle w:val="Footnote"/>
        <w:rPr/>
      </w:pPr>
      <w:r>
        <w:rPr>
          <w:rStyle w:val="FootnoteCharacters"/>
        </w:rPr>
        <w:footnoteRef/>
      </w:r>
      <w:r>
        <w:rPr/>
        <w:tab/>
        <w:t xml:space="preserve"> </w:t>
      </w:r>
      <w:r>
        <w:rPr/>
        <w:t>Calleja, Gordon, 2011, p.119.</w:t>
      </w:r>
    </w:p>
  </w:footnote>
  <w:footnote w:id="608">
    <w:p>
      <w:pPr>
        <w:pStyle w:val="Footnote"/>
        <w:rPr/>
      </w:pPr>
      <w:r>
        <w:rPr>
          <w:rStyle w:val="FootnoteCharacters"/>
        </w:rPr>
        <w:footnoteRef/>
      </w:r>
      <w:r>
        <w:rPr/>
        <w:tab/>
        <w:t xml:space="preserve"> </w:t>
      </w:r>
      <w:r>
        <w:rPr/>
        <w:t>Jenkins, Henry, 2006.</w:t>
      </w:r>
    </w:p>
  </w:footnote>
  <w:footnote w:id="609">
    <w:p>
      <w:pPr>
        <w:pStyle w:val="Footnote"/>
        <w:rPr/>
      </w:pPr>
      <w:r>
        <w:rPr>
          <w:rStyle w:val="FootnoteCharacters"/>
        </w:rPr>
        <w:footnoteRef/>
      </w:r>
      <w:r>
        <w:rPr/>
        <w:tab/>
        <w:t xml:space="preserve"> </w:t>
      </w:r>
      <w:r>
        <w:rPr/>
        <w:t xml:space="preserve">Machidon, Octavian </w:t>
      </w:r>
      <w:r>
        <w:rPr>
          <w:i/>
          <w:iCs/>
        </w:rPr>
        <w:t>et al.</w:t>
      </w:r>
      <w:r>
        <w:rPr/>
        <w:t>, 2016, p. 249.</w:t>
      </w:r>
    </w:p>
  </w:footnote>
  <w:footnote w:id="610">
    <w:p>
      <w:pPr>
        <w:pStyle w:val="Footnote"/>
        <w:rPr/>
      </w:pPr>
      <w:r>
        <w:rPr>
          <w:rStyle w:val="FootnoteCharacters"/>
        </w:rPr>
        <w:footnoteRef/>
      </w:r>
      <w:r>
        <w:rPr/>
        <w:tab/>
        <w:t xml:space="preserve"> </w:t>
      </w:r>
      <w:r>
        <w:rPr/>
        <w:t xml:space="preserve">Reidl, Mark 'Interactive Narrative: A Novel Application of Artificial Intelligence for Computer Games'. </w:t>
      </w:r>
      <w:r>
        <w:rPr>
          <w:i/>
          <w:iCs/>
        </w:rPr>
        <w:t>Proceedings of the Twenty-Sixth AAAI Conference on Artificial Intelligence</w:t>
      </w:r>
      <w:r>
        <w:rPr/>
        <w:t>: AAAI, 2012, pp. 2160 – 2166 , p. 2160.</w:t>
      </w:r>
    </w:p>
  </w:footnote>
  <w:footnote w:id="611">
    <w:p>
      <w:pPr>
        <w:pStyle w:val="Footnote"/>
        <w:rPr/>
      </w:pPr>
      <w:r>
        <w:rPr>
          <w:rStyle w:val="FootnoteCharacters"/>
        </w:rPr>
        <w:footnoteRef/>
      </w:r>
      <w:r>
        <w:rPr/>
        <w:tab/>
        <w:t xml:space="preserve"> </w:t>
      </w:r>
      <w:r>
        <w:rPr/>
        <w:t>Riedl, Mark, 2012.</w:t>
      </w:r>
    </w:p>
  </w:footnote>
  <w:footnote w:id="612">
    <w:p>
      <w:pPr>
        <w:pStyle w:val="Footnote"/>
        <w:rPr/>
      </w:pPr>
      <w:r>
        <w:rPr>
          <w:rStyle w:val="FootnoteCharacters"/>
        </w:rPr>
        <w:footnoteRef/>
      </w:r>
      <w:r>
        <w:rPr/>
        <w:tab/>
        <w:t xml:space="preserve"> </w:t>
      </w:r>
      <w:r>
        <w:rPr/>
        <w:t xml:space="preserve">Glynn, Ruairi 'Edward Ihnatowicz – The Senster', 2008 [Online]. Available at: </w:t>
      </w:r>
      <w:hyperlink r:id="rId85">
        <w:r>
          <w:rPr>
            <w:rStyle w:val="InternetLink"/>
          </w:rPr>
          <w:t>http://www.interactivearchitecture.org/edward-ihnatowicz-the-senster.html</w:t>
        </w:r>
      </w:hyperlink>
      <w:r>
        <w:rPr/>
        <w:t xml:space="preserve"> [Accessed 8</w:t>
      </w:r>
      <w:r>
        <w:rPr>
          <w:vertAlign w:val="superscript"/>
        </w:rPr>
        <w:t>th</w:t>
      </w:r>
      <w:r>
        <w:rPr/>
        <w:t xml:space="preserve"> August 2018].</w:t>
      </w:r>
    </w:p>
  </w:footnote>
  <w:footnote w:id="613">
    <w:p>
      <w:pPr>
        <w:pStyle w:val="Footnote"/>
        <w:rPr/>
      </w:pPr>
      <w:r>
        <w:rPr>
          <w:rStyle w:val="FootnoteCharacters"/>
        </w:rPr>
        <w:footnoteRef/>
      </w:r>
      <w:r>
        <w:rPr/>
        <w:tab/>
        <w:t xml:space="preserve"> </w:t>
      </w:r>
      <w:r>
        <w:rPr/>
        <w:t xml:space="preserve">Penny, Simon </w:t>
      </w:r>
      <w:r>
        <w:rPr>
          <w:i/>
          <w:iCs/>
        </w:rPr>
        <w:t>Petit Mal</w:t>
      </w:r>
      <w:r>
        <w:rPr/>
        <w:t xml:space="preserve">, 2006 [Online]. Available at: </w:t>
      </w:r>
      <w:hyperlink r:id="rId86">
        <w:r>
          <w:rPr>
            <w:rStyle w:val="InternetLink"/>
          </w:rPr>
          <w:t>http://simonpenny.net/works/petitmal.html</w:t>
        </w:r>
      </w:hyperlink>
      <w:r>
        <w:rPr/>
        <w:t xml:space="preserve"> [Accessed 8</w:t>
      </w:r>
      <w:r>
        <w:rPr>
          <w:vertAlign w:val="superscript"/>
        </w:rPr>
        <w:t>th</w:t>
      </w:r>
      <w:r>
        <w:rPr/>
        <w:t xml:space="preserve"> August 2018].</w:t>
      </w:r>
    </w:p>
  </w:footnote>
  <w:footnote w:id="614">
    <w:p>
      <w:pPr>
        <w:pStyle w:val="Footnote"/>
        <w:rPr/>
      </w:pPr>
      <w:r>
        <w:rPr>
          <w:rStyle w:val="FootnoteCharacters"/>
        </w:rPr>
        <w:footnoteRef/>
      </w:r>
      <w:r>
        <w:rPr/>
        <w:tab/>
        <w:t xml:space="preserve"> </w:t>
      </w:r>
      <w:r>
        <w:rPr/>
        <w:t>Kabo Ashwell, Sam, 2014.</w:t>
      </w:r>
    </w:p>
  </w:footnote>
  <w:footnote w:id="615">
    <w:p>
      <w:pPr>
        <w:pStyle w:val="Footnote"/>
        <w:rPr/>
      </w:pPr>
      <w:r>
        <w:rPr>
          <w:rStyle w:val="FootnoteCharacters"/>
        </w:rPr>
        <w:footnoteRef/>
      </w:r>
      <w:r>
        <w:rPr/>
        <w:tab/>
        <w:t xml:space="preserve"> </w:t>
      </w:r>
      <w:r>
        <w:rPr/>
        <w:t>Galloway, Alexander, 2004, p.2.</w:t>
      </w:r>
    </w:p>
  </w:footnote>
  <w:footnote w:id="616">
    <w:p>
      <w:pPr>
        <w:pStyle w:val="Footnote"/>
        <w:rPr/>
      </w:pPr>
      <w:r>
        <w:rPr>
          <w:rStyle w:val="FootnoteCharacters"/>
        </w:rPr>
        <w:footnoteRef/>
      </w:r>
      <w:r>
        <w:rPr/>
        <w:tab/>
        <w:t xml:space="preserve"> </w:t>
      </w:r>
      <w:r>
        <w:rPr/>
        <w:t>Anthropy, Anna and Clark, Naomi, 2011, p. 177.</w:t>
      </w:r>
    </w:p>
  </w:footnote>
  <w:footnote w:id="617">
    <w:p>
      <w:pPr>
        <w:pStyle w:val="Footnote"/>
        <w:rPr/>
      </w:pPr>
      <w:r>
        <w:rPr>
          <w:rStyle w:val="FootnoteCharacters"/>
        </w:rPr>
        <w:footnoteRef/>
      </w:r>
      <w:r>
        <w:rPr>
          <w:sz w:val="18"/>
          <w:szCs w:val="18"/>
          <w:rPrChange w:id="0" w:author="Unknown Author" w:date="2021-01-06T16:33:07Z"/>
        </w:rPr>
        <w:tab/>
        <w:t xml:space="preserve"> </w:t>
      </w:r>
      <w:r>
        <w:rPr>
          <w:sz w:val="18"/>
          <w:szCs w:val="18"/>
          <w:rPrChange w:id="0" w:author="Unknown Author" w:date="2021-01-06T16:33:07Z"/>
        </w:rPr>
        <w:t xml:space="preserve">Fendt, Matthew William </w:t>
      </w:r>
      <w:r>
        <w:rPr>
          <w:i/>
          <w:iCs/>
          <w:sz w:val="18"/>
          <w:szCs w:val="18"/>
          <w:rPrChange w:id="0" w:author="Unknown Author" w:date="2021-01-06T16:33:07Z"/>
        </w:rPr>
        <w:t>et al.</w:t>
      </w:r>
      <w:r>
        <w:rPr>
          <w:sz w:val="18"/>
          <w:szCs w:val="18"/>
          <w:rPrChange w:id="0" w:author="Unknown Author" w:date="2021-01-06T16:33:07Z"/>
        </w:rPr>
        <w:t xml:space="preserve"> 'Achieving The Illusion Of Agency'. </w:t>
      </w:r>
      <w:r>
        <w:rPr>
          <w:i/>
          <w:iCs/>
          <w:sz w:val="18"/>
          <w:szCs w:val="18"/>
          <w:rPrChange w:id="0" w:author="Unknown Author" w:date="2021-01-06T16:33:07Z"/>
        </w:rPr>
        <w:t xml:space="preserve">In: </w:t>
      </w:r>
      <w:r>
        <w:rPr>
          <w:sz w:val="18"/>
          <w:szCs w:val="18"/>
          <w:rPrChange w:id="0" w:author="Unknown Author" w:date="2021-01-06T16:33:07Z"/>
        </w:rPr>
        <w:t xml:space="preserve">Oyarzun, David </w:t>
      </w:r>
      <w:r>
        <w:rPr>
          <w:i/>
          <w:iCs/>
          <w:sz w:val="18"/>
          <w:szCs w:val="18"/>
          <w:rPrChange w:id="0" w:author="Unknown Author" w:date="2021-01-06T16:33:07Z"/>
        </w:rPr>
        <w:t xml:space="preserve">et al. </w:t>
      </w:r>
      <w:r>
        <w:rPr>
          <w:sz w:val="18"/>
          <w:szCs w:val="18"/>
          <w:rPrChange w:id="0" w:author="Unknown Author" w:date="2021-01-06T16:33:07Z"/>
        </w:rPr>
        <w:t>(</w:t>
      </w:r>
      <w:r>
        <w:rPr>
          <w:i/>
          <w:iCs/>
          <w:sz w:val="18"/>
          <w:szCs w:val="18"/>
          <w:rPrChange w:id="0" w:author="Unknown Author" w:date="2021-01-06T16:33:07Z"/>
        </w:rPr>
        <w:t>eds.</w:t>
      </w:r>
      <w:r>
        <w:rPr>
          <w:sz w:val="18"/>
          <w:szCs w:val="18"/>
          <w:rPrChange w:id="0" w:author="Unknown Author" w:date="2021-01-06T16:33:07Z"/>
        </w:rPr>
        <w:t xml:space="preserve">) </w:t>
      </w:r>
      <w:r>
        <w:rPr>
          <w:rFonts w:cs="Georgia"/>
          <w:i/>
          <w:iCs/>
          <w:sz w:val="18"/>
          <w:szCs w:val="18"/>
          <w:rPrChange w:id="0" w:author="Unknown Author" w:date="2021-01-06T16:33:07Z"/>
        </w:rPr>
        <w:t xml:space="preserve">Proceedings of the </w:t>
      </w:r>
      <w:r>
        <w:rPr>
          <w:rFonts w:cs="Georgia"/>
          <w:i/>
          <w:iCs/>
          <w:sz w:val="18"/>
          <w:szCs w:val="18"/>
          <w:highlight w:val="white"/>
          <w:rPrChange w:id="0" w:author="Unknown Author" w:date="2021-01-06T16:33:07Z"/>
        </w:rPr>
        <w:t>International Conference on Interactive Digital Storytelling</w:t>
      </w:r>
      <w:r>
        <w:rPr>
          <w:rFonts w:cs="Georgia"/>
          <w:iCs/>
          <w:sz w:val="18"/>
          <w:szCs w:val="18"/>
          <w:highlight w:val="white"/>
          <w:rPrChange w:id="0" w:author="Unknown Author" w:date="2021-01-06T16:33:07Z"/>
        </w:rPr>
        <w:t>. ICIDS: Spain,</w:t>
      </w:r>
      <w:r>
        <w:rPr>
          <w:rFonts w:cs="Georgia"/>
          <w:sz w:val="18"/>
          <w:szCs w:val="18"/>
          <w:rPrChange w:id="0" w:author="Unknown Author" w:date="2021-01-06T16:33:07Z"/>
        </w:rPr>
        <w:t xml:space="preserve"> 2012, pp. 114 – 125.</w:t>
      </w:r>
    </w:p>
  </w:footnote>
  <w:footnote w:id="618">
    <w:p>
      <w:pPr>
        <w:pStyle w:val="Footnote"/>
        <w:ind w:left="0" w:right="0" w:hanging="0"/>
        <w:rPr/>
      </w:pPr>
      <w:r>
        <w:rPr>
          <w:rStyle w:val="FootnoteCharacters"/>
        </w:rPr>
        <w:footnoteRef/>
      </w:r>
      <w:r>
        <w:rPr>
          <w:rFonts w:eastAsia="Georgia" w:cs="Georgia"/>
          <w:sz w:val="18"/>
          <w:szCs w:val="18"/>
        </w:rPr>
        <w:t xml:space="preserve"> </w:t>
      </w:r>
      <w:ins w:id="8797" w:author="Unknown Author" w:date="2021-01-06T16:33:24Z">
        <w:r>
          <w:rPr>
            <w:rFonts w:eastAsia="Georgia" w:cs="Georgia"/>
            <w:sz w:val="18"/>
            <w:szCs w:val="18"/>
          </w:rPr>
          <w:t xml:space="preserve">   </w:t>
        </w:r>
      </w:ins>
      <w:r>
        <w:rPr>
          <w:rFonts w:cs="Georgia"/>
          <w:sz w:val="18"/>
          <w:szCs w:val="18"/>
        </w:rPr>
        <w:t xml:space="preserve">Froschauer, Adrian </w:t>
      </w:r>
      <w:r>
        <w:rPr>
          <w:rFonts w:cs="Georgia"/>
          <w:i/>
          <w:iCs/>
          <w:sz w:val="18"/>
          <w:szCs w:val="18"/>
        </w:rPr>
        <w:t>Clementine will remember all of that: The Illusion of Choice in Telltale Games’ The Walking Dead</w:t>
      </w:r>
      <w:r>
        <w:rPr>
          <w:rFonts w:cs="Georgia"/>
          <w:sz w:val="18"/>
          <w:szCs w:val="18"/>
        </w:rPr>
        <w:t xml:space="preserve">, 2014 [Online]. Available at: </w:t>
      </w:r>
      <w:hyperlink r:id="rId87">
        <w:r>
          <w:rPr>
            <w:rStyle w:val="InternetLink"/>
            <w:rFonts w:cs="Georgia"/>
            <w:sz w:val="18"/>
            <w:szCs w:val="18"/>
          </w:rPr>
          <w:t>http://ontologicalgeek.com/clementine-will-remember-all-of-that/</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footnote>
  <w:footnote w:id="619">
    <w:p>
      <w:pPr>
        <w:pStyle w:val="Footnote"/>
        <w:rPr/>
      </w:pPr>
      <w:r>
        <w:rPr>
          <w:rStyle w:val="FootnoteCharacters"/>
        </w:rPr>
        <w:footnoteRef/>
      </w:r>
      <w:r>
        <w:rPr/>
        <w:tab/>
        <w:t xml:space="preserve"> </w:t>
      </w:r>
      <w:r>
        <w:rPr/>
        <w:t xml:space="preserve">Koenitz, Hartmut, 2015, p. 8. </w:t>
      </w:r>
      <w:del w:id="8798" w:author="Unknown Author" w:date="2021-01-06T16:33:32Z">
        <w:r>
          <w:rPr/>
          <w:delText>'the possibility of IDN stagecraft'</w:delText>
        </w:r>
      </w:del>
    </w:p>
  </w:footnote>
  <w:footnote w:id="620">
    <w:p>
      <w:pPr>
        <w:pStyle w:val="Footnote"/>
        <w:rPr/>
      </w:pPr>
      <w:r>
        <w:rPr>
          <w:rStyle w:val="FootnoteCharacters"/>
        </w:rPr>
        <w:footnoteRef/>
      </w:r>
      <w:r>
        <w:rPr/>
        <w:tab/>
        <w:t xml:space="preserve"> </w:t>
      </w:r>
      <w:r>
        <w:rPr/>
        <w:t>Tronstad, Ragnhild, 2014, p. 181.</w:t>
      </w:r>
    </w:p>
  </w:footnote>
  <w:footnote w:id="621">
    <w:p>
      <w:pPr>
        <w:pStyle w:val="Footnote"/>
        <w:rPr/>
      </w:pPr>
      <w:r>
        <w:rPr>
          <w:rStyle w:val="FootnoteCharacters"/>
        </w:rPr>
        <w:footnoteRef/>
      </w:r>
      <w:r>
        <w:rPr/>
        <w:tab/>
        <w:t xml:space="preserve"> </w:t>
      </w:r>
      <w:r>
        <w:rPr/>
        <w:t>Ryan, Marie-Laure, 2001.</w:t>
      </w:r>
    </w:p>
  </w:footnote>
  <w:footnote w:id="622">
    <w:p>
      <w:pPr>
        <w:pStyle w:val="Footnote"/>
        <w:rPr/>
      </w:pPr>
      <w:r>
        <w:rPr>
          <w:rStyle w:val="FootnoteCharacters"/>
        </w:rPr>
        <w:footnoteRef/>
      </w:r>
      <w:r>
        <w:rPr/>
        <w:tab/>
        <w:t xml:space="preserve"> </w:t>
      </w:r>
      <w:r>
        <w:rPr/>
        <w:t>Bringsjord, Selmer, 2001.</w:t>
      </w:r>
    </w:p>
  </w:footnote>
  <w:footnote w:id="623">
    <w:p>
      <w:pPr>
        <w:pStyle w:val="Footnote"/>
        <w:rPr/>
      </w:pPr>
      <w:r>
        <w:rPr>
          <w:rStyle w:val="FootnoteCharacters"/>
        </w:rPr>
        <w:footnoteRef/>
      </w:r>
      <w:r>
        <w:rPr/>
        <w:tab/>
        <w:t xml:space="preserve"> </w:t>
      </w:r>
      <w:r>
        <w:rPr/>
        <w:t>Ashwell, Sam Kabo, 2014.</w:t>
      </w:r>
    </w:p>
  </w:footnote>
  <w:footnote w:id="624">
    <w:p>
      <w:pPr>
        <w:pStyle w:val="Footnote"/>
        <w:rPr/>
      </w:pPr>
      <w:r>
        <w:rPr>
          <w:rStyle w:val="FootnoteCharacters"/>
        </w:rPr>
        <w:footnoteRef/>
      </w:r>
      <w:r>
        <w:rPr/>
        <w:tab/>
        <w:t xml:space="preserve"> </w:t>
      </w:r>
      <w:r>
        <w:rPr/>
        <w:t>Anthropy, Anna and Clark, Naomi, 2014.</w:t>
      </w:r>
    </w:p>
  </w:footnote>
  <w:footnote w:id="625">
    <w:p>
      <w:pPr>
        <w:pStyle w:val="Footnote"/>
        <w:rPr/>
      </w:pPr>
      <w:r>
        <w:rPr>
          <w:rStyle w:val="FootnoteCharacters"/>
        </w:rPr>
        <w:footnoteRef/>
      </w:r>
      <w:r>
        <w:rPr/>
        <w:tab/>
        <w:t xml:space="preserve"> </w:t>
      </w:r>
      <w:r>
        <w:rPr/>
        <w:t xml:space="preserve">Zimmerman, Eric, 2014. </w:t>
      </w:r>
    </w:p>
  </w:footnote>
  <w:footnote w:id="626">
    <w:p>
      <w:pPr>
        <w:pStyle w:val="Footnote"/>
        <w:rPr/>
      </w:pPr>
      <w:r>
        <w:rPr>
          <w:rStyle w:val="FootnoteCharacters"/>
        </w:rPr>
        <w:footnoteRef/>
      </w:r>
      <w:r>
        <w:rPr/>
        <w:tab/>
        <w:t xml:space="preserve"> </w:t>
      </w:r>
      <w:r>
        <w:rPr/>
        <w:t>Keogh, Brendan, 2015.</w:t>
      </w:r>
      <w:del w:id="8799" w:author="Unknown Author" w:date="2021-01-06T16:33:46Z">
        <w:r>
          <w:rPr/>
          <w:delText>cite</w:delText>
        </w:r>
      </w:del>
    </w:p>
  </w:footnote>
  <w:footnote w:id="627">
    <w:p>
      <w:pPr>
        <w:pStyle w:val="Footnote"/>
        <w:rPr/>
      </w:pPr>
      <w:r>
        <w:rPr>
          <w:rStyle w:val="FootnoteCharacters"/>
        </w:rPr>
        <w:footnoteRef/>
      </w:r>
      <w:r>
        <w:rPr/>
        <w:tab/>
        <w:t xml:space="preserve"> </w:t>
      </w:r>
      <w:r>
        <w:rPr/>
        <w:t>Oatley, Keith, 2008.</w:t>
      </w:r>
    </w:p>
  </w:footnote>
  <w:footnote w:id="628">
    <w:p>
      <w:pPr>
        <w:pStyle w:val="Footnote"/>
        <w:rPr/>
      </w:pPr>
      <w:r>
        <w:rPr>
          <w:rStyle w:val="FootnoteCharacters"/>
        </w:rPr>
        <w:footnoteRef/>
      </w:r>
      <w:r>
        <w:rPr/>
        <w:tab/>
        <w:t xml:space="preserve"> </w:t>
      </w:r>
      <w:r>
        <w:rPr/>
        <w:t>Aarseth, Espen, 1997, p. 29.</w:t>
      </w:r>
    </w:p>
  </w:footnote>
  <w:footnote w:id="629">
    <w:p>
      <w:pPr>
        <w:pStyle w:val="Footnote"/>
        <w:rPr/>
      </w:pPr>
      <w:r>
        <w:rPr>
          <w:rStyle w:val="FootnoteCharacters"/>
        </w:rPr>
        <w:footnoteRef/>
      </w:r>
      <w:r>
        <w:rPr/>
        <w:tab/>
        <w:t xml:space="preserve"> </w:t>
      </w:r>
      <w:r>
        <w:rPr/>
        <w:t>Bogost, Ian, 2017.</w:t>
      </w:r>
    </w:p>
  </w:footnote>
  <w:footnote w:id="630">
    <w:p>
      <w:pPr>
        <w:pStyle w:val="Footnote"/>
        <w:rPr/>
      </w:pPr>
      <w:r>
        <w:rPr>
          <w:rStyle w:val="FootnoteCharacters"/>
        </w:rPr>
        <w:footnoteRef/>
      </w:r>
      <w:r>
        <w:rPr/>
        <w:tab/>
        <w:t xml:space="preserve"> </w:t>
      </w:r>
      <w:r>
        <w:rPr/>
        <w:t>Vella,  Daniel, 2015.</w:t>
      </w:r>
    </w:p>
  </w:footnote>
  <w:footnote w:id="631">
    <w:p>
      <w:pPr>
        <w:pStyle w:val="Footnote"/>
        <w:rPr/>
      </w:pPr>
      <w:r>
        <w:rPr>
          <w:rStyle w:val="FootnoteCharacters"/>
        </w:rPr>
        <w:footnoteRef/>
      </w:r>
      <w:r>
        <w:rPr/>
        <w:tab/>
        <w:t xml:space="preserve"> </w:t>
      </w:r>
      <w:r>
        <w:rPr/>
        <w:t>Wardrip-Fruin, Noah, 2009, p. 295.</w:t>
      </w:r>
    </w:p>
  </w:footnote>
  <w:footnote w:id="632">
    <w:p>
      <w:pPr>
        <w:pStyle w:val="Footnote"/>
        <w:rPr/>
      </w:pPr>
      <w:r>
        <w:rPr>
          <w:rStyle w:val="FootnoteCharacters"/>
        </w:rPr>
        <w:footnoteRef/>
      </w:r>
      <w:r>
        <w:rPr/>
        <w:tab/>
        <w:t xml:space="preserve"> </w:t>
      </w:r>
      <w:r>
        <w:rPr/>
        <w:t>Norman, Donald, 2007.</w:t>
      </w:r>
    </w:p>
  </w:footnote>
  <w:footnote w:id="633">
    <w:p>
      <w:pPr>
        <w:pStyle w:val="Footnote"/>
        <w:rPr/>
      </w:pPr>
      <w:r>
        <w:rPr>
          <w:rStyle w:val="FootnoteCharacters"/>
        </w:rPr>
        <w:footnoteRef/>
      </w:r>
      <w:r>
        <w:rPr/>
        <w:tab/>
        <w:t xml:space="preserve"> </w:t>
      </w:r>
      <w:r>
        <w:rPr/>
        <w:t xml:space="preserve">Frude, Neil and Jandric, Petar ‘”The Intimate Machine” </w:t>
      </w:r>
      <w:r>
        <w:rPr>
          <w:rFonts w:eastAsia="Times New Roman" w:cs="Georgia"/>
          <w:sz w:val="18"/>
          <w:szCs w:val="18"/>
          <w:lang w:val="en-GB" w:bidi="ar-SA"/>
        </w:rPr>
        <w:t>– 30 Years On’.</w:t>
      </w:r>
      <w:r>
        <w:rPr>
          <w:rFonts w:eastAsia="Times New Roman" w:cs="Georgia"/>
          <w:i/>
          <w:iCs/>
          <w:sz w:val="18"/>
          <w:szCs w:val="18"/>
          <w:lang w:val="en-GB" w:bidi="ar-SA"/>
        </w:rPr>
        <w:t xml:space="preserve">  E-Learning and Digital Media</w:t>
      </w:r>
      <w:r>
        <w:rPr>
          <w:rFonts w:eastAsia="Times New Roman" w:cs="Georgia"/>
          <w:sz w:val="18"/>
          <w:szCs w:val="18"/>
          <w:lang w:val="en-GB" w:bidi="ar-SA"/>
        </w:rPr>
        <w:t xml:space="preserve"> 12 (3-4), 2015, pp. 410 – 424.</w:t>
      </w:r>
      <w:del w:id="8800" w:author="Unknown Author" w:date="2021-01-06T16:33:55Z">
        <w:r>
          <w:rPr>
            <w:rFonts w:eastAsia="Times New Roman" w:cs="Georgia"/>
            <w:sz w:val="18"/>
            <w:szCs w:val="18"/>
            <w:lang w:val="en-GB" w:bidi="ar-SA"/>
          </w:rPr>
          <w:delText xml:space="preserve"> Frude and Jandric, 2015</w:delText>
        </w:r>
      </w:del>
    </w:p>
  </w:footnote>
  <w:footnote w:id="634">
    <w:p>
      <w:pPr>
        <w:pStyle w:val="Footnote"/>
        <w:rPr/>
      </w:pPr>
      <w:r>
        <w:rPr>
          <w:rStyle w:val="FootnoteCharacters"/>
        </w:rPr>
        <w:footnoteRef/>
      </w:r>
      <w:r>
        <w:rPr/>
        <w:tab/>
        <w:t xml:space="preserve"> </w:t>
      </w:r>
      <w:r>
        <w:rPr/>
        <w:t xml:space="preserve">Dix, Alan </w:t>
      </w:r>
      <w:r>
        <w:rPr>
          <w:i/>
          <w:iCs/>
        </w:rPr>
        <w:t>et al.</w:t>
      </w:r>
      <w:r>
        <w:rPr/>
        <w:t xml:space="preserve">, 2004, </w:t>
      </w:r>
    </w:p>
  </w:footnote>
  <w:footnote w:id="635">
    <w:p>
      <w:pPr>
        <w:pStyle w:val="Footnote"/>
        <w:rPr/>
      </w:pPr>
      <w:r>
        <w:rPr>
          <w:rStyle w:val="FootnoteCharacters"/>
        </w:rPr>
        <w:footnoteRef/>
      </w:r>
      <w:r>
        <w:rPr/>
        <w:tab/>
        <w:t xml:space="preserve"> </w:t>
      </w:r>
      <w:r>
        <w:rPr/>
        <w:t xml:space="preserve">Mateas, Michael, 2001, p. 151. </w:t>
      </w:r>
    </w:p>
  </w:footnote>
  <w:footnote w:id="636">
    <w:p>
      <w:pPr>
        <w:pStyle w:val="Footnote"/>
        <w:rPr/>
      </w:pPr>
      <w:r>
        <w:rPr>
          <w:rStyle w:val="FootnoteCharacters"/>
        </w:rPr>
        <w:footnoteRef/>
      </w:r>
      <w:r>
        <w:rPr/>
        <w:tab/>
        <w:t xml:space="preserve"> </w:t>
      </w:r>
      <w:r>
        <w:rPr/>
        <w:t xml:space="preserve">Short, Tanya X. </w:t>
      </w:r>
      <w:r>
        <w:rPr>
          <w:i/>
          <w:iCs/>
        </w:rPr>
        <w:t>Writing Modular Characters for System-Driven Games</w:t>
      </w:r>
      <w:r>
        <w:rPr/>
        <w:t xml:space="preserve">, 2018 [Online]. Available at: </w:t>
      </w:r>
      <w:hyperlink r:id="rId88">
        <w:r>
          <w:rPr>
            <w:rStyle w:val="InternetLink"/>
          </w:rPr>
          <w:t>https://www.gdcvault.com/play/1025017/Writing-Modular-Characters-for-System</w:t>
        </w:r>
      </w:hyperlink>
      <w:r>
        <w:rPr/>
        <w:t xml:space="preserve"> [Accessed 8</w:t>
      </w:r>
      <w:r>
        <w:rPr>
          <w:vertAlign w:val="superscript"/>
        </w:rPr>
        <w:t>th</w:t>
      </w:r>
      <w:r>
        <w:rPr/>
        <w:t xml:space="preserve"> August 2018].</w:t>
      </w:r>
    </w:p>
  </w:footnote>
  <w:footnote w:id="637">
    <w:p>
      <w:pPr>
        <w:pStyle w:val="Footnote"/>
        <w:rPr/>
      </w:pPr>
      <w:r>
        <w:rPr>
          <w:rStyle w:val="FootnoteCharacters"/>
        </w:rPr>
        <w:footnoteRef/>
      </w:r>
      <w:r>
        <w:rPr/>
        <w:tab/>
        <w:t xml:space="preserve"> </w:t>
      </w:r>
      <w:r>
        <w:rPr/>
        <w:t>Galloway, Alexander, 2006, p.125.</w:t>
      </w:r>
    </w:p>
  </w:footnote>
  <w:footnote w:id="638">
    <w:p>
      <w:pPr>
        <w:pStyle w:val="Footnote"/>
        <w:rPr/>
      </w:pPr>
      <w:r>
        <w:rPr>
          <w:rStyle w:val="FootnoteCharacters"/>
        </w:rPr>
        <w:footnoteRef/>
      </w:r>
      <w:r>
        <w:rPr/>
        <w:tab/>
        <w:t xml:space="preserve"> </w:t>
      </w:r>
      <w:r>
        <w:rPr/>
        <w:t xml:space="preserve">Zimmerman, Eric, 2014. </w:t>
      </w:r>
    </w:p>
  </w:footnote>
  <w:footnote w:id="639">
    <w:p>
      <w:pPr>
        <w:pStyle w:val="Footnote"/>
        <w:rPr/>
      </w:pPr>
      <w:r>
        <w:rPr>
          <w:rStyle w:val="FootnoteCharacters"/>
        </w:rPr>
        <w:footnoteRef/>
      </w:r>
      <w:bookmarkStart w:id="34" w:name="__DdeLink__41452_2535334496"/>
      <w:r>
        <w:rPr/>
        <w:tab/>
        <w:t xml:space="preserve"> </w:t>
      </w:r>
      <w:r>
        <w:rPr/>
        <w:t xml:space="preserve">Bailey, Christine </w:t>
      </w:r>
      <w:r>
        <w:rPr>
          <w:i/>
          <w:iCs/>
        </w:rPr>
        <w:t xml:space="preserve">et al. </w:t>
      </w:r>
      <w:r>
        <w:rPr/>
        <w:t xml:space="preserve">'Believability Through Psychosocial Behaviour: Creating Bots That Are More Engaging and Entertaining'. </w:t>
      </w:r>
      <w:r>
        <w:rPr>
          <w:i/>
          <w:iCs/>
        </w:rPr>
        <w:t xml:space="preserve">In: </w:t>
      </w:r>
      <w:r>
        <w:rPr/>
        <w:t>Hingston, Peter (</w:t>
      </w:r>
      <w:r>
        <w:rPr>
          <w:i/>
          <w:iCs/>
        </w:rPr>
        <w:t>eds.</w:t>
      </w:r>
      <w:r>
        <w:rPr/>
        <w:t xml:space="preserve">) </w:t>
      </w:r>
      <w:r>
        <w:rPr>
          <w:i/>
          <w:iCs/>
        </w:rPr>
        <w:t>Believabile Bots</w:t>
      </w:r>
      <w:r>
        <w:rPr/>
        <w:t>. Berlin: Springer, 2012, pp. 29 – 70, p. 29.</w:t>
      </w:r>
      <w:bookmarkEnd w:id="34"/>
    </w:p>
  </w:footnote>
  <w:footnote w:id="640">
    <w:p>
      <w:pPr>
        <w:pStyle w:val="Footnote"/>
        <w:rPr/>
      </w:pPr>
      <w:r>
        <w:rPr>
          <w:rStyle w:val="FootnoteCharacters"/>
        </w:rPr>
        <w:footnoteRef/>
      </w:r>
      <w:r>
        <w:rPr/>
        <w:tab/>
        <w:t xml:space="preserve"> </w:t>
      </w:r>
      <w:r>
        <w:rPr/>
        <w:t>Mateas, Michael, 2002, p. ii.</w:t>
      </w:r>
    </w:p>
  </w:footnote>
  <w:footnote w:id="641">
    <w:p>
      <w:pPr>
        <w:pStyle w:val="Footnote"/>
        <w:rPr/>
      </w:pPr>
      <w:r>
        <w:rPr>
          <w:rStyle w:val="FootnoteCharacters"/>
        </w:rPr>
        <w:footnoteRef/>
      </w:r>
      <w:r>
        <w:rPr>
          <w:rFonts w:cs="Georgia"/>
          <w:sz w:val="18"/>
          <w:szCs w:val="18"/>
          <w:rPrChange w:id="0" w:author="Unknown Author" w:date="2021-01-07T14:56:38Z"/>
        </w:rPr>
        <w:tab/>
        <w:t xml:space="preserve"> </w:t>
      </w:r>
      <w:r>
        <w:rPr>
          <w:rFonts w:cs="Georgia"/>
          <w:sz w:val="18"/>
          <w:szCs w:val="18"/>
          <w:rPrChange w:id="0" w:author="Unknown Author" w:date="2021-01-07T14:56:38Z"/>
        </w:rPr>
        <w:t xml:space="preserve">Candy, Linda and Edmonds, Ernest 'Practice-Based Research in the Creative Arts: Foundations and Futures from the Front Line'. </w:t>
      </w:r>
      <w:r>
        <w:rPr>
          <w:rStyle w:val="Emphasis"/>
          <w:rFonts w:cs="Georgia"/>
          <w:sz w:val="18"/>
          <w:szCs w:val="18"/>
          <w:rPrChange w:id="0" w:author="Unknown Author" w:date="2021-01-07T14:56:38Z"/>
        </w:rPr>
        <w:t>Leonardo</w:t>
      </w:r>
      <w:r>
        <w:rPr>
          <w:rFonts w:cs="Georgia"/>
          <w:sz w:val="18"/>
          <w:szCs w:val="18"/>
          <w:rPrChange w:id="0" w:author="Unknown Author" w:date="2021-01-07T14:56:38Z"/>
        </w:rPr>
        <w:t xml:space="preserve"> 51(1), 2018, pp. 63-69. </w:t>
      </w:r>
    </w:p>
  </w:footnote>
  <w:footnote w:id="642">
    <w:p>
      <w:pPr>
        <w:pStyle w:val="Footnote"/>
        <w:rPr/>
      </w:pPr>
      <w:r>
        <w:rPr>
          <w:rStyle w:val="FootnoteCharacters"/>
        </w:rPr>
        <w:footnoteRef/>
      </w:r>
      <w:r>
        <w:rPr/>
        <w:tab/>
        <w:t xml:space="preserve"> </w:t>
      </w:r>
      <w:r>
        <w:rPr/>
        <w:t xml:space="preserve">Koenitz, Hartmut 'Interactive Storytelling Paradigms and Representations: A Humanities-Based Perspective'. </w:t>
      </w:r>
      <w:r>
        <w:rPr>
          <w:i/>
          <w:iCs/>
        </w:rPr>
        <w:t xml:space="preserve">Handbook of Digital Games and Entertainment Technologies, </w:t>
      </w:r>
      <w:r>
        <w:rPr/>
        <w:t>2016, pp. 1 – 15.</w:t>
      </w:r>
    </w:p>
  </w:footnote>
  <w:footnote w:id="643">
    <w:p>
      <w:pPr>
        <w:pStyle w:val="Footnote"/>
        <w:rPr/>
      </w:pPr>
      <w:r>
        <w:rPr>
          <w:rStyle w:val="FootnoteCharacters"/>
        </w:rPr>
        <w:footnoteRef/>
      </w:r>
      <w:r>
        <w:rPr/>
        <w:tab/>
        <w:t xml:space="preserve"> </w:t>
      </w:r>
      <w:r>
        <w:rPr/>
        <w:t>Spence, Jocelyn</w:t>
      </w:r>
      <w:r>
        <w:rPr>
          <w:i/>
          <w:iCs/>
        </w:rPr>
        <w:t xml:space="preserve"> et al.</w:t>
      </w:r>
      <w:r>
        <w:rPr/>
        <w:t xml:space="preserve"> ‘Seeing with New Eyes: Design for In-the-Wild Museum Gifting’.</w:t>
      </w:r>
      <w:r>
        <w:rPr>
          <w:i/>
          <w:iCs/>
        </w:rPr>
        <w:t xml:space="preserve"> Proceedings of the 2019 CHI Conference on Human Factors in Computing Systems,</w:t>
      </w:r>
      <w:r>
        <w:rPr/>
        <w:t xml:space="preserve"> 2019, pp. 1 – 13, p. 1.</w:t>
      </w:r>
    </w:p>
  </w:footnote>
  <w:footnote w:id="644">
    <w:p>
      <w:pPr>
        <w:pStyle w:val="Footnote"/>
        <w:rPr/>
      </w:pPr>
      <w:r>
        <w:rPr>
          <w:rStyle w:val="FootnoteCharacters"/>
        </w:rPr>
        <w:footnoteRef/>
      </w:r>
      <w:r>
        <w:rPr/>
        <w:tab/>
        <w:t xml:space="preserve"> </w:t>
      </w:r>
      <w:r>
        <w:rPr/>
        <w:t>Penny, Simon, 2016, p.55.</w:t>
      </w:r>
    </w:p>
  </w:footnote>
  <w:footnote w:id="645">
    <w:p>
      <w:pPr>
        <w:pStyle w:val="Footnote"/>
        <w:rPr/>
      </w:pPr>
      <w:r>
        <w:rPr>
          <w:rStyle w:val="FootnoteCharacters"/>
        </w:rPr>
        <w:footnoteRef/>
      </w:r>
      <w:r>
        <w:rPr/>
        <w:tab/>
        <w:t xml:space="preserve"> </w:t>
      </w:r>
      <w:r>
        <w:rPr/>
        <w:t>Russell, Stuart and Norvig, Peter, 2009, p. 697</w:t>
      </w:r>
    </w:p>
  </w:footnote>
  <w:footnote w:id="646">
    <w:p>
      <w:pPr>
        <w:pStyle w:val="Footnote"/>
        <w:rPr/>
      </w:pPr>
      <w:r>
        <w:rPr>
          <w:rStyle w:val="FootnoteCharacters"/>
        </w:rPr>
        <w:footnoteRef/>
      </w:r>
      <w:r>
        <w:rPr/>
        <w:tab/>
        <w:t xml:space="preserve"> </w:t>
      </w:r>
      <w:r>
        <w:rPr/>
        <w:t xml:space="preserve">Tence, Fabien </w:t>
      </w:r>
      <w:r>
        <w:rPr>
          <w:i/>
          <w:iCs/>
        </w:rPr>
        <w:t>et al.</w:t>
      </w:r>
      <w:r>
        <w:rPr/>
        <w:t>, 2010.</w:t>
      </w:r>
    </w:p>
  </w:footnote>
  <w:footnote w:id="647">
    <w:p>
      <w:pPr>
        <w:pStyle w:val="Footnote"/>
        <w:rPr/>
      </w:pPr>
      <w:r>
        <w:rPr>
          <w:rStyle w:val="FootnoteCharacters"/>
        </w:rPr>
        <w:footnoteRef/>
      </w:r>
      <w:r>
        <w:rPr/>
        <w:tab/>
        <w:t xml:space="preserve"> </w:t>
      </w:r>
      <w:r>
        <w:rPr/>
        <w:t xml:space="preserve">Harris, Terry and Gittens, Curtis 'Modeling believable agents using a descriptive approach'. </w:t>
      </w:r>
      <w:r>
        <w:rPr>
          <w:i/>
          <w:iCs/>
        </w:rPr>
        <w:t xml:space="preserve">Biologically Inspired Cognitive Architectures </w:t>
      </w:r>
      <w:r>
        <w:rPr/>
        <w:t>14 (1), 2015, pp.10 -21.</w:t>
      </w:r>
    </w:p>
  </w:footnote>
  <w:footnote w:id="648">
    <w:p>
      <w:pPr>
        <w:pStyle w:val="Footnote"/>
        <w:rPr/>
      </w:pPr>
      <w:r>
        <w:rPr>
          <w:rStyle w:val="FootnoteCharacters"/>
        </w:rPr>
        <w:footnoteRef/>
      </w:r>
      <w:r>
        <w:rPr/>
        <w:tab/>
        <w:t xml:space="preserve"> </w:t>
      </w:r>
      <w:r>
        <w:rPr/>
        <w:t>Mateas, Michael and Stern, Andrew, 2003.</w:t>
      </w:r>
    </w:p>
  </w:footnote>
  <w:footnote w:id="649">
    <w:p>
      <w:pPr>
        <w:pStyle w:val="Footnote"/>
        <w:rPr/>
      </w:pPr>
      <w:r>
        <w:rPr>
          <w:rStyle w:val="FootnoteCharacters"/>
        </w:rPr>
        <w:footnoteRef/>
      </w:r>
      <w:r>
        <w:rPr/>
        <w:tab/>
        <w:t xml:space="preserve"> </w:t>
      </w:r>
      <w:r>
        <w:rPr/>
        <w:t xml:space="preserve">Ma, Minhua </w:t>
      </w:r>
      <w:r>
        <w:rPr>
          <w:i/>
          <w:iCs/>
        </w:rPr>
        <w:t xml:space="preserve">et al. </w:t>
      </w:r>
      <w:r>
        <w:rPr/>
        <w:t xml:space="preserve">'Question-Answering Virtual Humans Based on Pre-recorded Testimonies for Holocaust Education'. </w:t>
      </w:r>
      <w:r>
        <w:rPr>
          <w:i/>
          <w:iCs/>
        </w:rPr>
        <w:t xml:space="preserve">In: </w:t>
      </w:r>
      <w:r>
        <w:rPr/>
        <w:t xml:space="preserve">Ma, Minhua </w:t>
      </w:r>
      <w:r>
        <w:rPr>
          <w:i/>
          <w:iCs/>
        </w:rPr>
        <w:t xml:space="preserve">et al. </w:t>
      </w:r>
      <w:r>
        <w:rPr/>
        <w:t>(</w:t>
      </w:r>
      <w:r>
        <w:rPr>
          <w:i/>
          <w:iCs/>
        </w:rPr>
        <w:t>eds.</w:t>
      </w:r>
      <w:r>
        <w:rPr/>
        <w:t xml:space="preserve">) </w:t>
      </w:r>
      <w:r>
        <w:rPr>
          <w:i/>
          <w:iCs/>
        </w:rPr>
        <w:t>Serious Games and Edutainment Applications</w:t>
      </w:r>
      <w:r>
        <w:rPr/>
        <w:t xml:space="preserve">. London: Springer, 2011., pp. </w:t>
      </w:r>
    </w:p>
  </w:footnote>
  <w:footnote w:id="650">
    <w:p>
      <w:pPr>
        <w:pStyle w:val="Footnote"/>
        <w:rPr/>
      </w:pPr>
      <w:r>
        <w:rPr>
          <w:rStyle w:val="FootnoteCharacters"/>
        </w:rPr>
        <w:footnoteRef/>
      </w:r>
      <w:r>
        <w:rPr/>
        <w:tab/>
        <w:t xml:space="preserve"> </w:t>
      </w:r>
      <w:r>
        <w:rPr/>
        <w:t xml:space="preserve">Christy, Thomas and Kuncheva, Ludmila I. ‘Technological Advancements in Affective Gaming: A Historical Survey’. </w:t>
      </w:r>
      <w:r>
        <w:rPr>
          <w:i/>
          <w:iCs/>
        </w:rPr>
        <w:t xml:space="preserve">GSTF International Journal on </w:t>
      </w:r>
      <w:r>
        <w:rPr/>
        <w:t>Computing 3 (4), 2014, pp. 32 – 42.</w:t>
      </w:r>
      <w:del w:id="8806" w:author="Unknown Author" w:date="2021-01-07T14:58:25Z">
        <w:r>
          <w:rPr/>
          <w:delText>Christy and Kucheva 2014</w:delText>
        </w:r>
      </w:del>
    </w:p>
  </w:footnote>
  <w:footnote w:id="651">
    <w:p>
      <w:pPr>
        <w:pStyle w:val="Footnote"/>
        <w:rPr/>
      </w:pPr>
      <w:r>
        <w:rPr>
          <w:rStyle w:val="FootnoteCharacters"/>
        </w:rPr>
        <w:footnoteRef/>
      </w:r>
      <w:r>
        <w:rPr/>
        <w:tab/>
        <w:t xml:space="preserve"> </w:t>
      </w:r>
      <w:r>
        <w:rPr/>
        <w:t xml:space="preserve">Champion, Erik and Dekker, Andrew 'Biofeedback and Virtual Environments'. </w:t>
      </w:r>
      <w:r>
        <w:rPr>
          <w:i/>
          <w:iCs/>
        </w:rPr>
        <w:t>International Journal of Architectural Computing</w:t>
      </w:r>
      <w:r>
        <w:rPr/>
        <w:t xml:space="preserve"> 9 (4), 2011, pp. 377 – 396.</w:t>
      </w:r>
    </w:p>
  </w:footnote>
  <w:footnote w:id="652">
    <w:p>
      <w:pPr>
        <w:pStyle w:val="Footnote"/>
        <w:rPr/>
      </w:pPr>
      <w:r>
        <w:rPr>
          <w:rStyle w:val="FootnoteCharacters"/>
        </w:rPr>
        <w:footnoteRef/>
      </w:r>
      <w:r>
        <w:rPr/>
        <w:tab/>
        <w:t xml:space="preserve"> </w:t>
      </w:r>
      <w:r>
        <w:rPr/>
        <w:t xml:space="preserve">Murata, Tomoya and Shin, Jungpil 'Hand Gesture and Character Recognition Based on Kinect Sensor'. </w:t>
      </w:r>
      <w:r>
        <w:rPr>
          <w:i/>
          <w:iCs/>
        </w:rPr>
        <w:t>International Journal of Distributed Sensor Networks</w:t>
      </w:r>
      <w:r>
        <w:rPr/>
        <w:t xml:space="preserve">  2014</w:t>
      </w:r>
    </w:p>
  </w:footnote>
  <w:footnote w:id="653">
    <w:p>
      <w:pPr>
        <w:pStyle w:val="Footnote"/>
        <w:rPr/>
      </w:pPr>
      <w:r>
        <w:rPr>
          <w:rStyle w:val="FootnoteCharacters"/>
        </w:rPr>
        <w:footnoteRef/>
      </w:r>
      <w:r>
        <w:rPr/>
        <w:tab/>
        <w:t xml:space="preserve"> </w:t>
      </w:r>
      <w:r>
        <w:rPr>
          <w:i/>
          <w:iCs/>
        </w:rPr>
        <w:t>Magic Leap</w:t>
      </w:r>
      <w:r>
        <w:rPr/>
        <w:t xml:space="preserve">, 2018 [Online]. Available at: </w:t>
      </w:r>
      <w:hyperlink r:id="rId89">
        <w:r>
          <w:rPr>
            <w:rStyle w:val="InternetLink"/>
          </w:rPr>
          <w:t>https://www.magicleap.com/</w:t>
        </w:r>
      </w:hyperlink>
      <w:r>
        <w:rPr/>
        <w:t xml:space="preserve"> [Accessed 8</w:t>
      </w:r>
      <w:r>
        <w:rPr>
          <w:vertAlign w:val="superscript"/>
        </w:rPr>
        <w:t>th</w:t>
      </w:r>
      <w:r>
        <w:rPr/>
        <w:t xml:space="preserve"> August 2018].</w:t>
      </w:r>
    </w:p>
  </w:footnote>
  <w:footnote w:id="654">
    <w:p>
      <w:pPr>
        <w:pStyle w:val="Footnote"/>
        <w:rPr/>
      </w:pPr>
      <w:r>
        <w:rPr>
          <w:rStyle w:val="FootnoteCharacters"/>
        </w:rPr>
        <w:footnoteRef/>
      </w:r>
      <w:r>
        <w:rPr/>
        <w:tab/>
        <w:t xml:space="preserve"> </w:t>
      </w:r>
      <w:r>
        <w:rPr>
          <w:i/>
          <w:iCs/>
        </w:rPr>
        <w:t>SpiritAI</w:t>
      </w:r>
      <w:r>
        <w:rPr/>
        <w:t xml:space="preserve">, 2018 [Online]. Available at: </w:t>
      </w:r>
      <w:hyperlink r:id="rId90">
        <w:r>
          <w:rPr>
            <w:rStyle w:val="InternetLink"/>
          </w:rPr>
          <w:t>https://spiritai.com/</w:t>
        </w:r>
      </w:hyperlink>
      <w:r>
        <w:rPr/>
        <w:t xml:space="preserve"> [Accessed 8</w:t>
      </w:r>
      <w:r>
        <w:rPr>
          <w:vertAlign w:val="superscript"/>
        </w:rPr>
        <w:t>th</w:t>
      </w:r>
      <w:r>
        <w:rPr/>
        <w:t xml:space="preserve"> August 2018].</w:t>
      </w:r>
    </w:p>
  </w:footnote>
  <w:footnote w:id="655">
    <w:p>
      <w:pPr>
        <w:pStyle w:val="Footnote"/>
        <w:rPr/>
      </w:pPr>
      <w:r>
        <w:rPr>
          <w:rStyle w:val="FootnoteCharacters"/>
        </w:rPr>
        <w:footnoteRef/>
      </w:r>
      <w:r>
        <w:rPr>
          <w:rFonts w:cs="Georgia"/>
          <w:sz w:val="18"/>
          <w:szCs w:val="18"/>
          <w:rPrChange w:id="0" w:author="Unknown Author" w:date="2021-01-07T14:59:52Z"/>
        </w:rPr>
        <w:tab/>
        <w:t xml:space="preserve"> </w:t>
      </w:r>
      <w:r>
        <w:rPr>
          <w:rFonts w:cs="Georgia"/>
          <w:sz w:val="18"/>
          <w:szCs w:val="18"/>
          <w:rPrChange w:id="0" w:author="Unknown Author" w:date="2021-01-07T14:59:52Z"/>
        </w:rPr>
        <w:t xml:space="preserve">Yannakakis, Georgios and Togelius, Julian 'A Panorama of Artificial and Computational Intelligence In Games'. </w:t>
      </w:r>
      <w:r>
        <w:rPr>
          <w:rFonts w:cs="Georgia"/>
          <w:i/>
          <w:iCs/>
          <w:sz w:val="18"/>
          <w:szCs w:val="18"/>
          <w:highlight w:val="white"/>
          <w:rPrChange w:id="0" w:author="Unknown Author" w:date="2021-01-07T14:59:52Z"/>
        </w:rPr>
        <w:t>IEEE Transactions on Computational Intelligence and AI in Games</w:t>
      </w:r>
      <w:r>
        <w:rPr>
          <w:rFonts w:cs="Georgia"/>
          <w:sz w:val="18"/>
          <w:szCs w:val="18"/>
          <w:highlight w:val="white"/>
          <w:rPrChange w:id="0" w:author="Unknown Author" w:date="2021-01-07T14:59:52Z"/>
        </w:rPr>
        <w:t xml:space="preserve"> </w:t>
      </w:r>
      <w:r>
        <w:rPr>
          <w:rFonts w:cs="Georgia"/>
          <w:sz w:val="18"/>
          <w:szCs w:val="18"/>
          <w:rPrChange w:id="0" w:author="Unknown Author" w:date="2021-01-07T14:59:52Z"/>
        </w:rPr>
        <w:t>7 (4), 2015, pp. 317 – 335.</w:t>
      </w:r>
    </w:p>
  </w:footnote>
  <w:footnote w:id="656">
    <w:p>
      <w:pPr>
        <w:pStyle w:val="Footnote"/>
        <w:rPr/>
      </w:pPr>
      <w:r>
        <w:rPr>
          <w:rStyle w:val="FootnoteCharacters"/>
        </w:rPr>
        <w:footnoteRef/>
      </w:r>
      <w:r>
        <w:rPr/>
        <w:tab/>
        <w:t xml:space="preserve"> </w:t>
      </w:r>
      <w:r>
        <w:rPr/>
        <w:t xml:space="preserve">Togelius, Julian </w:t>
      </w:r>
      <w:r>
        <w:rPr>
          <w:i/>
          <w:iCs/>
        </w:rPr>
        <w:t>Why academics and game industry don't collaborate on AI, and how we could improve the situation,</w:t>
      </w:r>
      <w:r>
        <w:rPr/>
        <w:t xml:space="preserve"> 2014 [Online]. Available at: </w:t>
      </w:r>
      <w:hyperlink r:id="rId91">
        <w:r>
          <w:rPr>
            <w:rStyle w:val="InternetLink"/>
          </w:rPr>
          <w:t>http://togelius.blogspot.co.uk/2014/10/why-academics-and-game-industry-dont.html</w:t>
        </w:r>
      </w:hyperlink>
      <w:r>
        <w:rPr/>
        <w:t xml:space="preserve"> [Accessed: 8</w:t>
      </w:r>
      <w:r>
        <w:rPr>
          <w:vertAlign w:val="superscript"/>
        </w:rPr>
        <w:t>th</w:t>
      </w:r>
      <w:r>
        <w:rPr/>
        <w:t xml:space="preserve"> August 2018].</w:t>
      </w:r>
    </w:p>
  </w:footnote>
  <w:footnote w:id="657">
    <w:p>
      <w:pPr>
        <w:pStyle w:val="Footnote"/>
        <w:rPr/>
      </w:pPr>
      <w:r>
        <w:rPr>
          <w:rStyle w:val="FootnoteCharacters"/>
        </w:rPr>
        <w:footnoteRef/>
      </w:r>
      <w:r>
        <w:rPr>
          <w:sz w:val="18"/>
          <w:szCs w:val="18"/>
          <w:rPrChange w:id="0" w:author="Unknown Author" w:date="2021-01-07T15:00:36Z"/>
        </w:rPr>
        <w:tab/>
        <w:t xml:space="preserve"> </w:t>
      </w:r>
      <w:r>
        <w:rPr>
          <w:sz w:val="18"/>
          <w:szCs w:val="18"/>
          <w:rPrChange w:id="0" w:author="Unknown Author" w:date="2021-01-07T15:00:36Z"/>
        </w:rPr>
        <w:t xml:space="preserve">Keogh, Brendan </w:t>
      </w:r>
      <w:r>
        <w:rPr>
          <w:i/>
          <w:iCs/>
          <w:sz w:val="18"/>
          <w:szCs w:val="18"/>
          <w:rPrChange w:id="0" w:author="Unknown Author" w:date="2021-01-07T15:00:36Z"/>
        </w:rPr>
        <w:t>2016-08-17</w:t>
      </w:r>
      <w:r>
        <w:rPr>
          <w:sz w:val="18"/>
          <w:szCs w:val="18"/>
          <w:rPrChange w:id="0" w:author="Unknown Author" w:date="2021-01-07T15:00:36Z"/>
        </w:rPr>
        <w:t xml:space="preserve">, 2016 [Online]. Available at: </w:t>
      </w:r>
      <w:hyperlink r:id="rId92">
        <w:r>
          <w:rPr>
            <w:rStyle w:val="InternetLink"/>
            <w:sz w:val="18"/>
            <w:szCs w:val="18"/>
            <w:rPrChange w:id="0" w:author="Unknown Author" w:date="2021-01-07T15:00:36Z"/>
          </w:rPr>
          <w:t>http://ungaming.tumblr.com/post/149102772520/i-tweeted-a-link-to-this-article-on-the-bus-about</w:t>
        </w:r>
      </w:hyperlink>
      <w:r>
        <w:rPr>
          <w:sz w:val="18"/>
          <w:szCs w:val="18"/>
          <w:rPrChange w:id="0" w:author="Unknown Author" w:date="2021-01-07T15:00:36Z"/>
        </w:rPr>
        <w:t xml:space="preserve"> [Accessed 8</w:t>
      </w:r>
      <w:r>
        <w:rPr>
          <w:sz w:val="18"/>
          <w:szCs w:val="18"/>
          <w:vertAlign w:val="superscript"/>
          <w:rPrChange w:id="0" w:author="Unknown Author" w:date="2021-01-07T15:00:36Z"/>
        </w:rPr>
        <w:t>th</w:t>
      </w:r>
      <w:r>
        <w:rPr>
          <w:sz w:val="18"/>
          <w:szCs w:val="18"/>
          <w:rPrChange w:id="0" w:author="Unknown Author" w:date="2021-01-07T15:00:36Z"/>
        </w:rPr>
        <w:t xml:space="preserve"> August 2018]</w:t>
      </w:r>
    </w:p>
  </w:footnote>
  <w:footnote w:id="658">
    <w:p>
      <w:pPr>
        <w:pStyle w:val="Footnote"/>
        <w:rPr/>
      </w:pPr>
      <w:r>
        <w:rPr>
          <w:rStyle w:val="FootnoteCharacters"/>
        </w:rPr>
        <w:footnoteRef/>
      </w:r>
      <w:r>
        <w:rPr/>
        <w:tab/>
        <w:t xml:space="preserve"> </w:t>
      </w:r>
      <w:r>
        <w:rPr/>
        <w:t xml:space="preserve">Hancock, Michael </w:t>
      </w:r>
      <w:r>
        <w:rPr>
          <w:i/>
          <w:iCs/>
        </w:rPr>
        <w:t xml:space="preserve">Games with Words: Textual Representation in the Wake of Graphical Realism in Videogames. </w:t>
      </w:r>
      <w:r>
        <w:rPr/>
        <w:t>[PhD Thesis].</w:t>
      </w:r>
      <w:r>
        <w:rPr>
          <w:i/>
          <w:iCs/>
        </w:rPr>
        <w:t xml:space="preserve"> </w:t>
      </w:r>
      <w:r>
        <w:rPr/>
        <w:t>Canada: University of Waterloo, 2016.</w:t>
      </w:r>
    </w:p>
  </w:footnote>
  <w:footnote w:id="659">
    <w:p>
      <w:pPr>
        <w:pStyle w:val="Footnote"/>
        <w:rPr/>
      </w:pPr>
      <w:r>
        <w:rPr>
          <w:rStyle w:val="FootnoteCharacters"/>
        </w:rPr>
        <w:footnoteRef/>
      </w:r>
      <w:r>
        <w:rPr/>
        <w:tab/>
        <w:t xml:space="preserve"> </w:t>
      </w:r>
      <w:r>
        <w:rPr/>
        <w:t>Rahaman, Hafizur and Kiang, Tan Beng, 2017.</w:t>
      </w:r>
    </w:p>
  </w:footnote>
  <w:footnote w:id="660">
    <w:p>
      <w:pPr>
        <w:pStyle w:val="Footnote"/>
        <w:rPr/>
      </w:pPr>
      <w:r>
        <w:rPr>
          <w:rStyle w:val="FootnoteCharacters"/>
        </w:rPr>
        <w:footnoteRef/>
      </w:r>
      <w:r>
        <w:rPr/>
        <w:tab/>
        <w:t xml:space="preserve"> </w:t>
      </w:r>
      <w:r>
        <w:rPr/>
        <w:t xml:space="preserve">Bogost, Ian, </w:t>
      </w:r>
      <w:r>
        <w:rPr>
          <w:i/>
          <w:iCs/>
        </w:rPr>
        <w:t xml:space="preserve">The Portrait of the Artist as a Game Studio, </w:t>
      </w:r>
      <w:r>
        <w:rPr/>
        <w:t xml:space="preserve">2012, [Online]. Available at: </w:t>
      </w:r>
      <w:hyperlink r:id="rId93">
        <w:r>
          <w:rPr>
            <w:rStyle w:val="InternetLink"/>
          </w:rPr>
          <w:t>https://www.theatlantic.com/technology/archive/2012/03/a-portrait-of-the-artist-as-a-game-studio/254494/</w:t>
        </w:r>
      </w:hyperlink>
      <w:r>
        <w:rPr/>
        <w:t xml:space="preserve"> [Accessed: 8</w:t>
      </w:r>
      <w:r>
        <w:rPr>
          <w:vertAlign w:val="superscript"/>
        </w:rPr>
        <w:t>th</w:t>
      </w:r>
      <w:r>
        <w:rPr/>
        <w:t xml:space="preserve"> August 2018].</w:t>
      </w:r>
    </w:p>
  </w:footnote>
  <w:footnote w:id="661">
    <w:p>
      <w:pPr>
        <w:pStyle w:val="Footnote"/>
        <w:rPr/>
      </w:pPr>
      <w:r>
        <w:rPr>
          <w:rStyle w:val="FootnoteCharacters"/>
        </w:rPr>
        <w:footnoteRef/>
      </w:r>
      <w:r>
        <w:rPr/>
        <w:tab/>
        <w:t xml:space="preserve"> </w:t>
      </w:r>
      <w:r>
        <w:rPr/>
        <w:t xml:space="preserve">Mery, David ‘Hedging your bets’, </w:t>
      </w:r>
      <w:r>
        <w:rPr>
          <w:i/>
          <w:iCs/>
        </w:rPr>
        <w:t>EXE Magazine</w:t>
      </w:r>
      <w:r>
        <w:rPr/>
        <w:t xml:space="preserve">, August 1999 [Online]. Available at: </w:t>
      </w:r>
      <w:hyperlink r:id="rId94">
        <w:r>
          <w:rPr>
            <w:rStyle w:val="InternetLink"/>
          </w:rPr>
          <w:t>https://gizmonaut.net/soapflakes/EXE-199908.html</w:t>
        </w:r>
      </w:hyperlink>
      <w:r>
        <w:rPr/>
        <w:t xml:space="preserve"> [Accessed 20</w:t>
      </w:r>
      <w:r>
        <w:rPr>
          <w:vertAlign w:val="superscript"/>
        </w:rPr>
        <w:t>th</w:t>
      </w:r>
      <w:r>
        <w:rPr/>
        <w:t xml:space="preserve"> June 2020].</w:t>
      </w:r>
      <w:del w:id="8822" w:author="Unknown Author" w:date="2021-01-12T15:23:50Z">
        <w:r>
          <w:rPr/>
          <w:delText xml:space="preserve">  Laurel, Brenda, 1993, </w:delText>
        </w:r>
      </w:del>
    </w:p>
  </w:footnote>
  <w:footnote w:id="662">
    <w:p>
      <w:pPr>
        <w:pStyle w:val="Footnote"/>
        <w:rPr/>
      </w:pPr>
      <w:r>
        <w:rPr>
          <w:rStyle w:val="FootnoteCharacters"/>
        </w:rPr>
        <w:footnoteRef/>
      </w:r>
      <w:r>
        <w:rPr/>
        <w:tab/>
        <w:t xml:space="preserve"> </w:t>
      </w:r>
      <w:r>
        <w:rPr/>
        <w:t>Mullaney, Brett, 2013.</w:t>
      </w:r>
    </w:p>
  </w:footnote>
  <w:footnote w:id="663">
    <w:p>
      <w:pPr>
        <w:pStyle w:val="Footnote"/>
        <w:rPr/>
      </w:pPr>
      <w:r>
        <w:rPr>
          <w:rStyle w:val="FootnoteCharacters"/>
        </w:rPr>
        <w:footnoteRef/>
      </w:r>
      <w:r>
        <w:rPr/>
        <w:tab/>
        <w:t xml:space="preserve"> </w:t>
      </w:r>
      <w:r>
        <w:rPr/>
        <w:t xml:space="preserve">Machidon, Octavaian </w:t>
      </w:r>
      <w:r>
        <w:rPr>
          <w:i/>
          <w:iCs/>
        </w:rPr>
        <w:t>et al.</w:t>
      </w:r>
      <w:r>
        <w:rPr/>
        <w:t>, 2016.</w:t>
      </w:r>
    </w:p>
  </w:footnote>
  <w:footnote w:id="664">
    <w:p>
      <w:pPr>
        <w:pStyle w:val="Footnote"/>
        <w:rPr/>
      </w:pPr>
      <w:r>
        <w:rPr>
          <w:rStyle w:val="FootnoteCharacters"/>
        </w:rPr>
        <w:footnoteRef/>
      </w:r>
      <w:r>
        <w:rPr/>
        <w:tab/>
        <w:t xml:space="preserve"> </w:t>
      </w:r>
      <w:r>
        <w:rPr/>
        <w:t xml:space="preserve">YoYo Games </w:t>
      </w:r>
      <w:r>
        <w:rPr>
          <w:i/>
          <w:iCs/>
        </w:rPr>
        <w:t>Gamemaker</w:t>
      </w:r>
      <w:r>
        <w:rPr/>
        <w:t xml:space="preserve">, 2018 [Online]. Available at: </w:t>
      </w:r>
      <w:hyperlink r:id="rId95">
        <w:r>
          <w:rPr>
            <w:rStyle w:val="InternetLink"/>
          </w:rPr>
          <w:t>https://www.yoyogames.com/gamemaker</w:t>
        </w:r>
      </w:hyperlink>
      <w:r>
        <w:rPr/>
        <w:t xml:space="preserve"> [Accessed 8</w:t>
      </w:r>
      <w:r>
        <w:rPr>
          <w:vertAlign w:val="superscript"/>
        </w:rPr>
        <w:t>th</w:t>
      </w:r>
      <w:r>
        <w:rPr/>
        <w:t xml:space="preserve"> August, 2018].</w:t>
      </w:r>
    </w:p>
  </w:footnote>
  <w:footnote w:id="665">
    <w:p>
      <w:pPr>
        <w:pStyle w:val="Footnote"/>
        <w:rPr/>
      </w:pPr>
      <w:r>
        <w:rPr>
          <w:rStyle w:val="FootnoteCharacters"/>
        </w:rPr>
        <w:footnoteRef/>
      </w:r>
      <w:r>
        <w:rPr/>
        <w:tab/>
        <w:t xml:space="preserve"> </w:t>
      </w:r>
      <w:r>
        <w:rPr/>
        <w:t xml:space="preserve">TeeGee </w:t>
      </w:r>
      <w:r>
        <w:rPr>
          <w:i/>
          <w:iCs/>
        </w:rPr>
        <w:t>Professional developer's look at GameMaker,</w:t>
      </w:r>
      <w:r>
        <w:rPr/>
        <w:t xml:space="preserve"> 2012 [Online]. Available at: </w:t>
      </w:r>
      <w:hyperlink r:id="rId96">
        <w:r>
          <w:rPr>
            <w:rStyle w:val="InternetLink"/>
          </w:rPr>
          <w:t>http://moacube.com/blog/professional-developers-look-at-gamemaker/</w:t>
        </w:r>
      </w:hyperlink>
      <w:r>
        <w:rPr/>
        <w:t xml:space="preserve"> [Accessed 8</w:t>
      </w:r>
      <w:r>
        <w:rPr>
          <w:vertAlign w:val="superscript"/>
        </w:rPr>
        <w:t>th</w:t>
      </w:r>
      <w:r>
        <w:rPr/>
        <w:t xml:space="preserve"> August 2018].</w:t>
      </w:r>
    </w:p>
  </w:footnote>
  <w:footnote w:id="666">
    <w:p>
      <w:pPr>
        <w:pStyle w:val="Footnote"/>
        <w:rPr/>
      </w:pPr>
      <w:r>
        <w:rPr>
          <w:rStyle w:val="FootnoteCharacters"/>
        </w:rPr>
        <w:footnoteRef/>
      </w:r>
      <w:r>
        <w:rPr/>
        <w:tab/>
        <w:t xml:space="preserve"> </w:t>
      </w:r>
      <w:r>
        <w:rPr/>
        <w:t xml:space="preserve">Nox </w:t>
      </w:r>
      <w:r>
        <w:rPr>
          <w:i/>
          <w:iCs/>
        </w:rPr>
        <w:t>GameMaker is an Abomination</w:t>
      </w:r>
      <w:r>
        <w:rPr/>
        <w:t xml:space="preserve">, 2014 [Online]. Available at: </w:t>
      </w:r>
      <w:hyperlink r:id="rId97">
        <w:r>
          <w:rPr>
            <w:rStyle w:val="InternetLink"/>
          </w:rPr>
          <w:t>http://purplepwny.com/blog/gamemaker_is_an_abomination.html</w:t>
        </w:r>
      </w:hyperlink>
      <w:r>
        <w:rPr/>
        <w:t xml:space="preserve"> [Accessed 8</w:t>
      </w:r>
      <w:r>
        <w:rPr>
          <w:vertAlign w:val="superscript"/>
        </w:rPr>
        <w:t>th</w:t>
      </w:r>
      <w:r>
        <w:rPr/>
        <w:t xml:space="preserve"> August 2018].</w:t>
      </w:r>
    </w:p>
  </w:footnote>
  <w:footnote w:id="667">
    <w:p>
      <w:pPr>
        <w:pStyle w:val="Footnote"/>
        <w:rPr/>
      </w:pPr>
      <w:r>
        <w:rPr>
          <w:rStyle w:val="FootnoteCharacters"/>
        </w:rPr>
        <w:footnoteRef/>
      </w:r>
      <w:r>
        <w:rPr/>
        <w:tab/>
        <w:t xml:space="preserve"> </w:t>
      </w:r>
      <w:r>
        <w:rPr/>
        <w:t xml:space="preserve">Lastninja2 </w:t>
      </w:r>
      <w:r>
        <w:rPr>
          <w:i/>
          <w:iCs/>
        </w:rPr>
        <w:t>Unity vs. Game Maker for 2D games discussion</w:t>
      </w:r>
      <w:r>
        <w:rPr/>
        <w:t xml:space="preserve">, 2016 [Online]. Available at: </w:t>
      </w:r>
      <w:hyperlink r:id="rId98">
        <w:r>
          <w:rPr>
            <w:rStyle w:val="InternetLink"/>
          </w:rPr>
          <w:t>https://www.reddit.com/r/gamedev/comments/5eaxgv/unity_vs_game_maker_for_2d_games_discussion/</w:t>
        </w:r>
      </w:hyperlink>
      <w:r>
        <w:rPr/>
        <w:t xml:space="preserve"> [Accessed 8</w:t>
      </w:r>
      <w:r>
        <w:rPr>
          <w:vertAlign w:val="superscript"/>
        </w:rPr>
        <w:t>th</w:t>
      </w:r>
      <w:r>
        <w:rPr/>
        <w:t xml:space="preserve"> August 2018].</w:t>
      </w:r>
    </w:p>
  </w:footnote>
  <w:footnote w:id="668">
    <w:p>
      <w:pPr>
        <w:pStyle w:val="Footnote"/>
        <w:rPr/>
      </w:pPr>
      <w:r>
        <w:rPr>
          <w:rStyle w:val="FootnoteCharacters"/>
        </w:rPr>
        <w:footnoteRef/>
      </w:r>
      <w:r>
        <w:rPr/>
        <w:tab/>
        <w:t xml:space="preserve"> </w:t>
      </w:r>
      <w:r>
        <w:rPr/>
        <w:t xml:space="preserve">Batchelor, James </w:t>
      </w:r>
      <w:r>
        <w:rPr>
          <w:i/>
          <w:iCs/>
        </w:rPr>
        <w:t>YoYo Games: “Our competition with Unity is all in people's heads”</w:t>
      </w:r>
      <w:r>
        <w:rPr/>
        <w:t xml:space="preserve">, 2017 [Online. Available at: </w:t>
      </w:r>
      <w:hyperlink r:id="rId99">
        <w:r>
          <w:rPr>
            <w:rStyle w:val="InternetLink"/>
          </w:rPr>
          <w:t>https://www.gamesindustry.biz/articles/2017-03-08-yoyo-games-our-competition-with-unity-is-all-in-peoples-heads</w:t>
        </w:r>
      </w:hyperlink>
      <w:r>
        <w:rPr/>
        <w:t xml:space="preserve"> [Accessed 8</w:t>
      </w:r>
      <w:r>
        <w:rPr>
          <w:vertAlign w:val="superscript"/>
        </w:rPr>
        <w:t>th</w:t>
      </w:r>
      <w:r>
        <w:rPr/>
        <w:t xml:space="preserve"> August 2018].</w:t>
      </w:r>
    </w:p>
  </w:footnote>
  <w:footnote w:id="669">
    <w:p>
      <w:pPr>
        <w:pStyle w:val="Footnote"/>
        <w:rPr/>
      </w:pPr>
      <w:r>
        <w:rPr>
          <w:rStyle w:val="FootnoteCharacters"/>
        </w:rPr>
        <w:footnoteRef/>
      </w:r>
      <w:r>
        <w:rPr/>
        <w:tab/>
        <w:t xml:space="preserve"> </w:t>
      </w:r>
      <w:r>
        <w:rPr/>
        <w:t xml:space="preserve">Unity Technologies </w:t>
      </w:r>
      <w:r>
        <w:rPr>
          <w:i/>
          <w:iCs/>
        </w:rPr>
        <w:t>Unity</w:t>
      </w:r>
      <w:r>
        <w:rPr/>
        <w:t xml:space="preserve">, 2019 [Online]. Available at: </w:t>
      </w:r>
      <w:hyperlink r:id="rId100">
        <w:r>
          <w:rPr>
            <w:rStyle w:val="InternetLink"/>
          </w:rPr>
          <w:t>https://unity3d.com/</w:t>
        </w:r>
      </w:hyperlink>
      <w:r>
        <w:rPr/>
        <w:t xml:space="preserve"> [Accessed 8</w:t>
      </w:r>
      <w:r>
        <w:rPr>
          <w:vertAlign w:val="superscript"/>
        </w:rPr>
        <w:t>th</w:t>
      </w:r>
      <w:r>
        <w:rPr/>
        <w:t xml:space="preserve"> August 2018].</w:t>
      </w:r>
    </w:p>
  </w:footnote>
  <w:footnote w:id="670">
    <w:p>
      <w:pPr>
        <w:pStyle w:val="Footnote"/>
        <w:rPr/>
      </w:pPr>
      <w:r>
        <w:rPr>
          <w:rStyle w:val="FootnoteCharacters"/>
        </w:rPr>
        <w:footnoteRef/>
      </w:r>
      <w:r>
        <w:rPr/>
        <w:tab/>
        <w:t xml:space="preserve"> </w:t>
      </w:r>
      <w:del w:id="8823" w:author="Unknown Author" w:date="2021-01-07T15:04:03Z">
        <w:r>
          <w:rPr/>
          <w:delText xml:space="preserve"> </w:delText>
        </w:r>
      </w:del>
      <w:r>
        <w:rPr/>
        <w:t>See Appendix 9, Figure 18.</w:t>
      </w:r>
    </w:p>
  </w:footnote>
  <w:footnote w:id="671">
    <w:p>
      <w:pPr>
        <w:pStyle w:val="Footnote"/>
        <w:rPr/>
      </w:pPr>
      <w:r>
        <w:rPr>
          <w:rStyle w:val="FootnoteCharacters"/>
        </w:rPr>
        <w:footnoteRef/>
      </w:r>
      <w:r>
        <w:rPr/>
        <w:tab/>
        <w:t xml:space="preserve"> </w:t>
      </w:r>
      <w:r>
        <w:rPr/>
        <w:t>Russell, Stuart and Norvig, Peter, 2009, p. 47</w:t>
      </w:r>
    </w:p>
  </w:footnote>
  <w:footnote w:id="672">
    <w:p>
      <w:pPr>
        <w:pStyle w:val="Footnote"/>
        <w:rPr/>
      </w:pPr>
      <w:r>
        <w:rPr>
          <w:rStyle w:val="FootnoteCharacters"/>
        </w:rPr>
        <w:footnoteRef/>
      </w:r>
      <w:r>
        <w:rPr/>
        <w:tab/>
        <w:t xml:space="preserve"> </w:t>
      </w:r>
      <w:r>
        <w:rPr/>
        <w:t>Millington, Ian and Funge, John, 2009.</w:t>
      </w:r>
    </w:p>
  </w:footnote>
  <w:footnote w:id="673">
    <w:p>
      <w:pPr>
        <w:pStyle w:val="Footnote"/>
        <w:rPr/>
      </w:pPr>
      <w:r>
        <w:rPr>
          <w:rStyle w:val="FootnoteCharacters"/>
        </w:rPr>
        <w:footnoteRef/>
      </w:r>
      <w:r>
        <w:rPr>
          <w:rFonts w:cs="Georgia"/>
          <w:sz w:val="18"/>
          <w:szCs w:val="18"/>
        </w:rPr>
        <w:tab/>
        <w:t xml:space="preserve"> </w:t>
      </w:r>
      <w:r>
        <w:rPr>
          <w:rFonts w:cs="Georgia"/>
          <w:sz w:val="18"/>
          <w:szCs w:val="18"/>
        </w:rPr>
        <w:t xml:space="preserve">Bryson, Joanna J. 'The Behavior-Oriented Design of Modular Agent Intelligence'. </w:t>
      </w:r>
      <w:r>
        <w:rPr>
          <w:rFonts w:cs="Georgia"/>
          <w:i/>
          <w:iCs/>
          <w:sz w:val="18"/>
          <w:szCs w:val="18"/>
        </w:rPr>
        <w:t xml:space="preserve">In: </w:t>
      </w:r>
      <w:r>
        <w:rPr>
          <w:rFonts w:cs="Georgia"/>
          <w:iCs/>
          <w:sz w:val="18"/>
          <w:szCs w:val="18"/>
        </w:rPr>
        <w:t>Kowalszyk, R. e</w:t>
      </w:r>
      <w:r>
        <w:rPr>
          <w:rFonts w:cs="Georgia"/>
          <w:i/>
          <w:iCs/>
          <w:sz w:val="18"/>
          <w:szCs w:val="18"/>
        </w:rPr>
        <w:t xml:space="preserve">t al. </w:t>
      </w:r>
      <w:r>
        <w:rPr>
          <w:rFonts w:cs="Georgia"/>
          <w:sz w:val="18"/>
          <w:szCs w:val="18"/>
        </w:rPr>
        <w:t>(</w:t>
      </w:r>
      <w:r>
        <w:rPr>
          <w:rFonts w:cs="Georgia"/>
          <w:i/>
          <w:iCs/>
          <w:sz w:val="18"/>
          <w:szCs w:val="18"/>
        </w:rPr>
        <w:t>eds.</w:t>
      </w:r>
      <w:r>
        <w:rPr>
          <w:rFonts w:cs="Georgia"/>
          <w:sz w:val="18"/>
          <w:szCs w:val="18"/>
        </w:rPr>
        <w:t>)</w:t>
      </w:r>
      <w:r>
        <w:rPr>
          <w:rFonts w:cs="Georgia"/>
          <w:iCs/>
          <w:sz w:val="18"/>
          <w:szCs w:val="18"/>
        </w:rPr>
        <w:t xml:space="preserve"> </w:t>
      </w:r>
      <w:r>
        <w:rPr>
          <w:rFonts w:cs="Georgia"/>
          <w:i/>
          <w:iCs/>
          <w:sz w:val="18"/>
          <w:szCs w:val="18"/>
        </w:rPr>
        <w:t xml:space="preserve">Agent Technologies, Infrastructures, Tools, and Applications for e-Services. </w:t>
      </w:r>
      <w:r>
        <w:rPr>
          <w:rFonts w:cs="Georgia"/>
          <w:sz w:val="18"/>
          <w:szCs w:val="18"/>
        </w:rPr>
        <w:t>London: Springer, 2003, pp. 61–76.</w:t>
      </w:r>
    </w:p>
  </w:footnote>
  <w:footnote w:id="674">
    <w:p>
      <w:pPr>
        <w:pStyle w:val="Footnote"/>
        <w:rPr/>
      </w:pPr>
      <w:r>
        <w:rPr>
          <w:rStyle w:val="FootnoteCharacters"/>
        </w:rPr>
        <w:footnoteRef/>
      </w:r>
      <w:r>
        <w:rPr>
          <w:rFonts w:cs="Georgia"/>
          <w:sz w:val="18"/>
          <w:szCs w:val="18"/>
        </w:rPr>
        <w:tab/>
        <w:t xml:space="preserve"> </w:t>
      </w:r>
      <w:r>
        <w:rPr>
          <w:rFonts w:cs="Georgia"/>
          <w:sz w:val="18"/>
          <w:szCs w:val="18"/>
        </w:rPr>
        <w:t xml:space="preserve">Partington, Samuel and Bryson, Joanna 'The Behavior Oriented Design of an Unreal Tournament Character'. In: Panayiotopoulos, T. </w:t>
      </w:r>
      <w:r>
        <w:rPr>
          <w:rFonts w:cs="Georgia"/>
          <w:i/>
          <w:iCs/>
          <w:sz w:val="18"/>
          <w:szCs w:val="18"/>
        </w:rPr>
        <w:t xml:space="preserve">Et al. </w:t>
      </w:r>
      <w:r>
        <w:rPr>
          <w:rFonts w:cs="Georgia"/>
          <w:sz w:val="18"/>
          <w:szCs w:val="18"/>
        </w:rPr>
        <w:t>(</w:t>
      </w:r>
      <w:r>
        <w:rPr>
          <w:rFonts w:cs="Georgia"/>
          <w:i/>
          <w:iCs/>
          <w:sz w:val="18"/>
          <w:szCs w:val="18"/>
        </w:rPr>
        <w:t>eds.</w:t>
      </w:r>
      <w:r>
        <w:rPr>
          <w:rFonts w:cs="Georgia"/>
          <w:sz w:val="18"/>
          <w:szCs w:val="18"/>
        </w:rPr>
        <w:t>)</w:t>
      </w:r>
      <w:r>
        <w:rPr>
          <w:rFonts w:cs="Georgia"/>
          <w:i/>
          <w:iCs/>
          <w:sz w:val="18"/>
          <w:szCs w:val="18"/>
        </w:rPr>
        <w:t xml:space="preserve"> The Fifth International Working Conference on Intelligent Virtual Agents</w:t>
      </w:r>
      <w:r>
        <w:rPr>
          <w:rFonts w:cs="Georgia"/>
          <w:sz w:val="18"/>
          <w:szCs w:val="18"/>
        </w:rPr>
        <w:t>. 2005, pp. 466- 477.</w:t>
      </w:r>
      <w:r>
        <w:rPr>
          <w:rFonts w:cs="Georgia"/>
          <w:i/>
          <w:iCs/>
          <w:sz w:val="18"/>
          <w:szCs w:val="18"/>
        </w:rPr>
        <w:t xml:space="preserve"> </w:t>
      </w:r>
    </w:p>
  </w:footnote>
  <w:footnote w:id="675">
    <w:p>
      <w:pPr>
        <w:pStyle w:val="Footnote"/>
        <w:rPr/>
      </w:pPr>
      <w:r>
        <w:rPr>
          <w:rStyle w:val="FootnoteCharacters"/>
        </w:rPr>
        <w:footnoteRef/>
      </w:r>
      <w:r>
        <w:rPr/>
        <w:tab/>
        <w:t xml:space="preserve"> </w:t>
      </w:r>
      <w:r>
        <w:rPr/>
        <w:t xml:space="preserve">Brooks, Rodney 'Intelligence Without Representation'. </w:t>
      </w:r>
      <w:r>
        <w:rPr>
          <w:i/>
          <w:iCs/>
        </w:rPr>
        <w:t xml:space="preserve">Artificial Intelligence </w:t>
      </w:r>
      <w:r>
        <w:rPr/>
        <w:t>47 (1-3), 1991, pp. 139 – 159.</w:t>
      </w:r>
    </w:p>
  </w:footnote>
  <w:footnote w:id="676">
    <w:p>
      <w:pPr>
        <w:pStyle w:val="Footnote"/>
        <w:rPr/>
      </w:pPr>
      <w:r>
        <w:rPr>
          <w:rStyle w:val="FootnoteCharacters"/>
        </w:rPr>
        <w:footnoteRef/>
      </w:r>
      <w:r>
        <w:rPr/>
        <w:tab/>
        <w:t xml:space="preserve"> </w:t>
      </w:r>
      <w:r>
        <w:rPr/>
        <w:t>Connell, Jonathan 'A Colony Architecture for an Artificial Creature' [Technical Report]. Boston: MIT, 1989.</w:t>
      </w:r>
    </w:p>
  </w:footnote>
  <w:footnote w:id="677">
    <w:p>
      <w:pPr>
        <w:pStyle w:val="Footnote"/>
        <w:rPr/>
      </w:pPr>
      <w:r>
        <w:rPr>
          <w:rStyle w:val="FootnoteCharacters"/>
        </w:rPr>
        <w:footnoteRef/>
      </w:r>
      <w:r>
        <w:rPr/>
        <w:tab/>
        <w:t xml:space="preserve"> </w:t>
      </w:r>
      <w:r>
        <w:rPr/>
        <w:t xml:space="preserve">Armstrong, Andrew </w:t>
      </w:r>
      <w:r>
        <w:rPr>
          <w:i/>
          <w:iCs/>
        </w:rPr>
        <w:t>The Behavior-Oriented Design of Modular Agent Intelligence</w:t>
      </w:r>
      <w:r>
        <w:rPr/>
        <w:t xml:space="preserve">, 2009 [Online]. Available at: </w:t>
      </w:r>
      <w:hyperlink r:id="rId101">
        <w:r>
          <w:rPr>
            <w:rStyle w:val="InternetLink"/>
          </w:rPr>
          <w:t>https://aigamedev.com/open/reviews/behavior-oriented-design-modular-agent/</w:t>
        </w:r>
      </w:hyperlink>
      <w:r>
        <w:rPr/>
        <w:t xml:space="preserve"> [Accessed 8</w:t>
      </w:r>
      <w:r>
        <w:rPr>
          <w:vertAlign w:val="superscript"/>
        </w:rPr>
        <w:t>th</w:t>
      </w:r>
      <w:r>
        <w:rPr/>
        <w:t xml:space="preserve"> August 2018].</w:t>
      </w:r>
    </w:p>
  </w:footnote>
  <w:footnote w:id="678">
    <w:p>
      <w:pPr>
        <w:pStyle w:val="Footnote"/>
        <w:rPr/>
      </w:pPr>
      <w:r>
        <w:rPr>
          <w:rStyle w:val="FootnoteCharacters"/>
        </w:rPr>
        <w:footnoteRef/>
      </w:r>
      <w:r>
        <w:rPr/>
        <w:tab/>
        <w:t xml:space="preserve"> </w:t>
      </w:r>
      <w:r>
        <w:rPr/>
        <w:t>Goncalves, Carlos Pedro 'Emotional Responses in Artificial Agent-Based Systems: Reflexivity and Adaptation in Artificial Life' [PhD Dissertation]: Instituto Superior de Ciências Sociais e Políticas, 2014.</w:t>
      </w:r>
    </w:p>
  </w:footnote>
  <w:footnote w:id="679">
    <w:p>
      <w:pPr>
        <w:pStyle w:val="Footnote"/>
        <w:rPr/>
      </w:pPr>
      <w:r>
        <w:rPr>
          <w:rStyle w:val="FootnoteCharacters"/>
        </w:rPr>
        <w:footnoteRef/>
      </w:r>
      <w:r>
        <w:rPr/>
        <w:tab/>
        <w:t xml:space="preserve"> </w:t>
      </w:r>
      <w:r>
        <w:rPr/>
        <w:t xml:space="preserve">Ruttkay, Zsofia 'Constraint-Based Facial Animation'. </w:t>
      </w:r>
      <w:r>
        <w:rPr>
          <w:i/>
          <w:iCs/>
        </w:rPr>
        <w:t>Constraints</w:t>
      </w:r>
      <w:r>
        <w:rPr/>
        <w:t xml:space="preserve"> 6 (1), 2001, pp.85 – 113.</w:t>
      </w:r>
    </w:p>
  </w:footnote>
  <w:footnote w:id="680">
    <w:p>
      <w:pPr>
        <w:pStyle w:val="Footnote"/>
        <w:rPr/>
      </w:pPr>
      <w:r>
        <w:rPr>
          <w:rStyle w:val="FootnoteCharacters"/>
        </w:rPr>
        <w:footnoteRef/>
      </w:r>
      <w:r>
        <w:rPr/>
        <w:tab/>
        <w:t xml:space="preserve"> </w:t>
      </w:r>
      <w:r>
        <w:rPr/>
        <w:t xml:space="preserve">Bryson, Joanna J. and Tanguy, Emmanuel 'Simplifying the Design of Human-Like Behaviour: Emotions as Durative Dynamic State for Action Selection'. </w:t>
      </w:r>
      <w:r>
        <w:rPr>
          <w:i/>
          <w:iCs/>
        </w:rPr>
        <w:t xml:space="preserve">International Journal of Synthetic Emotions </w:t>
      </w:r>
      <w:r>
        <w:rPr/>
        <w:t>1 (1), 2010, pp. 1 – 21.</w:t>
      </w:r>
    </w:p>
  </w:footnote>
  <w:footnote w:id="681">
    <w:p>
      <w:pPr>
        <w:pStyle w:val="Footnote"/>
        <w:rPr/>
      </w:pPr>
      <w:r>
        <w:rPr>
          <w:rStyle w:val="FootnoteCharacters"/>
        </w:rPr>
        <w:footnoteRef/>
      </w:r>
      <w:r>
        <w:rPr/>
        <w:tab/>
        <w:t xml:space="preserve"> </w:t>
      </w:r>
      <w:r>
        <w:rPr/>
        <w:t xml:space="preserve">Novikova, Jekaterina </w:t>
      </w:r>
      <w:r>
        <w:rPr>
          <w:i/>
          <w:iCs/>
        </w:rPr>
        <w:t xml:space="preserve">et al. </w:t>
      </w:r>
      <w:r>
        <w:rPr/>
        <w:t xml:space="preserve">'The role of emotions in inter-action selection'. </w:t>
      </w:r>
      <w:r>
        <w:rPr>
          <w:i/>
          <w:iCs/>
        </w:rPr>
        <w:t xml:space="preserve">Interaction Studies </w:t>
      </w:r>
      <w:r>
        <w:rPr/>
        <w:t>15 (2), 2014.</w:t>
      </w:r>
    </w:p>
  </w:footnote>
  <w:footnote w:id="682">
    <w:p>
      <w:pPr>
        <w:pStyle w:val="Footnote"/>
        <w:rPr/>
      </w:pPr>
      <w:r>
        <w:rPr>
          <w:rStyle w:val="FootnoteCharacters"/>
        </w:rPr>
        <w:footnoteRef/>
      </w:r>
      <w:r>
        <w:rPr/>
        <w:tab/>
        <w:t xml:space="preserve"> </w:t>
      </w:r>
      <w:r>
        <w:rPr/>
        <w:t xml:space="preserve">Novikova, Jekaterina and Watts, Leon 'A Design Model of Emotional Body Expressions in Non-humanoid Robots'. </w:t>
      </w:r>
      <w:r>
        <w:rPr>
          <w:i/>
          <w:iCs/>
        </w:rPr>
        <w:t xml:space="preserve">Proceedings of HAI 2014. </w:t>
      </w:r>
      <w:r>
        <w:rPr/>
        <w:t>Japan: HAI, 2014.</w:t>
      </w:r>
    </w:p>
  </w:footnote>
  <w:footnote w:id="683">
    <w:p>
      <w:pPr>
        <w:pStyle w:val="Footnote"/>
        <w:rPr/>
      </w:pPr>
      <w:r>
        <w:rPr>
          <w:rStyle w:val="FootnoteCharacters"/>
        </w:rPr>
        <w:footnoteRef/>
      </w:r>
      <w:r>
        <w:rPr/>
        <w:tab/>
        <w:t xml:space="preserve"> </w:t>
      </w:r>
      <w:r>
        <w:rPr/>
        <w:t xml:space="preserve">Dragoni, Aldo Franco 'A MODEL FOR BELIEF REVISION IN A MULTI-AGENT ENVIRONMENT'. </w:t>
      </w:r>
      <w:r>
        <w:rPr>
          <w:i/>
          <w:iCs/>
        </w:rPr>
        <w:t>ACM SIGOIS Bulletin</w:t>
      </w:r>
      <w:r>
        <w:rPr/>
        <w:t xml:space="preserve"> 13 (3), 1992, p. 9.</w:t>
      </w:r>
    </w:p>
  </w:footnote>
  <w:footnote w:id="684">
    <w:p>
      <w:pPr>
        <w:pStyle w:val="Footnote"/>
        <w:rPr/>
      </w:pPr>
      <w:r>
        <w:rPr>
          <w:rStyle w:val="FootnoteCharacters"/>
        </w:rPr>
        <w:footnoteRef/>
      </w:r>
      <w:r>
        <w:rPr/>
        <w:tab/>
        <w:t xml:space="preserve"> </w:t>
      </w:r>
      <w:r>
        <w:rPr/>
        <w:t>See Appendix #9, Figure 17a – 17e.</w:t>
      </w:r>
    </w:p>
  </w:footnote>
  <w:footnote w:id="685">
    <w:p>
      <w:pPr>
        <w:pStyle w:val="Footnote"/>
        <w:rPr/>
      </w:pPr>
      <w:r>
        <w:rPr>
          <w:rStyle w:val="FootnoteCharacters"/>
        </w:rPr>
        <w:footnoteRef/>
      </w:r>
      <w:r>
        <w:rPr/>
        <w:tab/>
        <w:t xml:space="preserve"> </w:t>
      </w:r>
      <w:r>
        <w:rPr/>
        <w:t xml:space="preserve">Yu, Yuanlong </w:t>
      </w:r>
      <w:r>
        <w:rPr>
          <w:i/>
          <w:iCs/>
        </w:rPr>
        <w:t xml:space="preserve">et al. </w:t>
      </w:r>
      <w:r>
        <w:rPr/>
        <w:t xml:space="preserve">'An Object-Based Visual Attention Model for Robotic Applications'. </w:t>
      </w:r>
      <w:r>
        <w:rPr>
          <w:i/>
          <w:iCs/>
        </w:rPr>
        <w:t>IEEE Transactions On Systems, Man and Cybernetics</w:t>
      </w:r>
      <w:r>
        <w:rPr/>
        <w:t xml:space="preserve"> 40 (5), 2010, pp. 1398 – 1412.</w:t>
      </w:r>
    </w:p>
  </w:footnote>
  <w:footnote w:id="686">
    <w:p>
      <w:pPr>
        <w:pStyle w:val="Footnote"/>
        <w:rPr/>
      </w:pPr>
      <w:r>
        <w:rPr>
          <w:rStyle w:val="FootnoteCharacters"/>
        </w:rPr>
        <w:footnoteRef/>
      </w:r>
      <w:r>
        <w:rPr/>
        <w:tab/>
        <w:t xml:space="preserve"> </w:t>
      </w:r>
      <w:r>
        <w:rPr/>
        <w:t xml:space="preserve">Read, Robin and Belpaeme, Tony 'People Interpret Robotic Non-linguistic Utterances Categorically'. </w:t>
      </w:r>
      <w:r>
        <w:rPr>
          <w:i/>
          <w:iCs/>
        </w:rPr>
        <w:t>International Journal of Social Robotics</w:t>
      </w:r>
      <w:r>
        <w:rPr/>
        <w:t xml:space="preserve"> 8 (1), 2016, pp. 31 – 50.</w:t>
      </w:r>
    </w:p>
  </w:footnote>
  <w:footnote w:id="687">
    <w:p>
      <w:pPr>
        <w:pStyle w:val="Footnote"/>
        <w:rPr/>
      </w:pPr>
      <w:r>
        <w:rPr>
          <w:rStyle w:val="FootnoteCharacters"/>
        </w:rPr>
        <w:footnoteRef/>
      </w:r>
      <w:r>
        <w:rPr/>
        <w:tab/>
        <w:t xml:space="preserve"> </w:t>
      </w:r>
      <w:r>
        <w:rPr/>
        <w:t xml:space="preserve">See Appendix </w:t>
      </w:r>
      <w:del w:id="8824" w:author="Unknown Author" w:date="2021-01-12T14:43:15Z">
        <w:r>
          <w:rPr/>
          <w:delText>#</w:delText>
        </w:r>
      </w:del>
      <w:r>
        <w:rPr/>
        <w:t>9, Figure 12.</w:t>
      </w:r>
    </w:p>
  </w:footnote>
  <w:footnote w:id="688">
    <w:p>
      <w:pPr>
        <w:pStyle w:val="Footnote"/>
        <w:rPr/>
      </w:pPr>
      <w:r>
        <w:rPr>
          <w:rStyle w:val="FootnoteCharacters"/>
        </w:rPr>
        <w:footnoteRef/>
      </w:r>
      <w:r>
        <w:rPr/>
        <w:tab/>
        <w:t xml:space="preserve"> </w:t>
      </w:r>
      <w:r>
        <w:rPr/>
        <w:t xml:space="preserve">Pan, Xueni </w:t>
      </w:r>
      <w:r>
        <w:rPr>
          <w:i/>
          <w:iCs/>
        </w:rPr>
        <w:t xml:space="preserve">et al. </w:t>
      </w:r>
      <w:r>
        <w:rPr/>
        <w:t xml:space="preserve">'Expressing Complex Mental States Through Facial Expressions'. </w:t>
      </w:r>
      <w:r>
        <w:rPr>
          <w:i/>
          <w:iCs/>
        </w:rPr>
        <w:t>Proceedings of the ACII 2007</w:t>
      </w:r>
      <w:r>
        <w:rPr/>
        <w:t>. Berlin: ACII, 2007, pp. 745 – 746.</w:t>
      </w:r>
    </w:p>
  </w:footnote>
  <w:footnote w:id="689">
    <w:p>
      <w:pPr>
        <w:pStyle w:val="Footnote"/>
        <w:rPr/>
      </w:pPr>
      <w:r>
        <w:rPr>
          <w:rStyle w:val="FootnoteCharacters"/>
        </w:rPr>
        <w:footnoteRef/>
      </w:r>
      <w:r>
        <w:rPr>
          <w:rFonts w:cs="Georgia"/>
          <w:sz w:val="18"/>
          <w:szCs w:val="18"/>
        </w:rPr>
        <w:tab/>
        <w:t xml:space="preserve"> </w:t>
      </w:r>
      <w:r>
        <w:rPr>
          <w:rFonts w:cs="Georgia"/>
          <w:sz w:val="18"/>
          <w:szCs w:val="18"/>
        </w:rPr>
        <w:t xml:space="preserve">Evans, Richard 'Representing Personality Traits as Conditionals'. </w:t>
      </w:r>
      <w:r>
        <w:rPr>
          <w:rStyle w:val="Emphasis"/>
          <w:rFonts w:cs="Georgia"/>
          <w:sz w:val="18"/>
          <w:szCs w:val="18"/>
        </w:rPr>
        <w:t>Proc. Artif. Intell. Simul. Behav.</w:t>
      </w:r>
      <w:r>
        <w:rPr>
          <w:rFonts w:cs="Georgia"/>
          <w:sz w:val="18"/>
          <w:szCs w:val="18"/>
        </w:rPr>
        <w:t xml:space="preserve">, 2008, pp. 64-82. </w:t>
      </w:r>
    </w:p>
  </w:footnote>
  <w:footnote w:id="690">
    <w:p>
      <w:pPr>
        <w:pStyle w:val="Footnote"/>
        <w:rPr/>
      </w:pPr>
      <w:r>
        <w:rPr>
          <w:rStyle w:val="FootnoteCharacters"/>
        </w:rPr>
        <w:footnoteRef/>
      </w:r>
      <w:r>
        <w:rPr/>
        <w:tab/>
        <w:t xml:space="preserve"> </w:t>
      </w:r>
      <w:r>
        <w:rPr/>
        <w:t xml:space="preserve">Barriga, Silviano Diaz </w:t>
      </w:r>
      <w:r>
        <w:rPr>
          <w:i/>
          <w:iCs/>
        </w:rPr>
        <w:t xml:space="preserve">et al. </w:t>
      </w:r>
      <w:r>
        <w:rPr/>
        <w:t xml:space="preserve">'Emotional Attention in Autonomous Agents: a Biologically Inspired Model'. </w:t>
      </w:r>
      <w:r>
        <w:rPr>
          <w:i/>
          <w:iCs/>
        </w:rPr>
        <w:t xml:space="preserve">Proceedings of the 2012 International Conference on Cyberworlds. </w:t>
      </w:r>
      <w:r>
        <w:rPr/>
        <w:t>Darmstadt, 2012.</w:t>
      </w:r>
    </w:p>
  </w:footnote>
  <w:footnote w:id="691">
    <w:p>
      <w:pPr>
        <w:pStyle w:val="Footnote"/>
        <w:rPr/>
      </w:pPr>
      <w:r>
        <w:rPr>
          <w:rStyle w:val="FootnoteCharacters"/>
        </w:rPr>
        <w:footnoteRef/>
      </w:r>
      <w:r>
        <w:rPr>
          <w:rFonts w:cs="Georgia"/>
          <w:sz w:val="18"/>
          <w:szCs w:val="18"/>
        </w:rPr>
        <w:tab/>
        <w:t xml:space="preserve"> </w:t>
      </w:r>
      <w:r>
        <w:rPr>
          <w:rFonts w:cs="Georgia"/>
          <w:sz w:val="18"/>
          <w:szCs w:val="18"/>
        </w:rPr>
        <w:t xml:space="preserve">Bryson, Joanna and McGonigle, Brendan 'Agent architecture as object oriented design'. </w:t>
      </w:r>
      <w:r>
        <w:rPr>
          <w:rFonts w:cs="Georgia"/>
          <w:i/>
          <w:iCs/>
          <w:sz w:val="18"/>
          <w:szCs w:val="18"/>
        </w:rPr>
        <w:t xml:space="preserve">In: </w:t>
      </w:r>
      <w:r>
        <w:rPr>
          <w:rFonts w:cs="Georgia"/>
          <w:sz w:val="18"/>
          <w:szCs w:val="18"/>
        </w:rPr>
        <w:t xml:space="preserve">Singh, Munindar </w:t>
      </w:r>
      <w:r>
        <w:rPr>
          <w:rFonts w:cs="Georgia"/>
          <w:i/>
          <w:iCs/>
          <w:sz w:val="18"/>
          <w:szCs w:val="18"/>
        </w:rPr>
        <w:t xml:space="preserve">et al. </w:t>
      </w:r>
      <w:r>
        <w:rPr>
          <w:rFonts w:cs="Georgia"/>
          <w:sz w:val="18"/>
          <w:szCs w:val="18"/>
        </w:rPr>
        <w:t>(</w:t>
      </w:r>
      <w:r>
        <w:rPr>
          <w:rFonts w:cs="Georgia"/>
          <w:i/>
          <w:iCs/>
          <w:sz w:val="18"/>
          <w:szCs w:val="18"/>
        </w:rPr>
        <w:t>eds.</w:t>
      </w:r>
      <w:r>
        <w:rPr>
          <w:rFonts w:cs="Georgia"/>
          <w:sz w:val="18"/>
          <w:szCs w:val="18"/>
        </w:rPr>
        <w:t>)</w:t>
      </w:r>
      <w:r>
        <w:rPr>
          <w:rFonts w:cs="Georgia"/>
          <w:i/>
          <w:iCs/>
          <w:sz w:val="18"/>
          <w:szCs w:val="18"/>
        </w:rPr>
        <w:t xml:space="preserve"> Intelligent Agents IV: Agent Theories, Architectures, and Languages. </w:t>
      </w:r>
      <w:r>
        <w:rPr>
          <w:rFonts w:cs="Georgia"/>
          <w:sz w:val="18"/>
          <w:szCs w:val="18"/>
        </w:rPr>
        <w:t>London: Springer, 1997</w:t>
      </w:r>
    </w:p>
  </w:footnote>
  <w:footnote w:id="692">
    <w:p>
      <w:pPr>
        <w:pStyle w:val="Footnote"/>
        <w:rPr/>
      </w:pPr>
      <w:r>
        <w:rPr>
          <w:rStyle w:val="FootnoteCharacters"/>
        </w:rPr>
        <w:footnoteRef/>
      </w:r>
      <w:r>
        <w:rPr>
          <w:rFonts w:cs="Georgia"/>
          <w:sz w:val="18"/>
          <w:szCs w:val="18"/>
        </w:rPr>
        <w:tab/>
        <w:t xml:space="preserve"> </w:t>
      </w:r>
      <w:r>
        <w:rPr>
          <w:rFonts w:cs="Georgia"/>
          <w:sz w:val="18"/>
          <w:szCs w:val="18"/>
        </w:rPr>
        <w:t xml:space="preserve">Radoslaw, Niewiadomski </w:t>
      </w:r>
      <w:r>
        <w:rPr>
          <w:rFonts w:cs="Georgia"/>
          <w:i/>
          <w:iCs/>
          <w:sz w:val="18"/>
          <w:szCs w:val="18"/>
        </w:rPr>
        <w:t>et al. '</w:t>
      </w:r>
      <w:r>
        <w:rPr>
          <w:rFonts w:cs="Georgia"/>
          <w:sz w:val="18"/>
          <w:szCs w:val="18"/>
        </w:rPr>
        <w:t xml:space="preserve">Modelling multimodal expression of emotion in a virtual agent' </w:t>
      </w:r>
      <w:r>
        <w:rPr>
          <w:rFonts w:cs="Georgia"/>
          <w:i/>
          <w:sz w:val="18"/>
          <w:szCs w:val="18"/>
        </w:rPr>
        <w:t>Philosophical transactions of the Royal Society of London. Series B, Biological sciences</w:t>
      </w:r>
      <w:r>
        <w:rPr>
          <w:rFonts w:cs="Georgia"/>
          <w:sz w:val="18"/>
          <w:szCs w:val="18"/>
        </w:rPr>
        <w:t xml:space="preserve"> </w:t>
      </w:r>
      <w:r>
        <w:rPr>
          <w:rFonts w:cs="Georgia"/>
          <w:i/>
          <w:sz w:val="18"/>
          <w:szCs w:val="18"/>
        </w:rPr>
        <w:t>364</w:t>
      </w:r>
      <w:r>
        <w:rPr>
          <w:rFonts w:cs="Georgia"/>
          <w:sz w:val="18"/>
          <w:szCs w:val="18"/>
        </w:rPr>
        <w:t xml:space="preserve">(1535), 2009, pp.3539-3548. </w:t>
      </w:r>
    </w:p>
  </w:footnote>
  <w:footnote w:id="693">
    <w:p>
      <w:pPr>
        <w:pStyle w:val="Footnote"/>
        <w:rPr/>
      </w:pPr>
      <w:r>
        <w:rPr>
          <w:rStyle w:val="FootnoteCharacters"/>
        </w:rPr>
        <w:footnoteRef/>
      </w:r>
      <w:r>
        <w:rPr/>
        <w:tab/>
        <w:t xml:space="preserve"> </w:t>
      </w:r>
      <w:r>
        <w:rPr/>
        <w:t>See Appendix #9, Figure 19.</w:t>
      </w:r>
    </w:p>
  </w:footnote>
  <w:footnote w:id="694">
    <w:p>
      <w:pPr>
        <w:pStyle w:val="Footnote"/>
        <w:rPr/>
      </w:pPr>
      <w:r>
        <w:rPr>
          <w:rStyle w:val="FootnoteCharacters"/>
        </w:rPr>
        <w:footnoteRef/>
      </w:r>
      <w:r>
        <w:rPr/>
        <w:tab/>
        <w:t xml:space="preserve"> </w:t>
      </w:r>
      <w:r>
        <w:rPr/>
        <w:t>Murray, Janet, 1997, p. 28.</w:t>
      </w:r>
    </w:p>
  </w:footnote>
  <w:footnote w:id="695">
    <w:p>
      <w:pPr>
        <w:pStyle w:val="Footnote"/>
        <w:rPr/>
      </w:pPr>
      <w:r>
        <w:rPr>
          <w:rStyle w:val="FootnoteCharacters"/>
        </w:rPr>
        <w:footnoteRef/>
      </w:r>
      <w:r>
        <w:rPr/>
        <w:tab/>
        <w:t xml:space="preserve"> </w:t>
      </w:r>
      <w:r>
        <w:rPr/>
        <w:t>Grau, Oliver, 2003.</w:t>
      </w:r>
    </w:p>
  </w:footnote>
  <w:footnote w:id="696">
    <w:p>
      <w:pPr>
        <w:pStyle w:val="Footnote"/>
        <w:rPr/>
      </w:pPr>
      <w:r>
        <w:rPr>
          <w:rStyle w:val="FootnoteCharacters"/>
        </w:rPr>
        <w:footnoteRef/>
      </w:r>
      <w:r>
        <w:rPr/>
        <w:tab/>
        <w:t xml:space="preserve"> </w:t>
      </w:r>
      <w:r>
        <w:rPr/>
        <w:t>Bogost, Ian, 2015.</w:t>
      </w:r>
    </w:p>
  </w:footnote>
  <w:footnote w:id="697">
    <w:p>
      <w:pPr>
        <w:pStyle w:val="Footnote"/>
        <w:rPr/>
      </w:pPr>
      <w:r>
        <w:rPr>
          <w:rStyle w:val="FootnoteCharacters"/>
        </w:rPr>
        <w:footnoteRef/>
      </w:r>
      <w:r>
        <w:rPr/>
        <w:tab/>
        <w:t xml:space="preserve"> </w:t>
      </w:r>
      <w:r>
        <w:rPr/>
        <w:t xml:space="preserve">Thibault, Mattia </w:t>
      </w:r>
      <w:r>
        <w:rPr>
          <w:i/>
          <w:iCs/>
        </w:rPr>
        <w:t xml:space="preserve">Post-digital games: The Influence of Nostalgia in Indie Games' Graphic Regimes'. Gamevironments </w:t>
      </w:r>
      <w:r>
        <w:rPr/>
        <w:t>1 (4),</w:t>
      </w:r>
      <w:r>
        <w:rPr>
          <w:i/>
          <w:iCs/>
        </w:rPr>
        <w:t xml:space="preserve"> </w:t>
      </w:r>
      <w:r>
        <w:rPr/>
        <w:t>2016, pp. 1 – 24.</w:t>
      </w:r>
    </w:p>
  </w:footnote>
  <w:footnote w:id="698">
    <w:p>
      <w:pPr>
        <w:pStyle w:val="Footnote"/>
        <w:rPr/>
      </w:pPr>
      <w:r>
        <w:rPr>
          <w:rStyle w:val="FootnoteCharacters"/>
        </w:rPr>
        <w:footnoteRef/>
      </w:r>
      <w:r>
        <w:rPr/>
        <w:tab/>
        <w:t xml:space="preserve"> </w:t>
      </w:r>
      <w:r>
        <w:rPr/>
        <w:t xml:space="preserve">McMaster, Michael </w:t>
      </w:r>
      <w:r>
        <w:rPr>
          <w:i/>
          <w:iCs/>
        </w:rPr>
        <w:t>On Formalism</w:t>
      </w:r>
      <w:r>
        <w:rPr/>
        <w:t xml:space="preserve">, 2014 [Online]. Available at: </w:t>
      </w:r>
      <w:hyperlink r:id="rId102">
        <w:r>
          <w:rPr>
            <w:rStyle w:val="InternetLink"/>
          </w:rPr>
          <w:t>https://medium.com/@michaeljmcmaster/on-formalism-a1b4e95bb435</w:t>
        </w:r>
      </w:hyperlink>
      <w:r>
        <w:rPr/>
        <w:t xml:space="preserve"> [Accessed 8</w:t>
      </w:r>
      <w:r>
        <w:rPr>
          <w:vertAlign w:val="superscript"/>
        </w:rPr>
        <w:t>th</w:t>
      </w:r>
      <w:r>
        <w:rPr/>
        <w:t xml:space="preserve"> August 2018].</w:t>
      </w:r>
    </w:p>
  </w:footnote>
  <w:footnote w:id="699">
    <w:p>
      <w:pPr>
        <w:pStyle w:val="Footnote"/>
        <w:rPr/>
      </w:pPr>
      <w:r>
        <w:rPr>
          <w:rStyle w:val="FootnoteCharacters"/>
        </w:rPr>
        <w:footnoteRef/>
      </w:r>
      <w:r>
        <w:rPr/>
        <w:tab/>
        <w:t xml:space="preserve"> </w:t>
      </w:r>
      <w:r>
        <w:rPr/>
        <w:t>See Appendix #9, Figure 20.</w:t>
      </w:r>
    </w:p>
  </w:footnote>
  <w:footnote w:id="700">
    <w:p>
      <w:pPr>
        <w:pStyle w:val="Footnote"/>
        <w:rPr/>
      </w:pPr>
      <w:r>
        <w:rPr>
          <w:rStyle w:val="FootnoteCharacters"/>
        </w:rPr>
        <w:footnoteRef/>
      </w:r>
      <w:r>
        <w:rPr/>
        <w:tab/>
        <w:t xml:space="preserve"> </w:t>
      </w:r>
      <w:r>
        <w:rPr/>
        <w:t>Keogh, Brendan, 2014.</w:t>
      </w:r>
    </w:p>
  </w:footnote>
  <w:footnote w:id="701">
    <w:p>
      <w:pPr>
        <w:pStyle w:val="Footnote"/>
        <w:rPr/>
      </w:pPr>
      <w:r>
        <w:rPr>
          <w:rStyle w:val="FootnoteCharacters"/>
        </w:rPr>
        <w:footnoteRef/>
      </w:r>
      <w:r>
        <w:rPr/>
        <w:tab/>
        <w:t xml:space="preserve"> </w:t>
      </w:r>
      <w:r>
        <w:rPr/>
        <w:t xml:space="preserve">Klevjer, Rune 'Graphical Realism'. </w:t>
      </w:r>
      <w:r>
        <w:rPr>
          <w:i/>
          <w:iCs/>
        </w:rPr>
        <w:t xml:space="preserve">In: </w:t>
      </w:r>
      <w:r>
        <w:rPr/>
        <w:t xml:space="preserve">Ryan, Marie-Laure </w:t>
      </w:r>
      <w:r>
        <w:rPr>
          <w:i/>
          <w:iCs/>
        </w:rPr>
        <w:t xml:space="preserve">et al. </w:t>
      </w:r>
      <w:r>
        <w:rPr/>
        <w:t>(</w:t>
      </w:r>
      <w:r>
        <w:rPr>
          <w:i/>
          <w:iCs/>
        </w:rPr>
        <w:t>eds.</w:t>
      </w:r>
      <w:r>
        <w:rPr/>
        <w:t>), 2014, pp. 241 – 245.</w:t>
      </w:r>
    </w:p>
  </w:footnote>
  <w:footnote w:id="702">
    <w:p>
      <w:pPr>
        <w:pStyle w:val="Footnote"/>
        <w:rPr/>
      </w:pPr>
      <w:r>
        <w:rPr>
          <w:rStyle w:val="FootnoteCharacters"/>
        </w:rPr>
        <w:footnoteRef/>
      </w:r>
      <w:r>
        <w:rPr/>
        <w:tab/>
        <w:t xml:space="preserve"> </w:t>
      </w:r>
      <w:r>
        <w:rPr/>
        <w:t>Thon, Jan-Noel, 2014.</w:t>
      </w:r>
    </w:p>
  </w:footnote>
  <w:footnote w:id="703">
    <w:p>
      <w:pPr>
        <w:pStyle w:val="Footnote"/>
        <w:rPr/>
      </w:pPr>
      <w:r>
        <w:rPr>
          <w:rStyle w:val="FootnoteCharacters"/>
        </w:rPr>
        <w:footnoteRef/>
      </w:r>
      <w:r>
        <w:rPr/>
        <w:tab/>
        <w:t xml:space="preserve"> </w:t>
      </w:r>
      <w:r>
        <w:rPr/>
        <w:t>Calleja, Gordon, 2011, p. 119.</w:t>
      </w:r>
    </w:p>
  </w:footnote>
  <w:footnote w:id="704">
    <w:p>
      <w:pPr>
        <w:pStyle w:val="Footnote"/>
        <w:rPr/>
      </w:pPr>
      <w:r>
        <w:rPr>
          <w:rStyle w:val="FootnoteCharacters"/>
        </w:rPr>
        <w:footnoteRef/>
      </w:r>
      <w:r>
        <w:rPr>
          <w:rFonts w:cs="Georgia"/>
        </w:rPr>
        <w:tab/>
        <w:t xml:space="preserve"> </w:t>
      </w:r>
      <w:r>
        <w:rPr>
          <w:rFonts w:cs="Georgia"/>
        </w:rPr>
        <w:t xml:space="preserve">Mori, Masahiro </w:t>
      </w:r>
      <w:r>
        <w:rPr>
          <w:rFonts w:cs="Georgia"/>
          <w:i/>
          <w:iCs/>
        </w:rPr>
        <w:t xml:space="preserve">et al. </w:t>
      </w:r>
      <w:r>
        <w:rPr>
          <w:rFonts w:cs="Georgia"/>
        </w:rPr>
        <w:t xml:space="preserve">'The Uncanny Valley [From the Field]' </w:t>
      </w:r>
      <w:r>
        <w:rPr>
          <w:rFonts w:cs="Georgia"/>
          <w:i/>
          <w:iCs/>
        </w:rPr>
        <w:t>IEEE Robotics &amp; Automation Magazine</w:t>
      </w:r>
      <w:r>
        <w:rPr>
          <w:rFonts w:cs="Georgia"/>
        </w:rPr>
        <w:t xml:space="preserve"> 19 (2), 2012, pp. 98 – 100.</w:t>
      </w:r>
    </w:p>
  </w:footnote>
  <w:footnote w:id="705">
    <w:p>
      <w:pPr>
        <w:pStyle w:val="Footnote"/>
        <w:rPr/>
      </w:pPr>
      <w:r>
        <w:rPr>
          <w:rStyle w:val="FootnoteCharacters"/>
        </w:rPr>
        <w:footnoteRef/>
      </w:r>
      <w:r>
        <w:rPr/>
        <w:tab/>
        <w:t xml:space="preserve"> </w:t>
      </w:r>
      <w:r>
        <w:rPr/>
        <w:t xml:space="preserve">Lay, Stephanie </w:t>
      </w:r>
      <w:r>
        <w:rPr>
          <w:i/>
          <w:iCs/>
        </w:rPr>
        <w:t xml:space="preserve">et al. </w:t>
      </w:r>
      <w:r>
        <w:rPr/>
        <w:t xml:space="preserve">'Circling Around the Uncanny Valley: Design Principle for Research Into the Relation Between Human Likeness and Eeriness'. </w:t>
      </w:r>
      <w:r>
        <w:rPr>
          <w:i/>
          <w:iCs/>
        </w:rPr>
        <w:t>I-Perception</w:t>
      </w:r>
      <w:r>
        <w:rPr/>
        <w:t xml:space="preserve"> 7 (6), 2016, pp. 1 – 11.</w:t>
      </w:r>
    </w:p>
  </w:footnote>
  <w:footnote w:id="706">
    <w:p>
      <w:pPr>
        <w:pStyle w:val="Footnote"/>
        <w:rPr/>
      </w:pPr>
      <w:r>
        <w:rPr>
          <w:rStyle w:val="FootnoteCharacters"/>
        </w:rPr>
        <w:footnoteRef/>
      </w:r>
      <w:r>
        <w:rPr/>
        <w:tab/>
        <w:t xml:space="preserve"> </w:t>
      </w:r>
      <w:r>
        <w:rPr/>
        <w:t xml:space="preserve">Schneider, Edward </w:t>
      </w:r>
      <w:r>
        <w:rPr>
          <w:i/>
          <w:iCs/>
        </w:rPr>
        <w:t xml:space="preserve">et al. Exploring the Uncanny Valley with Japanese Video Game Characters. </w:t>
      </w:r>
      <w:r>
        <w:rPr/>
        <w:t>Proceedings of the DiGRA 2007 Conference. DiGRA, 2007.</w:t>
      </w:r>
    </w:p>
  </w:footnote>
  <w:footnote w:id="707">
    <w:p>
      <w:pPr>
        <w:pStyle w:val="Footnote"/>
        <w:rPr/>
      </w:pPr>
      <w:r>
        <w:rPr>
          <w:rStyle w:val="FootnoteCharacters"/>
        </w:rPr>
        <w:footnoteRef/>
      </w:r>
      <w:r>
        <w:rPr/>
        <w:tab/>
        <w:t xml:space="preserve"> </w:t>
      </w:r>
      <w:r>
        <w:rPr/>
        <w:t>Ryan, Marie-Laure, 2001.</w:t>
      </w:r>
    </w:p>
  </w:footnote>
  <w:footnote w:id="708">
    <w:p>
      <w:pPr>
        <w:pStyle w:val="Footnote"/>
        <w:rPr/>
      </w:pPr>
      <w:r>
        <w:rPr>
          <w:rStyle w:val="FootnoteCharacters"/>
        </w:rPr>
        <w:footnoteRef/>
      </w:r>
      <w:r>
        <w:rPr/>
        <w:tab/>
        <w:t xml:space="preserve"> </w:t>
      </w:r>
      <w:r>
        <w:rPr/>
        <w:t>Hancock, Michael, 2016.</w:t>
      </w:r>
    </w:p>
  </w:footnote>
  <w:footnote w:id="709">
    <w:p>
      <w:pPr>
        <w:pStyle w:val="Footnote"/>
        <w:rPr/>
      </w:pPr>
      <w:r>
        <w:rPr>
          <w:rStyle w:val="FootnoteCharacters"/>
        </w:rPr>
        <w:footnoteRef/>
      </w:r>
      <w:r>
        <w:rPr/>
        <w:tab/>
        <w:t xml:space="preserve"> </w:t>
      </w:r>
      <w:r>
        <w:rPr/>
        <w:t xml:space="preserve">Youngblood, G. Michael </w:t>
      </w:r>
      <w:r>
        <w:rPr>
          <w:i/>
          <w:iCs/>
        </w:rPr>
        <w:t xml:space="preserve">et al. </w:t>
      </w:r>
      <w:r>
        <w:rPr/>
        <w:t xml:space="preserve">'Embedding Information into Game Worlds to Improve Interactive Intelligence'. </w:t>
      </w:r>
      <w:r>
        <w:rPr>
          <w:i/>
          <w:iCs/>
        </w:rPr>
        <w:t xml:space="preserve">In: </w:t>
      </w:r>
      <w:r>
        <w:rPr/>
        <w:t>Gonzalez-Calero, Pedro Antonio and Gomez-Martin, Marco Antonio</w:t>
      </w:r>
      <w:r>
        <w:rPr>
          <w:i/>
          <w:iCs/>
        </w:rPr>
        <w:t xml:space="preserve"> (eds.), </w:t>
      </w:r>
      <w:r>
        <w:rPr/>
        <w:t>2011, p.  31 – 53.</w:t>
      </w:r>
      <w:r>
        <w:rPr>
          <w:i/>
          <w:iCs/>
        </w:rPr>
        <w:t xml:space="preserve"> </w:t>
      </w:r>
    </w:p>
  </w:footnote>
  <w:footnote w:id="710">
    <w:p>
      <w:pPr>
        <w:pStyle w:val="Footnote"/>
        <w:rPr/>
      </w:pPr>
      <w:r>
        <w:rPr>
          <w:rStyle w:val="FootnoteCharacters"/>
        </w:rPr>
        <w:footnoteRef/>
      </w:r>
      <w:r>
        <w:rPr/>
        <w:tab/>
        <w:t xml:space="preserve"> </w:t>
      </w:r>
      <w:r>
        <w:rPr/>
        <w:t>Genette, Gérard, 1972.</w:t>
      </w:r>
    </w:p>
  </w:footnote>
  <w:footnote w:id="711">
    <w:p>
      <w:pPr>
        <w:pStyle w:val="Footnote"/>
        <w:rPr/>
      </w:pPr>
      <w:r>
        <w:rPr>
          <w:rStyle w:val="FootnoteCharacters"/>
        </w:rPr>
        <w:footnoteRef/>
      </w:r>
      <w:r>
        <w:rPr/>
        <w:tab/>
        <w:t xml:space="preserve"> </w:t>
      </w:r>
      <w:r>
        <w:rPr/>
        <w:t xml:space="preserve">Boudreault, Simon-Albert 'Small Games, Big Feels: Storytelling with Vignettes' </w:t>
      </w:r>
      <w:r>
        <w:rPr>
          <w:i/>
          <w:iCs/>
        </w:rPr>
        <w:t>Game Developer Conference 2017</w:t>
      </w:r>
      <w:r>
        <w:rPr/>
        <w:t xml:space="preserve">, 2017 [Online]. Available at: </w:t>
      </w:r>
      <w:hyperlink r:id="rId103">
        <w:r>
          <w:rPr>
            <w:rStyle w:val="InternetLink"/>
          </w:rPr>
          <w:t>https://www.gdcvault.com/play/1024430/Small-Games-Big-Feels-Storytelling</w:t>
        </w:r>
      </w:hyperlink>
      <w:r>
        <w:rPr/>
        <w:t xml:space="preserve"> [Accessed 8</w:t>
      </w:r>
      <w:r>
        <w:rPr>
          <w:vertAlign w:val="superscript"/>
        </w:rPr>
        <w:t>th</w:t>
      </w:r>
      <w:r>
        <w:rPr/>
        <w:t xml:space="preserve"> August 2018].</w:t>
      </w:r>
    </w:p>
  </w:footnote>
  <w:footnote w:id="712">
    <w:p>
      <w:pPr>
        <w:pStyle w:val="Footnote"/>
        <w:rPr/>
      </w:pPr>
      <w:r>
        <w:rPr>
          <w:rStyle w:val="FootnoteCharacters"/>
        </w:rPr>
        <w:footnoteRef/>
      </w:r>
      <w:r>
        <w:rPr/>
        <w:tab/>
        <w:t xml:space="preserve"> </w:t>
      </w:r>
      <w:r>
        <w:rPr/>
        <w:t>Koentiz, Hartmut, 2015, p. 54.</w:t>
      </w:r>
    </w:p>
  </w:footnote>
  <w:footnote w:id="713">
    <w:p>
      <w:pPr>
        <w:pStyle w:val="Footnote"/>
        <w:rPr/>
      </w:pPr>
      <w:r>
        <w:rPr>
          <w:rStyle w:val="FootnoteCharacters"/>
        </w:rPr>
        <w:footnoteRef/>
      </w:r>
      <w:r>
        <w:rPr/>
        <w:tab/>
        <w:t xml:space="preserve"> </w:t>
      </w:r>
      <w:r>
        <w:rPr/>
        <w:t xml:space="preserve">Short, Emily </w:t>
      </w:r>
      <w:r>
        <w:rPr>
          <w:i/>
          <w:iCs/>
        </w:rPr>
        <w:t>Making NPC Interaction More Meaningful | Dark Pixel Podcast: Ep. 101 (Ft. Emily Short)</w:t>
      </w:r>
      <w:r>
        <w:rPr/>
        <w:t xml:space="preserve">, 2018 [Online]. Available at: </w:t>
      </w:r>
      <w:hyperlink r:id="rId104">
        <w:r>
          <w:rPr>
            <w:rStyle w:val="InternetLink"/>
          </w:rPr>
          <w:t>https://www.youtube.com/watch?v=508QS_5oPUs</w:t>
        </w:r>
      </w:hyperlink>
      <w:r>
        <w:rPr/>
        <w:t xml:space="preserve"> [Accessed 8</w:t>
      </w:r>
      <w:r>
        <w:rPr>
          <w:vertAlign w:val="superscript"/>
        </w:rPr>
        <w:t>th</w:t>
      </w:r>
      <w:r>
        <w:rPr/>
        <w:t xml:space="preserve"> August 2018].</w:t>
      </w:r>
    </w:p>
  </w:footnote>
  <w:footnote w:id="714">
    <w:p>
      <w:pPr>
        <w:pStyle w:val="Footnote"/>
        <w:rPr/>
      </w:pPr>
      <w:r>
        <w:rPr>
          <w:rStyle w:val="FootnoteCharacters"/>
        </w:rPr>
        <w:footnoteRef/>
      </w:r>
      <w:r>
        <w:rPr/>
        <w:tab/>
        <w:t xml:space="preserve"> </w:t>
      </w:r>
      <w:r>
        <w:rPr/>
        <w:t>Koster, Raph 2018.</w:t>
      </w:r>
    </w:p>
  </w:footnote>
  <w:footnote w:id="715">
    <w:p>
      <w:pPr>
        <w:pStyle w:val="Footnote"/>
        <w:rPr/>
      </w:pPr>
      <w:r>
        <w:rPr>
          <w:rStyle w:val="FootnoteCharacters"/>
        </w:rPr>
        <w:footnoteRef/>
      </w:r>
      <w:r>
        <w:rPr/>
        <w:tab/>
        <w:t xml:space="preserve"> </w:t>
      </w:r>
      <w:r>
        <w:rPr/>
        <w:t xml:space="preserve">Youngblood, G. Michael </w:t>
      </w:r>
      <w:r>
        <w:rPr>
          <w:i/>
          <w:iCs/>
        </w:rPr>
        <w:t>et al.</w:t>
      </w:r>
      <w:r>
        <w:rPr/>
        <w:t>, 2011, p. 31.</w:t>
      </w:r>
    </w:p>
  </w:footnote>
  <w:footnote w:id="716">
    <w:p>
      <w:pPr>
        <w:pStyle w:val="Footnote"/>
        <w:rPr/>
      </w:pPr>
      <w:r>
        <w:rPr>
          <w:rStyle w:val="FootnoteCharacters"/>
        </w:rPr>
        <w:footnoteRef/>
      </w:r>
      <w:r>
        <w:rPr/>
        <w:tab/>
        <w:t xml:space="preserve">  </w:t>
      </w:r>
      <w:r>
        <w:rPr/>
        <w:t xml:space="preserve">Machidon, Octavian </w:t>
      </w:r>
      <w:r>
        <w:rPr>
          <w:i/>
          <w:iCs/>
        </w:rPr>
        <w:t>et al</w:t>
      </w:r>
      <w:r>
        <w:rPr/>
        <w:t xml:space="preserve">., 2016, p. 259 </w:t>
      </w:r>
      <w:del w:id="8825" w:author="Unknown Author" w:date="2021-01-07T15:11:35Z">
        <w:r>
          <w:rPr/>
          <w:delText>Machidon quote on virtual hum</w:delText>
        </w:r>
      </w:del>
    </w:p>
  </w:footnote>
  <w:footnote w:id="717">
    <w:p>
      <w:pPr>
        <w:pStyle w:val="Normal"/>
        <w:rPr/>
      </w:pPr>
      <w:r>
        <w:rPr>
          <w:rStyle w:val="FootnoteCharacters"/>
        </w:rPr>
        <w:footnoteRef/>
      </w:r>
      <w:r>
        <w:rPr>
          <w:rFonts w:eastAsia="Georgia" w:cs="Georgia" w:ascii="Georgia" w:hAnsi="Georgia"/>
          <w:sz w:val="18"/>
          <w:szCs w:val="18"/>
        </w:rPr>
        <w:t xml:space="preserve"> </w:t>
      </w:r>
      <w:ins w:id="8826" w:author="Unknown Author" w:date="2021-01-07T15:11:38Z">
        <w:r>
          <w:rPr>
            <w:rFonts w:eastAsia="Georgia" w:cs="Georgia" w:ascii="Georgia" w:hAnsi="Georgia"/>
            <w:sz w:val="18"/>
            <w:szCs w:val="18"/>
          </w:rPr>
          <w:t xml:space="preserve">   </w:t>
        </w:r>
      </w:ins>
      <w:r>
        <w:rPr>
          <w:rFonts w:cs="Georgia" w:ascii="Georgia" w:hAnsi="Georgia"/>
          <w:sz w:val="18"/>
          <w:szCs w:val="18"/>
        </w:rPr>
        <w:t>Madigan, James, 2015, p. 154.</w:t>
      </w:r>
    </w:p>
  </w:footnote>
  <w:footnote w:id="718">
    <w:p>
      <w:pPr>
        <w:pStyle w:val="Footnote"/>
        <w:rPr/>
      </w:pPr>
      <w:r>
        <w:rPr>
          <w:rStyle w:val="FootnoteCharacters"/>
        </w:rPr>
        <w:footnoteRef/>
      </w:r>
      <w:r>
        <w:rPr/>
        <w:tab/>
        <w:t xml:space="preserve"> </w:t>
      </w:r>
      <w:r>
        <w:rPr/>
        <w:t>Mateas, Michael and Stern, Andrew, 2005.</w:t>
      </w:r>
    </w:p>
  </w:footnote>
  <w:footnote w:id="719">
    <w:p>
      <w:pPr>
        <w:pStyle w:val="Footnote"/>
        <w:rPr/>
      </w:pPr>
      <w:r>
        <w:rPr>
          <w:rStyle w:val="FootnoteCharacters"/>
        </w:rPr>
        <w:footnoteRef/>
      </w:r>
      <w:r>
        <w:rPr/>
        <w:tab/>
        <w:t xml:space="preserve"> </w:t>
      </w:r>
      <w:r>
        <w:rPr/>
        <w:t xml:space="preserve">Stout, Jeroen </w:t>
      </w:r>
      <w:r>
        <w:rPr>
          <w:i/>
          <w:iCs/>
        </w:rPr>
        <w:t>Cheongsam</w:t>
      </w:r>
      <w:r>
        <w:rPr/>
        <w:t xml:space="preserve">, 2018 [Online]. Available at: </w:t>
      </w:r>
      <w:hyperlink r:id="rId105">
        <w:r>
          <w:rPr>
            <w:rStyle w:val="InternetLink"/>
          </w:rPr>
          <w:t>http://stoutgames.com/:cheongsam</w:t>
        </w:r>
      </w:hyperlink>
      <w:r>
        <w:rPr/>
        <w:t xml:space="preserve"> [Accessed 8</w:t>
      </w:r>
      <w:r>
        <w:rPr>
          <w:vertAlign w:val="superscript"/>
        </w:rPr>
        <w:t>th</w:t>
      </w:r>
      <w:r>
        <w:rPr/>
        <w:t xml:space="preserve"> August 2018].</w:t>
      </w:r>
    </w:p>
  </w:footnote>
  <w:footnote w:id="720">
    <w:p>
      <w:pPr>
        <w:pStyle w:val="Footnote"/>
        <w:rPr/>
      </w:pPr>
      <w:r>
        <w:rPr>
          <w:rStyle w:val="FootnoteCharacters"/>
        </w:rPr>
        <w:footnoteRef/>
      </w:r>
      <w:r>
        <w:rPr/>
        <w:tab/>
        <w:t xml:space="preserve"> </w:t>
      </w:r>
      <w:r>
        <w:rPr/>
        <w:t xml:space="preserve">Short, Emily </w:t>
      </w:r>
      <w:r>
        <w:rPr>
          <w:i/>
          <w:iCs/>
        </w:rPr>
        <w:t>Galatea</w:t>
      </w:r>
      <w:r>
        <w:rPr/>
        <w:t xml:space="preserve"> [PC Software], 2000, [Online]. Available at: </w:t>
      </w:r>
      <w:hyperlink r:id="rId106">
        <w:r>
          <w:rPr>
            <w:rStyle w:val="InternetLink"/>
          </w:rPr>
          <w:t>https://ifdb.tads.org/viewgame?id=urxrv27t7qtu52lb</w:t>
        </w:r>
      </w:hyperlink>
      <w:r>
        <w:rPr/>
        <w:t xml:space="preserve"> [Accessed 8</w:t>
      </w:r>
      <w:r>
        <w:rPr>
          <w:vertAlign w:val="superscript"/>
        </w:rPr>
        <w:t>th</w:t>
      </w:r>
      <w:r>
        <w:rPr/>
        <w:t xml:space="preserve"> August 2018].</w:t>
      </w:r>
    </w:p>
  </w:footnote>
  <w:footnote w:id="721">
    <w:p>
      <w:pPr>
        <w:pStyle w:val="Footnote"/>
        <w:rPr/>
      </w:pPr>
      <w:r>
        <w:rPr>
          <w:rStyle w:val="FootnoteCharacters"/>
        </w:rPr>
        <w:footnoteRef/>
      </w:r>
      <w:r>
        <w:rPr/>
        <w:tab/>
        <w:t xml:space="preserve"> </w:t>
      </w:r>
      <w:r>
        <w:rPr/>
        <w:t>Dias, Bruno. 2016.</w:t>
      </w:r>
    </w:p>
  </w:footnote>
  <w:footnote w:id="722">
    <w:p>
      <w:pPr>
        <w:pStyle w:val="Footnote"/>
        <w:rPr/>
      </w:pPr>
      <w:r>
        <w:rPr>
          <w:rStyle w:val="FootnoteCharacters"/>
        </w:rPr>
        <w:footnoteRef/>
      </w:r>
      <w:r>
        <w:rPr/>
        <w:tab/>
        <w:t xml:space="preserve"> </w:t>
      </w:r>
      <w:r>
        <w:rPr/>
        <w:t xml:space="preserve">Benford, Steve and Giannachi, </w:t>
      </w:r>
      <w:del w:id="8827" w:author="Unknown Author" w:date="2021-01-07T15:12:01Z">
        <w:r>
          <w:rPr/>
          <w:delText>Gabriella, 2011.</w:delText>
        </w:r>
      </w:del>
    </w:p>
  </w:footnote>
  <w:footnote w:id="723">
    <w:p>
      <w:pPr>
        <w:pStyle w:val="Footnote"/>
        <w:rPr/>
      </w:pPr>
      <w:r>
        <w:rPr>
          <w:rStyle w:val="FootnoteCharacters"/>
        </w:rPr>
        <w:footnoteRef/>
      </w:r>
      <w:r>
        <w:rPr/>
        <w:tab/>
        <w:t xml:space="preserve"> </w:t>
      </w:r>
      <w:r>
        <w:rPr/>
        <w:t xml:space="preserve">Knoller, Noam and Ben-Arie, Udi 'The Holodeck is all Around Us – Interface Dispositifs in Interactive Digital Storytelling' </w:t>
      </w:r>
      <w:r>
        <w:rPr>
          <w:i/>
          <w:iCs/>
        </w:rPr>
        <w:t xml:space="preserve">In: </w:t>
      </w:r>
      <w:r>
        <w:rPr/>
        <w:t xml:space="preserve">Koenitz, Harmut </w:t>
      </w:r>
      <w:r>
        <w:rPr>
          <w:i/>
          <w:iCs/>
        </w:rPr>
        <w:t>et al.</w:t>
      </w:r>
      <w:r>
        <w:rPr/>
        <w:t xml:space="preserve"> (</w:t>
      </w:r>
      <w:r>
        <w:rPr>
          <w:i/>
          <w:iCs/>
        </w:rPr>
        <w:t>eds.</w:t>
      </w:r>
      <w:r>
        <w:rPr/>
        <w:t>)</w:t>
      </w:r>
      <w:r>
        <w:rPr>
          <w:i/>
          <w:iCs/>
        </w:rPr>
        <w:t xml:space="preserve">, </w:t>
      </w:r>
      <w:r>
        <w:rPr/>
        <w:t>2015, pp. 51 – 66, p. 51.</w:t>
      </w:r>
    </w:p>
  </w:footnote>
  <w:footnote w:id="724">
    <w:p>
      <w:pPr>
        <w:pStyle w:val="Footnote"/>
        <w:rPr/>
      </w:pPr>
      <w:r>
        <w:rPr>
          <w:rStyle w:val="FootnoteCharacters"/>
        </w:rPr>
        <w:footnoteRef/>
      </w:r>
      <w:r>
        <w:rPr/>
        <w:tab/>
        <w:t xml:space="preserve"> </w:t>
      </w:r>
      <w:r>
        <w:rPr/>
        <w:t xml:space="preserve">Keogh, Brendan </w:t>
      </w:r>
      <w:r>
        <w:rPr>
          <w:i/>
          <w:iCs/>
        </w:rPr>
        <w:t xml:space="preserve">A Play of Bodies: How We Percieve Videogames. </w:t>
      </w:r>
      <w:r>
        <w:rPr/>
        <w:t>Massachusetts: The MIT Press, 2018.</w:t>
      </w:r>
    </w:p>
  </w:footnote>
  <w:footnote w:id="725">
    <w:p>
      <w:pPr>
        <w:pStyle w:val="Footnote"/>
        <w:rPr/>
      </w:pPr>
      <w:r>
        <w:rPr>
          <w:rStyle w:val="FootnoteCharacters"/>
        </w:rPr>
        <w:footnoteRef/>
      </w:r>
      <w:r>
        <w:rPr/>
        <w:tab/>
        <w:t xml:space="preserve"> </w:t>
      </w:r>
      <w:r>
        <w:rPr/>
        <w:t>Spierling, Ulrike and Iurgel, Ido ‘”Just Talking about Art” - Creating Virtual Storytelling Experiences in Mixed Reality’.</w:t>
      </w:r>
      <w:r>
        <w:rPr>
          <w:i/>
          <w:iCs/>
        </w:rPr>
        <w:t xml:space="preserve"> Proceedings of ICVS 2003</w:t>
      </w:r>
      <w:r>
        <w:rPr/>
        <w:t>, 2003, pp. 179 – 188.</w:t>
      </w:r>
    </w:p>
  </w:footnote>
  <w:footnote w:id="726">
    <w:p>
      <w:pPr>
        <w:pStyle w:val="Footnote"/>
        <w:rPr/>
      </w:pPr>
      <w:r>
        <w:rPr>
          <w:rStyle w:val="FootnoteCharacters"/>
        </w:rPr>
        <w:footnoteRef/>
      </w:r>
      <w:r>
        <w:rPr/>
        <w:tab/>
        <w:t xml:space="preserve"> </w:t>
      </w:r>
      <w:r>
        <w:rPr/>
        <w:t>Doyle, Denise ‘Immersive storytelling in mixed reality environments’.</w:t>
      </w:r>
      <w:r>
        <w:rPr>
          <w:i/>
          <w:iCs/>
        </w:rPr>
        <w:t xml:space="preserve"> Proceedings of the 23</w:t>
      </w:r>
      <w:r>
        <w:rPr>
          <w:i/>
          <w:iCs/>
          <w:vertAlign w:val="superscript"/>
        </w:rPr>
        <w:t>rd</w:t>
      </w:r>
      <w:r>
        <w:rPr>
          <w:i/>
          <w:iCs/>
        </w:rPr>
        <w:t xml:space="preserve"> International Conference on Virtual System and Multimedia (VSMM).</w:t>
      </w:r>
      <w:r>
        <w:rPr/>
        <w:t xml:space="preserve"> Dublin: IEEE, pp. 1-4. </w:t>
      </w:r>
    </w:p>
  </w:footnote>
  <w:footnote w:id="727">
    <w:p>
      <w:pPr>
        <w:pStyle w:val="Footnote"/>
        <w:rPr/>
      </w:pPr>
      <w:r>
        <w:rPr>
          <w:rStyle w:val="FootnoteCharacters"/>
        </w:rPr>
        <w:footnoteRef/>
      </w:r>
      <w:r>
        <w:rPr/>
        <w:tab/>
        <w:t xml:space="preserve"> </w:t>
      </w:r>
      <w:r>
        <w:rPr/>
        <w:t>Keogh, Brendan</w:t>
      </w:r>
      <w:r>
        <w:rPr>
          <w:i/>
          <w:iCs/>
        </w:rPr>
        <w:t xml:space="preserve"> A Play of Bodies: How We Perceive Videogames</w:t>
      </w:r>
      <w:r>
        <w:rPr/>
        <w:t>. Massachusetts: The MIT Press, 2018, p. 54.</w:t>
      </w:r>
      <w:r>
        <w:rPr>
          <w:i/>
          <w:iCs/>
        </w:rPr>
        <w:t xml:space="preserve"> </w:t>
      </w:r>
    </w:p>
  </w:footnote>
  <w:footnote w:id="728">
    <w:p>
      <w:pPr>
        <w:pStyle w:val="Footnote"/>
        <w:rPr/>
      </w:pPr>
      <w:r>
        <w:rPr>
          <w:rStyle w:val="FootnoteCharacters"/>
        </w:rPr>
        <w:footnoteRef/>
      </w:r>
      <w:r>
        <w:rPr/>
        <w:tab/>
        <w:t xml:space="preserve"> </w:t>
      </w:r>
      <w:r>
        <w:rPr/>
        <w:t xml:space="preserve">Benford, Steve and Giannachi, Gabriella 'Interaction As Performance'. </w:t>
      </w:r>
      <w:r>
        <w:rPr>
          <w:i/>
          <w:iCs/>
        </w:rPr>
        <w:t xml:space="preserve">IXI </w:t>
      </w:r>
      <w:r>
        <w:rPr/>
        <w:t xml:space="preserve"> 19 (3), 2012, pp. 38 – 43.</w:t>
      </w:r>
    </w:p>
  </w:footnote>
  <w:footnote w:id="729">
    <w:p>
      <w:pPr>
        <w:pStyle w:val="Footnote"/>
        <w:rPr/>
      </w:pPr>
      <w:r>
        <w:rPr>
          <w:rStyle w:val="FootnoteCharacters"/>
        </w:rPr>
        <w:footnoteRef/>
      </w:r>
      <w:r>
        <w:rPr/>
        <w:tab/>
        <w:t xml:space="preserve"> </w:t>
      </w:r>
      <w:r>
        <w:rPr/>
        <w:t xml:space="preserve">Dieck, M.C. and Yung, T.H. 'Value of Augmented Reality at Cultural Heritage Sites: A Stakeholder Approach'. </w:t>
      </w:r>
      <w:r>
        <w:rPr>
          <w:i/>
          <w:iCs/>
        </w:rPr>
        <w:t>Journal of Destination Marketing and Management</w:t>
      </w:r>
      <w:r>
        <w:rPr/>
        <w:t xml:space="preserve"> 6 (2), 2017, pp.110 – 117.</w:t>
      </w:r>
    </w:p>
  </w:footnote>
  <w:footnote w:id="730">
    <w:p>
      <w:pPr>
        <w:pStyle w:val="Footnote"/>
        <w:rPr/>
      </w:pPr>
      <w:r>
        <w:rPr>
          <w:rStyle w:val="FootnoteCharacters"/>
        </w:rPr>
        <w:footnoteRef/>
      </w:r>
      <w:r>
        <w:rPr>
          <w:rFonts w:cs="Georgia"/>
          <w:sz w:val="18"/>
          <w:szCs w:val="18"/>
        </w:rPr>
        <w:tab/>
        <w:t xml:space="preserve"> </w:t>
      </w:r>
      <w:r>
        <w:rPr>
          <w:rFonts w:cs="Georgia"/>
          <w:sz w:val="18"/>
          <w:szCs w:val="18"/>
        </w:rPr>
        <w:t xml:space="preserve">Green, Jonathan </w:t>
      </w:r>
      <w:r>
        <w:rPr>
          <w:rFonts w:cs="Georgia"/>
          <w:i/>
          <w:iCs/>
          <w:sz w:val="18"/>
          <w:szCs w:val="18"/>
        </w:rPr>
        <w:t xml:space="preserve">et al. </w:t>
      </w:r>
      <w:r>
        <w:rPr>
          <w:rFonts w:cs="Georgia"/>
          <w:sz w:val="18"/>
          <w:szCs w:val="18"/>
        </w:rPr>
        <w:t xml:space="preserve">'Camping in the digital wilderness: tents and flashlights as interfaces to virtual worlds'. </w:t>
      </w:r>
      <w:r>
        <w:rPr>
          <w:rFonts w:cs="Georgia"/>
          <w:i/>
          <w:iCs/>
          <w:sz w:val="18"/>
          <w:szCs w:val="18"/>
        </w:rPr>
        <w:t>CHI'02 Extended Abstracts on Human Factors in Computing Systems</w:t>
      </w:r>
      <w:r>
        <w:rPr>
          <w:rFonts w:cs="Georgia"/>
          <w:iCs/>
          <w:sz w:val="18"/>
          <w:szCs w:val="18"/>
        </w:rPr>
        <w:t>. ACM, 2002.</w:t>
      </w:r>
      <w:r>
        <w:rPr>
          <w:rFonts w:cs="Georgia"/>
          <w:i/>
          <w:iCs/>
          <w:sz w:val="18"/>
          <w:szCs w:val="18"/>
        </w:rPr>
        <w:t xml:space="preserve"> </w:t>
      </w:r>
    </w:p>
  </w:footnote>
  <w:footnote w:id="731">
    <w:p>
      <w:pPr>
        <w:pStyle w:val="Footnote"/>
        <w:rPr/>
      </w:pPr>
      <w:r>
        <w:rPr>
          <w:rStyle w:val="FootnoteCharacters"/>
        </w:rPr>
        <w:footnoteRef/>
      </w:r>
      <w:r>
        <w:rPr>
          <w:rFonts w:cs="Georgia"/>
          <w:sz w:val="18"/>
          <w:szCs w:val="18"/>
        </w:rPr>
        <w:tab/>
        <w:t xml:space="preserve"> </w:t>
      </w:r>
      <w:r>
        <w:rPr>
          <w:rFonts w:cs="Georgia"/>
          <w:sz w:val="18"/>
          <w:szCs w:val="18"/>
        </w:rPr>
        <w:t xml:space="preserve">Hall, Tony </w:t>
      </w:r>
      <w:r>
        <w:rPr>
          <w:rFonts w:cs="Georgia"/>
          <w:i/>
          <w:iCs/>
          <w:sz w:val="18"/>
          <w:szCs w:val="18"/>
        </w:rPr>
        <w:t xml:space="preserve">et al. </w:t>
      </w:r>
      <w:r>
        <w:rPr>
          <w:rFonts w:cs="Georgia"/>
          <w:sz w:val="18"/>
          <w:szCs w:val="18"/>
        </w:rPr>
        <w:t xml:space="preserve">'The Visitor as Virtual Archaeologist: Explorations in Mixed Reality Technology to Enhance Educational and Social Interaction in the Museum'. </w:t>
      </w:r>
      <w:r>
        <w:rPr>
          <w:rFonts w:cs="Georgia"/>
          <w:i/>
          <w:iCs/>
          <w:sz w:val="18"/>
          <w:szCs w:val="18"/>
        </w:rPr>
        <w:t xml:space="preserve">In: </w:t>
      </w:r>
      <w:r>
        <w:rPr>
          <w:rFonts w:cs="Georgia"/>
          <w:i/>
          <w:sz w:val="18"/>
          <w:szCs w:val="18"/>
        </w:rPr>
        <w:t>Proceedings of the 2001 conference on Virtual reality, archeology, and cultural heritage</w:t>
      </w:r>
      <w:r>
        <w:rPr>
          <w:rFonts w:cs="Georgia"/>
          <w:sz w:val="18"/>
          <w:szCs w:val="18"/>
        </w:rPr>
        <w:t xml:space="preserve">. ACM, 2001, pp. 91-96. </w:t>
      </w:r>
    </w:p>
  </w:footnote>
  <w:footnote w:id="732">
    <w:p>
      <w:pPr>
        <w:pStyle w:val="Footnote"/>
        <w:rPr/>
      </w:pPr>
      <w:r>
        <w:rPr>
          <w:rStyle w:val="FootnoteCharacters"/>
        </w:rPr>
        <w:footnoteRef/>
      </w:r>
      <w:r>
        <w:rPr>
          <w:rFonts w:cs="Times New Roman"/>
        </w:rPr>
        <w:tab/>
        <w:t xml:space="preserve"> </w:t>
      </w:r>
      <w:r>
        <w:rPr>
          <w:rFonts w:cs="Times New Roman"/>
        </w:rPr>
        <w:t xml:space="preserve">Benford, Steve </w:t>
      </w:r>
      <w:r>
        <w:rPr>
          <w:rFonts w:cs="Times New Roman"/>
          <w:i/>
          <w:iCs/>
        </w:rPr>
        <w:t>et al. '</w:t>
      </w:r>
      <w:r>
        <w:rPr>
          <w:rFonts w:cs="Times New Roman"/>
        </w:rPr>
        <w:t xml:space="preserve">Unearthing Virtual History: Using Diverse Interfaces to Reveal Hidden Virtual Worlds’. </w:t>
      </w:r>
      <w:r>
        <w:rPr>
          <w:rFonts w:cs="Times New Roman"/>
          <w:i/>
          <w:iCs/>
        </w:rPr>
        <w:t xml:space="preserve">In: </w:t>
      </w:r>
      <w:r>
        <w:rPr>
          <w:rFonts w:cs="Times New Roman"/>
        </w:rPr>
        <w:t xml:space="preserve">Abowd, Gregory </w:t>
      </w:r>
      <w:r>
        <w:rPr>
          <w:rFonts w:cs="Times New Roman"/>
          <w:i/>
          <w:iCs/>
        </w:rPr>
        <w:t xml:space="preserve">et al. </w:t>
      </w:r>
      <w:r>
        <w:rPr>
          <w:rFonts w:cs="Times New Roman"/>
        </w:rPr>
        <w:t>(</w:t>
      </w:r>
      <w:r>
        <w:rPr>
          <w:rFonts w:cs="Times New Roman"/>
          <w:i/>
          <w:iCs/>
        </w:rPr>
        <w:t>eds.</w:t>
      </w:r>
      <w:r>
        <w:rPr>
          <w:rFonts w:cs="Times New Roman"/>
        </w:rPr>
        <w:t xml:space="preserve">) </w:t>
      </w:r>
      <w:r>
        <w:rPr>
          <w:rFonts w:cs="Times New Roman"/>
          <w:i/>
          <w:iCs/>
        </w:rPr>
        <w:t>UbiComp 2001: Ubiquitous Computing</w:t>
      </w:r>
      <w:r>
        <w:rPr>
          <w:rFonts w:cs="Times New Roman"/>
        </w:rPr>
        <w:t>. Georgia: Springer, 2001, pp. 225 – 231.</w:t>
      </w:r>
    </w:p>
  </w:footnote>
  <w:footnote w:id="733">
    <w:p>
      <w:pPr>
        <w:pStyle w:val="Footnote"/>
        <w:rPr/>
      </w:pPr>
      <w:r>
        <w:rPr>
          <w:rStyle w:val="FootnoteCharacters"/>
        </w:rPr>
        <w:footnoteRef/>
      </w:r>
      <w:r>
        <w:rPr/>
        <w:tab/>
        <w:t xml:space="preserve"> </w:t>
      </w:r>
      <w:r>
        <w:rPr/>
        <w:t>Keogh, Brendan, 2018, p. 67.</w:t>
      </w:r>
    </w:p>
  </w:footnote>
  <w:footnote w:id="734">
    <w:p>
      <w:pPr>
        <w:pStyle w:val="Footnote"/>
        <w:rPr/>
      </w:pPr>
      <w:r>
        <w:rPr>
          <w:rStyle w:val="FootnoteCharacters"/>
        </w:rPr>
        <w:footnoteRef/>
      </w:r>
      <w:r>
        <w:rPr/>
        <w:tab/>
        <w:t xml:space="preserve"> </w:t>
      </w:r>
      <w:r>
        <w:rPr/>
        <w:t xml:space="preserve">Slater, Mel and Usoh, Martin 'Body Centred Interaction in Immersive Virtual Environments'. </w:t>
      </w:r>
      <w:r>
        <w:rPr>
          <w:i/>
          <w:iCs/>
        </w:rPr>
        <w:t>Artificial life and virtual reality</w:t>
      </w:r>
      <w:r>
        <w:rPr/>
        <w:t xml:space="preserve"> 1 (1), 1994, pp. 125-148.</w:t>
      </w:r>
    </w:p>
  </w:footnote>
  <w:footnote w:id="735">
    <w:p>
      <w:pPr>
        <w:pStyle w:val="Footnote"/>
        <w:rPr/>
      </w:pPr>
      <w:r>
        <w:rPr>
          <w:rStyle w:val="FootnoteCharacters"/>
        </w:rPr>
        <w:footnoteRef/>
      </w:r>
      <w:r>
        <w:rPr/>
        <w:tab/>
        <w:t xml:space="preserve"> </w:t>
      </w:r>
      <w:r>
        <w:rPr/>
        <w:t>Calvi, Licia and Spence, Jocelyn ‘Engaging Audiences in Museums in a Performance Way’.</w:t>
      </w:r>
      <w:r>
        <w:rPr>
          <w:i/>
          <w:iCs/>
        </w:rPr>
        <w:t xml:space="preserve"> Proceedings of the Digital Research in the Humanities and Arts Conference</w:t>
      </w:r>
      <w:r>
        <w:rPr/>
        <w:t>, 2014, pp. 131 – 145, p. 134.</w:t>
      </w:r>
    </w:p>
  </w:footnote>
  <w:footnote w:id="736">
    <w:p>
      <w:pPr>
        <w:pStyle w:val="Footnote"/>
        <w:rPr/>
      </w:pPr>
      <w:r>
        <w:rPr>
          <w:rStyle w:val="FootnoteCharacters"/>
        </w:rPr>
        <w:footnoteRef/>
      </w:r>
      <w:r>
        <w:rPr/>
        <w:tab/>
        <w:t xml:space="preserve"> </w:t>
      </w:r>
      <w:r>
        <w:rPr/>
        <w:t xml:space="preserve">Gilkey, Robert H. 'Creating Auditory Presence'. </w:t>
      </w:r>
      <w:r>
        <w:rPr>
          <w:i/>
          <w:iCs/>
        </w:rPr>
        <w:t xml:space="preserve">In: </w:t>
      </w:r>
      <w:r>
        <w:rPr/>
        <w:t xml:space="preserve">Smith, Michael J. </w:t>
      </w:r>
      <w:r>
        <w:rPr>
          <w:i/>
          <w:iCs/>
        </w:rPr>
        <w:t xml:space="preserve">et al. </w:t>
      </w:r>
      <w:r>
        <w:rPr/>
        <w:t>(</w:t>
      </w:r>
      <w:r>
        <w:rPr>
          <w:i/>
          <w:iCs/>
        </w:rPr>
        <w:t xml:space="preserve">eds.) Usability Evaluation and Interface Design: Cognitive Engineering, Intelligent Agents and Virtual Reality. </w:t>
      </w:r>
      <w:r>
        <w:rPr/>
        <w:t>New Jersey: Lawrence Erlbaum, 2001, pp. 609 – 613, p. 609.</w:t>
      </w:r>
    </w:p>
  </w:footnote>
  <w:footnote w:id="737">
    <w:p>
      <w:pPr>
        <w:pStyle w:val="Footnote"/>
        <w:rPr/>
      </w:pPr>
      <w:r>
        <w:rPr>
          <w:rStyle w:val="FootnoteCharacters"/>
        </w:rPr>
        <w:footnoteRef/>
      </w:r>
      <w:r>
        <w:rPr/>
        <w:tab/>
        <w:t xml:space="preserve"> </w:t>
      </w:r>
      <w:del w:id="8828" w:author="Unknown Author" w:date="2021-01-07T15:16:00Z">
        <w:r>
          <w:rPr/>
          <w:delText xml:space="preserve"> </w:delText>
        </w:r>
      </w:del>
      <w:r>
        <w:rPr/>
        <w:t>Benford, Steve and Giannachi, Gabriella, 2011.</w:t>
      </w:r>
    </w:p>
  </w:footnote>
  <w:footnote w:id="738">
    <w:p>
      <w:pPr>
        <w:pStyle w:val="Footnote"/>
        <w:rPr/>
      </w:pPr>
      <w:r>
        <w:rPr>
          <w:rStyle w:val="FootnoteCharacters"/>
        </w:rPr>
        <w:footnoteRef/>
      </w:r>
      <w:r>
        <w:rPr/>
        <w:tab/>
        <w:t xml:space="preserve"> </w:t>
      </w:r>
      <w:r>
        <w:rPr/>
        <w:t>Calleja, Gordon, 2011, p. 38.</w:t>
      </w:r>
    </w:p>
  </w:footnote>
  <w:footnote w:id="739">
    <w:p>
      <w:pPr>
        <w:pStyle w:val="Footnote"/>
        <w:rPr/>
      </w:pPr>
      <w:r>
        <w:rPr>
          <w:rStyle w:val="FootnoteCharacters"/>
        </w:rPr>
        <w:footnoteRef/>
      </w:r>
      <w:r>
        <w:rPr/>
        <w:tab/>
        <w:t xml:space="preserve"> </w:t>
      </w:r>
      <w:r>
        <w:rPr/>
        <w:t xml:space="preserve">See Appendix 9, Figure </w:t>
      </w:r>
      <w:ins w:id="8829" w:author="Unknown Author" w:date="2021-01-07T14:51:48Z">
        <w:r>
          <w:rPr/>
          <w:t>8a</w:t>
        </w:r>
      </w:ins>
      <w:del w:id="8830" w:author="Unknown Author" w:date="2021-01-07T14:51:47Z">
        <w:r>
          <w:rPr/>
          <w:delText>19</w:delText>
        </w:r>
      </w:del>
      <w:r>
        <w:rPr/>
        <w:t>.</w:t>
      </w:r>
    </w:p>
  </w:footnote>
  <w:footnote w:id="740">
    <w:p>
      <w:pPr>
        <w:pStyle w:val="Footnote"/>
        <w:rPr/>
      </w:pPr>
      <w:r>
        <w:rPr>
          <w:rStyle w:val="FootnoteCharacters"/>
        </w:rPr>
        <w:footnoteRef/>
      </w:r>
      <w:r>
        <w:rPr/>
        <w:tab/>
        <w:t xml:space="preserve"> </w:t>
      </w:r>
      <w:r>
        <w:rPr/>
        <w:t xml:space="preserve">Sellers, Mike </w:t>
      </w:r>
      <w:r>
        <w:rPr>
          <w:i/>
          <w:iCs/>
        </w:rPr>
        <w:t>A Systemic Approach To Systemic Design</w:t>
      </w:r>
      <w:r>
        <w:rPr/>
        <w:t xml:space="preserve">, 2015 [Online]. Available at: </w:t>
      </w:r>
      <w:hyperlink r:id="rId107">
        <w:r>
          <w:rPr>
            <w:rStyle w:val="InternetLink"/>
          </w:rPr>
          <w:t>https://www.youtube.com/watch?v=HR8EmTyJz9A</w:t>
        </w:r>
      </w:hyperlink>
      <w:r>
        <w:rPr/>
        <w:t xml:space="preserve"> [Accessed 8</w:t>
      </w:r>
      <w:r>
        <w:rPr>
          <w:vertAlign w:val="superscript"/>
        </w:rPr>
        <w:t>th</w:t>
      </w:r>
      <w:r>
        <w:rPr/>
        <w:t xml:space="preserve"> August 2018].</w:t>
      </w:r>
    </w:p>
  </w:footnote>
  <w:footnote w:id="741">
    <w:p>
      <w:pPr>
        <w:pStyle w:val="Footnote"/>
        <w:rPr/>
      </w:pPr>
      <w:r>
        <w:rPr>
          <w:rStyle w:val="FootnoteCharacters"/>
        </w:rPr>
        <w:footnoteRef/>
      </w:r>
      <w:r>
        <w:rPr/>
        <w:tab/>
        <w:t xml:space="preserve"> </w:t>
      </w:r>
      <w:r>
        <w:rPr/>
        <w:t xml:space="preserve">Bown, Oliver </w:t>
      </w:r>
      <w:r>
        <w:rPr>
          <w:i/>
          <w:iCs/>
        </w:rPr>
        <w:t xml:space="preserve">et al. </w:t>
      </w:r>
      <w:r>
        <w:rPr/>
        <w:t xml:space="preserve">'The Machine As Autonomous Performer'. </w:t>
      </w:r>
      <w:r>
        <w:rPr>
          <w:i/>
          <w:iCs/>
        </w:rPr>
        <w:t xml:space="preserve">In: </w:t>
      </w:r>
      <w:r>
        <w:rPr/>
        <w:t>Candy, Linda and Ferguson, Sam (</w:t>
      </w:r>
      <w:r>
        <w:rPr>
          <w:i/>
          <w:iCs/>
        </w:rPr>
        <w:t>eds.</w:t>
      </w:r>
      <w:r>
        <w:rPr/>
        <w:t>)  2014, p. 76.</w:t>
      </w:r>
    </w:p>
  </w:footnote>
  <w:footnote w:id="742">
    <w:p>
      <w:pPr>
        <w:pStyle w:val="Footnote"/>
        <w:rPr/>
      </w:pPr>
      <w:r>
        <w:rPr>
          <w:rStyle w:val="FootnoteCharacters"/>
        </w:rPr>
        <w:footnoteRef/>
      </w:r>
      <w:r>
        <w:rPr/>
        <w:tab/>
        <w:t xml:space="preserve"> </w:t>
      </w:r>
      <w:r>
        <w:rPr/>
        <w:t xml:space="preserve">Goldstein, Jeffrey 'Emergence as a Construct: History and Issues' </w:t>
      </w:r>
      <w:r>
        <w:rPr>
          <w:i/>
          <w:iCs/>
        </w:rPr>
        <w:t xml:space="preserve">Emergence </w:t>
      </w:r>
      <w:r>
        <w:rPr/>
        <w:t>1 (1), 1999, pp. 49 – 72.</w:t>
      </w:r>
    </w:p>
  </w:footnote>
  <w:footnote w:id="743">
    <w:p>
      <w:pPr>
        <w:pStyle w:val="Footnote"/>
        <w:rPr/>
      </w:pPr>
      <w:r>
        <w:rPr>
          <w:rStyle w:val="FootnoteCharacters"/>
        </w:rPr>
        <w:footnoteRef/>
      </w:r>
      <w:r>
        <w:rPr>
          <w:rFonts w:cs="Georgia"/>
          <w:sz w:val="18"/>
          <w:szCs w:val="18"/>
        </w:rPr>
        <w:tab/>
        <w:t xml:space="preserve"> </w:t>
      </w:r>
      <w:r>
        <w:rPr>
          <w:rFonts w:cs="Georgia"/>
          <w:color w:val="000000"/>
          <w:sz w:val="18"/>
          <w:szCs w:val="18"/>
        </w:rPr>
        <w:t xml:space="preserve">Louchart, Sandy  and Aylett, Ruth ‘Narrative theory and emergent interactive narrative’. </w:t>
      </w:r>
      <w:r>
        <w:rPr>
          <w:rFonts w:cs="Georgia"/>
          <w:i/>
          <w:iCs/>
          <w:color w:val="000000"/>
          <w:sz w:val="18"/>
          <w:szCs w:val="18"/>
        </w:rPr>
        <w:t xml:space="preserve">Int. J. Continuing Engineering Education and Lifelong </w:t>
      </w:r>
      <w:r>
        <w:rPr>
          <w:rFonts w:cs="Georgia"/>
          <w:color w:val="000000"/>
          <w:sz w:val="18"/>
          <w:szCs w:val="18"/>
        </w:rPr>
        <w:t>Learning 14 (6), 2004, pp. 506 – 519.et</w:t>
      </w:r>
      <w:r>
        <w:rPr>
          <w:rFonts w:cs="Georgia"/>
          <w:i/>
          <w:iCs/>
          <w:color w:val="000000"/>
          <w:sz w:val="18"/>
          <w:szCs w:val="18"/>
        </w:rPr>
        <w:t xml:space="preserve"> al. </w:t>
      </w:r>
    </w:p>
  </w:footnote>
  <w:footnote w:id="744">
    <w:p>
      <w:pPr>
        <w:pStyle w:val="Footnote"/>
        <w:rPr/>
      </w:pPr>
      <w:r>
        <w:rPr>
          <w:rStyle w:val="FootnoteCharacters"/>
        </w:rPr>
        <w:footnoteRef/>
      </w:r>
      <w:r>
        <w:rPr/>
        <w:tab/>
        <w:t xml:space="preserve"> </w:t>
      </w:r>
      <w:r>
        <w:rPr/>
        <w:t>Mateas, Michael and Stern, Andrew, 2003.</w:t>
      </w:r>
    </w:p>
  </w:footnote>
  <w:footnote w:id="745">
    <w:p>
      <w:pPr>
        <w:pStyle w:val="Footnote"/>
        <w:rPr/>
      </w:pPr>
      <w:r>
        <w:rPr>
          <w:rStyle w:val="FootnoteCharacters"/>
        </w:rPr>
        <w:footnoteRef/>
      </w:r>
      <w:r>
        <w:rPr/>
        <w:tab/>
        <w:t xml:space="preserve"> </w:t>
      </w:r>
      <w:r>
        <w:rPr/>
        <w:t xml:space="preserve">Koenitz, Hartmut </w:t>
      </w:r>
      <w:r>
        <w:rPr>
          <w:i/>
          <w:iCs/>
        </w:rPr>
        <w:t xml:space="preserve">et al. </w:t>
      </w:r>
      <w:r>
        <w:rPr/>
        <w:t xml:space="preserve">'Introduction: Beyond the Holodeck: A Speculative Perspective on Future Practices'. </w:t>
      </w:r>
      <w:r>
        <w:rPr>
          <w:i/>
          <w:iCs/>
        </w:rPr>
        <w:t xml:space="preserve">In: </w:t>
      </w:r>
      <w:r>
        <w:rPr/>
        <w:t xml:space="preserve">Koenitz, Hartmut </w:t>
      </w:r>
      <w:r>
        <w:rPr>
          <w:i/>
          <w:iCs/>
        </w:rPr>
        <w:t xml:space="preserve">et al. </w:t>
      </w:r>
      <w:r>
        <w:rPr/>
        <w:t>(</w:t>
      </w:r>
      <w:r>
        <w:rPr>
          <w:i/>
          <w:iCs/>
        </w:rPr>
        <w:t>eds.</w:t>
      </w:r>
      <w:r>
        <w:rPr/>
        <w:t>), 2015, pp. 151 – 158,  p. 154.</w:t>
      </w:r>
    </w:p>
  </w:footnote>
  <w:footnote w:id="746">
    <w:p>
      <w:pPr>
        <w:pStyle w:val="Footnote"/>
        <w:rPr/>
      </w:pPr>
      <w:r>
        <w:rPr>
          <w:rStyle w:val="FootnoteCharacters"/>
        </w:rPr>
        <w:footnoteRef/>
      </w:r>
      <w:r>
        <w:rPr/>
        <w:tab/>
        <w:t xml:space="preserve"> </w:t>
      </w:r>
      <w:r>
        <w:rPr/>
        <w:t>Koenitz, Hartmut, 2016, p.52.</w:t>
      </w:r>
    </w:p>
  </w:footnote>
  <w:footnote w:id="747">
    <w:p>
      <w:pPr>
        <w:pStyle w:val="Footnote"/>
        <w:rPr/>
      </w:pPr>
      <w:r>
        <w:rPr>
          <w:rStyle w:val="FootnoteCharacters"/>
        </w:rPr>
        <w:footnoteRef/>
      </w:r>
      <w:r>
        <w:rPr/>
        <w:tab/>
        <w:t xml:space="preserve"> </w:t>
      </w:r>
      <w:r>
        <w:rPr/>
        <w:t>Calleja, Gordon, 2011, p. 6.</w:t>
      </w:r>
    </w:p>
  </w:footnote>
  <w:footnote w:id="748">
    <w:p>
      <w:pPr>
        <w:pStyle w:val="Footnote"/>
        <w:rPr/>
      </w:pPr>
      <w:r>
        <w:rPr>
          <w:rStyle w:val="FootnoteCharacters"/>
        </w:rPr>
        <w:footnoteRef/>
      </w:r>
      <w:r>
        <w:rPr/>
        <w:tab/>
        <w:t xml:space="preserve"> </w:t>
      </w:r>
      <w:r>
        <w:rPr/>
        <w:t xml:space="preserve">UCSC </w:t>
      </w:r>
      <w:r>
        <w:rPr>
          <w:i/>
          <w:iCs/>
        </w:rPr>
        <w:t>Prom Week</w:t>
      </w:r>
      <w:r>
        <w:rPr/>
        <w:t xml:space="preserve">, 2012 [Online]. Available at: </w:t>
      </w:r>
      <w:hyperlink r:id="rId108">
        <w:r>
          <w:rPr>
            <w:rStyle w:val="InternetLink"/>
          </w:rPr>
          <w:t>https://promweek.soe.ucsc.edu/play/</w:t>
        </w:r>
      </w:hyperlink>
      <w:r>
        <w:rPr/>
        <w:t xml:space="preserve"> [Accessed 8</w:t>
      </w:r>
      <w:r>
        <w:rPr>
          <w:vertAlign w:val="superscript"/>
        </w:rPr>
        <w:t>th</w:t>
      </w:r>
      <w:r>
        <w:rPr/>
        <w:t xml:space="preserve"> August 2018].</w:t>
      </w:r>
    </w:p>
  </w:footnote>
  <w:footnote w:id="749">
    <w:p>
      <w:pPr>
        <w:pStyle w:val="Footnote"/>
        <w:rPr/>
      </w:pPr>
      <w:r>
        <w:rPr>
          <w:rStyle w:val="FootnoteCharacters"/>
        </w:rPr>
        <w:footnoteRef/>
      </w:r>
      <w:r>
        <w:rPr/>
        <w:tab/>
        <w:t xml:space="preserve"> </w:t>
      </w:r>
      <w:r>
        <w:rPr/>
        <w:t>Cheng, Ian, 2018.</w:t>
      </w:r>
    </w:p>
  </w:footnote>
  <w:footnote w:id="750">
    <w:p>
      <w:pPr>
        <w:pStyle w:val="Footnote"/>
        <w:rPr/>
      </w:pPr>
      <w:r>
        <w:rPr>
          <w:rStyle w:val="FootnoteCharacters"/>
        </w:rPr>
        <w:footnoteRef/>
      </w:r>
      <w:r>
        <w:rPr/>
        <w:tab/>
        <w:t xml:space="preserve"> </w:t>
      </w:r>
      <w:r>
        <w:rPr/>
        <w:t xml:space="preserve">Adams, Tarn </w:t>
      </w:r>
      <w:r>
        <w:rPr>
          <w:i/>
          <w:iCs/>
        </w:rPr>
        <w:t xml:space="preserve">In: </w:t>
      </w:r>
      <w:r>
        <w:rPr/>
        <w:t xml:space="preserve">Fenlon, Wes </w:t>
      </w:r>
      <w:r>
        <w:rPr>
          <w:i/>
          <w:iCs/>
        </w:rPr>
        <w:t>Dwarf Fortress creator Tarn Adams talks about simulating the most complex magic system ever</w:t>
      </w:r>
      <w:r>
        <w:rPr/>
        <w:t xml:space="preserve">, 2017 [Online]. Available at: </w:t>
      </w:r>
      <w:hyperlink r:id="rId109">
        <w:r>
          <w:rPr>
            <w:rStyle w:val="InternetLink"/>
          </w:rPr>
          <w:t>https://www.pcgamer.com/uk/dwarf-fortress-creator-tarn-adams-talks-about-simulating-the-most-complex-magic-system-ever/</w:t>
        </w:r>
      </w:hyperlink>
      <w:r>
        <w:rPr/>
        <w:t xml:space="preserve"> [Accessed 8</w:t>
      </w:r>
      <w:r>
        <w:rPr>
          <w:vertAlign w:val="superscript"/>
        </w:rPr>
        <w:t>th</w:t>
      </w:r>
      <w:r>
        <w:rPr/>
        <w:t xml:space="preserve"> August 2018].</w:t>
      </w:r>
    </w:p>
  </w:footnote>
  <w:footnote w:id="751">
    <w:p>
      <w:pPr>
        <w:pStyle w:val="Footnote"/>
        <w:rPr/>
      </w:pPr>
      <w:r>
        <w:rPr>
          <w:rStyle w:val="FootnoteCharacters"/>
        </w:rPr>
        <w:footnoteRef/>
      </w:r>
      <w:r>
        <w:rPr/>
        <w:tab/>
        <w:t xml:space="preserve"> </w:t>
      </w:r>
      <w:r>
        <w:rPr/>
        <w:t xml:space="preserve">Short, Emily </w:t>
      </w:r>
      <w:r>
        <w:rPr>
          <w:i/>
          <w:iCs/>
        </w:rPr>
        <w:t>Tightening the World-Plot Interface: or, Why I Am Obsessed With Conversation Models</w:t>
      </w:r>
      <w:r>
        <w:rPr/>
        <w:t xml:space="preserve">, 2015 [Online]. Available at: </w:t>
      </w:r>
      <w:hyperlink r:id="rId110">
        <w:r>
          <w:rPr>
            <w:rStyle w:val="InternetLink"/>
          </w:rPr>
          <w:t>https://www.gamasutra.com/blogs/EmilyShort/20150609/245530/Tightening_the_WorldPlot_Interface_or_Why_I_Am_Obsessed_With_Conversation_Models.php</w:t>
        </w:r>
      </w:hyperlink>
      <w:r>
        <w:rPr/>
        <w:t xml:space="preserve"> [Accessed 8</w:t>
      </w:r>
      <w:r>
        <w:rPr>
          <w:vertAlign w:val="superscript"/>
        </w:rPr>
        <w:t>th</w:t>
      </w:r>
      <w:r>
        <w:rPr/>
        <w:t xml:space="preserve"> August 2018].</w:t>
      </w:r>
    </w:p>
  </w:footnote>
  <w:footnote w:id="752">
    <w:p>
      <w:pPr>
        <w:pStyle w:val="Footnote"/>
        <w:rPr/>
      </w:pPr>
      <w:r>
        <w:rPr>
          <w:rStyle w:val="FootnoteCharacters"/>
        </w:rPr>
        <w:footnoteRef/>
      </w:r>
      <w:r>
        <w:rPr/>
        <w:tab/>
        <w:t xml:space="preserve"> </w:t>
      </w:r>
      <w:r>
        <w:rPr/>
        <w:t xml:space="preserve">Creative Assembly </w:t>
      </w:r>
      <w:r>
        <w:rPr>
          <w:i/>
          <w:iCs/>
        </w:rPr>
        <w:t>Alien: Isolation</w:t>
      </w:r>
      <w:r>
        <w:rPr/>
        <w:t xml:space="preserve"> [PC Software]. UK: Sega, 2014.</w:t>
      </w:r>
    </w:p>
  </w:footnote>
  <w:footnote w:id="753">
    <w:p>
      <w:pPr>
        <w:pStyle w:val="Footnote"/>
        <w:rPr/>
      </w:pPr>
      <w:r>
        <w:rPr>
          <w:rStyle w:val="FootnoteCharacters"/>
        </w:rPr>
        <w:footnoteRef/>
      </w:r>
      <w:r>
        <w:rPr/>
        <w:tab/>
        <w:t xml:space="preserve"> </w:t>
      </w:r>
      <w:r>
        <w:rPr/>
        <w:t xml:space="preserve">Monolith Productions </w:t>
      </w:r>
      <w:r>
        <w:rPr>
          <w:i/>
          <w:iCs/>
        </w:rPr>
        <w:t>Middle Earth: Shadows of War</w:t>
      </w:r>
      <w:r>
        <w:rPr/>
        <w:t xml:space="preserve"> [PC Software]. US: Warner Bros. Interactive, 2017.</w:t>
      </w:r>
    </w:p>
  </w:footnote>
  <w:footnote w:id="754">
    <w:p>
      <w:pPr>
        <w:pStyle w:val="Footnote"/>
        <w:rPr/>
      </w:pPr>
      <w:r>
        <w:rPr>
          <w:rStyle w:val="FootnoteCharacters"/>
        </w:rPr>
        <w:footnoteRef/>
      </w:r>
      <w:r>
        <w:rPr/>
        <w:tab/>
        <w:t xml:space="preserve"> </w:t>
      </w:r>
      <w:r>
        <w:rPr/>
        <w:t xml:space="preserve">SIE Japan Studio </w:t>
      </w:r>
      <w:r>
        <w:rPr>
          <w:i/>
          <w:iCs/>
        </w:rPr>
        <w:t xml:space="preserve">The Last Guardian </w:t>
      </w:r>
      <w:r>
        <w:rPr/>
        <w:t>[PS4 Software]. Japan: Sony Interactive Entertainment, 2016.</w:t>
      </w:r>
    </w:p>
  </w:footnote>
  <w:footnote w:id="755">
    <w:p>
      <w:pPr>
        <w:pStyle w:val="Footnote"/>
        <w:rPr/>
      </w:pPr>
      <w:r>
        <w:rPr>
          <w:rStyle w:val="FootnoteCharacters"/>
        </w:rPr>
        <w:footnoteRef/>
      </w:r>
      <w:r>
        <w:rPr/>
        <w:tab/>
        <w:t xml:space="preserve"> </w:t>
      </w:r>
      <w:r>
        <w:rPr/>
        <w:t xml:space="preserve">Thompson, Tommy  </w:t>
      </w:r>
      <w:r>
        <w:rPr>
          <w:i/>
          <w:iCs/>
        </w:rPr>
        <w:t>The Perfect Organism | The AI of Alien: Isolation</w:t>
      </w:r>
      <w:r>
        <w:rPr/>
        <w:t xml:space="preserve">, 2016 [Online]. Available at: </w:t>
      </w:r>
      <w:hyperlink r:id="rId111">
        <w:r>
          <w:rPr>
            <w:rStyle w:val="InternetLink"/>
          </w:rPr>
          <w:t>https://www.youtube.com/watch?v=Nt1XmiDwxhY</w:t>
        </w:r>
      </w:hyperlink>
      <w:r>
        <w:rPr/>
        <w:t xml:space="preserve"> [Accessed 8</w:t>
      </w:r>
      <w:r>
        <w:rPr>
          <w:vertAlign w:val="superscript"/>
        </w:rPr>
        <w:t>th</w:t>
      </w:r>
      <w:r>
        <w:rPr/>
        <w:t xml:space="preserve"> August 2018.</w:t>
        <w:tab/>
      </w:r>
    </w:p>
  </w:footnote>
  <w:footnote w:id="756">
    <w:p>
      <w:pPr>
        <w:pStyle w:val="Footnote"/>
        <w:rPr/>
      </w:pPr>
      <w:r>
        <w:rPr>
          <w:rStyle w:val="FootnoteCharacters"/>
        </w:rPr>
        <w:footnoteRef/>
      </w:r>
      <w:r>
        <w:rPr/>
        <w:tab/>
        <w:t xml:space="preserve"> </w:t>
      </w:r>
      <w:r>
        <w:rPr/>
        <w:t>See Appendix #9, Figure 19.</w:t>
      </w:r>
    </w:p>
  </w:footnote>
  <w:footnote w:id="757">
    <w:p>
      <w:pPr>
        <w:pStyle w:val="Footnote"/>
        <w:rPr>
          <w:sz w:val="18"/>
          <w:szCs w:val="18"/>
        </w:rPr>
      </w:pPr>
      <w:r>
        <w:rPr>
          <w:rStyle w:val="FootnoteCharacters"/>
        </w:rPr>
        <w:footnoteRef/>
      </w:r>
      <w:r>
        <w:rPr>
          <w:sz w:val="18"/>
          <w:szCs w:val="18"/>
          <w:rPrChange w:id="0" w:author="Unknown Author" w:date="2021-01-12T14:44:42Z"/>
        </w:rPr>
        <w:tab/>
        <w:t xml:space="preserve"> </w:t>
      </w:r>
      <w:r>
        <w:rPr>
          <w:sz w:val="18"/>
          <w:szCs w:val="18"/>
          <w:rPrChange w:id="0" w:author="Unknown Author" w:date="2021-01-12T14:44:42Z"/>
        </w:rPr>
        <w:t>Mani, Inderjeet, 2013.</w:t>
      </w:r>
    </w:p>
  </w:footnote>
  <w:footnote w:id="758">
    <w:p>
      <w:pPr>
        <w:pStyle w:val="Footnote"/>
        <w:rPr/>
      </w:pPr>
      <w:r>
        <w:rPr>
          <w:rStyle w:val="FootnoteCharacters"/>
        </w:rPr>
        <w:footnoteRef/>
      </w:r>
      <w:r>
        <w:rPr/>
        <w:tab/>
        <w:t xml:space="preserve"> </w:t>
      </w:r>
      <w:r>
        <w:rPr/>
        <w:t xml:space="preserve">Plato, Benjamin Jowett (trans.) </w:t>
      </w:r>
      <w:r>
        <w:rPr>
          <w:i/>
          <w:iCs/>
        </w:rPr>
        <w:t>Ion: The Internet Classics Archive</w:t>
      </w:r>
      <w:r>
        <w:rPr/>
        <w:t xml:space="preserve">, 2009 [Online]. Available at: </w:t>
      </w:r>
      <w:hyperlink r:id="rId112">
        <w:r>
          <w:rPr>
            <w:rStyle w:val="InternetLink"/>
          </w:rPr>
          <w:t>http://classics.mit.edu/Plato/ion.html</w:t>
        </w:r>
      </w:hyperlink>
      <w:r>
        <w:rPr/>
        <w:t xml:space="preserve"> [Accessed: 18</w:t>
      </w:r>
      <w:r>
        <w:rPr>
          <w:vertAlign w:val="superscript"/>
        </w:rPr>
        <w:t>th</w:t>
      </w:r>
      <w:r>
        <w:rPr/>
        <w:t xml:space="preserve"> August 2018].</w:t>
      </w:r>
    </w:p>
  </w:footnote>
  <w:footnote w:id="759">
    <w:p>
      <w:pPr>
        <w:pStyle w:val="Footnote"/>
        <w:rPr/>
      </w:pPr>
      <w:r>
        <w:rPr>
          <w:rStyle w:val="FootnoteCharacters"/>
        </w:rPr>
        <w:footnoteRef/>
      </w:r>
      <w:r>
        <w:rPr/>
        <w:tab/>
        <w:t xml:space="preserve"> </w:t>
      </w:r>
      <w:r>
        <w:rPr/>
        <w:t>Aristotle, 1996.</w:t>
      </w:r>
    </w:p>
  </w:footnote>
  <w:footnote w:id="760">
    <w:p>
      <w:pPr>
        <w:pStyle w:val="Footnote"/>
        <w:rPr/>
      </w:pPr>
      <w:r>
        <w:rPr>
          <w:rStyle w:val="FootnoteCharacters"/>
        </w:rPr>
        <w:footnoteRef/>
      </w:r>
      <w:r>
        <w:rPr/>
        <w:tab/>
        <w:t xml:space="preserve"> </w:t>
      </w:r>
      <w:r>
        <w:rPr/>
        <w:t>Wolf, Werner, 2011, p.9.</w:t>
      </w:r>
    </w:p>
  </w:footnote>
  <w:footnote w:id="761">
    <w:p>
      <w:pPr>
        <w:pStyle w:val="Footnote"/>
        <w:rPr/>
      </w:pPr>
      <w:r>
        <w:rPr>
          <w:rStyle w:val="FootnoteCharacters"/>
        </w:rPr>
        <w:footnoteRef/>
      </w:r>
      <w:r>
        <w:rPr/>
        <w:tab/>
        <w:t xml:space="preserve"> </w:t>
      </w:r>
      <w:r>
        <w:rPr/>
        <w:t>Oatley, Keith 1999.</w:t>
      </w:r>
    </w:p>
  </w:footnote>
  <w:footnote w:id="762">
    <w:p>
      <w:pPr>
        <w:pStyle w:val="Footnote"/>
        <w:rPr/>
      </w:pPr>
      <w:r>
        <w:rPr>
          <w:rStyle w:val="FootnoteCharacters"/>
        </w:rPr>
        <w:footnoteRef/>
      </w:r>
      <w:r>
        <w:rPr/>
        <w:tab/>
        <w:t xml:space="preserve"> </w:t>
      </w:r>
      <w:r>
        <w:rPr/>
        <w:t xml:space="preserve">Ryan, Marie-Laure </w:t>
      </w:r>
      <w:r>
        <w:rPr>
          <w:i/>
        </w:rPr>
        <w:t>Possible Worlds, Artificial Intelligence and Narrative Theory</w:t>
      </w:r>
      <w:r>
        <w:rPr/>
        <w:t xml:space="preserve">. Bloomington: U of Indiana P, 1991. </w:t>
      </w:r>
    </w:p>
  </w:footnote>
  <w:footnote w:id="763">
    <w:p>
      <w:pPr>
        <w:pStyle w:val="Footnote"/>
        <w:rPr/>
      </w:pPr>
      <w:r>
        <w:rPr>
          <w:rStyle w:val="FootnoteCharacters"/>
        </w:rPr>
        <w:footnoteRef/>
      </w:r>
      <w:r>
        <w:rPr/>
        <w:tab/>
        <w:t xml:space="preserve"> </w:t>
      </w:r>
      <w:r>
        <w:rPr/>
        <w:t xml:space="preserve">Schaeffer, Jean-Marie. </w:t>
      </w:r>
      <w:r>
        <w:rPr>
          <w:rStyle w:val="Emphasis"/>
        </w:rPr>
        <w:t xml:space="preserve">Pourquoi la fiction? </w:t>
      </w:r>
      <w:r>
        <w:rPr/>
        <w:t>Paris: Seuil, 1999.</w:t>
      </w:r>
    </w:p>
  </w:footnote>
  <w:footnote w:id="764">
    <w:p>
      <w:pPr>
        <w:pStyle w:val="Footnote"/>
        <w:rPr/>
      </w:pPr>
      <w:r>
        <w:rPr>
          <w:rStyle w:val="FootnoteCharacters"/>
        </w:rPr>
        <w:footnoteRef/>
      </w:r>
      <w:r>
        <w:rPr/>
        <w:tab/>
        <w:t xml:space="preserve"> </w:t>
      </w:r>
      <w:r>
        <w:rPr/>
        <w:t xml:space="preserve">Ryan, Marie-Laure </w:t>
      </w:r>
      <w:r>
        <w:rPr>
          <w:i/>
          <w:iCs/>
        </w:rPr>
        <w:t xml:space="preserve">Narrative As Virtual Reality II: Revisiting Immersion and Interactivity in Literature and Electronic Media. </w:t>
      </w:r>
      <w:r>
        <w:rPr/>
        <w:t>Baltimore: John Hopkins University Press, 2016.</w:t>
      </w:r>
      <w:r>
        <w:rPr>
          <w:i/>
          <w:iCs/>
        </w:rPr>
        <w:t xml:space="preserve"> </w:t>
      </w:r>
    </w:p>
  </w:footnote>
  <w:footnote w:id="765">
    <w:p>
      <w:pPr>
        <w:pStyle w:val="Footnote"/>
        <w:rPr/>
      </w:pPr>
      <w:r>
        <w:rPr>
          <w:rStyle w:val="FootnoteCharacters"/>
        </w:rPr>
        <w:footnoteRef/>
      </w:r>
      <w:r>
        <w:rPr/>
        <w:tab/>
        <w:t xml:space="preserve"> </w:t>
      </w:r>
      <w:r>
        <w:rPr/>
        <w:t xml:space="preserve">Cohen, Jonathan 'Defining Identification: A Theoretical Look at the Identification of Audiences With Media Characters' </w:t>
      </w:r>
      <w:r>
        <w:rPr>
          <w:i/>
          <w:iCs/>
        </w:rPr>
        <w:t xml:space="preserve">Mass Communication and Society </w:t>
      </w:r>
      <w:r>
        <w:rPr/>
        <w:t>4 (3), 2001, pp.245-264, p.245.</w:t>
      </w:r>
    </w:p>
  </w:footnote>
  <w:footnote w:id="766">
    <w:p>
      <w:pPr>
        <w:pStyle w:val="Footnote"/>
        <w:rPr/>
      </w:pPr>
      <w:r>
        <w:rPr>
          <w:rStyle w:val="FootnoteCharacters"/>
        </w:rPr>
        <w:footnoteRef/>
      </w:r>
      <w:r>
        <w:rPr>
          <w:rFonts w:cs="Times New Roman"/>
          <w:sz w:val="18"/>
          <w:szCs w:val="18"/>
          <w:rPrChange w:id="0" w:author="Unknown Author" w:date="2021-01-07T15:41:28Z"/>
        </w:rPr>
        <w:tab/>
        <w:t xml:space="preserve"> </w:t>
      </w:r>
      <w:r>
        <w:rPr>
          <w:rFonts w:eastAsia="Arial" w:cs="Times New Roman"/>
          <w:color w:val="000000"/>
          <w:sz w:val="18"/>
          <w:szCs w:val="18"/>
          <w:rPrChange w:id="0" w:author="Unknown Author" w:date="2021-01-07T15:41:28Z"/>
        </w:rPr>
        <w:t xml:space="preserve">Green, Melanie </w:t>
      </w:r>
      <w:r>
        <w:rPr>
          <w:rFonts w:eastAsia="Arial" w:cs="Times New Roman"/>
          <w:i/>
          <w:iCs/>
          <w:color w:val="000000"/>
          <w:sz w:val="18"/>
          <w:szCs w:val="18"/>
          <w:rPrChange w:id="0" w:author="Unknown Author" w:date="2021-01-07T15:41:28Z"/>
        </w:rPr>
        <w:t>et al. '</w:t>
      </w:r>
      <w:r>
        <w:rPr>
          <w:rFonts w:eastAsia="Arial" w:cs="Times New Roman"/>
          <w:color w:val="000000"/>
          <w:sz w:val="18"/>
          <w:szCs w:val="18"/>
          <w:rPrChange w:id="0" w:author="Unknown Author" w:date="2021-01-07T15:41:28Z"/>
        </w:rPr>
        <w:t xml:space="preserve">Understanding Media Enjoyment: The Role of Transportation Into Narrative Worlds'. </w:t>
      </w:r>
      <w:r>
        <w:rPr>
          <w:rFonts w:eastAsia="Arial" w:cs="Times New Roman"/>
          <w:i/>
          <w:iCs/>
          <w:color w:val="000000"/>
          <w:sz w:val="18"/>
          <w:szCs w:val="18"/>
          <w:rPrChange w:id="0" w:author="Unknown Author" w:date="2021-01-07T15:41:28Z"/>
        </w:rPr>
        <w:t xml:space="preserve">Communication Theory </w:t>
      </w:r>
      <w:r>
        <w:rPr>
          <w:rFonts w:eastAsia="Arial" w:cs="Times New Roman"/>
          <w:color w:val="000000"/>
          <w:sz w:val="18"/>
          <w:szCs w:val="18"/>
          <w:rPrChange w:id="0" w:author="Unknown Author" w:date="2021-01-07T15:41:28Z"/>
        </w:rPr>
        <w:t>4 (3), 2004, pp.311-327.</w:t>
      </w:r>
    </w:p>
  </w:footnote>
  <w:footnote w:id="767">
    <w:p>
      <w:pPr>
        <w:pStyle w:val="Footnote"/>
        <w:rPr>
          <w:rFonts w:cs="Georgia"/>
          <w:sz w:val="18"/>
          <w:szCs w:val="18"/>
        </w:rPr>
      </w:pPr>
      <w:r>
        <w:rPr>
          <w:rStyle w:val="FootnoteCharacters"/>
        </w:rPr>
        <w:footnoteRef/>
      </w:r>
      <w:r>
        <w:rPr>
          <w:rFonts w:cs="Georgia"/>
          <w:sz w:val="18"/>
          <w:szCs w:val="18"/>
          <w:rPrChange w:id="0" w:author="Unknown Author" w:date="2021-01-07T15:41:41Z"/>
        </w:rPr>
        <w:tab/>
        <w:t xml:space="preserve"> </w:t>
      </w:r>
      <w:r>
        <w:rPr>
          <w:rFonts w:cs="Georgia"/>
          <w:sz w:val="18"/>
          <w:szCs w:val="18"/>
          <w:rPrChange w:id="0" w:author="Unknown Author" w:date="2021-01-07T15:41:41Z"/>
        </w:rPr>
        <w:t>Ryan, Marie-Laure, 1991.</w:t>
      </w:r>
    </w:p>
  </w:footnote>
  <w:footnote w:id="768">
    <w:p>
      <w:pPr>
        <w:pStyle w:val="Footnote"/>
        <w:rPr>
          <w:rFonts w:cs="Georgia"/>
          <w:sz w:val="18"/>
          <w:szCs w:val="18"/>
        </w:rPr>
      </w:pPr>
      <w:r>
        <w:rPr>
          <w:rStyle w:val="FootnoteCharacters"/>
        </w:rPr>
        <w:footnoteRef/>
      </w:r>
      <w:r>
        <w:rPr>
          <w:rFonts w:cs="Georgia"/>
          <w:sz w:val="18"/>
          <w:szCs w:val="18"/>
          <w:rPrChange w:id="0" w:author="Unknown Author" w:date="2021-01-07T15:41:45Z"/>
        </w:rPr>
        <w:tab/>
        <w:t xml:space="preserve"> </w:t>
      </w:r>
      <w:r>
        <w:rPr>
          <w:rFonts w:cs="Georgia"/>
          <w:sz w:val="18"/>
          <w:szCs w:val="18"/>
          <w:rPrChange w:id="0" w:author="Unknown Author" w:date="2021-01-07T15:41:45Z"/>
        </w:rPr>
        <w:t>Margolin, Uri, 1990.</w:t>
      </w:r>
    </w:p>
  </w:footnote>
  <w:footnote w:id="769">
    <w:p>
      <w:pPr>
        <w:pStyle w:val="Footnote"/>
        <w:rPr/>
      </w:pPr>
      <w:r>
        <w:rPr>
          <w:rStyle w:val="FootnoteCharacters"/>
        </w:rPr>
        <w:footnoteRef/>
      </w:r>
      <w:r>
        <w:rPr/>
        <w:tab/>
        <w:t xml:space="preserve"> </w:t>
      </w:r>
      <w:r>
        <w:rPr/>
        <w:t>Ibid.</w:t>
      </w:r>
    </w:p>
  </w:footnote>
  <w:footnote w:id="770">
    <w:p>
      <w:pPr>
        <w:pStyle w:val="Footnote"/>
        <w:rPr/>
      </w:pPr>
      <w:r>
        <w:rPr>
          <w:rStyle w:val="FootnoteCharacters"/>
        </w:rPr>
        <w:footnoteRef/>
      </w:r>
      <w:r>
        <w:rPr/>
        <w:tab/>
        <w:t xml:space="preserve"> </w:t>
      </w:r>
      <w:r>
        <w:rPr/>
        <w:t>Wolf, Werner, 2014.</w:t>
      </w:r>
    </w:p>
  </w:footnote>
  <w:footnote w:id="771">
    <w:p>
      <w:pPr>
        <w:pStyle w:val="Footnote"/>
        <w:rPr/>
      </w:pPr>
      <w:r>
        <w:rPr>
          <w:rStyle w:val="FootnoteCharacters"/>
        </w:rPr>
        <w:footnoteRef/>
      </w:r>
      <w:r>
        <w:rPr>
          <w:rFonts w:cs="Georgia"/>
          <w:sz w:val="18"/>
          <w:szCs w:val="18"/>
          <w:rPrChange w:id="0" w:author="Unknown Author" w:date="2021-01-07T15:41:48Z"/>
        </w:rPr>
        <w:tab/>
        <w:t xml:space="preserve"> </w:t>
      </w:r>
      <w:r>
        <w:rPr>
          <w:rFonts w:cs="Georgia"/>
          <w:sz w:val="18"/>
          <w:szCs w:val="18"/>
          <w:rPrChange w:id="0" w:author="Unknown Author" w:date="2021-01-07T15:41:48Z"/>
        </w:rPr>
        <w:t xml:space="preserve">Sagan, Carl </w:t>
      </w:r>
      <w:r>
        <w:rPr>
          <w:rFonts w:cs="Georgia"/>
          <w:i/>
          <w:iCs/>
          <w:sz w:val="18"/>
          <w:szCs w:val="18"/>
          <w:rPrChange w:id="0" w:author="Unknown Author" w:date="2021-01-07T15:41:48Z"/>
        </w:rPr>
        <w:t xml:space="preserve">The Demon-Haunted World: Science as a Candle in the Dark. </w:t>
      </w:r>
      <w:r>
        <w:rPr>
          <w:rFonts w:cs="Georgia"/>
          <w:sz w:val="18"/>
          <w:szCs w:val="18"/>
          <w:rPrChange w:id="0" w:author="Unknown Author" w:date="2021-01-07T15:41:48Z"/>
        </w:rPr>
        <w:t>London: Random House, 2011.</w:t>
      </w:r>
    </w:p>
  </w:footnote>
  <w:footnote w:id="772">
    <w:p>
      <w:pPr>
        <w:pStyle w:val="Footnote"/>
        <w:rPr/>
      </w:pPr>
      <w:r>
        <w:rPr>
          <w:rStyle w:val="FootnoteCharacters"/>
        </w:rPr>
        <w:footnoteRef/>
      </w:r>
      <w:r>
        <w:rPr>
          <w:rFonts w:cs="Georgia"/>
          <w:sz w:val="18"/>
          <w:szCs w:val="18"/>
          <w:rPrChange w:id="0" w:author="Unknown Author" w:date="2021-01-07T15:42:04Z"/>
        </w:rPr>
        <w:tab/>
        <w:t xml:space="preserve"> </w:t>
      </w:r>
      <w:r>
        <w:rPr>
          <w:rFonts w:cs="Georgia"/>
          <w:sz w:val="18"/>
          <w:szCs w:val="18"/>
          <w:rPrChange w:id="0" w:author="Unknown Author" w:date="2021-01-07T15:42:04Z"/>
        </w:rPr>
        <w:t xml:space="preserve">Jones,  Robert Edmond. </w:t>
      </w:r>
      <w:r>
        <w:rPr>
          <w:rFonts w:cs="Georgia"/>
          <w:i/>
          <w:iCs/>
          <w:sz w:val="18"/>
          <w:szCs w:val="18"/>
          <w:rPrChange w:id="0" w:author="Unknown Author" w:date="2021-01-07T15:42:04Z"/>
        </w:rPr>
        <w:t xml:space="preserve">The Dramatic Imagination: Reflections and Speculations on the Art of Theatre. </w:t>
      </w:r>
      <w:r>
        <w:rPr>
          <w:rFonts w:cs="Georgia"/>
          <w:sz w:val="18"/>
          <w:szCs w:val="18"/>
          <w:rPrChange w:id="0" w:author="Unknown Author" w:date="2021-01-07T15:42:04Z"/>
        </w:rPr>
        <w:t>New York: Routledge, 2004, p. 1.</w:t>
      </w:r>
    </w:p>
  </w:footnote>
  <w:footnote w:id="773">
    <w:p>
      <w:pPr>
        <w:pStyle w:val="Footnote"/>
        <w:rPr/>
      </w:pPr>
      <w:r>
        <w:rPr>
          <w:rStyle w:val="FootnoteCharacters"/>
        </w:rPr>
        <w:footnoteRef/>
      </w:r>
      <w:r>
        <w:rPr/>
        <w:tab/>
        <w:t xml:space="preserve"> </w:t>
      </w:r>
      <w:r>
        <w:rPr/>
        <w:t xml:space="preserve">Pochat, Gotz ' Aesthetic Illusion and the Breaking of Illusion in Painting (Fourteenth to Twentieth Centuries)'.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74">
    <w:p>
      <w:pPr>
        <w:pStyle w:val="Footnote"/>
        <w:rPr/>
      </w:pPr>
      <w:r>
        <w:rPr>
          <w:rStyle w:val="FootnoteCharacters"/>
        </w:rPr>
        <w:footnoteRef/>
      </w:r>
      <w:r>
        <w:rPr/>
        <w:tab/>
        <w:t xml:space="preserve"> </w:t>
      </w:r>
      <w:r>
        <w:rPr/>
        <w:t xml:space="preserve">Cammack, Jocelyn 'Aesthetic Illusion and the Breaking of Illusion in Ambiguous Film Sequences'.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75">
    <w:p>
      <w:pPr>
        <w:pStyle w:val="Footnote"/>
        <w:rPr/>
      </w:pPr>
      <w:r>
        <w:rPr>
          <w:rStyle w:val="FootnoteCharacters"/>
        </w:rPr>
        <w:footnoteRef/>
      </w:r>
      <w:r>
        <w:rPr/>
        <w:tab/>
        <w:t xml:space="preserve"> </w:t>
      </w:r>
      <w:r>
        <w:rPr/>
        <w:t xml:space="preserve">Bieger, Laura 'Architectures of Immersion: The Material Fictions of the 'New' Las Vegas'.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76">
    <w:p>
      <w:pPr>
        <w:pStyle w:val="Footnote"/>
        <w:rPr/>
      </w:pPr>
      <w:r>
        <w:rPr>
          <w:rStyle w:val="FootnoteCharacters"/>
        </w:rPr>
        <w:footnoteRef/>
      </w:r>
      <w:r>
        <w:rPr/>
        <w:tab/>
        <w:t xml:space="preserve"> </w:t>
      </w:r>
      <w:r>
        <w:rPr/>
        <w:t xml:space="preserve">Bernhart, Walter 'Aesthetic Illusion in Instrumental Music?'.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77">
    <w:p>
      <w:pPr>
        <w:pStyle w:val="Footnote"/>
        <w:rPr/>
      </w:pPr>
      <w:r>
        <w:rPr>
          <w:rStyle w:val="FootnoteCharacters"/>
        </w:rPr>
        <w:footnoteRef/>
      </w:r>
      <w:r>
        <w:rPr/>
        <w:tab/>
        <w:t xml:space="preserve"> </w:t>
      </w:r>
      <w:r>
        <w:rPr/>
        <w:t xml:space="preserve">Wessely, Christian 'Aesthetic Illusion in Browser-Based Multiplayer Online Games'. </w:t>
      </w:r>
      <w:r>
        <w:rPr>
          <w:i/>
          <w:iCs/>
        </w:rPr>
        <w:t xml:space="preserve">In: </w:t>
      </w:r>
      <w:r>
        <w:rPr/>
        <w:t xml:space="preserve">Wolf, Werner </w:t>
      </w:r>
      <w:r>
        <w:rPr>
          <w:i/>
          <w:iCs/>
        </w:rPr>
        <w:t xml:space="preserve">et al. (eds.) Immersion and Distance: Aesthetic Illusion in Literature and Other Media. </w:t>
      </w:r>
      <w:r>
        <w:rPr/>
        <w:t>Amsterdam: Rodopi, 2013.</w:t>
      </w:r>
    </w:p>
  </w:footnote>
  <w:footnote w:id="778">
    <w:p>
      <w:pPr>
        <w:pStyle w:val="Footnote"/>
        <w:rPr/>
      </w:pPr>
      <w:r>
        <w:rPr>
          <w:rStyle w:val="FootnoteCharacters"/>
        </w:rPr>
        <w:footnoteRef/>
      </w:r>
      <w:r>
        <w:rPr/>
        <w:tab/>
        <w:t xml:space="preserve"> </w:t>
      </w:r>
      <w:r>
        <w:rPr/>
        <w:t>Wolf, Werner, 2004, p.326.</w:t>
      </w:r>
    </w:p>
  </w:footnote>
  <w:footnote w:id="779">
    <w:p>
      <w:pPr>
        <w:pStyle w:val="Footnote"/>
        <w:rPr/>
      </w:pPr>
      <w:r>
        <w:rPr>
          <w:rStyle w:val="FootnoteCharacters"/>
        </w:rPr>
        <w:footnoteRef/>
      </w:r>
      <w:r>
        <w:rPr/>
        <w:tab/>
        <w:t xml:space="preserve"> </w:t>
      </w:r>
      <w:r>
        <w:rPr/>
        <w:t xml:space="preserve">Gombrich, Ernst H. </w:t>
      </w:r>
      <w:r>
        <w:rPr>
          <w:i/>
          <w:iCs/>
        </w:rPr>
        <w:t xml:space="preserve">Art And Illusion. </w:t>
      </w:r>
      <w:r>
        <w:rPr/>
        <w:t>New Jersey:  Princeton UP, 1960.</w:t>
      </w:r>
    </w:p>
  </w:footnote>
  <w:footnote w:id="780">
    <w:p>
      <w:pPr>
        <w:pStyle w:val="Footnote"/>
        <w:rPr/>
      </w:pPr>
      <w:r>
        <w:rPr>
          <w:rStyle w:val="FootnoteCharacters"/>
        </w:rPr>
        <w:footnoteRef/>
      </w:r>
      <w:r>
        <w:rPr/>
        <w:tab/>
        <w:t xml:space="preserve"> </w:t>
      </w:r>
      <w:r>
        <w:rPr/>
        <w:t>Wolf, Werner 2014.</w:t>
      </w:r>
    </w:p>
  </w:footnote>
  <w:footnote w:id="781">
    <w:p>
      <w:pPr>
        <w:pStyle w:val="Footnote"/>
        <w:rPr/>
      </w:pPr>
      <w:r>
        <w:rPr>
          <w:rStyle w:val="FootnoteCharacters"/>
        </w:rPr>
        <w:footnoteRef/>
      </w:r>
      <w:r>
        <w:rPr/>
        <w:tab/>
        <w:t xml:space="preserve"> </w:t>
      </w:r>
      <w:r>
        <w:rPr/>
        <w:t>Ibid.</w:t>
      </w:r>
    </w:p>
  </w:footnote>
  <w:footnote w:id="782">
    <w:p>
      <w:pPr>
        <w:pStyle w:val="Footnote"/>
        <w:rPr/>
      </w:pPr>
      <w:r>
        <w:rPr>
          <w:rStyle w:val="FootnoteCharacters"/>
        </w:rPr>
        <w:footnoteRef/>
      </w:r>
      <w:r>
        <w:rPr/>
        <w:tab/>
        <w:t xml:space="preserve"> </w:t>
      </w:r>
      <w:r>
        <w:rPr/>
        <w:t xml:space="preserve">Bullough, Edward ''Psychical Distance' As A Factor In Art And An Aesthetic Principle'. </w:t>
      </w:r>
      <w:r>
        <w:rPr>
          <w:i/>
          <w:iCs/>
        </w:rPr>
        <w:t xml:space="preserve">Psychology </w:t>
      </w:r>
      <w:r>
        <w:rPr/>
        <w:t>5 (2), 1912, pp. 87 – 118.</w:t>
      </w:r>
    </w:p>
  </w:footnote>
  <w:footnote w:id="783">
    <w:p>
      <w:pPr>
        <w:pStyle w:val="Footnote"/>
        <w:rPr/>
      </w:pPr>
      <w:r>
        <w:rPr>
          <w:rStyle w:val="FootnoteCharacters"/>
        </w:rPr>
        <w:footnoteRef/>
      </w:r>
      <w:r>
        <w:rPr/>
        <w:tab/>
        <w:t xml:space="preserve"> </w:t>
      </w:r>
      <w:r>
        <w:rPr/>
        <w:t>Wolf, Werner, 2014.</w:t>
      </w:r>
    </w:p>
  </w:footnote>
  <w:footnote w:id="784">
    <w:p>
      <w:pPr>
        <w:pStyle w:val="Footnote"/>
        <w:rPr/>
      </w:pPr>
      <w:r>
        <w:rPr>
          <w:rStyle w:val="FootnoteCharacters"/>
        </w:rPr>
        <w:footnoteRef/>
      </w:r>
      <w:r>
        <w:rPr/>
        <w:tab/>
        <w:t xml:space="preserve"> </w:t>
      </w:r>
      <w:r>
        <w:rPr/>
        <w:t>Khandaker-Kokokoris, Mitu ‘An empirica</w:t>
      </w:r>
      <w:ins w:id="8857" w:author="Unknown Author" w:date="2021-01-07T15:43:59Z">
        <w:r>
          <w:rPr/>
          <w:t>l</w:t>
        </w:r>
      </w:ins>
      <w:r>
        <w:rPr/>
        <w:t xml:space="preserve"> exploration of aesthetic distance through mimetic interface design in videogames’. [PhD Thesis]. University of Portsmouth, 2015.</w:t>
      </w:r>
    </w:p>
  </w:footnote>
  <w:footnote w:id="785">
    <w:p>
      <w:pPr>
        <w:pStyle w:val="Footnote"/>
        <w:rPr/>
      </w:pPr>
      <w:r>
        <w:rPr>
          <w:rStyle w:val="FootnoteCharacters"/>
        </w:rPr>
        <w:footnoteRef/>
      </w:r>
      <w:r>
        <w:rPr/>
        <w:tab/>
        <w:t xml:space="preserve"> </w:t>
      </w:r>
      <w:r>
        <w:rPr/>
        <w:t xml:space="preserve">Grau, Oliver </w:t>
      </w:r>
      <w:r>
        <w:rPr>
          <w:i/>
          <w:iCs/>
        </w:rPr>
        <w:t xml:space="preserve">Virtual Art: From Illusion To Immersion. </w:t>
      </w:r>
      <w:r>
        <w:rPr/>
        <w:t>London: The MIT Press, 2003, p. 17.</w:t>
      </w:r>
    </w:p>
  </w:footnote>
  <w:footnote w:id="786">
    <w:p>
      <w:pPr>
        <w:pStyle w:val="Footnote"/>
        <w:rPr/>
      </w:pPr>
      <w:r>
        <w:rPr>
          <w:rStyle w:val="FootnoteCharacters"/>
        </w:rPr>
        <w:footnoteRef/>
      </w:r>
      <w:r>
        <w:rPr/>
        <w:tab/>
        <w:t xml:space="preserve"> </w:t>
      </w:r>
      <w:r>
        <w:rPr/>
        <w:t>Wolf, Werner, 2004, p. 328.</w:t>
      </w:r>
    </w:p>
  </w:footnote>
  <w:footnote w:id="787">
    <w:p>
      <w:pPr>
        <w:pStyle w:val="Footnote"/>
        <w:rPr/>
      </w:pPr>
      <w:r>
        <w:rPr>
          <w:rStyle w:val="FootnoteCharacters"/>
        </w:rPr>
        <w:footnoteRef/>
      </w:r>
      <w:r>
        <w:rPr/>
        <w:tab/>
        <w:t xml:space="preserve"> </w:t>
      </w:r>
      <w:r>
        <w:rPr/>
        <w:t>Wolf, Werner, 2014.</w:t>
      </w:r>
    </w:p>
  </w:footnote>
  <w:footnote w:id="788">
    <w:p>
      <w:pPr>
        <w:pStyle w:val="Footnote"/>
        <w:rPr/>
      </w:pPr>
      <w:r>
        <w:rPr>
          <w:rStyle w:val="FootnoteCharacters"/>
        </w:rPr>
        <w:footnoteRef/>
      </w:r>
      <w:r>
        <w:rPr/>
        <w:tab/>
        <w:t xml:space="preserve"> </w:t>
      </w:r>
      <w:r>
        <w:rPr/>
        <w:t xml:space="preserve">Coleridge, Samuel Taylor, Leask, Nigel </w:t>
      </w:r>
      <w:r>
        <w:rPr>
          <w:i/>
          <w:iCs/>
        </w:rPr>
        <w:t>(eds.)</w:t>
      </w:r>
      <w:r>
        <w:rPr/>
        <w:t xml:space="preserve"> </w:t>
      </w:r>
      <w:r>
        <w:rPr>
          <w:i/>
          <w:iCs/>
        </w:rPr>
        <w:t xml:space="preserve">Biographia Literaria. </w:t>
      </w:r>
      <w:r>
        <w:rPr/>
        <w:t>London: J.M. Dent, 1997.</w:t>
      </w:r>
    </w:p>
  </w:footnote>
  <w:footnote w:id="789">
    <w:p>
      <w:pPr>
        <w:pStyle w:val="Footnote"/>
        <w:rPr/>
      </w:pPr>
      <w:r>
        <w:rPr>
          <w:rStyle w:val="FootnoteCharacters"/>
        </w:rPr>
        <w:footnoteRef/>
      </w:r>
      <w:r>
        <w:rPr/>
        <w:tab/>
        <w:t xml:space="preserve"> </w:t>
      </w:r>
      <w:r>
        <w:rPr/>
        <w:t>Wolf, Werner, 2014.</w:t>
      </w:r>
    </w:p>
  </w:footnote>
  <w:footnote w:id="790">
    <w:p>
      <w:pPr>
        <w:pStyle w:val="Footnote"/>
        <w:rPr/>
      </w:pPr>
      <w:r>
        <w:rPr>
          <w:rStyle w:val="FootnoteCharacters"/>
        </w:rPr>
        <w:footnoteRef/>
      </w:r>
      <w:r>
        <w:rPr/>
        <w:tab/>
        <w:t xml:space="preserve"> </w:t>
      </w:r>
      <w:r>
        <w:rPr/>
        <w:t xml:space="preserve">Oatley, Keith 'A taxonomy of the emotions of literary response and a theory of identification in fictional narrative'. </w:t>
      </w:r>
      <w:r>
        <w:rPr>
          <w:i/>
          <w:iCs/>
        </w:rPr>
        <w:t xml:space="preserve">Poetics </w:t>
      </w:r>
      <w:r>
        <w:rPr/>
        <w:t>23 (1), 1994, pp. 53-74.</w:t>
      </w:r>
    </w:p>
  </w:footnote>
  <w:footnote w:id="791">
    <w:p>
      <w:pPr>
        <w:pStyle w:val="Footnote"/>
        <w:rPr/>
      </w:pPr>
      <w:r>
        <w:rPr>
          <w:rStyle w:val="FootnoteCharacters"/>
        </w:rPr>
        <w:footnoteRef/>
      </w:r>
      <w:r>
        <w:rPr>
          <w:rFonts w:cs="Georgia"/>
          <w:sz w:val="18"/>
          <w:szCs w:val="18"/>
        </w:rPr>
        <w:tab/>
        <w:t xml:space="preserve"> </w:t>
      </w:r>
      <w:r>
        <w:rPr>
          <w:rFonts w:cs="Georgia"/>
          <w:sz w:val="18"/>
          <w:szCs w:val="18"/>
        </w:rPr>
        <w:t xml:space="preserve">Gehlen, A </w:t>
      </w:r>
      <w:r>
        <w:rPr>
          <w:rFonts w:cs="Georgia"/>
          <w:i/>
          <w:iCs/>
          <w:sz w:val="18"/>
          <w:szCs w:val="18"/>
        </w:rPr>
        <w:t>Zur Soziologie und Asthetik der modemen Malerei</w:t>
      </w:r>
      <w:r>
        <w:rPr>
          <w:rFonts w:cs="Georgia"/>
          <w:sz w:val="18"/>
          <w:szCs w:val="18"/>
        </w:rPr>
        <w:t>. Frankfurt: Athenaurn, 1960.</w:t>
      </w:r>
    </w:p>
  </w:footnote>
  <w:footnote w:id="792">
    <w:p>
      <w:pPr>
        <w:pStyle w:val="Footnote"/>
        <w:rPr/>
      </w:pPr>
      <w:r>
        <w:rPr>
          <w:rStyle w:val="FootnoteCharacters"/>
        </w:rPr>
        <w:footnoteRef/>
      </w:r>
      <w:r>
        <w:rPr>
          <w:rFonts w:cs="Georgia"/>
          <w:sz w:val="18"/>
          <w:szCs w:val="18"/>
          <w:rPrChange w:id="0" w:author="Unknown Author" w:date="2021-01-07T15:45:25Z"/>
        </w:rPr>
        <w:tab/>
        <w:t xml:space="preserve"> </w:t>
      </w:r>
      <w:r>
        <w:rPr>
          <w:rFonts w:cs="Georgia"/>
          <w:sz w:val="18"/>
          <w:szCs w:val="18"/>
          <w:rPrChange w:id="0" w:author="Unknown Author" w:date="2021-01-07T15:45:25Z"/>
        </w:rPr>
        <w:t xml:space="preserve">Gerrig, Richard J. </w:t>
      </w:r>
      <w:r>
        <w:rPr>
          <w:rStyle w:val="Emphasis"/>
          <w:rFonts w:cs="Georgia"/>
          <w:sz w:val="18"/>
          <w:szCs w:val="18"/>
          <w:rPrChange w:id="0" w:author="Unknown Author" w:date="2021-01-07T15:45:25Z"/>
        </w:rPr>
        <w:t>Experiencing Narrative Worlds: On the Psychological Activities of Reading</w:t>
      </w:r>
      <w:r>
        <w:rPr>
          <w:rFonts w:cs="Georgia"/>
          <w:sz w:val="18"/>
          <w:szCs w:val="18"/>
          <w:rPrChange w:id="0" w:author="Unknown Author" w:date="2021-01-07T15:45:25Z"/>
        </w:rPr>
        <w:t xml:space="preserve">. New Haven: Yale UP, 1993. </w:t>
      </w:r>
    </w:p>
  </w:footnote>
  <w:footnote w:id="793">
    <w:p>
      <w:pPr>
        <w:pStyle w:val="Footnote"/>
        <w:rPr/>
      </w:pPr>
      <w:r>
        <w:rPr>
          <w:rStyle w:val="FootnoteCharacters"/>
        </w:rPr>
        <w:footnoteRef/>
      </w:r>
      <w:r>
        <w:rPr/>
        <w:tab/>
        <w:t xml:space="preserve"> </w:t>
      </w:r>
      <w:r>
        <w:rPr/>
        <w:t>Wolf, Werner, 2014.</w:t>
      </w:r>
    </w:p>
  </w:footnote>
  <w:footnote w:id="794">
    <w:p>
      <w:pPr>
        <w:pStyle w:val="Footnote"/>
        <w:rPr/>
      </w:pPr>
      <w:r>
        <w:rPr>
          <w:rStyle w:val="FootnoteCharacters"/>
        </w:rPr>
        <w:footnoteRef/>
      </w:r>
      <w:r>
        <w:rPr/>
        <w:tab/>
        <w:t xml:space="preserve"> </w:t>
      </w:r>
      <w:r>
        <w:rPr/>
        <w:t xml:space="preserve">Hepola, Alison Jill 'The Reality of Fictional Characters and the Cognitive Value of Literature: Some Surprising Insights from Philosophy' </w:t>
      </w:r>
      <w:r>
        <w:rPr>
          <w:i/>
          <w:iCs/>
        </w:rPr>
        <w:t xml:space="preserve">Expositions </w:t>
      </w:r>
      <w:r>
        <w:rPr/>
        <w:t>8 (2), 2014, pp.79-89, p. 80.</w:t>
      </w:r>
    </w:p>
  </w:footnote>
  <w:footnote w:id="795">
    <w:p>
      <w:pPr>
        <w:pStyle w:val="Footnote"/>
        <w:rPr/>
      </w:pPr>
      <w:r>
        <w:rPr>
          <w:rStyle w:val="FootnoteCharacters"/>
        </w:rPr>
        <w:footnoteRef/>
      </w:r>
      <w:r>
        <w:rPr/>
        <w:tab/>
        <w:t xml:space="preserve"> </w:t>
      </w:r>
      <w:r>
        <w:rPr/>
        <w:t>Childs</w:t>
      </w:r>
      <w:ins w:id="8863" w:author="Unknown Author" w:date="2021-01-07T15:45:53Z">
        <w:r>
          <w:rPr/>
          <w:t>,</w:t>
        </w:r>
      </w:ins>
      <w:r>
        <w:rPr/>
        <w:t xml:space="preserve"> Peter and Fowler, Roger, </w:t>
      </w:r>
      <w:r>
        <w:rPr>
          <w:i/>
          <w:iCs/>
        </w:rPr>
        <w:t xml:space="preserve">The Routledge Dictionary of Literary Terms. </w:t>
      </w:r>
      <w:r>
        <w:rPr/>
        <w:t>New York: Routledge, 2006.</w:t>
      </w:r>
    </w:p>
  </w:footnote>
  <w:footnote w:id="796">
    <w:p>
      <w:pPr>
        <w:pStyle w:val="Footnote"/>
        <w:rPr/>
      </w:pPr>
      <w:r>
        <w:rPr>
          <w:rStyle w:val="FootnoteCharacters"/>
        </w:rPr>
        <w:footnoteRef/>
      </w:r>
      <w:r>
        <w:rPr/>
        <w:tab/>
        <w:t xml:space="preserve"> </w:t>
      </w:r>
      <w:r>
        <w:rPr/>
        <w:t xml:space="preserve">Phelan, James </w:t>
      </w:r>
      <w:r>
        <w:rPr>
          <w:rStyle w:val="Emphasis"/>
        </w:rPr>
        <w:t>Reading People, Reading Plots: Character, Progression, and the Interpretation of Narrative</w:t>
      </w:r>
      <w:r>
        <w:rPr>
          <w:i/>
          <w:iCs/>
        </w:rPr>
        <w:t xml:space="preserve">. Chicago: </w:t>
      </w:r>
      <w:r>
        <w:rPr/>
        <w:t>University of Chicago Press, 2012.</w:t>
      </w:r>
    </w:p>
  </w:footnote>
  <w:footnote w:id="797">
    <w:p>
      <w:pPr>
        <w:pStyle w:val="Footnote"/>
        <w:rPr/>
      </w:pPr>
      <w:r>
        <w:rPr>
          <w:rStyle w:val="FootnoteCharacters"/>
        </w:rPr>
        <w:footnoteRef/>
      </w:r>
      <w:r>
        <w:rPr/>
        <w:tab/>
        <w:t xml:space="preserve">Wolf, Werner 2014. </w:t>
      </w:r>
    </w:p>
  </w:footnote>
  <w:footnote w:id="798">
    <w:p>
      <w:pPr>
        <w:pStyle w:val="Footnote"/>
        <w:rPr/>
      </w:pPr>
      <w:r>
        <w:rPr>
          <w:rStyle w:val="FootnoteCharacters"/>
        </w:rPr>
        <w:footnoteRef/>
      </w:r>
      <w:r>
        <w:rPr/>
        <w:tab/>
        <w:t>Ibid.</w:t>
      </w:r>
    </w:p>
  </w:footnote>
  <w:footnote w:id="799">
    <w:p>
      <w:pPr>
        <w:pStyle w:val="Footnote"/>
        <w:rPr/>
      </w:pPr>
      <w:r>
        <w:rPr>
          <w:rStyle w:val="FootnoteCharacters"/>
        </w:rPr>
        <w:footnoteRef/>
      </w:r>
      <w:r>
        <w:rPr/>
        <w:tab/>
        <w:t xml:space="preserve"> </w:t>
      </w:r>
      <w:r>
        <w:rPr/>
        <w:t xml:space="preserve">Wolf, Werner </w:t>
      </w:r>
      <w:r>
        <w:rPr>
          <w:i/>
          <w:iCs/>
        </w:rPr>
        <w:t xml:space="preserve">et al. </w:t>
      </w:r>
      <w:r>
        <w:rPr/>
        <w:t>2009.</w:t>
      </w:r>
    </w:p>
  </w:footnote>
  <w:footnote w:id="800">
    <w:p>
      <w:pPr>
        <w:pStyle w:val="Footnote"/>
        <w:rPr/>
      </w:pPr>
      <w:r>
        <w:rPr>
          <w:rStyle w:val="FootnoteCharacters"/>
        </w:rPr>
        <w:footnoteRef/>
      </w:r>
      <w:r>
        <w:rPr/>
        <w:tab/>
        <w:t xml:space="preserve"> </w:t>
      </w:r>
      <w:r>
        <w:rPr/>
        <w:t xml:space="preserve">Shklovskij, Viktor 'Art as Technique'. </w:t>
      </w:r>
      <w:r>
        <w:rPr>
          <w:i/>
          <w:iCs/>
        </w:rPr>
        <w:t xml:space="preserve">In: </w:t>
      </w:r>
      <w:r>
        <w:rPr/>
        <w:t xml:space="preserve">Rivkin, Julie and Michael, Ryan </w:t>
      </w:r>
      <w:r>
        <w:rPr>
          <w:i/>
          <w:iCs/>
        </w:rPr>
        <w:t>(eds.)</w:t>
      </w:r>
      <w:r>
        <w:rPr/>
        <w:t xml:space="preserve"> </w:t>
      </w:r>
      <w:r>
        <w:rPr>
          <w:i/>
          <w:iCs/>
        </w:rPr>
        <w:t>Literary Theory: An Anthology.</w:t>
      </w:r>
      <w:r>
        <w:rPr/>
        <w:t xml:space="preserve"> Malden: Blackwell Publishing, 1998. </w:t>
      </w:r>
    </w:p>
  </w:footnote>
  <w:footnote w:id="801">
    <w:p>
      <w:pPr>
        <w:pStyle w:val="Footnote"/>
        <w:rPr/>
      </w:pPr>
      <w:r>
        <w:rPr>
          <w:rStyle w:val="FootnoteCharacters"/>
        </w:rPr>
        <w:footnoteRef/>
      </w:r>
      <w:r>
        <w:rPr/>
        <w:tab/>
        <w:t xml:space="preserve"> </w:t>
      </w:r>
      <w:r>
        <w:rPr/>
        <w:t>Wolf,  Werner, 2014.</w:t>
      </w:r>
    </w:p>
  </w:footnote>
  <w:footnote w:id="802">
    <w:p>
      <w:pPr>
        <w:pStyle w:val="Footnote"/>
        <w:rPr/>
      </w:pPr>
      <w:r>
        <w:rPr>
          <w:rStyle w:val="FootnoteCharacters"/>
        </w:rPr>
        <w:footnoteRef/>
      </w:r>
      <w:r>
        <w:rPr/>
        <w:tab/>
        <w:t xml:space="preserve"> </w:t>
      </w:r>
      <w:r>
        <w:rPr/>
        <w:t xml:space="preserve">Sklar, Howard </w:t>
      </w:r>
      <w:r>
        <w:rPr>
          <w:i/>
          <w:iCs/>
        </w:rPr>
        <w:t>Believable Fictions: On the Nature of Emotional Responses to Fictional Characters</w:t>
      </w:r>
      <w:r>
        <w:rPr/>
        <w:t xml:space="preserve">, 2009 [Online]. Available at: </w:t>
      </w:r>
      <w:hyperlink r:id="rId113">
        <w:r>
          <w:rPr>
            <w:rStyle w:val="InternetLink"/>
          </w:rPr>
          <w:t>https://blogs.helsinki.fi/hes-eng/volumes/volume-5/believable-fictions-on-the-nature-of-emotional-responses-to-fictional-characters-howard-sklar/</w:t>
        </w:r>
      </w:hyperlink>
      <w:r>
        <w:rPr/>
        <w:t xml:space="preserve"> [Accessed 8</w:t>
      </w:r>
      <w:r>
        <w:rPr>
          <w:vertAlign w:val="superscript"/>
        </w:rPr>
        <w:t>th</w:t>
      </w:r>
      <w:r>
        <w:rPr/>
        <w:t xml:space="preserve"> August 2018].</w:t>
      </w:r>
    </w:p>
  </w:footnote>
  <w:footnote w:id="803">
    <w:p>
      <w:pPr>
        <w:pStyle w:val="Footnote"/>
        <w:rPr/>
      </w:pPr>
      <w:r>
        <w:rPr>
          <w:rStyle w:val="FootnoteCharacters"/>
        </w:rPr>
        <w:footnoteRef/>
      </w:r>
      <w:r>
        <w:rPr/>
        <w:tab/>
        <w:t xml:space="preserve"> </w:t>
      </w:r>
      <w:r>
        <w:rPr/>
        <w:t xml:space="preserve">Rumelhart, David E. 'Notes on a Schema for Stories'. </w:t>
      </w:r>
      <w:r>
        <w:rPr>
          <w:i/>
          <w:iCs/>
        </w:rPr>
        <w:t xml:space="preserve">Representation &amp; Understanding </w:t>
      </w:r>
      <w:r>
        <w:rPr/>
        <w:t>(1975), pp.211 – 236, p. 211.</w:t>
      </w:r>
    </w:p>
  </w:footnote>
  <w:footnote w:id="804">
    <w:p>
      <w:pPr>
        <w:pStyle w:val="Footnote"/>
        <w:rPr/>
      </w:pPr>
      <w:r>
        <w:rPr>
          <w:rStyle w:val="FootnoteCharacters"/>
        </w:rPr>
        <w:footnoteRef/>
      </w:r>
      <w:r>
        <w:rPr/>
        <w:tab/>
        <w:t xml:space="preserve"> </w:t>
      </w:r>
      <w:r>
        <w:rPr/>
        <w:t>Ryan, Marie-Laure, 2014.</w:t>
      </w:r>
    </w:p>
  </w:footnote>
  <w:footnote w:id="805">
    <w:p>
      <w:pPr>
        <w:pStyle w:val="Footnote"/>
        <w:rPr/>
      </w:pPr>
      <w:r>
        <w:rPr>
          <w:rStyle w:val="FootnoteCharacters"/>
        </w:rPr>
        <w:footnoteRef/>
      </w:r>
      <w:r>
        <w:rPr/>
        <w:tab/>
        <w:t xml:space="preserve"> </w:t>
      </w:r>
      <w:r>
        <w:rPr/>
        <w:t xml:space="preserve">Ryan, Marie-Laure </w:t>
      </w:r>
      <w:r>
        <w:rPr>
          <w:i/>
          <w:iCs/>
        </w:rPr>
        <w:t xml:space="preserve">Avatars of Story. </w:t>
      </w:r>
      <w:r>
        <w:rPr/>
        <w:t>Minnesota: University of Minnesota Press, 2006, p. 206.</w:t>
      </w:r>
    </w:p>
  </w:footnote>
  <w:footnote w:id="806">
    <w:p>
      <w:pPr>
        <w:pStyle w:val="Footnote"/>
        <w:rPr/>
      </w:pPr>
      <w:r>
        <w:rPr>
          <w:rStyle w:val="FootnoteCharacters"/>
        </w:rPr>
        <w:footnoteRef/>
      </w:r>
      <w:r>
        <w:rPr/>
        <w:tab/>
        <w:t xml:space="preserve"> </w:t>
      </w:r>
      <w:r>
        <w:rPr/>
        <w:t xml:space="preserve">Benford, Steve and Giannachi, Gabriella </w:t>
      </w:r>
      <w:r>
        <w:rPr>
          <w:i/>
          <w:iCs/>
        </w:rPr>
        <w:t>Performing Mixed Reality</w:t>
      </w:r>
      <w:r>
        <w:rPr/>
        <w:t>. Massachusetts: The MIT Press, 2011.</w:t>
      </w:r>
    </w:p>
  </w:footnote>
  <w:footnote w:id="807">
    <w:p>
      <w:pPr>
        <w:pStyle w:val="Footnote"/>
        <w:rPr/>
      </w:pPr>
      <w:r>
        <w:rPr>
          <w:rStyle w:val="FootnoteCharacters"/>
        </w:rPr>
        <w:footnoteRef/>
      </w:r>
      <w:r>
        <w:rPr/>
        <w:tab/>
        <w:t xml:space="preserve"> </w:t>
      </w:r>
      <w:r>
        <w:rPr/>
        <w:t>Keogh, Brendan ‘On video game criticism’,</w:t>
      </w:r>
      <w:r>
        <w:rPr>
          <w:i/>
          <w:iCs/>
        </w:rPr>
        <w:t xml:space="preserve"> Overland</w:t>
      </w:r>
      <w:r>
        <w:rPr/>
        <w:t xml:space="preserve">, 2014 [Online]. Available at: </w:t>
      </w:r>
      <w:hyperlink r:id="rId114">
        <w:r>
          <w:rPr>
            <w:rStyle w:val="InternetLink"/>
          </w:rPr>
          <w:t>https://overland.org.au/previous-issues/issue-214/feature-brendan-keogh/</w:t>
        </w:r>
      </w:hyperlink>
      <w:r>
        <w:rPr/>
        <w:t xml:space="preserve"> [Accessed: 12</w:t>
      </w:r>
      <w:r>
        <w:rPr>
          <w:vertAlign w:val="superscript"/>
        </w:rPr>
        <w:t>th</w:t>
      </w:r>
      <w:r>
        <w:rPr/>
        <w:t xml:space="preserve"> December 2019].</w:t>
      </w:r>
    </w:p>
  </w:footnote>
  <w:footnote w:id="808">
    <w:p>
      <w:pPr>
        <w:pStyle w:val="Footnote"/>
        <w:rPr/>
      </w:pPr>
      <w:r>
        <w:rPr>
          <w:rStyle w:val="FootnoteCharacters"/>
        </w:rPr>
        <w:footnoteRef/>
      </w:r>
      <w:r>
        <w:rPr/>
        <w:tab/>
        <w:t xml:space="preserve"> </w:t>
      </w:r>
      <w:r>
        <w:rPr/>
        <w:t xml:space="preserve">Taylor, Marjorie </w:t>
      </w:r>
      <w:r>
        <w:rPr>
          <w:i/>
          <w:iCs/>
        </w:rPr>
        <w:t>Imaginary Companions and the Children Who Create Them.</w:t>
      </w:r>
      <w:r>
        <w:rPr/>
        <w:t xml:space="preserve"> Oxford, OUP, 1999.</w:t>
      </w:r>
    </w:p>
  </w:footnote>
  <w:footnote w:id="809">
    <w:p>
      <w:pPr>
        <w:pStyle w:val="Footnote"/>
        <w:rPr/>
      </w:pPr>
      <w:r>
        <w:rPr>
          <w:rStyle w:val="FootnoteCharacters"/>
        </w:rPr>
        <w:footnoteRef/>
      </w:r>
      <w:r>
        <w:rPr/>
        <w:tab/>
        <w:t xml:space="preserve"> </w:t>
      </w:r>
      <w:r>
        <w:rPr/>
        <w:t xml:space="preserve">Taylor, Marjorie </w:t>
      </w:r>
      <w:r>
        <w:rPr>
          <w:i/>
          <w:iCs/>
        </w:rPr>
        <w:t>et al. '</w:t>
      </w:r>
      <w:r>
        <w:rPr/>
        <w:t>Imaginary Worlds in Middle Childhood: A Qualitative Study of Two Pairs of Coordinated Paracosms'.</w:t>
      </w:r>
      <w:r>
        <w:rPr>
          <w:i/>
          <w:iCs/>
        </w:rPr>
        <w:t xml:space="preserve"> Creativity Research Journal </w:t>
      </w:r>
      <w:r>
        <w:rPr/>
        <w:t>27 (2), 2015, pp. 167-174.</w:t>
      </w:r>
    </w:p>
  </w:footnote>
  <w:footnote w:id="810">
    <w:p>
      <w:pPr>
        <w:pStyle w:val="Footnote"/>
        <w:rPr/>
      </w:pPr>
      <w:r>
        <w:rPr>
          <w:rStyle w:val="FootnoteCharacters"/>
        </w:rPr>
        <w:footnoteRef/>
      </w:r>
      <w:r>
        <w:rPr/>
        <w:tab/>
        <w:t xml:space="preserve"> </w:t>
      </w:r>
      <w:r>
        <w:rPr/>
        <w:t xml:space="preserve">Hoff, Eva V. 'Imaginary Companions, Creativity and Self-Image in Middle Childhood' </w:t>
      </w:r>
      <w:r>
        <w:rPr>
          <w:i/>
          <w:iCs/>
        </w:rPr>
        <w:t xml:space="preserve">Creativity Research Journal </w:t>
      </w:r>
      <w:r>
        <w:rPr/>
        <w:t>17 (2-3), 2005, pp.167 – 180.</w:t>
      </w:r>
    </w:p>
  </w:footnote>
  <w:footnote w:id="811">
    <w:p>
      <w:pPr>
        <w:pStyle w:val="Footnote"/>
        <w:rPr/>
      </w:pPr>
      <w:r>
        <w:rPr>
          <w:rStyle w:val="FootnoteCharacters"/>
        </w:rPr>
        <w:footnoteRef/>
      </w:r>
      <w:r>
        <w:rPr/>
        <w:tab/>
        <w:t xml:space="preserve"> </w:t>
      </w:r>
      <w:r>
        <w:rPr/>
        <w:t>Thomasson, Amie</w:t>
      </w:r>
      <w:r>
        <w:rPr>
          <w:i/>
          <w:iCs/>
        </w:rPr>
        <w:t xml:space="preserve"> Fiction and Metaphysics</w:t>
      </w:r>
      <w:r>
        <w:rPr/>
        <w:t>. Cambridge: CUP, 1999, p. 35.</w:t>
      </w:r>
      <w:r>
        <w:rPr>
          <w:i/>
          <w:iCs/>
        </w:rPr>
        <w:t xml:space="preserve"> </w:t>
      </w:r>
      <w:r>
        <w:rPr/>
        <w:t xml:space="preserve">Kroon, Fred </w:t>
      </w:r>
      <w:r>
        <w:rPr>
          <w:i/>
          <w:iCs/>
        </w:rPr>
        <w:t>et al</w:t>
      </w:r>
      <w:r>
        <w:rPr/>
        <w:t>. 2011.</w:t>
      </w:r>
    </w:p>
  </w:footnote>
  <w:footnote w:id="812">
    <w:p>
      <w:pPr>
        <w:pStyle w:val="Footnote"/>
        <w:rPr/>
      </w:pPr>
      <w:r>
        <w:rPr>
          <w:rStyle w:val="FootnoteCharacters"/>
        </w:rPr>
        <w:footnoteRef/>
      </w:r>
      <w:r>
        <w:rPr/>
        <w:tab/>
        <w:t xml:space="preserve"> </w:t>
      </w:r>
      <w:r>
        <w:rPr/>
        <w:t xml:space="preserve">Kroon, Fred and Voltolini, Alberto ‘Fictional Entities’, </w:t>
      </w:r>
      <w:r>
        <w:rPr>
          <w:i/>
          <w:iCs/>
        </w:rPr>
        <w:t xml:space="preserve">The Stanford Encyclopedia of </w:t>
      </w:r>
      <w:r>
        <w:rPr/>
        <w:t xml:space="preserve">Philosophy, 2019, [Online]. Available at: </w:t>
      </w:r>
      <w:hyperlink r:id="rId115">
        <w:r>
          <w:rPr>
            <w:rStyle w:val="InternetLink"/>
          </w:rPr>
          <w:t>https://plato.stanford.edu/entries/fictional-entities/</w:t>
        </w:r>
      </w:hyperlink>
      <w:r>
        <w:rPr/>
        <w:t xml:space="preserve"> [Accessed: 12</w:t>
      </w:r>
      <w:r>
        <w:rPr>
          <w:vertAlign w:val="superscript"/>
        </w:rPr>
        <w:t>th</w:t>
      </w:r>
      <w:r>
        <w:rPr/>
        <w:t xml:space="preserve"> December 2018].</w:t>
      </w:r>
    </w:p>
  </w:footnote>
  <w:footnote w:id="813">
    <w:p>
      <w:pPr>
        <w:pStyle w:val="Footnote"/>
        <w:rPr/>
      </w:pPr>
      <w:r>
        <w:rPr>
          <w:rStyle w:val="FootnoteCharacters"/>
        </w:rPr>
        <w:footnoteRef/>
      </w:r>
      <w:r>
        <w:rPr/>
        <w:tab/>
        <w:t xml:space="preserve"> </w:t>
      </w:r>
      <w:r>
        <w:rPr/>
        <w:t xml:space="preserve">Moran, Richard, 1994. </w:t>
      </w:r>
    </w:p>
  </w:footnote>
  <w:footnote w:id="814">
    <w:p>
      <w:pPr>
        <w:pStyle w:val="Footnote"/>
        <w:rPr/>
      </w:pPr>
      <w:r>
        <w:rPr>
          <w:rStyle w:val="FootnoteCharacters"/>
        </w:rPr>
        <w:footnoteRef/>
      </w:r>
      <w:r>
        <w:rPr/>
        <w:tab/>
        <w:t xml:space="preserve"> </w:t>
      </w:r>
      <w:hyperlink r:id="rId116">
        <w:r>
          <w:rPr>
            <w:rStyle w:val="InternetLink"/>
          </w:rPr>
          <w:t>Ljungberg, Christina</w:t>
        </w:r>
      </w:hyperlink>
      <w:r>
        <w:rPr/>
        <w:t xml:space="preserve"> '</w:t>
      </w:r>
      <w:r>
        <w:rPr>
          <w:rStyle w:val="Emphasis"/>
          <w:i w:val="false"/>
          <w:iCs w:val="false"/>
        </w:rPr>
        <w:t>Reading as mapping'</w:t>
      </w:r>
      <w:r>
        <w:rPr>
          <w:rStyle w:val="Emphasis"/>
        </w:rPr>
        <w:t>.</w:t>
      </w:r>
      <w:r>
        <w:rPr/>
        <w:t xml:space="preserve"> </w:t>
      </w:r>
      <w:r>
        <w:rPr>
          <w:i/>
          <w:iCs/>
        </w:rPr>
        <w:t>In:</w:t>
      </w:r>
      <w:r>
        <w:rPr/>
        <w:t xml:space="preserve"> </w:t>
      </w:r>
      <w:hyperlink r:id="rId117">
        <w:r>
          <w:rPr>
            <w:rStyle w:val="InternetLink"/>
          </w:rPr>
          <w:t>Tally, Robert T. Jr</w:t>
        </w:r>
      </w:hyperlink>
      <w:r>
        <w:rPr/>
        <w:t xml:space="preserve">. </w:t>
      </w:r>
      <w:r>
        <w:rPr>
          <w:i/>
          <w:iCs/>
        </w:rPr>
        <w:t>(eds.) The Routledge Handbook of Literature and Space</w:t>
      </w:r>
      <w:r>
        <w:rPr/>
        <w:t xml:space="preserve">. London: Routledge, 2017. pp.95-105, p. 95.  </w:t>
      </w:r>
    </w:p>
  </w:footnote>
  <w:footnote w:id="815">
    <w:p>
      <w:pPr>
        <w:pStyle w:val="Footnote"/>
        <w:rPr/>
      </w:pPr>
      <w:r>
        <w:rPr>
          <w:rStyle w:val="FootnoteCharacters"/>
        </w:rPr>
        <w:footnoteRef/>
      </w:r>
      <w:r>
        <w:rPr/>
        <w:tab/>
        <w:t xml:space="preserve"> </w:t>
      </w:r>
      <w:r>
        <w:rPr/>
        <w:t xml:space="preserve">Holland, Norman </w:t>
      </w:r>
      <w:r>
        <w:rPr>
          <w:i/>
          <w:iCs/>
        </w:rPr>
        <w:t xml:space="preserve">The Nature of Literary Response: Five Readers Reading. </w:t>
      </w:r>
      <w:r>
        <w:rPr/>
        <w:t>New Jersey: Transaction, 2011.</w:t>
      </w:r>
    </w:p>
  </w:footnote>
  <w:footnote w:id="816">
    <w:p>
      <w:pPr>
        <w:pStyle w:val="Footnote"/>
        <w:rPr/>
      </w:pPr>
      <w:r>
        <w:rPr>
          <w:rStyle w:val="FootnoteCharacters"/>
        </w:rPr>
        <w:footnoteRef/>
      </w:r>
      <w:r>
        <w:rPr/>
        <w:tab/>
        <w:t xml:space="preserve"> </w:t>
      </w:r>
      <w:r>
        <w:rPr/>
        <w:t>Bortolussi, Marisa and Dixon, Peter</w:t>
      </w:r>
      <w:r>
        <w:rPr>
          <w:i/>
          <w:iCs/>
        </w:rPr>
        <w:t xml:space="preserve"> Psychonarratology: Foundations for the Empirical Study of Literary Response. </w:t>
      </w:r>
      <w:r>
        <w:rPr/>
        <w:t>Cambridge: Cambridge University Press, 2003.</w:t>
      </w:r>
    </w:p>
  </w:footnote>
  <w:footnote w:id="817">
    <w:p>
      <w:pPr>
        <w:pStyle w:val="Footnote"/>
        <w:rPr/>
      </w:pPr>
      <w:r>
        <w:rPr>
          <w:rStyle w:val="FootnoteCharacters"/>
        </w:rPr>
        <w:footnoteRef/>
      </w:r>
      <w:r>
        <w:rPr/>
        <w:tab/>
        <w:t xml:space="preserve"> </w:t>
      </w:r>
      <w:r>
        <w:rPr/>
        <w:t xml:space="preserve">Green, Melanie C. </w:t>
      </w:r>
      <w:r>
        <w:rPr>
          <w:i/>
          <w:iCs/>
        </w:rPr>
        <w:t xml:space="preserve">et al. Narrative Impact: Social and Cognitive Foundations. </w:t>
      </w:r>
      <w:r>
        <w:rPr/>
        <w:t>London: Taylor and Francis, 2003.</w:t>
      </w:r>
    </w:p>
  </w:footnote>
  <w:footnote w:id="818">
    <w:p>
      <w:pPr>
        <w:pStyle w:val="Footnote"/>
        <w:rPr/>
      </w:pPr>
      <w:r>
        <w:rPr>
          <w:rStyle w:val="FootnoteCharacters"/>
        </w:rPr>
        <w:footnoteRef/>
      </w:r>
      <w:r>
        <w:rPr/>
        <w:tab/>
        <w:t xml:space="preserve"> </w:t>
      </w:r>
      <w:r>
        <w:rPr/>
        <w:t xml:space="preserve">Farrow, Tom F.D. </w:t>
      </w:r>
      <w:r>
        <w:rPr>
          <w:i/>
          <w:iCs/>
        </w:rPr>
        <w:t xml:space="preserve">et al. </w:t>
      </w:r>
      <w:r>
        <w:rPr/>
        <w:t xml:space="preserve">'Investigating the functional anatomy of empathy and forgiveness'. </w:t>
      </w:r>
      <w:r>
        <w:rPr>
          <w:i/>
          <w:iCs/>
        </w:rPr>
        <w:t>Neuroreport</w:t>
      </w:r>
      <w:r>
        <w:rPr/>
        <w:t xml:space="preserve"> 12 (11), 2001, pp. 2433 – 2438.</w:t>
      </w:r>
    </w:p>
  </w:footnote>
  <w:footnote w:id="819">
    <w:p>
      <w:pPr>
        <w:pStyle w:val="Footnote"/>
        <w:rPr/>
      </w:pPr>
      <w:r>
        <w:rPr>
          <w:rStyle w:val="FootnoteCharacters"/>
        </w:rPr>
        <w:footnoteRef/>
      </w:r>
      <w:r>
        <w:rPr/>
        <w:tab/>
        <w:t xml:space="preserve"> </w:t>
      </w:r>
      <w:r>
        <w:rPr/>
        <w:t xml:space="preserve">Vogeley, Kai and Fink, Gereon 'Neural correlates of the first-person perspective'. </w:t>
      </w:r>
      <w:r>
        <w:rPr>
          <w:i/>
          <w:iCs/>
        </w:rPr>
        <w:t xml:space="preserve">Trends in Cognitive Sciences </w:t>
      </w:r>
      <w:r>
        <w:rPr/>
        <w:t>7 (1), 2003, pp. 38-42.</w:t>
      </w:r>
    </w:p>
  </w:footnote>
  <w:footnote w:id="820">
    <w:p>
      <w:pPr>
        <w:pStyle w:val="Footnote"/>
        <w:rPr/>
      </w:pPr>
      <w:r>
        <w:rPr>
          <w:rStyle w:val="FootnoteCharacters"/>
        </w:rPr>
        <w:footnoteRef/>
      </w:r>
      <w:r>
        <w:rPr/>
        <w:tab/>
        <w:t xml:space="preserve"> </w:t>
      </w:r>
      <w:r>
        <w:rPr/>
        <w:t xml:space="preserve">Markowski, Michel Pawl 'Anthropology and Literature' </w:t>
      </w:r>
      <w:r>
        <w:rPr>
          <w:i/>
          <w:iCs/>
        </w:rPr>
        <w:t>Teksty Drugie</w:t>
      </w:r>
      <w:r>
        <w:rPr/>
        <w:t>, 2007, pp. 24 – 33.</w:t>
      </w:r>
    </w:p>
  </w:footnote>
  <w:footnote w:id="821">
    <w:p>
      <w:pPr>
        <w:pStyle w:val="Footnote"/>
        <w:rPr/>
      </w:pPr>
      <w:r>
        <w:rPr>
          <w:rStyle w:val="FootnoteCharacters"/>
        </w:rPr>
        <w:footnoteRef/>
      </w:r>
      <w:r>
        <w:rPr/>
        <w:tab/>
        <w:t xml:space="preserve"> </w:t>
      </w:r>
      <w:r>
        <w:rPr/>
        <w:t xml:space="preserve">Herman, David. </w:t>
      </w:r>
      <w:r>
        <w:rPr>
          <w:i/>
          <w:iCs/>
        </w:rPr>
        <w:t>Narratology Beyond The Human</w:t>
      </w:r>
      <w:r>
        <w:rPr/>
        <w:t>. Oxford: Oxford University Press, 2018.</w:t>
      </w:r>
    </w:p>
  </w:footnote>
  <w:footnote w:id="822">
    <w:p>
      <w:pPr>
        <w:pStyle w:val="Footnote"/>
        <w:rPr/>
      </w:pPr>
      <w:r>
        <w:rPr>
          <w:rStyle w:val="FootnoteCharacters"/>
        </w:rPr>
        <w:footnoteRef/>
      </w:r>
      <w:r>
        <w:rPr/>
        <w:tab/>
        <w:t xml:space="preserve"> </w:t>
      </w:r>
      <w:r>
        <w:rPr/>
        <w:t>Caracciolo, Marco, 2013.</w:t>
      </w:r>
    </w:p>
  </w:footnote>
  <w:footnote w:id="823">
    <w:p>
      <w:pPr>
        <w:pStyle w:val="Footnote"/>
        <w:rPr/>
      </w:pPr>
      <w:r>
        <w:rPr>
          <w:rStyle w:val="FootnoteCharacters"/>
        </w:rPr>
        <w:footnoteRef/>
      </w:r>
      <w:r>
        <w:rPr/>
        <w:tab/>
        <w:t xml:space="preserve"> </w:t>
      </w:r>
      <w:r>
        <w:rPr/>
        <w:t xml:space="preserve">Fish, Stanley 'Interpreting the "Variorum"' </w:t>
      </w:r>
      <w:r>
        <w:rPr>
          <w:i/>
          <w:iCs/>
        </w:rPr>
        <w:t xml:space="preserve">Critical Enquiry </w:t>
      </w:r>
      <w:r>
        <w:rPr/>
        <w:t xml:space="preserve">2 (3), 1976, pp.465-485, p. </w:t>
      </w:r>
    </w:p>
  </w:footnote>
  <w:footnote w:id="824">
    <w:p>
      <w:pPr>
        <w:pStyle w:val="Footnote"/>
        <w:rPr/>
      </w:pPr>
      <w:r>
        <w:rPr>
          <w:rStyle w:val="FootnoteCharacters"/>
        </w:rPr>
        <w:footnoteRef/>
      </w:r>
      <w:r>
        <w:rPr>
          <w:rFonts w:cs="Georgia"/>
          <w:sz w:val="18"/>
          <w:szCs w:val="18"/>
        </w:rPr>
        <w:tab/>
        <w:t xml:space="preserve"> </w:t>
      </w:r>
      <w:r>
        <w:rPr>
          <w:rFonts w:cs="Georgia"/>
          <w:sz w:val="18"/>
          <w:szCs w:val="18"/>
        </w:rPr>
        <w:t>Thomas, Brook '</w:t>
      </w:r>
      <w:r>
        <w:rPr>
          <w:rFonts w:cs="Georgia"/>
          <w:i/>
          <w:color w:val="0A0A0A"/>
          <w:sz w:val="18"/>
          <w:szCs w:val="18"/>
        </w:rPr>
        <w:t>The Fictive and the Imaginary</w:t>
      </w:r>
      <w:r>
        <w:rPr>
          <w:rFonts w:cs="Georgia"/>
          <w:color w:val="0A0A0A"/>
          <w:sz w:val="18"/>
          <w:szCs w:val="18"/>
        </w:rPr>
        <w:t>: </w:t>
      </w:r>
      <w:r>
        <w:rPr>
          <w:rFonts w:cs="Georgia"/>
          <w:i/>
          <w:color w:val="0A0A0A"/>
          <w:sz w:val="18"/>
          <w:szCs w:val="18"/>
        </w:rPr>
        <w:t>Charting Literary Anthropology</w:t>
      </w:r>
      <w:r>
        <w:rPr>
          <w:rFonts w:cs="Georgia"/>
          <w:color w:val="0A0A0A"/>
          <w:sz w:val="18"/>
          <w:szCs w:val="18"/>
        </w:rPr>
        <w:t xml:space="preserve">, or, What’s Literature Have to Do with It?' </w:t>
      </w:r>
      <w:r>
        <w:rPr>
          <w:rFonts w:cs="Georgia"/>
          <w:i/>
          <w:iCs/>
          <w:color w:val="0A0A0A"/>
          <w:sz w:val="18"/>
          <w:szCs w:val="18"/>
        </w:rPr>
        <w:t>American Literary History</w:t>
      </w:r>
      <w:r>
        <w:rPr>
          <w:rFonts w:cs="Georgia"/>
          <w:color w:val="0A0A0A"/>
          <w:sz w:val="18"/>
          <w:szCs w:val="18"/>
        </w:rPr>
        <w:t xml:space="preserve"> 20 (3),</w:t>
      </w:r>
      <w:r>
        <w:rPr>
          <w:rFonts w:cs="Georgia"/>
          <w:sz w:val="18"/>
          <w:szCs w:val="18"/>
        </w:rPr>
        <w:t xml:space="preserve">  2008, pp.622 – 631, p. 622.</w:t>
      </w:r>
    </w:p>
  </w:footnote>
  <w:footnote w:id="825">
    <w:p>
      <w:pPr>
        <w:pStyle w:val="Footnote"/>
        <w:rPr/>
      </w:pPr>
      <w:r>
        <w:rPr>
          <w:rStyle w:val="FootnoteCharacters"/>
        </w:rPr>
        <w:footnoteRef/>
      </w:r>
      <w:r>
        <w:rPr/>
        <w:tab/>
        <w:t xml:space="preserve"> </w:t>
      </w:r>
      <w:r>
        <w:rPr/>
        <w:t xml:space="preserve">Pinker, Steven </w:t>
      </w:r>
      <w:r>
        <w:rPr>
          <w:i/>
          <w:iCs/>
        </w:rPr>
        <w:t xml:space="preserve">How The Mind Works. </w:t>
      </w:r>
      <w:r>
        <w:rPr/>
        <w:t>New York: Norton, 1997.</w:t>
      </w:r>
    </w:p>
  </w:footnote>
  <w:footnote w:id="826">
    <w:p>
      <w:pPr>
        <w:pStyle w:val="Footnote"/>
        <w:rPr/>
      </w:pPr>
      <w:r>
        <w:rPr>
          <w:rStyle w:val="FootnoteCharacters"/>
        </w:rPr>
        <w:footnoteRef/>
      </w:r>
      <w:r>
        <w:rPr/>
        <w:tab/>
        <w:t xml:space="preserve"> </w:t>
      </w:r>
      <w:r>
        <w:rPr/>
        <w:t xml:space="preserve">Carroll, Joseph 'Evolution and literary theory'. </w:t>
      </w:r>
      <w:r>
        <w:rPr>
          <w:i/>
          <w:iCs/>
        </w:rPr>
        <w:t xml:space="preserve">Human Nature </w:t>
      </w:r>
      <w:r>
        <w:rPr/>
        <w:t>6 (2), 1995, pp. 119 – 134.</w:t>
      </w:r>
    </w:p>
  </w:footnote>
  <w:footnote w:id="827">
    <w:p>
      <w:pPr>
        <w:pStyle w:val="Footnote"/>
        <w:rPr/>
      </w:pPr>
      <w:r>
        <w:rPr>
          <w:rStyle w:val="FootnoteCharacters"/>
        </w:rPr>
        <w:footnoteRef/>
      </w:r>
      <w:r>
        <w:rPr/>
        <w:tab/>
        <w:t xml:space="preserve"> </w:t>
      </w:r>
      <w:r>
        <w:rPr/>
        <w:t xml:space="preserve">Burke, Michael and Troscianko, Emily T. 'Mind, brain, and literature: A dialogue on what the humanities might offer the cognitive sciences'. </w:t>
      </w:r>
      <w:r>
        <w:rPr>
          <w:i/>
          <w:iCs/>
        </w:rPr>
        <w:t>Journal of Literary Semantics</w:t>
      </w:r>
      <w:r>
        <w:rPr/>
        <w:t xml:space="preserve"> 42 (2), 2013, pp. 141 – 148.</w:t>
      </w:r>
    </w:p>
  </w:footnote>
  <w:footnote w:id="828">
    <w:p>
      <w:pPr>
        <w:pStyle w:val="Footnote"/>
        <w:rPr/>
      </w:pPr>
      <w:r>
        <w:rPr>
          <w:rStyle w:val="FootnoteCharacters"/>
        </w:rPr>
        <w:footnoteRef/>
      </w:r>
      <w:r>
        <w:rPr/>
        <w:tab/>
        <w:t xml:space="preserve"> </w:t>
      </w:r>
      <w:r>
        <w:rPr/>
        <w:t xml:space="preserve">Herman, David. </w:t>
      </w:r>
      <w:r>
        <w:rPr>
          <w:i/>
          <w:iCs/>
        </w:rPr>
        <w:t>Cognitive Narratology</w:t>
      </w:r>
      <w:r>
        <w:rPr/>
        <w:t xml:space="preserve">, 2013 [Online]. Available at: </w:t>
      </w:r>
      <w:hyperlink r:id="rId118">
        <w:r>
          <w:rPr>
            <w:rStyle w:val="InternetLink"/>
          </w:rPr>
          <w:t>http://www.lhn.uni-hamburg.de/article/cognitive-narratology-revised-version-uploaded-22-september-2013</w:t>
        </w:r>
      </w:hyperlink>
      <w:r>
        <w:rPr/>
        <w:t xml:space="preserve"> [Accessed 8</w:t>
      </w:r>
      <w:r>
        <w:rPr>
          <w:vertAlign w:val="superscript"/>
        </w:rPr>
        <w:t>th</w:t>
      </w:r>
      <w:r>
        <w:rPr/>
        <w:t xml:space="preserve"> August 2018].</w:t>
      </w:r>
    </w:p>
  </w:footnote>
  <w:footnote w:id="829">
    <w:p>
      <w:pPr>
        <w:pStyle w:val="Footnote"/>
        <w:rPr/>
      </w:pPr>
      <w:r>
        <w:rPr>
          <w:rStyle w:val="FootnoteCharacters"/>
        </w:rPr>
        <w:footnoteRef/>
      </w:r>
      <w:r>
        <w:rPr/>
        <w:tab/>
        <w:t xml:space="preserve"> </w:t>
      </w:r>
      <w:r>
        <w:rPr/>
        <w:t>Caracciolo, Marco, 2013.</w:t>
      </w:r>
    </w:p>
  </w:footnote>
  <w:footnote w:id="830">
    <w:p>
      <w:pPr>
        <w:pStyle w:val="Footnote"/>
        <w:rPr/>
      </w:pPr>
      <w:r>
        <w:rPr>
          <w:rStyle w:val="FootnoteCharacters"/>
        </w:rPr>
        <w:footnoteRef/>
      </w:r>
      <w:r>
        <w:rPr/>
        <w:tab/>
        <w:t xml:space="preserve"> </w:t>
      </w:r>
      <w:r>
        <w:rPr/>
        <w:t>David Herman 2002.</w:t>
      </w:r>
    </w:p>
  </w:footnote>
  <w:footnote w:id="831">
    <w:p>
      <w:pPr>
        <w:pStyle w:val="Footnote"/>
        <w:rPr/>
      </w:pPr>
      <w:r>
        <w:rPr>
          <w:rStyle w:val="FootnoteCharacters"/>
        </w:rPr>
        <w:footnoteRef/>
      </w:r>
      <w:r>
        <w:rPr/>
        <w:tab/>
        <w:t xml:space="preserve"> </w:t>
      </w:r>
      <w:r>
        <w:rPr/>
        <w:t xml:space="preserve">Asma, Stephen T. </w:t>
      </w:r>
      <w:r>
        <w:rPr>
          <w:i/>
          <w:iCs/>
        </w:rPr>
        <w:t>Imagination Is Ancient</w:t>
      </w:r>
      <w:r>
        <w:rPr/>
        <w:t xml:space="preserve">, 2017 [Online]. Available at: </w:t>
      </w:r>
      <w:hyperlink r:id="rId119">
        <w:r>
          <w:rPr>
            <w:rStyle w:val="InternetLink"/>
          </w:rPr>
          <w:t>http://aeon.com/essays/imagination-is-such-an-ancient-ability-it-might-precede-language</w:t>
        </w:r>
      </w:hyperlink>
      <w:r>
        <w:rPr/>
        <w:t xml:space="preserve"> [Accessed 8</w:t>
      </w:r>
      <w:r>
        <w:rPr>
          <w:vertAlign w:val="superscript"/>
        </w:rPr>
        <w:t>th</w:t>
      </w:r>
      <w:r>
        <w:rPr/>
        <w:t xml:space="preserve"> August 2018].</w:t>
      </w:r>
    </w:p>
  </w:footnote>
  <w:footnote w:id="832">
    <w:p>
      <w:pPr>
        <w:pStyle w:val="Footnote"/>
        <w:rPr/>
      </w:pPr>
      <w:r>
        <w:rPr>
          <w:rStyle w:val="FootnoteCharacters"/>
        </w:rPr>
        <w:footnoteRef/>
      </w:r>
      <w:r>
        <w:rPr/>
        <w:tab/>
        <w:t xml:space="preserve"> </w:t>
      </w:r>
      <w:r>
        <w:rPr/>
        <w:t xml:space="preserve">Koenig, Nikolaus '"Imaginary Systems" - Media Comprehension, and the Systemic Organization of Human Experience' </w:t>
      </w:r>
      <w:r>
        <w:rPr>
          <w:i/>
          <w:iCs/>
        </w:rPr>
        <w:t xml:space="preserve">Systema </w:t>
      </w:r>
      <w:r>
        <w:rPr/>
        <w:t>4 (2), 2016, pp. 29-47.</w:t>
      </w:r>
    </w:p>
  </w:footnote>
  <w:footnote w:id="833">
    <w:p>
      <w:pPr>
        <w:pStyle w:val="Footnote"/>
        <w:rPr/>
      </w:pPr>
      <w:r>
        <w:rPr>
          <w:rStyle w:val="FootnoteCharacters"/>
        </w:rPr>
        <w:footnoteRef/>
      </w:r>
      <w:r>
        <w:rPr/>
        <w:tab/>
        <w:t xml:space="preserve"> </w:t>
      </w:r>
      <w:r>
        <w:rPr/>
        <w:t xml:space="preserve">Kenderdine, Sarah 'Embodiment, Entanglement, and Immersion in Digital Cultural Heritage' </w:t>
      </w:r>
      <w:r>
        <w:rPr>
          <w:i/>
          <w:iCs/>
        </w:rPr>
        <w:t xml:space="preserve">In: </w:t>
      </w:r>
      <w:r>
        <w:rPr/>
        <w:t xml:space="preserve">Schreibman, Sarah </w:t>
      </w:r>
      <w:r>
        <w:rPr>
          <w:i/>
          <w:iCs/>
        </w:rPr>
        <w:t xml:space="preserve">et al. (eds.) A New Companion to Digital Humanities. </w:t>
      </w:r>
      <w:r>
        <w:rPr/>
        <w:t>New York: John Wiley, 2016.</w:t>
      </w:r>
    </w:p>
  </w:footnote>
  <w:footnote w:id="834">
    <w:p>
      <w:pPr>
        <w:pStyle w:val="Footnote"/>
        <w:ind w:left="0" w:right="0" w:hanging="0"/>
        <w:rPr/>
      </w:pPr>
      <w:r>
        <w:rPr>
          <w:rStyle w:val="FootnoteCharacters"/>
        </w:rPr>
        <w:footnoteRef/>
      </w:r>
      <w:r>
        <w:rPr>
          <w:rFonts w:eastAsia="Georgia" w:cs="Georgia"/>
          <w:sz w:val="18"/>
          <w:szCs w:val="18"/>
          <w:rPrChange w:id="0" w:author="Unknown Author" w:date="2021-01-07T15:54:53Z"/>
        </w:rPr>
        <w:t xml:space="preserve"> </w:t>
      </w:r>
      <w:ins w:id="8866" w:author="Unknown Author" w:date="2021-01-07T15:54:49Z">
        <w:r>
          <w:rPr>
            <w:rFonts w:eastAsia="Georgia" w:cs="Georgia"/>
            <w:sz w:val="18"/>
            <w:szCs w:val="18"/>
          </w:rPr>
          <w:t xml:space="preserve">   </w:t>
        </w:r>
      </w:ins>
      <w:ins w:id="8867" w:author="Unknown Author" w:date="2021-01-07T15:54:49Z">
        <w:r>
          <w:rPr>
            <w:rFonts w:eastAsia="Georgia" w:cs="Georgia"/>
            <w:sz w:val="18"/>
            <w:szCs w:val="18"/>
          </w:rPr>
          <w:t>T</w:t>
        </w:r>
      </w:ins>
      <w:r>
        <w:rPr>
          <w:sz w:val="18"/>
          <w:szCs w:val="18"/>
          <w:rPrChange w:id="0" w:author="Unknown Author" w:date="2021-01-07T15:54:53Z"/>
        </w:rPr>
        <w:t xml:space="preserve">hompson, E. and E. Rosch </w:t>
      </w:r>
      <w:r>
        <w:rPr>
          <w:rStyle w:val="Emphasis"/>
          <w:sz w:val="18"/>
          <w:szCs w:val="18"/>
          <w:rPrChange w:id="0" w:author="Unknown Author" w:date="2021-01-07T15:54:53Z"/>
        </w:rPr>
        <w:t>The Embodied Mind: Cognitive Science and Human Experience</w:t>
      </w:r>
      <w:r>
        <w:rPr>
          <w:sz w:val="18"/>
          <w:szCs w:val="18"/>
          <w:rPrChange w:id="0" w:author="Unknown Author" w:date="2021-01-07T15:54:53Z"/>
        </w:rPr>
        <w:t xml:space="preserve">, Cambridge: MIT Press, 1991. </w:t>
      </w:r>
    </w:p>
  </w:footnote>
  <w:footnote w:id="835">
    <w:p>
      <w:pPr>
        <w:pStyle w:val="Footnote"/>
        <w:rPr/>
      </w:pPr>
      <w:r>
        <w:rPr>
          <w:rStyle w:val="FootnoteCharacters"/>
        </w:rPr>
        <w:footnoteRef/>
      </w:r>
      <w:r>
        <w:rPr/>
        <w:tab/>
        <w:t xml:space="preserve"> </w:t>
      </w:r>
      <w:r>
        <w:rPr/>
        <w:t>Asma, Stephen T, 2017.</w:t>
      </w:r>
    </w:p>
  </w:footnote>
  <w:footnote w:id="836">
    <w:p>
      <w:pPr>
        <w:pStyle w:val="Footnote"/>
        <w:rPr/>
      </w:pPr>
      <w:r>
        <w:rPr>
          <w:rStyle w:val="FootnoteCharacters"/>
        </w:rPr>
        <w:footnoteRef/>
      </w:r>
      <w:r>
        <w:rPr/>
        <w:tab/>
        <w:t xml:space="preserve"> </w:t>
      </w:r>
      <w:r>
        <w:rPr/>
        <w:t xml:space="preserve">Dennett, Daniel C. </w:t>
      </w:r>
      <w:r>
        <w:rPr>
          <w:i/>
          <w:iCs/>
        </w:rPr>
        <w:t xml:space="preserve">Breaking The Spell: Religion as a natural phenomenon. </w:t>
      </w:r>
      <w:r>
        <w:rPr/>
        <w:t>London: Penguin, 2007.</w:t>
      </w:r>
    </w:p>
  </w:footnote>
  <w:footnote w:id="837">
    <w:p>
      <w:pPr>
        <w:pStyle w:val="Footnote"/>
        <w:rPr/>
      </w:pPr>
      <w:r>
        <w:rPr>
          <w:rStyle w:val="FootnoteCharacters"/>
        </w:rPr>
        <w:footnoteRef/>
      </w:r>
      <w:r>
        <w:rPr/>
        <w:tab/>
        <w:t xml:space="preserve"> </w:t>
      </w:r>
      <w:r>
        <w:rPr/>
        <w:t xml:space="preserve">Saslow, Carol A. 'Understanding the Perceptual World of Horses'. </w:t>
      </w:r>
      <w:r>
        <w:rPr>
          <w:i/>
          <w:iCs/>
        </w:rPr>
        <w:t xml:space="preserve">Applied Animal Behaviour Science </w:t>
      </w:r>
      <w:r>
        <w:rPr/>
        <w:t>78 (2-4), 2002, pp.209 – 224, p. 210.</w:t>
      </w:r>
    </w:p>
  </w:footnote>
  <w:footnote w:id="838">
    <w:p>
      <w:pPr>
        <w:pStyle w:val="Footnote"/>
        <w:rPr/>
      </w:pPr>
      <w:r>
        <w:rPr>
          <w:rStyle w:val="FootnoteCharacters"/>
        </w:rPr>
        <w:footnoteRef/>
      </w:r>
      <w:r>
        <w:rPr/>
        <w:tab/>
        <w:t xml:space="preserve"> </w:t>
      </w:r>
      <w:r>
        <w:rPr/>
        <w:t>Rochberg-Halton,  Eugen ‘Obje</w:t>
      </w:r>
      <w:del w:id="8871" w:author="Unknown Author" w:date="2021-01-07T15:56:21Z">
        <w:r>
          <w:rPr/>
          <w:delText>x</w:delText>
        </w:r>
      </w:del>
      <w:r>
        <w:rPr/>
        <w:t xml:space="preserve">ct Relations, Role models and Cultivation of the Self’. </w:t>
      </w:r>
      <w:r>
        <w:rPr>
          <w:i/>
          <w:iCs/>
        </w:rPr>
        <w:t>Environment and Behavior</w:t>
      </w:r>
      <w:r>
        <w:rPr/>
        <w:t xml:space="preserve"> 16 (3), 1984, pp. 335 – 368.1981</w:t>
      </w:r>
    </w:p>
  </w:footnote>
  <w:footnote w:id="839">
    <w:p>
      <w:pPr>
        <w:pStyle w:val="Footnote"/>
        <w:rPr/>
      </w:pPr>
      <w:r>
        <w:rPr>
          <w:rStyle w:val="FootnoteCharacters"/>
        </w:rPr>
        <w:footnoteRef/>
      </w:r>
      <w:r>
        <w:rPr/>
        <w:tab/>
        <w:t xml:space="preserve"> </w:t>
      </w:r>
      <w:r>
        <w:rPr/>
        <w:t>Dennett, Daniel C., 2007, p. 122.</w:t>
      </w:r>
    </w:p>
  </w:footnote>
  <w:footnote w:id="840">
    <w:p>
      <w:pPr>
        <w:pStyle w:val="Footnote"/>
        <w:rPr/>
      </w:pPr>
      <w:r>
        <w:rPr>
          <w:rStyle w:val="FootnoteCharacters"/>
        </w:rPr>
        <w:footnoteRef/>
      </w:r>
      <w:r>
        <w:rPr/>
        <w:tab/>
        <w:t xml:space="preserve"> </w:t>
      </w:r>
      <w:r>
        <w:rPr/>
        <w:t>Emmeche, Claus 'Does a robot have an Umwelt? Reflections on the qualitative biosemiotics of Jakob von Uexkull'. S</w:t>
      </w:r>
      <w:r>
        <w:rPr>
          <w:i/>
          <w:iCs/>
        </w:rPr>
        <w:t xml:space="preserve">emiotica </w:t>
      </w:r>
      <w:r>
        <w:rPr/>
        <w:t>134 (1/4), 2001, pp. 653 – 693, p. 653.</w:t>
      </w:r>
    </w:p>
  </w:footnote>
  <w:footnote w:id="841">
    <w:p>
      <w:pPr>
        <w:pStyle w:val="Footnote"/>
        <w:rPr/>
      </w:pPr>
      <w:r>
        <w:rPr>
          <w:rStyle w:val="FootnoteCharacters"/>
        </w:rPr>
        <w:footnoteRef/>
      </w:r>
      <w:r>
        <w:rPr/>
        <w:tab/>
        <w:t xml:space="preserve"> </w:t>
      </w:r>
      <w:r>
        <w:rPr/>
        <w:t xml:space="preserve">Sharov, Alexei A. 'Functional Information: Towards Synthesis of Biosemiotics and Cybernetics'. </w:t>
      </w:r>
      <w:r>
        <w:rPr>
          <w:i/>
          <w:iCs/>
        </w:rPr>
        <w:t>Entropy</w:t>
      </w:r>
      <w:r>
        <w:rPr/>
        <w:t xml:space="preserve">  12 (5), 2010, pp.1050 – 1070, p. 1050.</w:t>
      </w:r>
    </w:p>
  </w:footnote>
  <w:footnote w:id="842">
    <w:p>
      <w:pPr>
        <w:pStyle w:val="Footnote"/>
        <w:rPr/>
      </w:pPr>
      <w:r>
        <w:rPr>
          <w:rStyle w:val="FootnoteCharacters"/>
        </w:rPr>
        <w:footnoteRef/>
      </w:r>
      <w:r>
        <w:rPr/>
        <w:tab/>
        <w:t xml:space="preserve"> </w:t>
      </w:r>
      <w:r>
        <w:rPr/>
        <w:t xml:space="preserve">Clark, Andy </w:t>
      </w:r>
      <w:r>
        <w:rPr>
          <w:rStyle w:val="Emphasis"/>
        </w:rPr>
        <w:t xml:space="preserve">Supersizing the Mind: Embodiment, Action, and Cognitive Extension. </w:t>
      </w:r>
      <w:r>
        <w:rPr>
          <w:rStyle w:val="Emphasis"/>
          <w:i w:val="false"/>
          <w:iCs w:val="false"/>
        </w:rPr>
        <w:t>Oxford:</w:t>
      </w:r>
      <w:r>
        <w:rPr/>
        <w:t xml:space="preserve"> Oxford University Press, 2008. </w:t>
      </w:r>
    </w:p>
  </w:footnote>
  <w:footnote w:id="843">
    <w:p>
      <w:pPr>
        <w:pStyle w:val="Footnote"/>
        <w:rPr/>
      </w:pPr>
      <w:r>
        <w:rPr>
          <w:rStyle w:val="FootnoteCharacters"/>
        </w:rPr>
        <w:footnoteRef/>
      </w:r>
      <w:r>
        <w:rPr/>
        <w:tab/>
        <w:t xml:space="preserve"> </w:t>
      </w:r>
      <w:r>
        <w:rPr/>
        <w:t xml:space="preserve">Barsalou, Lawrence W. 'Grounded Cognition'. </w:t>
      </w:r>
      <w:r>
        <w:rPr>
          <w:i/>
          <w:iCs/>
        </w:rPr>
        <w:t xml:space="preserve">Annual Review of Psychology </w:t>
      </w:r>
      <w:r>
        <w:rPr/>
        <w:t>59, 2008, pp.617 – 645.</w:t>
      </w:r>
    </w:p>
  </w:footnote>
  <w:footnote w:id="844">
    <w:p>
      <w:pPr>
        <w:pStyle w:val="Footnote"/>
        <w:rPr/>
      </w:pPr>
      <w:r>
        <w:rPr>
          <w:rStyle w:val="FootnoteCharacters"/>
        </w:rPr>
        <w:footnoteRef/>
      </w:r>
      <w:r>
        <w:rPr/>
        <w:tab/>
        <w:t xml:space="preserve"> </w:t>
      </w:r>
      <w:r>
        <w:rPr/>
        <w:t xml:space="preserve">Cowart, Monica </w:t>
      </w:r>
      <w:r>
        <w:rPr>
          <w:i/>
          <w:iCs/>
        </w:rPr>
        <w:t>Embodied Cognition</w:t>
      </w:r>
      <w:r>
        <w:rPr/>
        <w:t xml:space="preserve"> [Online]. Available at: </w:t>
      </w:r>
      <w:hyperlink r:id="rId120">
        <w:r>
          <w:rPr>
            <w:rStyle w:val="InternetLink"/>
          </w:rPr>
          <w:t>https://www.iep.utm.edu/embodcog/</w:t>
        </w:r>
      </w:hyperlink>
      <w:r>
        <w:rPr/>
        <w:t xml:space="preserve"> [Accessed 8</w:t>
      </w:r>
      <w:r>
        <w:rPr>
          <w:vertAlign w:val="superscript"/>
        </w:rPr>
        <w:t>th</w:t>
      </w:r>
      <w:r>
        <w:rPr/>
        <w:t xml:space="preserve"> August, 2018].</w:t>
      </w:r>
    </w:p>
  </w:footnote>
  <w:footnote w:id="845">
    <w:p>
      <w:pPr>
        <w:pStyle w:val="Footnote"/>
        <w:rPr/>
      </w:pPr>
      <w:r>
        <w:rPr>
          <w:rStyle w:val="FootnoteCharacters"/>
        </w:rPr>
        <w:footnoteRef/>
      </w:r>
      <w:r>
        <w:rPr/>
        <w:tab/>
        <w:t xml:space="preserve"> </w:t>
      </w:r>
      <w:r>
        <w:rPr/>
        <w:t>Miall, David S., 1995</w:t>
      </w:r>
    </w:p>
  </w:footnote>
  <w:footnote w:id="846">
    <w:p>
      <w:pPr>
        <w:pStyle w:val="Footnote"/>
        <w:rPr/>
      </w:pPr>
      <w:r>
        <w:rPr>
          <w:rStyle w:val="FootnoteCharacters"/>
        </w:rPr>
        <w:footnoteRef/>
      </w:r>
      <w:r>
        <w:rPr/>
        <w:tab/>
        <w:t xml:space="preserve"> </w:t>
      </w:r>
      <w:r>
        <w:rPr/>
        <w:t>Oatley, Keith, 1994.</w:t>
      </w:r>
    </w:p>
  </w:footnote>
  <w:footnote w:id="847">
    <w:p>
      <w:pPr>
        <w:pStyle w:val="Footnote"/>
        <w:rPr/>
      </w:pPr>
      <w:r>
        <w:rPr>
          <w:rStyle w:val="FootnoteCharacters"/>
        </w:rPr>
        <w:footnoteRef/>
      </w:r>
      <w:r>
        <w:rPr/>
        <w:tab/>
        <w:t xml:space="preserve"> </w:t>
      </w:r>
      <w:r>
        <w:rPr/>
        <w:t>Shapiro, Lawrence, 2004.</w:t>
      </w:r>
    </w:p>
  </w:footnote>
  <w:footnote w:id="848">
    <w:p>
      <w:pPr>
        <w:pStyle w:val="Footnote"/>
        <w:rPr/>
      </w:pPr>
      <w:r>
        <w:rPr>
          <w:rStyle w:val="FootnoteCharacters"/>
        </w:rPr>
        <w:footnoteRef/>
      </w:r>
      <w:r>
        <w:rPr/>
        <w:tab/>
        <w:t xml:space="preserve"> </w:t>
      </w:r>
      <w:r>
        <w:rPr/>
        <w:t>Merleau</w:t>
      </w:r>
      <w:del w:id="8872" w:author="Unknown Author" w:date="2021-01-07T16:13:06Z">
        <w:r>
          <w:rPr/>
          <w:delText xml:space="preserve"> </w:delText>
        </w:r>
      </w:del>
      <w:r>
        <w:rPr/>
        <w:t xml:space="preserve">-Ponty, Maurice </w:t>
      </w:r>
      <w:r>
        <w:rPr>
          <w:i/>
          <w:iCs/>
        </w:rPr>
        <w:t>The Phenomenology of Perception.</w:t>
      </w:r>
      <w:r>
        <w:rPr/>
        <w:t xml:space="preserve"> New York: Routledge, 2012.</w:t>
      </w:r>
    </w:p>
  </w:footnote>
  <w:footnote w:id="849">
    <w:p>
      <w:pPr>
        <w:pStyle w:val="Footnote"/>
        <w:rPr/>
      </w:pPr>
      <w:r>
        <w:rPr>
          <w:rStyle w:val="FootnoteCharacters"/>
        </w:rPr>
        <w:footnoteRef/>
      </w:r>
      <w:r>
        <w:rPr/>
        <w:tab/>
        <w:t xml:space="preserve"> </w:t>
      </w:r>
      <w:r>
        <w:rPr/>
        <w:t xml:space="preserve">Shapiro, Lawrence </w:t>
      </w:r>
      <w:r>
        <w:rPr>
          <w:i/>
          <w:iCs/>
        </w:rPr>
        <w:t xml:space="preserve">The Mind Incarnate. </w:t>
      </w:r>
      <w:r>
        <w:rPr/>
        <w:t>Massachussetts: The MIT Press, 2004.</w:t>
      </w:r>
    </w:p>
  </w:footnote>
  <w:footnote w:id="850">
    <w:p>
      <w:pPr>
        <w:pStyle w:val="Footnote"/>
        <w:rPr/>
      </w:pPr>
      <w:r>
        <w:rPr>
          <w:rStyle w:val="FootnoteCharacters"/>
        </w:rPr>
        <w:footnoteRef/>
      </w:r>
      <w:r>
        <w:rPr/>
        <w:tab/>
        <w:t xml:space="preserve"> </w:t>
      </w:r>
      <w:r>
        <w:rPr/>
        <w:t xml:space="preserve">Rosch, Eleanor </w:t>
      </w:r>
      <w:r>
        <w:rPr>
          <w:i/>
          <w:iCs/>
        </w:rPr>
        <w:t xml:space="preserve">et al. The embodied mind: Cognitive science and human experience. </w:t>
      </w:r>
      <w:r>
        <w:rPr/>
        <w:t>Massachussetts: The MIT Press, 1991.</w:t>
      </w:r>
    </w:p>
  </w:footnote>
  <w:footnote w:id="851">
    <w:p>
      <w:pPr>
        <w:pStyle w:val="Footnote"/>
        <w:rPr/>
      </w:pPr>
      <w:r>
        <w:rPr>
          <w:rStyle w:val="FootnoteCharacters"/>
        </w:rPr>
        <w:footnoteRef/>
      </w:r>
      <w:r>
        <w:rPr/>
        <w:tab/>
        <w:t xml:space="preserve"> </w:t>
      </w:r>
      <w:r>
        <w:rPr/>
        <w:t xml:space="preserve">Kull, Kalevi </w:t>
      </w:r>
      <w:r>
        <w:rPr>
          <w:i/>
          <w:iCs/>
        </w:rPr>
        <w:t xml:space="preserve">et al. </w:t>
      </w:r>
      <w:r>
        <w:rPr/>
        <w:t xml:space="preserve">'Theses on Biosemiotics: Prolegomena to a Theoretical Biology'. </w:t>
      </w:r>
      <w:r>
        <w:rPr>
          <w:i/>
          <w:iCs/>
        </w:rPr>
        <w:t xml:space="preserve">Biological Theory </w:t>
      </w:r>
      <w:r>
        <w:rPr/>
        <w:t>4 (2), 2009, pp.167–173.</w:t>
      </w:r>
    </w:p>
  </w:footnote>
  <w:footnote w:id="852">
    <w:p>
      <w:pPr>
        <w:pStyle w:val="Footnote"/>
        <w:rPr/>
      </w:pPr>
      <w:r>
        <w:rPr>
          <w:rStyle w:val="FootnoteCharacters"/>
        </w:rPr>
        <w:footnoteRef/>
      </w:r>
      <w:r>
        <w:rPr/>
        <w:tab/>
        <w:t xml:space="preserve"> </w:t>
      </w:r>
      <w:r>
        <w:rPr/>
        <w:t xml:space="preserve">Cowart, Monica Wilson, Rlia, Lucia ‘Embodied Cognition’, </w:t>
      </w:r>
      <w:r>
        <w:rPr>
          <w:i/>
          <w:iCs/>
        </w:rPr>
        <w:t>Stanford Encyclopedia of Philosophy</w:t>
      </w:r>
      <w:r>
        <w:rPr/>
        <w:t xml:space="preserve">, 2015 [Online]. Available at: </w:t>
      </w:r>
      <w:hyperlink r:id="rId121">
        <w:r>
          <w:rPr>
            <w:rStyle w:val="InternetLink"/>
          </w:rPr>
          <w:t>h</w:t>
        </w:r>
      </w:hyperlink>
      <w:hyperlink r:id="rId122">
        <w:r>
          <w:rPr>
            <w:rStyle w:val="InternetLink"/>
          </w:rPr>
          <w:t>ttps://plato.stanford.edu/archives/spr2017/entries/embodied-cognition/</w:t>
        </w:r>
      </w:hyperlink>
      <w:r>
        <w:rPr/>
        <w:t xml:space="preserve"> [Accessed: 12</w:t>
      </w:r>
      <w:r>
        <w:rPr>
          <w:vertAlign w:val="superscript"/>
        </w:rPr>
        <w:t>th</w:t>
      </w:r>
      <w:r>
        <w:rPr/>
        <w:t xml:space="preserve"> December 2019]..</w:t>
      </w:r>
    </w:p>
  </w:footnote>
  <w:footnote w:id="853">
    <w:p>
      <w:pPr>
        <w:pStyle w:val="Footnote"/>
        <w:rPr/>
      </w:pPr>
      <w:r>
        <w:rPr>
          <w:rStyle w:val="FootnoteCharacters"/>
        </w:rPr>
        <w:footnoteRef/>
      </w:r>
      <w:r>
        <w:rPr/>
        <w:tab/>
        <w:t xml:space="preserve"> </w:t>
      </w:r>
      <w:r>
        <w:rPr/>
        <w:t xml:space="preserve">Milkowski, Marcin. </w:t>
      </w:r>
      <w:r>
        <w:rPr>
          <w:i/>
          <w:iCs/>
        </w:rPr>
        <w:t xml:space="preserve">Explaining The Computational Mind. </w:t>
      </w:r>
      <w:r>
        <w:rPr/>
        <w:t>London: The MIT Press, 2013, p. viii.</w:t>
      </w:r>
    </w:p>
  </w:footnote>
  <w:footnote w:id="854">
    <w:p>
      <w:pPr>
        <w:pStyle w:val="Footnote"/>
        <w:rPr/>
      </w:pPr>
      <w:r>
        <w:rPr>
          <w:rStyle w:val="FootnoteCharacters"/>
        </w:rPr>
        <w:footnoteRef/>
      </w:r>
      <w:r>
        <w:rPr/>
        <w:tab/>
        <w:t xml:space="preserve">  </w:t>
      </w:r>
      <w:r>
        <w:rPr/>
        <w:t>Cowart, Monica.Wilson, Roia, Lucia, 2015.</w:t>
      </w:r>
    </w:p>
  </w:footnote>
  <w:footnote w:id="855">
    <w:p>
      <w:pPr>
        <w:pStyle w:val="Footnote"/>
        <w:rPr/>
      </w:pPr>
      <w:r>
        <w:rPr>
          <w:rStyle w:val="FootnoteCharacters"/>
        </w:rPr>
        <w:footnoteRef/>
      </w:r>
      <w:r>
        <w:rPr/>
        <w:tab/>
        <w:t xml:space="preserve"> </w:t>
      </w:r>
      <w:r>
        <w:rPr/>
        <w:t xml:space="preserve">Kriz, Willy Christian 'A Systemic-Constructivist Approach to the Facilitation and Debriefing of Simulations and Games'. </w:t>
      </w:r>
      <w:r>
        <w:rPr>
          <w:i/>
          <w:iCs/>
        </w:rPr>
        <w:t xml:space="preserve">Simulation and Gaming </w:t>
      </w:r>
      <w:r>
        <w:rPr/>
        <w:t>4 (5), 2010, pp.663 -680.</w:t>
      </w:r>
    </w:p>
  </w:footnote>
  <w:footnote w:id="856">
    <w:p>
      <w:pPr>
        <w:pStyle w:val="Footnote"/>
        <w:rPr/>
      </w:pPr>
      <w:r>
        <w:rPr>
          <w:rStyle w:val="FootnoteCharacters"/>
        </w:rPr>
        <w:footnoteRef/>
      </w:r>
      <w:r>
        <w:rPr/>
        <w:tab/>
        <w:t xml:space="preserve"> </w:t>
      </w:r>
      <w:r>
        <w:rPr/>
        <w:t xml:space="preserve">Dix, Alan </w:t>
      </w:r>
      <w:r>
        <w:rPr>
          <w:i/>
          <w:iCs/>
        </w:rPr>
        <w:t>et al. Human-Computer Interaction</w:t>
      </w:r>
      <w:r>
        <w:rPr/>
        <w:t>. Essex: Pearson, 2004, p. 533..</w:t>
      </w:r>
    </w:p>
  </w:footnote>
  <w:footnote w:id="857">
    <w:p>
      <w:pPr>
        <w:pStyle w:val="Footnote"/>
        <w:rPr/>
      </w:pPr>
      <w:r>
        <w:rPr>
          <w:rStyle w:val="FootnoteCharacters"/>
        </w:rPr>
        <w:footnoteRef/>
      </w:r>
      <w:r>
        <w:rPr/>
        <w:tab/>
        <w:t xml:space="preserve"> </w:t>
      </w:r>
      <w:r>
        <w:rPr/>
        <w:t xml:space="preserve">Nass, Clifford and Moon, Youngme 'Machines and Mindlessness: Social Responses to Computers'. </w:t>
      </w:r>
      <w:r>
        <w:rPr>
          <w:i/>
          <w:iCs/>
        </w:rPr>
        <w:t>Journal of Social Issues</w:t>
      </w:r>
      <w:r>
        <w:rPr/>
        <w:t xml:space="preserve"> 56 (1), 2000, pp.81 – 103, p.81.</w:t>
      </w:r>
    </w:p>
  </w:footnote>
  <w:footnote w:id="858">
    <w:p>
      <w:pPr>
        <w:pStyle w:val="Footnote"/>
        <w:rPr/>
      </w:pPr>
      <w:r>
        <w:rPr>
          <w:rStyle w:val="FootnoteCharacters"/>
        </w:rPr>
        <w:footnoteRef/>
      </w:r>
      <w:r>
        <w:rPr/>
        <w:tab/>
        <w:t xml:space="preserve"> </w:t>
      </w:r>
      <w:r>
        <w:rPr/>
        <w:t>Rochberg-Halton, Eugene, 1981.</w:t>
      </w:r>
    </w:p>
  </w:footnote>
  <w:footnote w:id="859">
    <w:p>
      <w:pPr>
        <w:pStyle w:val="Footnote"/>
        <w:rPr/>
      </w:pPr>
      <w:r>
        <w:rPr>
          <w:rStyle w:val="FootnoteCharacters"/>
        </w:rPr>
        <w:footnoteRef/>
      </w:r>
      <w:r>
        <w:rPr/>
        <w:tab/>
        <w:t xml:space="preserve"> </w:t>
      </w:r>
      <w:r>
        <w:rPr/>
        <w:t xml:space="preserve">Johnson-Laird, P.N. </w:t>
      </w:r>
      <w:r>
        <w:rPr>
          <w:i/>
          <w:iCs/>
        </w:rPr>
        <w:t>Mental Models: Towards a Cognitive Science of Language, Inference and Consciousness</w:t>
      </w:r>
      <w:r>
        <w:rPr/>
        <w:t>. Massachusetts: Harvard UP, 1983.</w:t>
      </w:r>
    </w:p>
  </w:footnote>
  <w:footnote w:id="860">
    <w:p>
      <w:pPr>
        <w:pStyle w:val="Footnote"/>
        <w:rPr/>
      </w:pPr>
      <w:r>
        <w:rPr>
          <w:rStyle w:val="FootnoteCharacters"/>
        </w:rPr>
        <w:footnoteRef/>
      </w:r>
      <w:r>
        <w:rPr/>
        <w:tab/>
        <w:t xml:space="preserve"> </w:t>
      </w:r>
      <w:r>
        <w:rPr/>
        <w:t xml:space="preserve">Cosmides, Leda and Tooby, John 'Consider The Source: The Evolution of Adaptations for Decoupling and Metarepresentation' </w:t>
      </w:r>
      <w:r>
        <w:rPr>
          <w:i/>
          <w:iCs/>
        </w:rPr>
        <w:t xml:space="preserve">In: </w:t>
      </w:r>
      <w:r>
        <w:rPr/>
        <w:t xml:space="preserve">Sperber, Dan </w:t>
      </w:r>
      <w:r>
        <w:rPr>
          <w:i/>
          <w:iCs/>
        </w:rPr>
        <w:t>et al. Metarepresentations: A Multidisciplinary Perspective</w:t>
      </w:r>
      <w:r>
        <w:rPr/>
        <w:t>. Oxford: OUP, 2000, p. 59.</w:t>
      </w:r>
    </w:p>
  </w:footnote>
  <w:footnote w:id="861">
    <w:p>
      <w:pPr>
        <w:pStyle w:val="Footnote"/>
        <w:rPr/>
      </w:pPr>
      <w:r>
        <w:rPr>
          <w:rStyle w:val="FootnoteCharacters"/>
        </w:rPr>
        <w:footnoteRef/>
      </w:r>
      <w:r>
        <w:rPr/>
        <w:tab/>
        <w:t xml:space="preserve"> </w:t>
      </w:r>
      <w:r>
        <w:rPr/>
        <w:t xml:space="preserve">Schank, Roger and Abelson, Robert </w:t>
      </w:r>
      <w:r>
        <w:rPr>
          <w:i/>
          <w:iCs/>
        </w:rPr>
        <w:t xml:space="preserve">Scripts, Plans, Goals and Understanding: An Inquiry into Human Knowledge Structures. </w:t>
      </w:r>
      <w:r>
        <w:rPr/>
        <w:t>New Jersey, LEA, 1977.</w:t>
      </w:r>
    </w:p>
  </w:footnote>
  <w:footnote w:id="862">
    <w:p>
      <w:pPr>
        <w:pStyle w:val="Footnote"/>
        <w:rPr/>
      </w:pPr>
      <w:r>
        <w:rPr>
          <w:rStyle w:val="FootnoteCharacters"/>
        </w:rPr>
        <w:footnoteRef/>
      </w:r>
      <w:r>
        <w:rPr/>
        <w:tab/>
        <w:t xml:space="preserve"> </w:t>
      </w:r>
      <w:r>
        <w:rPr/>
        <w:t xml:space="preserve">Bartlett, F.C. </w:t>
      </w:r>
      <w:r>
        <w:rPr>
          <w:i/>
          <w:iCs/>
        </w:rPr>
        <w:t xml:space="preserve">Remembering. </w:t>
      </w:r>
      <w:r>
        <w:rPr/>
        <w:t>Cambridge: Cambridge University Press, 1932.</w:t>
      </w:r>
    </w:p>
  </w:footnote>
  <w:footnote w:id="863">
    <w:p>
      <w:pPr>
        <w:pStyle w:val="Footnote"/>
        <w:rPr/>
      </w:pPr>
      <w:r>
        <w:rPr>
          <w:rStyle w:val="FootnoteCharacters"/>
        </w:rPr>
        <w:footnoteRef/>
      </w:r>
      <w:r>
        <w:rPr/>
        <w:tab/>
        <w:t xml:space="preserve"> </w:t>
      </w:r>
      <w:r>
        <w:rPr/>
        <w:t>Oatley, Keith 'The mind's flight simulator'</w:t>
      </w:r>
      <w:r>
        <w:rPr>
          <w:i/>
          <w:iCs/>
        </w:rPr>
        <w:t xml:space="preserve">. The Psychologist </w:t>
      </w:r>
      <w:r>
        <w:rPr/>
        <w:t>21 (12), 2008, pp. 1030 – 1032, pp.1031.</w:t>
      </w:r>
    </w:p>
  </w:footnote>
  <w:footnote w:id="864">
    <w:p>
      <w:pPr>
        <w:pStyle w:val="Footnote"/>
        <w:rPr/>
      </w:pPr>
      <w:r>
        <w:rPr>
          <w:rStyle w:val="FootnoteCharacters"/>
        </w:rPr>
        <w:footnoteRef/>
      </w:r>
      <w:r>
        <w:rPr/>
        <w:tab/>
        <w:t xml:space="preserve"> </w:t>
      </w:r>
      <w:r>
        <w:rPr/>
        <w:t xml:space="preserve">Ryan, Marie-Laure, 2007, p. 27. </w:t>
      </w:r>
    </w:p>
  </w:footnote>
  <w:footnote w:id="865">
    <w:p>
      <w:pPr>
        <w:pStyle w:val="Footnote"/>
        <w:rPr/>
      </w:pPr>
      <w:r>
        <w:rPr>
          <w:rStyle w:val="FootnoteCharacters"/>
        </w:rPr>
        <w:footnoteRef/>
      </w:r>
      <w:r>
        <w:rPr/>
        <w:tab/>
        <w:t xml:space="preserve"> </w:t>
      </w:r>
      <w:r>
        <w:rPr/>
        <w:t xml:space="preserve">Byrne, Ruth and Girotto, Vittorio 'Cognitive Processes in Counterfactual Thinking'. </w:t>
      </w:r>
      <w:r>
        <w:rPr>
          <w:i/>
          <w:iCs/>
        </w:rPr>
        <w:t xml:space="preserve">In: </w:t>
      </w:r>
      <w:r>
        <w:rPr/>
        <w:t xml:space="preserve">Markman, KD </w:t>
      </w:r>
      <w:r>
        <w:rPr>
          <w:i/>
          <w:iCs/>
        </w:rPr>
        <w:t xml:space="preserve">et al. (eds.) Handbook of Imagination and Mental Simulation. </w:t>
      </w:r>
      <w:r>
        <w:rPr/>
        <w:t>London: Routledge, 2008.</w:t>
      </w:r>
    </w:p>
  </w:footnote>
  <w:footnote w:id="866">
    <w:p>
      <w:pPr>
        <w:pStyle w:val="Footnote"/>
        <w:rPr/>
      </w:pPr>
      <w:r>
        <w:rPr>
          <w:rStyle w:val="FootnoteCharacters"/>
        </w:rPr>
        <w:footnoteRef/>
      </w:r>
      <w:r>
        <w:rPr/>
        <w:tab/>
        <w:t xml:space="preserve"> </w:t>
      </w:r>
      <w:del w:id="8873" w:author="Unknown Author" w:date="2021-01-07T16:18:24Z">
        <w:r>
          <w:rPr/>
          <w:delText xml:space="preserve"> </w:delText>
        </w:r>
      </w:del>
      <w:r>
        <w:rPr/>
        <w:t xml:space="preserve">Green, Melanie C. </w:t>
      </w:r>
      <w:r>
        <w:rPr>
          <w:i/>
          <w:iCs/>
        </w:rPr>
        <w:t>et al.</w:t>
      </w:r>
      <w:r>
        <w:rPr/>
        <w:t>, 2003.</w:t>
      </w:r>
    </w:p>
  </w:footnote>
  <w:footnote w:id="867">
    <w:p>
      <w:pPr>
        <w:pStyle w:val="Footnote"/>
        <w:rPr/>
      </w:pPr>
      <w:r>
        <w:rPr>
          <w:rStyle w:val="FootnoteCharacters"/>
        </w:rPr>
        <w:footnoteRef/>
      </w:r>
      <w:r>
        <w:rPr/>
        <w:tab/>
        <w:t xml:space="preserve"> </w:t>
      </w:r>
      <w:r>
        <w:rPr/>
        <w:t xml:space="preserve">Labov, W. ‘Some further steps in narrative analysis’. </w:t>
      </w:r>
      <w:r>
        <w:rPr>
          <w:i/>
          <w:iCs/>
        </w:rPr>
        <w:t xml:space="preserve">Journal of Narrative and Life History </w:t>
      </w:r>
      <w:r>
        <w:rPr/>
        <w:t>7 (1-4), 1997, pp. 395 – 415.</w:t>
      </w:r>
    </w:p>
  </w:footnote>
  <w:footnote w:id="868">
    <w:p>
      <w:pPr>
        <w:pStyle w:val="Footnote"/>
        <w:rPr/>
      </w:pPr>
      <w:r>
        <w:rPr>
          <w:rStyle w:val="FootnoteCharacters"/>
        </w:rPr>
        <w:footnoteRef/>
      </w:r>
      <w:r>
        <w:rPr/>
        <w:tab/>
        <w:t xml:space="preserve"> </w:t>
      </w:r>
      <w:r>
        <w:rPr/>
        <w:t>Kr</w:t>
      </w:r>
      <w:del w:id="8874" w:author="Unknown Author" w:date="2021-01-07T16:18:49Z">
        <w:r>
          <w:rPr/>
          <w:delText>e</w:delText>
        </w:r>
      </w:del>
      <w:r>
        <w:rPr/>
        <w:t xml:space="preserve">iswirth, Martin 'Narrative Turn.' </w:t>
      </w:r>
      <w:r>
        <w:rPr>
          <w:i/>
          <w:iCs/>
        </w:rPr>
        <w:t xml:space="preserve">In: </w:t>
      </w:r>
      <w:r>
        <w:rPr/>
        <w:t xml:space="preserve">Herman, David </w:t>
      </w:r>
      <w:r>
        <w:rPr>
          <w:i/>
          <w:iCs/>
        </w:rPr>
        <w:t>et al. (eds).</w:t>
      </w:r>
      <w:r>
        <w:rPr/>
        <w:t xml:space="preserve"> </w:t>
      </w:r>
      <w:r>
        <w:rPr>
          <w:rStyle w:val="Emphasis"/>
        </w:rPr>
        <w:t>The Routledge Encyclopedia of Narrative Theory</w:t>
      </w:r>
      <w:r>
        <w:rPr/>
        <w:t xml:space="preserve">. London: Routledge, 2005, pp. 377–382, p.377.  </w:t>
      </w:r>
    </w:p>
  </w:footnote>
  <w:footnote w:id="869">
    <w:p>
      <w:pPr>
        <w:pStyle w:val="Footnote"/>
        <w:rPr/>
      </w:pPr>
      <w:r>
        <w:rPr>
          <w:rStyle w:val="FootnoteCharacters"/>
        </w:rPr>
        <w:footnoteRef/>
      </w:r>
      <w:r>
        <w:rPr/>
        <w:tab/>
        <w:t xml:space="preserve"> </w:t>
      </w:r>
      <w:r>
        <w:rPr/>
        <w:t xml:space="preserve">Bruner, Jerome 'The Narrative Construction of Reality'. </w:t>
      </w:r>
      <w:r>
        <w:rPr>
          <w:i/>
          <w:iCs/>
        </w:rPr>
        <w:t xml:space="preserve">Critical Inquiry </w:t>
      </w:r>
      <w:r>
        <w:rPr/>
        <w:t>18 (1),  1991, pp.1 – 21.</w:t>
      </w:r>
    </w:p>
  </w:footnote>
  <w:footnote w:id="870">
    <w:p>
      <w:pPr>
        <w:pStyle w:val="Footnote"/>
        <w:rPr/>
      </w:pPr>
      <w:r>
        <w:rPr>
          <w:rStyle w:val="FootnoteCharacters"/>
        </w:rPr>
        <w:footnoteRef/>
      </w:r>
      <w:r>
        <w:rPr/>
        <w:tab/>
        <w:t xml:space="preserve"> </w:t>
      </w:r>
      <w:r>
        <w:rPr/>
        <w:t xml:space="preserve">Kriswirth, Martin 'Merely Telling Stories? Narrative and Knowledge in the Human Sciences'. </w:t>
      </w:r>
      <w:r>
        <w:rPr>
          <w:i/>
          <w:iCs/>
        </w:rPr>
        <w:t xml:space="preserve">Poetics Today </w:t>
      </w:r>
      <w:r>
        <w:rPr/>
        <w:t>21 (2), 2000, pp.293 – 318.</w:t>
      </w:r>
    </w:p>
  </w:footnote>
  <w:footnote w:id="871">
    <w:p>
      <w:pPr>
        <w:pStyle w:val="Footnote"/>
        <w:rPr/>
      </w:pPr>
      <w:r>
        <w:rPr>
          <w:rStyle w:val="FootnoteCharacters"/>
        </w:rPr>
        <w:footnoteRef/>
      </w:r>
      <w:r>
        <w:rPr/>
        <w:tab/>
        <w:t xml:space="preserve"> </w:t>
      </w:r>
      <w:r>
        <w:rPr/>
        <w:t xml:space="preserve">White, Hayden 'The Value Of Narrativity in the Representation of Reality'. </w:t>
      </w:r>
      <w:r>
        <w:rPr>
          <w:i/>
          <w:iCs/>
        </w:rPr>
        <w:t xml:space="preserve">Critical Inquiry </w:t>
      </w:r>
      <w:r>
        <w:rPr/>
        <w:t>Autumn 1980, pp. 5 – 28, p.6.</w:t>
      </w:r>
    </w:p>
  </w:footnote>
  <w:footnote w:id="872">
    <w:p>
      <w:pPr>
        <w:pStyle w:val="Footnote"/>
        <w:rPr/>
      </w:pPr>
      <w:r>
        <w:rPr>
          <w:rStyle w:val="FootnoteCharacters"/>
        </w:rPr>
        <w:footnoteRef/>
      </w:r>
      <w:r>
        <w:rPr/>
        <w:tab/>
        <w:t xml:space="preserve"> </w:t>
      </w:r>
      <w:r>
        <w:rPr/>
        <w:t xml:space="preserve">Eskenlinen, Markku </w:t>
      </w:r>
      <w:r>
        <w:rPr>
          <w:i/>
          <w:iCs/>
        </w:rPr>
        <w:t>Markk</w:t>
      </w:r>
      <w:ins w:id="8875" w:author="Unknown Author" w:date="2021-01-07T16:19:26Z">
        <w:r>
          <w:rPr>
            <w:i/>
            <w:iCs/>
          </w:rPr>
          <w:t>u</w:t>
        </w:r>
      </w:ins>
      <w:del w:id="8876" w:author="Unknown Author" w:date="2021-01-07T16:19:25Z">
        <w:r>
          <w:rPr>
            <w:i/>
            <w:iCs/>
          </w:rPr>
          <w:delText>y</w:delText>
        </w:r>
      </w:del>
      <w:r>
        <w:rPr>
          <w:i/>
          <w:iCs/>
        </w:rPr>
        <w:t xml:space="preserve"> Eskenlinen's Response</w:t>
      </w:r>
      <w:r>
        <w:rPr/>
        <w:t xml:space="preserve">, 2004 [Online]. Available at: </w:t>
      </w:r>
      <w:hyperlink r:id="rId123">
        <w:r>
          <w:rPr>
            <w:rStyle w:val="InternetLink"/>
          </w:rPr>
          <w:t>http://electronicbookreview.com/essay/markku-eskelinens-response/</w:t>
        </w:r>
      </w:hyperlink>
      <w:r>
        <w:rPr/>
        <w:t xml:space="preserve"> [Accessed 8</w:t>
      </w:r>
      <w:r>
        <w:rPr>
          <w:vertAlign w:val="superscript"/>
        </w:rPr>
        <w:t>th</w:t>
      </w:r>
      <w:r>
        <w:rPr/>
        <w:t xml:space="preserve"> August 2018].</w:t>
      </w:r>
    </w:p>
  </w:footnote>
  <w:footnote w:id="873">
    <w:p>
      <w:pPr>
        <w:pStyle w:val="Footnote"/>
        <w:rPr/>
      </w:pPr>
      <w:r>
        <w:rPr>
          <w:rStyle w:val="FootnoteCharacters"/>
        </w:rPr>
        <w:footnoteRef/>
      </w:r>
      <w:r>
        <w:rPr/>
        <w:tab/>
        <w:t xml:space="preserve"> </w:t>
      </w:r>
      <w:r>
        <w:rPr/>
        <w:t xml:space="preserve">Juul, Jesper ‘Games telling Stories? A brief note on games and narratives’. </w:t>
      </w:r>
      <w:r>
        <w:rPr>
          <w:i/>
          <w:iCs/>
        </w:rPr>
        <w:t xml:space="preserve">Game Studies </w:t>
      </w:r>
      <w:r>
        <w:rPr/>
        <w:t>1 (1), 2001.</w:t>
      </w:r>
    </w:p>
  </w:footnote>
  <w:footnote w:id="874">
    <w:p>
      <w:pPr>
        <w:pStyle w:val="Footnote"/>
        <w:rPr/>
      </w:pPr>
      <w:r>
        <w:rPr>
          <w:rStyle w:val="FootnoteCharacters"/>
        </w:rPr>
        <w:footnoteRef/>
      </w:r>
      <w:r>
        <w:rPr/>
        <w:tab/>
        <w:t xml:space="preserve"> </w:t>
      </w:r>
      <w:r>
        <w:rPr/>
        <w:t xml:space="preserve">Schmid, Wolf 'Eventfulness, Subject-dependency and Context'. </w:t>
      </w:r>
      <w:r>
        <w:rPr>
          <w:i/>
          <w:iCs/>
        </w:rPr>
        <w:t xml:space="preserve">Foreign Language and Literature </w:t>
      </w:r>
      <w:r>
        <w:rPr/>
        <w:t>2 (1), 2010.</w:t>
      </w:r>
    </w:p>
  </w:footnote>
  <w:footnote w:id="875">
    <w:p>
      <w:pPr>
        <w:pStyle w:val="Footnote"/>
        <w:rPr/>
      </w:pPr>
      <w:r>
        <w:rPr>
          <w:rStyle w:val="FootnoteCharacters"/>
        </w:rPr>
        <w:footnoteRef/>
      </w:r>
      <w:r>
        <w:rPr/>
        <w:tab/>
        <w:t xml:space="preserve"> </w:t>
      </w:r>
      <w:r>
        <w:rPr/>
        <w:t xml:space="preserve">Dannenberg, Hilary </w:t>
      </w:r>
      <w:r>
        <w:rPr>
          <w:i/>
          <w:iCs/>
        </w:rPr>
        <w:t xml:space="preserve">Coincidence and Counterfactuality: Plotting Time and Space in Narrative Fiction. </w:t>
      </w:r>
      <w:r>
        <w:rPr/>
        <w:t>Nebraska: U of Nebraska P, 2008, p. 113.</w:t>
      </w:r>
    </w:p>
  </w:footnote>
  <w:footnote w:id="876">
    <w:p>
      <w:pPr>
        <w:pStyle w:val="Footnote"/>
        <w:rPr/>
      </w:pPr>
      <w:r>
        <w:rPr>
          <w:rStyle w:val="FootnoteCharacters"/>
        </w:rPr>
        <w:footnoteRef/>
      </w:r>
      <w:r>
        <w:rPr/>
        <w:tab/>
        <w:t xml:space="preserve"> </w:t>
      </w:r>
      <w:r>
        <w:rPr/>
        <w:t xml:space="preserve">Fludernick, Monika </w:t>
      </w:r>
      <w:r>
        <w:rPr>
          <w:i/>
          <w:iCs/>
        </w:rPr>
        <w:t xml:space="preserve">Towards a 'Natural' Narratology. </w:t>
      </w:r>
      <w:r>
        <w:rPr/>
        <w:t>London: Routledge, 1996, p. 12.</w:t>
      </w:r>
    </w:p>
  </w:footnote>
  <w:footnote w:id="877">
    <w:p>
      <w:pPr>
        <w:pStyle w:val="Footnote"/>
        <w:rPr/>
      </w:pPr>
      <w:r>
        <w:rPr>
          <w:rStyle w:val="FootnoteCharacters"/>
        </w:rPr>
        <w:footnoteRef/>
      </w:r>
      <w:r>
        <w:rPr/>
        <w:tab/>
        <w:t xml:space="preserve"> </w:t>
      </w:r>
      <w:r>
        <w:rPr/>
        <w:t xml:space="preserve">Sternberg, Meir ‘Reconceptualising narratology. Arguments for a Functionalist and Constructivist Approach to Narrative’.   </w:t>
      </w:r>
      <w:r>
        <w:rPr>
          <w:i/>
          <w:iCs/>
        </w:rPr>
        <w:t xml:space="preserve">Enthymema </w:t>
      </w:r>
      <w:r>
        <w:rPr/>
        <w:t>4 (1), 2001, pp. 34 – 50, p. 48.</w:t>
      </w:r>
    </w:p>
  </w:footnote>
  <w:footnote w:id="878">
    <w:p>
      <w:pPr>
        <w:pStyle w:val="Footnote"/>
        <w:rPr/>
      </w:pPr>
      <w:r>
        <w:rPr>
          <w:rStyle w:val="FootnoteCharacters"/>
        </w:rPr>
        <w:footnoteRef/>
      </w:r>
      <w:r>
        <w:rPr/>
        <w:tab/>
        <w:t xml:space="preserve"> </w:t>
      </w:r>
      <w:r>
        <w:rPr/>
        <w:t>Morris, Desmond, 2013, p. 96</w:t>
      </w:r>
    </w:p>
  </w:footnote>
  <w:footnote w:id="879">
    <w:p>
      <w:pPr>
        <w:pStyle w:val="Footnote"/>
        <w:rPr/>
      </w:pPr>
      <w:r>
        <w:rPr>
          <w:rStyle w:val="FootnoteCharacters"/>
        </w:rPr>
        <w:footnoteRef/>
      </w:r>
      <w:r>
        <w:rPr/>
        <w:tab/>
        <w:t xml:space="preserve"> </w:t>
      </w:r>
      <w:r>
        <w:rPr/>
        <w:t xml:space="preserve">Gergen, Kenneth and Gergen, Mary 'Narratives of the Self'. </w:t>
      </w:r>
      <w:r>
        <w:rPr>
          <w:i/>
          <w:iCs/>
        </w:rPr>
        <w:t xml:space="preserve">In: </w:t>
      </w:r>
      <w:r>
        <w:rPr/>
        <w:t xml:space="preserve">Hinchman, Lewis and Hinchman, Sandra </w:t>
      </w:r>
      <w:r>
        <w:rPr>
          <w:i/>
          <w:iCs/>
        </w:rPr>
        <w:t>(eds.) Memory, Identity, Community: The Idea of Narrative in the Human Sciences.</w:t>
      </w:r>
      <w:r>
        <w:rPr/>
        <w:t xml:space="preserve"> New York: State of New York University Press,</w:t>
      </w:r>
      <w:r>
        <w:rPr>
          <w:i/>
          <w:iCs/>
        </w:rPr>
        <w:t xml:space="preserve"> </w:t>
      </w:r>
      <w:r>
        <w:rPr/>
        <w:t>1997, p. 163.</w:t>
      </w:r>
    </w:p>
  </w:footnote>
  <w:footnote w:id="880">
    <w:p>
      <w:pPr>
        <w:pStyle w:val="Footnote"/>
        <w:rPr/>
      </w:pPr>
      <w:r>
        <w:rPr>
          <w:rStyle w:val="FootnoteCharacters"/>
        </w:rPr>
        <w:footnoteRef/>
      </w:r>
      <w:r>
        <w:rPr/>
        <w:tab/>
        <w:t xml:space="preserve"> </w:t>
      </w:r>
      <w:r>
        <w:rPr/>
        <w:t>Mellmann, Katja, 2012, p.69</w:t>
      </w:r>
    </w:p>
  </w:footnote>
  <w:footnote w:id="881">
    <w:p>
      <w:pPr>
        <w:pStyle w:val="Footnote"/>
        <w:rPr/>
      </w:pPr>
      <w:r>
        <w:rPr>
          <w:rStyle w:val="FootnoteCharacters"/>
        </w:rPr>
        <w:footnoteRef/>
      </w:r>
      <w:r>
        <w:rPr/>
        <w:tab/>
        <w:t xml:space="preserve"> </w:t>
      </w:r>
      <w:r>
        <w:rPr/>
        <w:t>Pinker, Steven, 1997.</w:t>
      </w:r>
    </w:p>
  </w:footnote>
  <w:footnote w:id="882">
    <w:p>
      <w:pPr>
        <w:pStyle w:val="Footnote"/>
        <w:rPr/>
      </w:pPr>
      <w:r>
        <w:rPr>
          <w:rStyle w:val="FootnoteCharacters"/>
        </w:rPr>
        <w:footnoteRef/>
      </w:r>
      <w:r>
        <w:rPr/>
        <w:tab/>
        <w:t xml:space="preserve"> </w:t>
      </w:r>
      <w:r>
        <w:rPr/>
        <w:t>Mellmann, Katja, 2012.</w:t>
      </w:r>
    </w:p>
  </w:footnote>
  <w:footnote w:id="883">
    <w:p>
      <w:pPr>
        <w:pStyle w:val="Footnote"/>
        <w:rPr/>
      </w:pPr>
      <w:r>
        <w:rPr>
          <w:rStyle w:val="FootnoteCharacters"/>
        </w:rPr>
        <w:footnoteRef/>
      </w:r>
      <w:r>
        <w:rPr/>
        <w:tab/>
        <w:t xml:space="preserve"> </w:t>
      </w:r>
      <w:r>
        <w:rPr/>
        <w:t xml:space="preserve">Dautenhahn , Kerstin ‘Stories of lemurs and robots: The social origin of story-telling’. </w:t>
      </w:r>
      <w:r>
        <w:rPr>
          <w:i/>
          <w:iCs/>
        </w:rPr>
        <w:t xml:space="preserve">In: </w:t>
      </w:r>
      <w:r>
        <w:rPr/>
        <w:t xml:space="preserve">Mateas, Michael and Sengers, P. </w:t>
      </w:r>
      <w:r>
        <w:rPr>
          <w:i/>
          <w:iCs/>
        </w:rPr>
        <w:t>(eds.</w:t>
      </w:r>
      <w:r>
        <w:rPr/>
        <w:t xml:space="preserve">) </w:t>
      </w:r>
      <w:r>
        <w:rPr>
          <w:i/>
          <w:iCs/>
        </w:rPr>
        <w:t xml:space="preserve">Advances in Consciousness Research, Vol. 46. Narrative intelligence. </w:t>
      </w:r>
      <w:r>
        <w:rPr/>
        <w:t>US: John Benjamins, 2003, pp. 63 – 90.</w:t>
      </w:r>
    </w:p>
  </w:footnote>
  <w:footnote w:id="884">
    <w:p>
      <w:pPr>
        <w:pStyle w:val="Footnote"/>
        <w:rPr/>
      </w:pPr>
      <w:r>
        <w:rPr>
          <w:rStyle w:val="FootnoteCharacters"/>
        </w:rPr>
        <w:footnoteRef/>
      </w:r>
      <w:r>
        <w:rPr/>
        <w:tab/>
        <w:t xml:space="preserve"> </w:t>
      </w:r>
      <w:r>
        <w:rPr/>
        <w:t>Asma, Stephen T, 2017.</w:t>
      </w:r>
    </w:p>
  </w:footnote>
  <w:footnote w:id="885">
    <w:p>
      <w:pPr>
        <w:pStyle w:val="Footnote"/>
        <w:rPr/>
      </w:pPr>
      <w:r>
        <w:rPr>
          <w:rStyle w:val="FootnoteCharacters"/>
        </w:rPr>
        <w:footnoteRef/>
      </w:r>
      <w:r>
        <w:rPr/>
        <w:tab/>
        <w:t xml:space="preserve"> </w:t>
      </w:r>
      <w:r>
        <w:rPr/>
        <w:t xml:space="preserve">Ong, Walter J. </w:t>
      </w:r>
      <w:r>
        <w:rPr>
          <w:i/>
          <w:iCs/>
        </w:rPr>
        <w:t xml:space="preserve">Orality and Literacy. </w:t>
      </w:r>
      <w:r>
        <w:rPr/>
        <w:t>London: Routledge, 2013.</w:t>
      </w:r>
    </w:p>
  </w:footnote>
  <w:footnote w:id="886">
    <w:p>
      <w:pPr>
        <w:pStyle w:val="Footnote"/>
        <w:rPr/>
      </w:pPr>
      <w:r>
        <w:rPr>
          <w:rStyle w:val="FootnoteCharacters"/>
        </w:rPr>
        <w:footnoteRef/>
      </w:r>
      <w:r>
        <w:rPr/>
        <w:tab/>
        <w:t xml:space="preserve"> </w:t>
      </w:r>
      <w:r>
        <w:rPr/>
        <w:t xml:space="preserve">Benzon, William 'The Evolution of Narrative and the Self'. </w:t>
      </w:r>
      <w:r>
        <w:rPr>
          <w:i/>
          <w:iCs/>
        </w:rPr>
        <w:t>Journal of Social and Evolutionary Systems,</w:t>
      </w:r>
      <w:r>
        <w:rPr/>
        <w:t xml:space="preserve"> 16 (2), 1993, pp.129 – 155.</w:t>
      </w:r>
    </w:p>
  </w:footnote>
  <w:footnote w:id="887">
    <w:p>
      <w:pPr>
        <w:pStyle w:val="Footnote"/>
        <w:rPr/>
      </w:pPr>
      <w:r>
        <w:rPr>
          <w:rStyle w:val="FootnoteCharacters"/>
        </w:rPr>
        <w:footnoteRef/>
      </w:r>
      <w:r>
        <w:rPr/>
        <w:tab/>
        <w:t xml:space="preserve"> </w:t>
      </w:r>
      <w:r>
        <w:rPr/>
        <w:t>Caracciolo, Marco, 2013, p. 10.</w:t>
      </w:r>
    </w:p>
  </w:footnote>
  <w:footnote w:id="888">
    <w:p>
      <w:pPr>
        <w:pStyle w:val="Footnote"/>
        <w:rPr/>
      </w:pPr>
      <w:r>
        <w:rPr>
          <w:rStyle w:val="FootnoteCharacters"/>
        </w:rPr>
        <w:footnoteRef/>
      </w:r>
      <w:r>
        <w:rPr/>
        <w:tab/>
        <w:t xml:space="preserve"> </w:t>
      </w:r>
      <w:r>
        <w:rPr/>
        <w:t xml:space="preserve">Bordwell, David ‘Three Dimensions of Film Narrative’. </w:t>
      </w:r>
      <w:r>
        <w:rPr>
          <w:i/>
          <w:iCs/>
        </w:rPr>
        <w:t xml:space="preserve">In: </w:t>
      </w:r>
      <w:r>
        <w:rPr/>
        <w:t xml:space="preserve">Bordwell, David </w:t>
      </w:r>
      <w:r>
        <w:rPr>
          <w:i/>
          <w:iCs/>
        </w:rPr>
        <w:t xml:space="preserve">Poetics of Cinema. </w:t>
      </w:r>
      <w:r>
        <w:rPr/>
        <w:t>London: Routledge, 2007.</w:t>
      </w:r>
    </w:p>
  </w:footnote>
  <w:footnote w:id="889">
    <w:p>
      <w:pPr>
        <w:pStyle w:val="Footnote"/>
        <w:rPr/>
      </w:pPr>
      <w:r>
        <w:rPr>
          <w:rStyle w:val="FootnoteCharacters"/>
        </w:rPr>
        <w:footnoteRef/>
      </w:r>
      <w:r>
        <w:rPr/>
        <w:tab/>
        <w:t xml:space="preserve"> </w:t>
      </w:r>
      <w:r>
        <w:rPr/>
        <w:t>Ryan, Marie-Laure, 2014.</w:t>
      </w:r>
    </w:p>
  </w:footnote>
  <w:footnote w:id="890">
    <w:p>
      <w:pPr>
        <w:pStyle w:val="Footnote"/>
        <w:rPr/>
      </w:pPr>
      <w:r>
        <w:rPr>
          <w:rStyle w:val="FootnoteCharacters"/>
        </w:rPr>
        <w:footnoteRef/>
      </w:r>
      <w:r>
        <w:rPr>
          <w:rFonts w:cs="Georgia"/>
          <w:sz w:val="18"/>
          <w:szCs w:val="18"/>
          <w:rPrChange w:id="0" w:author="Unknown Author" w:date="2021-01-07T16:22:13Z"/>
        </w:rPr>
        <w:tab/>
        <w:t xml:space="preserve"> </w:t>
      </w:r>
      <w:r>
        <w:rPr>
          <w:rFonts w:cs="Georgia"/>
          <w:sz w:val="18"/>
          <w:szCs w:val="18"/>
          <w:rPrChange w:id="0" w:author="Unknown Author" w:date="2021-01-07T16:22:13Z"/>
        </w:rPr>
        <w:t>Sugiyama, Michelle '</w:t>
      </w:r>
      <w:r>
        <w:rPr>
          <w:rFonts w:cs="Georgia"/>
          <w:color w:val="000000"/>
          <w:sz w:val="18"/>
          <w:szCs w:val="18"/>
          <w:rPrChange w:id="0" w:author="Unknown Author" w:date="2021-01-07T16:22:13Z"/>
        </w:rPr>
        <w:t xml:space="preserve">Food, foragers, and folklore: the role of narrative in human subsistence'. </w:t>
      </w:r>
      <w:r>
        <w:rPr>
          <w:rFonts w:cs="Georgia"/>
          <w:i/>
          <w:iCs/>
          <w:color w:val="000000"/>
          <w:sz w:val="18"/>
          <w:szCs w:val="18"/>
          <w:rPrChange w:id="0" w:author="Unknown Author" w:date="2021-01-07T16:22:13Z"/>
        </w:rPr>
        <w:t xml:space="preserve">Evolution and Human Behavior </w:t>
      </w:r>
      <w:r>
        <w:rPr>
          <w:rFonts w:cs="Georgia"/>
          <w:color w:val="000000"/>
          <w:sz w:val="18"/>
          <w:szCs w:val="18"/>
          <w:rPrChange w:id="0" w:author="Unknown Author" w:date="2021-01-07T16:22:13Z"/>
        </w:rPr>
        <w:t>22 (4), 2001, pp.221 – 240.</w:t>
      </w:r>
    </w:p>
  </w:footnote>
  <w:footnote w:id="891">
    <w:p>
      <w:pPr>
        <w:pStyle w:val="Footnote"/>
        <w:rPr/>
      </w:pPr>
      <w:r>
        <w:rPr>
          <w:rStyle w:val="FootnoteCharacters"/>
        </w:rPr>
        <w:footnoteRef/>
      </w:r>
      <w:r>
        <w:rPr/>
        <w:tab/>
        <w:t xml:space="preserve"> </w:t>
      </w:r>
      <w:r>
        <w:rPr/>
        <w:t xml:space="preserve">Sugiyama, Michelle </w:t>
      </w:r>
      <w:r>
        <w:rPr>
          <w:rFonts w:cs="Georgia"/>
          <w:color w:val="000000"/>
        </w:rPr>
        <w:t xml:space="preserve">'On the origins of narrative : Storyteller bias as a fitness-enhancing strategy' </w:t>
      </w:r>
      <w:r>
        <w:rPr>
          <w:rFonts w:cs="Georgia"/>
          <w:i/>
          <w:iCs/>
          <w:color w:val="000000"/>
        </w:rPr>
        <w:t xml:space="preserve">Human Nature </w:t>
      </w:r>
      <w:r>
        <w:rPr>
          <w:rFonts w:cs="Georgia"/>
          <w:color w:val="000000"/>
        </w:rPr>
        <w:t>7 (4), 1996, pp. 403 – 425.</w:t>
      </w:r>
    </w:p>
  </w:footnote>
  <w:footnote w:id="892">
    <w:p>
      <w:pPr>
        <w:pStyle w:val="Footnote"/>
        <w:rPr/>
      </w:pPr>
      <w:r>
        <w:rPr>
          <w:rStyle w:val="FootnoteCharacters"/>
        </w:rPr>
        <w:footnoteRef/>
      </w:r>
      <w:r>
        <w:rPr/>
        <w:tab/>
        <w:t xml:space="preserve"> </w:t>
      </w:r>
      <w:r>
        <w:rPr/>
        <w:t xml:space="preserve">Coe, Kathryn </w:t>
      </w:r>
      <w:r>
        <w:rPr>
          <w:i/>
          <w:iCs/>
        </w:rPr>
        <w:t>et al. '</w:t>
      </w:r>
      <w:r>
        <w:rPr/>
        <w:t xml:space="preserve">Once Upon A Time: Ancestors and the Evolutionary Significance of Stories'. </w:t>
      </w:r>
      <w:r>
        <w:rPr>
          <w:i/>
          <w:iCs/>
        </w:rPr>
        <w:t xml:space="preserve">Anthropological Forum </w:t>
      </w:r>
      <w:r>
        <w:rPr/>
        <w:t>16 (1), 2006, pp. 21- 40.</w:t>
      </w:r>
    </w:p>
  </w:footnote>
  <w:footnote w:id="893">
    <w:p>
      <w:pPr>
        <w:pStyle w:val="Footnote"/>
        <w:rPr/>
      </w:pPr>
      <w:r>
        <w:rPr>
          <w:rStyle w:val="FootnoteCharacters"/>
        </w:rPr>
        <w:footnoteRef/>
      </w:r>
      <w:r>
        <w:rPr/>
        <w:tab/>
        <w:t xml:space="preserve"> </w:t>
      </w:r>
      <w:r>
        <w:rPr/>
        <w:t xml:space="preserve">Herman, David </w:t>
      </w:r>
      <w:r>
        <w:rPr>
          <w:i/>
          <w:iCs/>
        </w:rPr>
        <w:t xml:space="preserve">Story/Logic: Problems and Possibilities of Narrative. </w:t>
      </w:r>
      <w:r>
        <w:rPr/>
        <w:t>Nebraska: University of Nebraska Press, 2002, p. 49.</w:t>
      </w:r>
    </w:p>
  </w:footnote>
  <w:footnote w:id="894">
    <w:p>
      <w:pPr>
        <w:pStyle w:val="Footnote"/>
        <w:rPr/>
      </w:pPr>
      <w:r>
        <w:rPr>
          <w:rStyle w:val="FootnoteCharacters"/>
        </w:rPr>
        <w:footnoteRef/>
      </w:r>
      <w:r>
        <w:rPr/>
        <w:tab/>
        <w:t xml:space="preserve"> </w:t>
      </w:r>
      <w:r>
        <w:rPr/>
        <w:t>Ryan, Marie-Laure, 2009, p.43.</w:t>
      </w:r>
    </w:p>
  </w:footnote>
  <w:footnote w:id="895">
    <w:p>
      <w:pPr>
        <w:pStyle w:val="Footnote"/>
        <w:rPr/>
      </w:pPr>
      <w:r>
        <w:rPr>
          <w:rStyle w:val="FootnoteCharacters"/>
        </w:rPr>
        <w:footnoteRef/>
      </w:r>
      <w:r>
        <w:rPr/>
        <w:tab/>
        <w:t xml:space="preserve"> </w:t>
      </w:r>
      <w:r>
        <w:rPr/>
        <w:t>Sklar, Howard, 2009.</w:t>
      </w:r>
    </w:p>
  </w:footnote>
  <w:footnote w:id="896">
    <w:p>
      <w:pPr>
        <w:pStyle w:val="Footnote"/>
        <w:rPr/>
      </w:pPr>
      <w:r>
        <w:rPr>
          <w:rStyle w:val="FootnoteCharacters"/>
        </w:rPr>
        <w:footnoteRef/>
      </w:r>
      <w:r>
        <w:rPr/>
        <w:tab/>
        <w:t xml:space="preserve"> </w:t>
      </w:r>
      <w:r>
        <w:rPr/>
        <w:t>Iser, Wolfgang, 1978</w:t>
      </w:r>
    </w:p>
  </w:footnote>
  <w:footnote w:id="897">
    <w:p>
      <w:pPr>
        <w:pStyle w:val="Footnote"/>
        <w:rPr/>
      </w:pPr>
      <w:r>
        <w:rPr>
          <w:rStyle w:val="FootnoteCharacters"/>
        </w:rPr>
        <w:footnoteRef/>
      </w:r>
      <w:r>
        <w:rPr/>
        <w:tab/>
        <w:t xml:space="preserve"> </w:t>
      </w:r>
      <w:r>
        <w:rPr/>
        <w:t xml:space="preserve">Kahneman, Daniel and Tversky, Amos 'The Simulation Heuristic'. </w:t>
      </w:r>
      <w:r>
        <w:rPr>
          <w:i/>
          <w:iCs/>
        </w:rPr>
        <w:t xml:space="preserve">In: </w:t>
      </w:r>
      <w:r>
        <w:rPr/>
        <w:t xml:space="preserve"> Kahneman. David (</w:t>
      </w:r>
      <w:r>
        <w:rPr>
          <w:i/>
          <w:iCs/>
        </w:rPr>
        <w:t>eds.</w:t>
      </w:r>
      <w:r>
        <w:rPr/>
        <w:t xml:space="preserve">) </w:t>
      </w:r>
      <w:r>
        <w:rPr>
          <w:i/>
          <w:iCs/>
        </w:rPr>
        <w:t xml:space="preserve">Judgement Under Uncertainty: Heuristics and Biases. </w:t>
      </w:r>
      <w:r>
        <w:rPr/>
        <w:t>New York: Cambridge University Press, 1982, pp 201–208.</w:t>
      </w:r>
    </w:p>
  </w:footnote>
  <w:footnote w:id="898">
    <w:p>
      <w:pPr>
        <w:pStyle w:val="Footnote"/>
        <w:rPr/>
      </w:pPr>
      <w:r>
        <w:rPr>
          <w:rStyle w:val="FootnoteCharacters"/>
        </w:rPr>
        <w:footnoteRef/>
      </w:r>
      <w:r>
        <w:rPr/>
        <w:tab/>
        <w:t xml:space="preserve"> </w:t>
      </w:r>
      <w:r>
        <w:rPr/>
        <w:t>Bortolussi, Marisa and Dixon, Peter, 2003, p. 124</w:t>
      </w:r>
    </w:p>
  </w:footnote>
  <w:footnote w:id="899">
    <w:p>
      <w:pPr>
        <w:pStyle w:val="Footnote"/>
        <w:rPr/>
      </w:pPr>
      <w:r>
        <w:rPr>
          <w:rStyle w:val="FootnoteCharacters"/>
        </w:rPr>
        <w:footnoteRef/>
      </w:r>
      <w:r>
        <w:rPr/>
        <w:tab/>
        <w:t xml:space="preserve"> </w:t>
      </w:r>
      <w:r>
        <w:rPr/>
        <w:t>Ryan, Marie-Laure, 2013.</w:t>
      </w:r>
    </w:p>
  </w:footnote>
  <w:footnote w:id="900">
    <w:p>
      <w:pPr>
        <w:pStyle w:val="Footnote"/>
        <w:ind w:left="0" w:right="0" w:hanging="0"/>
        <w:rPr/>
      </w:pPr>
      <w:r>
        <w:rPr>
          <w:rStyle w:val="FootnoteCharacters"/>
        </w:rPr>
        <w:footnoteRef/>
      </w:r>
      <w:r>
        <w:rPr>
          <w:rFonts w:eastAsia="Georgia" w:cs="Georgia"/>
          <w:color w:val="000000"/>
          <w:sz w:val="18"/>
          <w:szCs w:val="18"/>
        </w:rPr>
        <w:t xml:space="preserve"> </w:t>
      </w:r>
      <w:ins w:id="8883" w:author="Unknown Author" w:date="2021-01-07T16:23:14Z">
        <w:r>
          <w:rPr>
            <w:rFonts w:eastAsia="Georgia" w:cs="Georgia"/>
            <w:color w:val="000000"/>
            <w:sz w:val="18"/>
            <w:szCs w:val="18"/>
          </w:rPr>
          <w:t xml:space="preserve">    </w:t>
        </w:r>
      </w:ins>
      <w:r>
        <w:rPr>
          <w:rFonts w:cs="Georgia"/>
          <w:color w:val="000000"/>
          <w:sz w:val="18"/>
          <w:szCs w:val="18"/>
        </w:rPr>
        <w:t xml:space="preserve">Nash, Christopher </w:t>
      </w:r>
      <w:r>
        <w:rPr>
          <w:rFonts w:cs="Georgia"/>
          <w:i/>
          <w:color w:val="000000"/>
          <w:sz w:val="18"/>
          <w:szCs w:val="18"/>
        </w:rPr>
        <w:t>World-Games: The Tradition of Anti-Realist Revolt</w:t>
      </w:r>
      <w:r>
        <w:rPr>
          <w:rFonts w:cs="Georgia"/>
          <w:color w:val="000000"/>
          <w:sz w:val="18"/>
          <w:szCs w:val="18"/>
        </w:rPr>
        <w:t>. London and New York: Methuen, 1987,  p.8.</w:t>
      </w:r>
    </w:p>
  </w:footnote>
  <w:footnote w:id="901">
    <w:p>
      <w:pPr>
        <w:pStyle w:val="Footnote"/>
        <w:rPr/>
      </w:pPr>
      <w:r>
        <w:rPr>
          <w:rStyle w:val="FootnoteCharacters"/>
        </w:rPr>
        <w:footnoteRef/>
      </w:r>
      <w:r>
        <w:rPr/>
        <w:tab/>
        <w:t xml:space="preserve"> </w:t>
      </w:r>
      <w:r>
        <w:rPr/>
        <w:t>Iser, Wolfgang, 1972.</w:t>
      </w:r>
    </w:p>
  </w:footnote>
  <w:footnote w:id="902">
    <w:p>
      <w:pPr>
        <w:pStyle w:val="Footnote"/>
        <w:rPr/>
      </w:pPr>
      <w:r>
        <w:rPr>
          <w:rStyle w:val="FootnoteCharacters"/>
        </w:rPr>
        <w:footnoteRef/>
      </w:r>
      <w:r>
        <w:rPr/>
        <w:tab/>
        <w:t xml:space="preserve"> </w:t>
      </w:r>
      <w:r>
        <w:rPr/>
        <w:t xml:space="preserve">Wood, Hannah 'Dynamic Syuzhets: Writing and Design Methods for Playable Stories'. </w:t>
      </w:r>
      <w:r>
        <w:rPr>
          <w:i/>
          <w:iCs/>
        </w:rPr>
        <w:t xml:space="preserve">In: </w:t>
      </w:r>
      <w:r>
        <w:rPr/>
        <w:t xml:space="preserve">Nunes, Nuno </w:t>
      </w:r>
      <w:r>
        <w:rPr>
          <w:i/>
          <w:iCs/>
        </w:rPr>
        <w:t xml:space="preserve">Interactive Storytelling. </w:t>
      </w:r>
      <w:r>
        <w:rPr/>
        <w:t>London: Springer, 2014.</w:t>
      </w:r>
    </w:p>
  </w:footnote>
  <w:footnote w:id="903">
    <w:p>
      <w:pPr>
        <w:pStyle w:val="Footnote"/>
        <w:rPr/>
      </w:pPr>
      <w:r>
        <w:rPr>
          <w:rStyle w:val="FootnoteCharacters"/>
        </w:rPr>
        <w:footnoteRef/>
      </w:r>
      <w:r>
        <w:rPr/>
        <w:tab/>
        <w:t xml:space="preserve"> </w:t>
      </w:r>
      <w:r>
        <w:rPr/>
        <w:t xml:space="preserve">Alber, Jan </w:t>
      </w:r>
      <w:r>
        <w:rPr>
          <w:i/>
          <w:iCs/>
        </w:rPr>
        <w:t xml:space="preserve">Unnatural Narrative: Impossible Worlds in Fiction and Drama. </w:t>
      </w:r>
      <w:r>
        <w:rPr/>
        <w:t>Nebraska: University of Nebraska Press, 2016.</w:t>
      </w:r>
    </w:p>
  </w:footnote>
  <w:footnote w:id="904">
    <w:p>
      <w:pPr>
        <w:pStyle w:val="Footnote"/>
        <w:rPr/>
      </w:pPr>
      <w:r>
        <w:rPr>
          <w:rStyle w:val="FootnoteCharacters"/>
        </w:rPr>
        <w:footnoteRef/>
      </w:r>
      <w:r>
        <w:rPr/>
        <w:tab/>
        <w:t xml:space="preserve"> </w:t>
      </w:r>
      <w:r>
        <w:rPr/>
        <w:t xml:space="preserve">Emmott, Catherine </w:t>
      </w:r>
      <w:r>
        <w:rPr>
          <w:i/>
          <w:iCs/>
        </w:rPr>
        <w:t>Narrative Comprehension: A Discourse Perspective</w:t>
      </w:r>
      <w:r>
        <w:rPr/>
        <w:t>. Oxford: OUP, 1997, p. 36.</w:t>
      </w:r>
    </w:p>
  </w:footnote>
  <w:footnote w:id="905">
    <w:p>
      <w:pPr>
        <w:pStyle w:val="Footnote"/>
        <w:rPr/>
      </w:pPr>
      <w:r>
        <w:rPr>
          <w:rStyle w:val="FootnoteCharacters"/>
        </w:rPr>
        <w:footnoteRef/>
      </w:r>
      <w:r>
        <w:rPr/>
        <w:tab/>
        <w:t xml:space="preserve"> </w:t>
      </w:r>
      <w:r>
        <w:rPr/>
        <w:t>Ryan, Marie-Laure, 2014.</w:t>
      </w:r>
    </w:p>
  </w:footnote>
  <w:footnote w:id="906">
    <w:p>
      <w:pPr>
        <w:pStyle w:val="Footnote"/>
        <w:rPr/>
      </w:pPr>
      <w:r>
        <w:rPr>
          <w:rStyle w:val="FootnoteCharacters"/>
        </w:rPr>
        <w:footnoteRef/>
      </w:r>
      <w:r>
        <w:rPr/>
        <w:tab/>
        <w:t xml:space="preserve"> </w:t>
      </w:r>
      <w:r>
        <w:rPr/>
        <w:t>Moran, Richard, 1994</w:t>
      </w:r>
      <w:ins w:id="8884" w:author="Unknown Author" w:date="2021-01-07T16:23:50Z">
        <w:r>
          <w:rPr/>
          <w:t>.</w:t>
        </w:r>
      </w:ins>
      <w:del w:id="8885" w:author="Unknown Author" w:date="2021-01-07T16:23:49Z">
        <w:r>
          <w:rPr/>
          <w:delText>.Moran, 2017</w:delText>
        </w:r>
      </w:del>
    </w:p>
  </w:footnote>
  <w:footnote w:id="907">
    <w:p>
      <w:pPr>
        <w:pStyle w:val="Footnote"/>
        <w:rPr/>
      </w:pPr>
      <w:r>
        <w:rPr>
          <w:rStyle w:val="FootnoteCharacters"/>
        </w:rPr>
        <w:footnoteRef/>
      </w:r>
      <w:r>
        <w:rPr/>
        <w:tab/>
        <w:t xml:space="preserve"> </w:t>
      </w:r>
      <w:r>
        <w:rPr/>
        <w:t xml:space="preserve">Oatley, Keith 'Emotional Intelligence and the Intelligence of Emotions'. </w:t>
      </w:r>
      <w:r>
        <w:rPr>
          <w:i/>
          <w:iCs/>
        </w:rPr>
        <w:t xml:space="preserve">Psychological Enquiry </w:t>
      </w:r>
      <w:r>
        <w:rPr/>
        <w:t>15 (3), 2004, pp.216 – 222, p. 216.</w:t>
      </w:r>
    </w:p>
  </w:footnote>
  <w:footnote w:id="908">
    <w:p>
      <w:pPr>
        <w:pStyle w:val="Footnote"/>
        <w:rPr/>
      </w:pPr>
      <w:r>
        <w:rPr>
          <w:rStyle w:val="FootnoteCharacters"/>
        </w:rPr>
        <w:footnoteRef/>
      </w:r>
      <w:r>
        <w:rPr/>
        <w:tab/>
        <w:t xml:space="preserve"> </w:t>
      </w:r>
      <w:r>
        <w:rPr/>
        <w:t xml:space="preserve">Crittenden, Charles 'Fictional characters and logical completeness'. </w:t>
      </w:r>
      <w:r>
        <w:rPr>
          <w:i/>
          <w:iCs/>
        </w:rPr>
        <w:t>Poetics</w:t>
      </w:r>
      <w:r>
        <w:rPr/>
        <w:t xml:space="preserve"> 11 (4-6), 1982, pp. 331- 344.</w:t>
      </w:r>
    </w:p>
  </w:footnote>
  <w:footnote w:id="909">
    <w:p>
      <w:pPr>
        <w:pStyle w:val="Footnote"/>
        <w:rPr/>
      </w:pPr>
      <w:r>
        <w:rPr>
          <w:rStyle w:val="FootnoteCharacters"/>
        </w:rPr>
        <w:footnoteRef/>
      </w:r>
      <w:r>
        <w:rPr/>
        <w:tab/>
        <w:t xml:space="preserve"> </w:t>
      </w:r>
      <w:r>
        <w:rPr/>
        <w:t xml:space="preserve">Toolan, Michael </w:t>
      </w:r>
      <w:r>
        <w:rPr>
          <w:i/>
          <w:iCs/>
        </w:rPr>
        <w:t>Coherence</w:t>
      </w:r>
      <w:r>
        <w:rPr/>
        <w:t xml:space="preserve">, 2013 [Online]. Available at: </w:t>
      </w:r>
      <w:hyperlink r:id="rId124">
        <w:r>
          <w:rPr>
            <w:rStyle w:val="InternetLink"/>
          </w:rPr>
          <w:t>http://www.lhn.uni-hamburg.de/article/coherence</w:t>
        </w:r>
      </w:hyperlink>
      <w:r>
        <w:rPr/>
        <w:t xml:space="preserve"> [Accessed; 20</w:t>
      </w:r>
      <w:r>
        <w:rPr>
          <w:vertAlign w:val="superscript"/>
        </w:rPr>
        <w:t>th</w:t>
      </w:r>
      <w:r>
        <w:rPr/>
        <w:t xml:space="preserve"> August 2018].</w:t>
      </w:r>
    </w:p>
  </w:footnote>
  <w:footnote w:id="910">
    <w:p>
      <w:pPr>
        <w:pStyle w:val="Footnote"/>
        <w:rPr/>
      </w:pPr>
      <w:r>
        <w:rPr>
          <w:rStyle w:val="FootnoteCharacters"/>
        </w:rPr>
        <w:footnoteRef/>
      </w:r>
      <w:r>
        <w:rPr>
          <w:rFonts w:cs="Georgia"/>
          <w:sz w:val="18"/>
          <w:szCs w:val="18"/>
        </w:rPr>
        <w:tab/>
        <w:t xml:space="preserve"> </w:t>
      </w:r>
      <w:r>
        <w:rPr>
          <w:rFonts w:cs="Georgia"/>
          <w:sz w:val="18"/>
          <w:szCs w:val="18"/>
        </w:rPr>
        <w:t>Lessa, Rodrigo and Araujo, Joao ‘World Consistency’.</w:t>
      </w:r>
      <w:r>
        <w:rPr>
          <w:rFonts w:cs="Georgia"/>
          <w:i/>
          <w:iCs/>
          <w:sz w:val="18"/>
          <w:szCs w:val="18"/>
        </w:rPr>
        <w:t xml:space="preserve"> In:</w:t>
      </w:r>
      <w:r>
        <w:rPr>
          <w:rFonts w:cs="Georgia"/>
          <w:sz w:val="18"/>
          <w:szCs w:val="18"/>
        </w:rPr>
        <w:t xml:space="preserve"> Wolf, Mark J. P.</w:t>
      </w:r>
      <w:r>
        <w:rPr>
          <w:rFonts w:cs="Georgia"/>
          <w:i/>
          <w:iCs/>
          <w:sz w:val="18"/>
          <w:szCs w:val="18"/>
        </w:rPr>
        <w:t xml:space="preserve"> (eds.) The Routledge Companion to Imaginary Worlds</w:t>
      </w:r>
      <w:r>
        <w:rPr>
          <w:rFonts w:cs="Georgia"/>
          <w:sz w:val="18"/>
          <w:szCs w:val="18"/>
        </w:rPr>
        <w:t>. Oxon: Routledge, 2018.</w:t>
      </w:r>
      <w:r>
        <w:rPr>
          <w:rFonts w:cs="Georgia"/>
          <w:i/>
          <w:iCs/>
          <w:sz w:val="18"/>
          <w:szCs w:val="18"/>
        </w:rPr>
        <w:t xml:space="preserve"> </w:t>
      </w:r>
      <w:r>
        <w:rPr>
          <w:rFonts w:cs="Georgia"/>
          <w:i/>
          <w:iCs/>
          <w:color w:val="000000"/>
          <w:sz w:val="18"/>
          <w:szCs w:val="18"/>
        </w:rPr>
        <w:t xml:space="preserve"> </w:t>
      </w:r>
    </w:p>
  </w:footnote>
  <w:footnote w:id="911">
    <w:p>
      <w:pPr>
        <w:pStyle w:val="Footnote"/>
        <w:rPr>
          <w:rFonts w:cs="Georgia"/>
          <w:i/>
          <w:i/>
          <w:iCs/>
          <w:color w:val="000000"/>
          <w:sz w:val="18"/>
          <w:szCs w:val="18"/>
        </w:rPr>
      </w:pPr>
      <w:r>
        <w:rPr>
          <w:rStyle w:val="FootnoteCharacters"/>
        </w:rPr>
        <w:footnoteRef/>
      </w:r>
      <w:r>
        <w:rPr>
          <w:rFonts w:cs="Georgia"/>
          <w:sz w:val="18"/>
          <w:szCs w:val="18"/>
        </w:rPr>
        <w:tab/>
        <w:t xml:space="preserve"> </w:t>
      </w:r>
      <w:r>
        <w:rPr>
          <w:rFonts w:cs="Georgia"/>
          <w:sz w:val="18"/>
          <w:szCs w:val="18"/>
        </w:rPr>
        <w:t>Robertson, Benjamin J. ‘World Completeness’.</w:t>
      </w:r>
      <w:r>
        <w:rPr>
          <w:rFonts w:cs="Georgia"/>
          <w:i/>
          <w:iCs/>
          <w:sz w:val="18"/>
          <w:szCs w:val="18"/>
        </w:rPr>
        <w:t xml:space="preserve"> In:</w:t>
      </w:r>
      <w:r>
        <w:rPr>
          <w:rFonts w:cs="Georgia"/>
          <w:sz w:val="18"/>
          <w:szCs w:val="18"/>
        </w:rPr>
        <w:t xml:space="preserve"> Wolf, Mark J.P.</w:t>
      </w:r>
      <w:r>
        <w:rPr>
          <w:rFonts w:cs="Georgia"/>
          <w:i/>
          <w:iCs/>
          <w:sz w:val="18"/>
          <w:szCs w:val="18"/>
        </w:rPr>
        <w:t xml:space="preserve"> (eds.</w:t>
      </w:r>
      <w:r>
        <w:rPr>
          <w:rFonts w:cs="Georgia"/>
          <w:sz w:val="18"/>
          <w:szCs w:val="18"/>
        </w:rPr>
        <w:t>), 2018.</w:t>
      </w:r>
      <w:r>
        <w:rPr>
          <w:rFonts w:cs="Georgia"/>
          <w:i/>
          <w:iCs/>
          <w:sz w:val="18"/>
          <w:szCs w:val="18"/>
        </w:rPr>
        <w:t xml:space="preserve"> </w:t>
      </w:r>
      <w:del w:id="8886" w:author="Unknown Author" w:date="2021-01-07T16:25:46Z">
        <w:r>
          <w:rPr>
            <w:rFonts w:cs="Georgia"/>
            <w:i/>
            <w:iCs/>
            <w:color w:val="000000"/>
            <w:sz w:val="18"/>
            <w:szCs w:val="18"/>
          </w:rPr>
          <w:delText>"world completeness"</w:delText>
        </w:r>
      </w:del>
    </w:p>
  </w:footnote>
  <w:footnote w:id="912">
    <w:p>
      <w:pPr>
        <w:pStyle w:val="Footnote"/>
        <w:rPr/>
      </w:pPr>
      <w:r>
        <w:rPr>
          <w:rStyle w:val="FootnoteCharacters"/>
        </w:rPr>
        <w:footnoteRef/>
      </w:r>
      <w:r>
        <w:rPr/>
        <w:tab/>
        <w:t xml:space="preserve"> </w:t>
      </w:r>
      <w:r>
        <w:rPr/>
        <w:t xml:space="preserve">Ronen, Ruth </w:t>
      </w:r>
      <w:r>
        <w:rPr>
          <w:i/>
          <w:iCs/>
        </w:rPr>
        <w:t xml:space="preserve">Possible Worlds In Literary Theory. </w:t>
      </w:r>
      <w:r>
        <w:rPr/>
        <w:t>Cambridge: Cambridge University Press, 1994.</w:t>
      </w:r>
    </w:p>
  </w:footnote>
  <w:footnote w:id="913">
    <w:p>
      <w:pPr>
        <w:pStyle w:val="Footnote"/>
        <w:rPr/>
      </w:pPr>
      <w:r>
        <w:rPr>
          <w:rStyle w:val="FootnoteCharacters"/>
        </w:rPr>
        <w:footnoteRef/>
      </w:r>
      <w:r>
        <w:rPr/>
        <w:tab/>
        <w:t xml:space="preserve"> </w:t>
      </w:r>
      <w:r>
        <w:rPr/>
        <w:t>Nash, Christopher, 1987, p.8.</w:t>
      </w:r>
    </w:p>
  </w:footnote>
  <w:footnote w:id="914">
    <w:p>
      <w:pPr>
        <w:pStyle w:val="Footnote"/>
        <w:rPr/>
      </w:pPr>
      <w:r>
        <w:rPr>
          <w:rStyle w:val="FootnoteCharacters"/>
        </w:rPr>
        <w:footnoteRef/>
      </w:r>
      <w:r>
        <w:rPr/>
        <w:tab/>
        <w:t xml:space="preserve"> </w:t>
      </w:r>
      <w:r>
        <w:rPr/>
        <w:t xml:space="preserve">Jenkins, Henry 'Game Design as Narrative Architecture'. </w:t>
      </w:r>
      <w:r>
        <w:rPr>
          <w:i/>
          <w:iCs/>
        </w:rPr>
        <w:t xml:space="preserve">In: </w:t>
      </w:r>
      <w:r>
        <w:rPr/>
        <w:t>Salen Tekinbas, Katie and Zimmerman, Eric (</w:t>
      </w:r>
      <w:r>
        <w:rPr>
          <w:i/>
          <w:iCs/>
        </w:rPr>
        <w:t>eds.</w:t>
      </w:r>
      <w:r>
        <w:rPr/>
        <w:t xml:space="preserve">) </w:t>
      </w:r>
      <w:r>
        <w:rPr>
          <w:i/>
          <w:iCs/>
        </w:rPr>
        <w:t xml:space="preserve">The Game Design Reader: A Rules of Play Anthology. </w:t>
      </w:r>
      <w:r>
        <w:rPr/>
        <w:t xml:space="preserve">London: The MIT Press, 2006, pp. 670 - 690 </w:t>
      </w:r>
    </w:p>
  </w:footnote>
  <w:footnote w:id="915">
    <w:p>
      <w:pPr>
        <w:pStyle w:val="Footnote"/>
        <w:rPr/>
      </w:pPr>
      <w:r>
        <w:rPr>
          <w:rStyle w:val="FootnoteCharacters"/>
        </w:rPr>
        <w:footnoteRef/>
      </w:r>
      <w:r>
        <w:rPr/>
        <w:tab/>
        <w:t xml:space="preserve"> </w:t>
      </w:r>
      <w:r>
        <w:rPr/>
        <w:t>Herman, David, 2013.</w:t>
      </w:r>
    </w:p>
  </w:footnote>
  <w:footnote w:id="916">
    <w:p>
      <w:pPr>
        <w:pStyle w:val="Footnote"/>
        <w:rPr/>
      </w:pPr>
      <w:r>
        <w:rPr>
          <w:rStyle w:val="FootnoteCharacters"/>
        </w:rPr>
        <w:footnoteRef/>
      </w:r>
      <w:r>
        <w:rPr/>
        <w:tab/>
        <w:t xml:space="preserve"> </w:t>
      </w:r>
      <w:r>
        <w:rPr/>
        <w:t xml:space="preserve">Saxe, Rebecca </w:t>
      </w:r>
      <w:r>
        <w:rPr>
          <w:i/>
          <w:iCs/>
        </w:rPr>
        <w:t>How we read other's minds,</w:t>
      </w:r>
      <w:r>
        <w:rPr/>
        <w:t xml:space="preserve"> 2009 [Online]. Available at: </w:t>
      </w:r>
      <w:hyperlink r:id="rId125">
        <w:r>
          <w:rPr>
            <w:rStyle w:val="InternetLink"/>
          </w:rPr>
          <w:t>https://www.ted.com/talks/rebecca_saxe_how_brains_make_moral_judgments</w:t>
        </w:r>
      </w:hyperlink>
      <w:r>
        <w:rPr/>
        <w:t xml:space="preserve"> [Accessed: 20</w:t>
      </w:r>
      <w:r>
        <w:rPr>
          <w:vertAlign w:val="superscript"/>
        </w:rPr>
        <w:t>th</w:t>
      </w:r>
      <w:r>
        <w:rPr/>
        <w:t xml:space="preserve"> August 2018].</w:t>
      </w:r>
    </w:p>
  </w:footnote>
  <w:footnote w:id="917">
    <w:p>
      <w:pPr>
        <w:pStyle w:val="Footnote"/>
        <w:rPr/>
      </w:pPr>
      <w:r>
        <w:rPr>
          <w:rStyle w:val="FootnoteCharacters"/>
        </w:rPr>
        <w:footnoteRef/>
      </w:r>
      <w:r>
        <w:rPr/>
        <w:tab/>
        <w:t xml:space="preserve"> </w:t>
      </w:r>
      <w:r>
        <w:rPr/>
        <w:t xml:space="preserve">Reidl, Mark </w:t>
      </w:r>
      <w:r>
        <w:rPr>
          <w:i/>
          <w:iCs/>
        </w:rPr>
        <w:t xml:space="preserve">et al. </w:t>
      </w:r>
      <w:r>
        <w:rPr/>
        <w:t>'Game AI as Storytelling'.</w:t>
      </w:r>
      <w:r>
        <w:rPr>
          <w:i/>
          <w:iCs/>
        </w:rPr>
        <w:t xml:space="preserve"> In: </w:t>
      </w:r>
      <w:r>
        <w:rPr/>
        <w:t>Gonzalez-Calero, Pedro Antonio and Gomez-Martin, Marco Antonio</w:t>
      </w:r>
      <w:r>
        <w:rPr>
          <w:i/>
          <w:iCs/>
        </w:rPr>
        <w:t xml:space="preserve"> (eds.) Artificial Intelligence for Computer Games. </w:t>
      </w:r>
      <w:r>
        <w:rPr/>
        <w:t>London: Springer, 2011,</w:t>
      </w:r>
      <w:r>
        <w:rPr>
          <w:i/>
          <w:iCs/>
        </w:rPr>
        <w:t xml:space="preserve"> </w:t>
      </w:r>
      <w:r>
        <w:rPr/>
        <w:t>p. 130.</w:t>
      </w:r>
    </w:p>
  </w:footnote>
  <w:footnote w:id="918">
    <w:p>
      <w:pPr>
        <w:pStyle w:val="Footnote"/>
        <w:rPr/>
      </w:pPr>
      <w:r>
        <w:rPr>
          <w:rStyle w:val="FootnoteCharacters"/>
        </w:rPr>
        <w:footnoteRef/>
      </w:r>
      <w:r>
        <w:rPr/>
        <w:tab/>
        <w:t xml:space="preserve"> </w:t>
      </w:r>
      <w:r>
        <w:rPr/>
        <w:t xml:space="preserve">Waytz, Adam </w:t>
      </w:r>
      <w:r>
        <w:rPr>
          <w:i/>
          <w:iCs/>
        </w:rPr>
        <w:t xml:space="preserve">et al. </w:t>
      </w:r>
      <w:r>
        <w:rPr/>
        <w:t xml:space="preserve">'Response of Dorsomedial Prefrontal Cortex Predicts Altrusitic Behavior'. </w:t>
      </w:r>
      <w:r>
        <w:rPr>
          <w:i/>
          <w:iCs/>
        </w:rPr>
        <w:t>The Journal Of Neuroscience</w:t>
      </w:r>
      <w:r>
        <w:rPr/>
        <w:t xml:space="preserve"> 32 (22), 2012, pp.7646 – 7650, p. 7646.</w:t>
      </w:r>
    </w:p>
  </w:footnote>
  <w:footnote w:id="919">
    <w:p>
      <w:pPr>
        <w:pStyle w:val="Footnote"/>
        <w:rPr/>
      </w:pPr>
      <w:r>
        <w:rPr>
          <w:rStyle w:val="FootnoteCharacters"/>
        </w:rPr>
        <w:footnoteRef/>
      </w:r>
      <w:r>
        <w:rPr/>
        <w:tab/>
        <w:t xml:space="preserve"> </w:t>
      </w:r>
      <w:r>
        <w:rPr/>
        <w:t xml:space="preserve">Cheetham, Marcus 'Virtual milgram: empathic concern or personal distress? Evidence from functional MRI and dispositional measures'. </w:t>
      </w:r>
      <w:r>
        <w:rPr>
          <w:i/>
          <w:iCs/>
        </w:rPr>
        <w:t xml:space="preserve">Frontiers in Human </w:t>
      </w:r>
      <w:r>
        <w:rPr/>
        <w:t>Neuroscience 3 (29), 2009, pp. 1 – 13.</w:t>
      </w:r>
    </w:p>
  </w:footnote>
  <w:footnote w:id="920">
    <w:p>
      <w:pPr>
        <w:pStyle w:val="Footnote"/>
        <w:rPr/>
      </w:pPr>
      <w:r>
        <w:rPr>
          <w:rStyle w:val="FootnoteCharacters"/>
        </w:rPr>
        <w:footnoteRef/>
      </w:r>
      <w:r>
        <w:rPr/>
        <w:tab/>
        <w:t xml:space="preserve"> </w:t>
      </w:r>
      <w:r>
        <w:rPr/>
        <w:t xml:space="preserve">Goldman, Alvin </w:t>
      </w:r>
      <w:r>
        <w:rPr>
          <w:i/>
          <w:iCs/>
        </w:rPr>
        <w:t xml:space="preserve">Simulating Minds: The Philosophy, Psychology and Neuroscience of Mindreading'. </w:t>
      </w:r>
      <w:r>
        <w:rPr/>
        <w:t>Oxford: Oxford University Press, 2006.</w:t>
      </w:r>
    </w:p>
  </w:footnote>
  <w:footnote w:id="921">
    <w:p>
      <w:pPr>
        <w:pStyle w:val="Footnote"/>
        <w:rPr/>
      </w:pPr>
      <w:ins w:id="8887" w:author="Unknown Author" w:date="2021-01-07T16:30:41Z">
        <w:r>
          <w:rPr>
            <w:rStyle w:val="FootnoteCharacters"/>
          </w:rPr>
          <w:footnoteRef/>
        </w:r>
      </w:ins>
      <w:ins w:id="8888" w:author="Unknown Author" w:date="2021-01-07T16:30:41Z">
        <w:r>
          <w:rPr/>
          <w:tab/>
          <w:t xml:space="preserve"> </w:t>
        </w:r>
      </w:ins>
      <w:ins w:id="8889" w:author="Unknown Author" w:date="2021-01-07T16:30:41Z">
        <w:r>
          <w:rPr/>
          <w:t>Farah, Martha J and Heberlein, Andrea S. ‘Personhood and neuroscience: naturalizing or nihilating</w:t>
        </w:r>
      </w:ins>
      <w:ins w:id="8890" w:author="Unknown Author" w:date="2021-01-07T16:31:07Z">
        <w:r>
          <w:rPr>
            <w:i w:val="false"/>
            <w:iCs w:val="false"/>
          </w:rPr>
          <w:t>?’</w:t>
        </w:r>
      </w:ins>
      <w:ins w:id="8891" w:author="Unknown Author" w:date="2021-01-07T16:31:07Z">
        <w:r>
          <w:rPr>
            <w:i/>
            <w:iCs/>
          </w:rPr>
          <w:t xml:space="preserve"> Am J Bioeth</w:t>
        </w:r>
      </w:ins>
      <w:ins w:id="8892" w:author="Unknown Author" w:date="2021-01-07T16:31:07Z">
        <w:r>
          <w:rPr>
            <w:i w:val="false"/>
            <w:iCs w:val="false"/>
          </w:rPr>
          <w:t xml:space="preserve"> 7 (1), 2007, pp. 37 – 48.</w:t>
        </w:r>
      </w:ins>
      <w:del w:id="8893" w:author="Unknown Author" w:date="2021-01-07T16:30:41Z">
        <w:r>
          <w:rPr>
            <w:i w:val="false"/>
            <w:iCs w:val="false"/>
          </w:rPr>
          <w:delText xml:space="preserve"> Neuroscience and personhood</w:delText>
        </w:r>
      </w:del>
    </w:p>
  </w:footnote>
  <w:footnote w:id="922">
    <w:p>
      <w:pPr>
        <w:pStyle w:val="Footnote"/>
        <w:rPr>
          <w:highlight w:val="yellow"/>
        </w:rPr>
      </w:pPr>
      <w:r>
        <w:rPr>
          <w:rStyle w:val="FootnoteCharacters"/>
        </w:rPr>
        <w:footnoteRef/>
      </w:r>
      <w:r>
        <w:rPr>
          <w:highlight w:val="yellow"/>
        </w:rPr>
        <w:tab/>
        <w:t xml:space="preserve"> </w:t>
      </w:r>
      <w:r>
        <w:rPr>
          <w:highlight w:val="yellow"/>
        </w:rPr>
        <w:t>Green, 2005</w:t>
      </w:r>
    </w:p>
  </w:footnote>
  <w:footnote w:id="923">
    <w:p>
      <w:pPr>
        <w:pStyle w:val="Footnote"/>
        <w:rPr/>
      </w:pPr>
      <w:r>
        <w:rPr>
          <w:rStyle w:val="FootnoteCharacters"/>
        </w:rPr>
        <w:footnoteRef/>
      </w:r>
      <w:r>
        <w:rPr/>
        <w:tab/>
        <w:t xml:space="preserve"> </w:t>
      </w:r>
      <w:r>
        <w:rPr/>
        <w:t>Sklar, Howard, 2009.</w:t>
      </w:r>
    </w:p>
  </w:footnote>
  <w:footnote w:id="924">
    <w:p>
      <w:pPr>
        <w:pStyle w:val="Footnote"/>
        <w:rPr/>
      </w:pPr>
      <w:r>
        <w:rPr>
          <w:rStyle w:val="FootnoteCharacters"/>
        </w:rPr>
        <w:footnoteRef/>
      </w:r>
      <w:r>
        <w:rPr/>
        <w:tab/>
        <w:t xml:space="preserve"> </w:t>
      </w:r>
      <w:r>
        <w:rPr/>
        <w:t xml:space="preserve">Zunshine, Lisa </w:t>
      </w:r>
      <w:r>
        <w:rPr>
          <w:i/>
          <w:iCs/>
        </w:rPr>
        <w:t xml:space="preserve">Why We Read Fiction: Theory of Mind and the Novel. </w:t>
      </w:r>
      <w:r>
        <w:rPr/>
        <w:t>Columbus: The Ohio State University Press, 2006.</w:t>
      </w:r>
    </w:p>
  </w:footnote>
  <w:footnote w:id="925">
    <w:p>
      <w:pPr>
        <w:pStyle w:val="Footnote"/>
        <w:rPr/>
      </w:pPr>
      <w:r>
        <w:rPr>
          <w:rStyle w:val="FootnoteCharacters"/>
        </w:rPr>
        <w:footnoteRef/>
      </w:r>
      <w:r>
        <w:rPr/>
        <w:tab/>
        <w:t xml:space="preserve"> </w:t>
      </w:r>
      <w:r>
        <w:rPr/>
        <w:t xml:space="preserve">Vermeule, Blakey </w:t>
      </w:r>
      <w:r>
        <w:rPr>
          <w:i/>
          <w:iCs/>
        </w:rPr>
        <w:t xml:space="preserve">Why Do We Care About Literary Characters? </w:t>
      </w:r>
      <w:r>
        <w:rPr/>
        <w:t>Baltimore: John Hopkins University Press, 2010.</w:t>
      </w:r>
    </w:p>
  </w:footnote>
  <w:footnote w:id="926">
    <w:p>
      <w:pPr>
        <w:pStyle w:val="Footnote"/>
        <w:rPr/>
      </w:pPr>
      <w:r>
        <w:rPr>
          <w:rStyle w:val="FootnoteCharacters"/>
        </w:rPr>
        <w:footnoteRef/>
      </w:r>
      <w:r>
        <w:rPr/>
        <w:tab/>
        <w:t xml:space="preserve"> </w:t>
      </w:r>
      <w:r>
        <w:rPr/>
        <w:t xml:space="preserve">Nomura, Kohei and Akai, Seiki, 'Empathy with Fictional Stories: Reconsideration of the Fantasy Scale of the Interpersonal Reactivity Index'. </w:t>
      </w:r>
      <w:r>
        <w:rPr>
          <w:i/>
          <w:iCs/>
        </w:rPr>
        <w:t xml:space="preserve">Psychological Reports </w:t>
      </w:r>
      <w:r>
        <w:rPr/>
        <w:t>110 (1), 2012, pp.304 – 314.</w:t>
      </w:r>
    </w:p>
  </w:footnote>
  <w:footnote w:id="927">
    <w:p>
      <w:pPr>
        <w:pStyle w:val="Footnote"/>
        <w:rPr/>
      </w:pPr>
      <w:r>
        <w:rPr>
          <w:rStyle w:val="FootnoteCharacters"/>
        </w:rPr>
        <w:footnoteRef/>
      </w:r>
      <w:r>
        <w:rPr>
          <w:rPrChange w:id="0" w:author="Unknown Author" w:date="2021-01-07T16:33:34Z"/>
        </w:rPr>
        <w:tab/>
        <w:t xml:space="preserve"> </w:t>
      </w:r>
      <w:r>
        <w:rPr>
          <w:rPrChange w:id="0" w:author="Unknown Author" w:date="2021-01-07T16:33:34Z"/>
        </w:rPr>
        <w:t>Costa,</w:t>
      </w:r>
      <w:ins w:id="8897" w:author="Unknown Author" w:date="2021-01-07T16:32:46Z">
        <w:r>
          <w:rPr/>
          <w:t xml:space="preserve"> Vincent D.</w:t>
        </w:r>
      </w:ins>
      <w:ins w:id="8898" w:author="Unknown Author" w:date="2021-01-07T16:32:46Z">
        <w:r>
          <w:rPr>
            <w:i/>
            <w:iCs/>
          </w:rPr>
          <w:t xml:space="preserve"> et al.</w:t>
        </w:r>
      </w:ins>
      <w:ins w:id="8899" w:author="Unknown Author" w:date="2021-01-07T16:32:46Z">
        <w:r>
          <w:rPr>
            <w:i w:val="false"/>
            <w:iCs w:val="false"/>
          </w:rPr>
          <w:t xml:space="preserve"> ‘Emotional imagery</w:t>
        </w:r>
      </w:ins>
      <w:ins w:id="8900" w:author="Unknown Author" w:date="2021-01-07T16:33:00Z">
        <w:r>
          <w:rPr>
            <w:i w:val="false"/>
            <w:iCs w:val="false"/>
          </w:rPr>
          <w:t>: Assessing pleasure and arousal in the brain’s reward circuitry’.</w:t>
        </w:r>
      </w:ins>
      <w:ins w:id="8901" w:author="Unknown Author" w:date="2021-01-07T16:33:00Z">
        <w:r>
          <w:rPr>
            <w:i/>
            <w:iCs/>
          </w:rPr>
          <w:t xml:space="preserve"> Human Brain Mapping</w:t>
        </w:r>
      </w:ins>
      <w:ins w:id="8902" w:author="Unknown Author" w:date="2021-01-07T16:33:00Z">
        <w:r>
          <w:rPr>
            <w:i w:val="false"/>
            <w:iCs w:val="false"/>
          </w:rPr>
          <w:t xml:space="preserve"> 31 (9), </w:t>
        </w:r>
      </w:ins>
      <w:del w:id="8903" w:author="Unknown Author" w:date="2021-01-07T16:33:21Z">
        <w:r>
          <w:rPr>
            <w:i w:val="false"/>
            <w:iCs w:val="false"/>
          </w:rPr>
          <w:delText xml:space="preserve"> </w:delText>
        </w:r>
      </w:del>
      <w:r>
        <w:rPr>
          <w:rPrChange w:id="0" w:author="Unknown Author" w:date="2021-01-07T16:33:34Z"/>
        </w:rPr>
        <w:t>2010</w:t>
      </w:r>
      <w:ins w:id="8905" w:author="Unknown Author" w:date="2021-01-07T16:33:24Z">
        <w:r>
          <w:rPr/>
          <w:t>, pp. 1446 – 1457, p. 1446.</w:t>
        </w:r>
      </w:ins>
    </w:p>
  </w:footnote>
  <w:footnote w:id="928">
    <w:p>
      <w:pPr>
        <w:pStyle w:val="Footnote"/>
        <w:rPr/>
      </w:pPr>
      <w:r>
        <w:rPr>
          <w:rStyle w:val="FootnoteCharacters"/>
        </w:rPr>
        <w:footnoteRef/>
      </w:r>
      <w:r>
        <w:rPr>
          <w:sz w:val="18"/>
          <w:szCs w:val="18"/>
          <w:rPrChange w:id="0" w:author="Unknown Author" w:date="2021-01-07T16:33:52Z"/>
        </w:rPr>
        <w:tab/>
        <w:t xml:space="preserve"> </w:t>
      </w:r>
      <w:r>
        <w:rPr>
          <w:sz w:val="18"/>
          <w:szCs w:val="18"/>
          <w:rPrChange w:id="0" w:author="Unknown Author" w:date="2021-01-07T16:33:52Z"/>
        </w:rPr>
        <w:t>Palmer,</w:t>
      </w:r>
      <w:ins w:id="8909" w:author="Unknown Author" w:date="2021-01-07T16:33:48Z">
        <w:r>
          <w:rPr>
            <w:sz w:val="18"/>
            <w:szCs w:val="18"/>
          </w:rPr>
          <w:t xml:space="preserve"> Alan</w:t>
        </w:r>
      </w:ins>
      <w:r>
        <w:rPr>
          <w:sz w:val="18"/>
          <w:szCs w:val="18"/>
          <w:rPrChange w:id="0" w:author="Unknown Author" w:date="2021-01-07T16:33:52Z"/>
        </w:rPr>
        <w:t xml:space="preserve"> 2010</w:t>
      </w:r>
    </w:p>
  </w:footnote>
  <w:footnote w:id="929">
    <w:p>
      <w:pPr>
        <w:pStyle w:val="Footnote"/>
        <w:rPr/>
      </w:pPr>
      <w:del w:id="8911" w:author="Unknown Author" w:date="2021-01-07T16:33:55Z">
        <w:r>
          <w:rPr>
            <w:rStyle w:val="FootnoteCharacters"/>
          </w:rPr>
          <w:footnoteRef/>
        </w:r>
      </w:del>
      <w:del w:id="8912" w:author="Unknown Author" w:date="2021-01-07T16:33:55Z">
        <w:r>
          <w:rPr/>
          <w:tab/>
          <w:delText xml:space="preserve"> </w:delText>
        </w:r>
      </w:del>
      <w:ins w:id="8913" w:author="Unknown Author" w:date="2021-01-07T16:33:56Z">
        <w:r>
          <w:rPr/>
          <w:t xml:space="preserve"> </w:t>
        </w:r>
      </w:ins>
      <w:r>
        <w:rPr/>
        <w:t>Foy, Jeffrey and Gerrig, Richard, 2014.</w:t>
      </w:r>
    </w:p>
  </w:footnote>
  <w:footnote w:id="930">
    <w:p>
      <w:pPr>
        <w:pStyle w:val="Footnote"/>
        <w:rPr/>
      </w:pPr>
      <w:r>
        <w:rPr>
          <w:rStyle w:val="FootnoteCharacters"/>
        </w:rPr>
        <w:footnoteRef/>
      </w:r>
      <w:r>
        <w:rPr/>
        <w:tab/>
        <w:t xml:space="preserve"> </w:t>
      </w:r>
      <w:r>
        <w:rPr/>
        <w:t xml:space="preserve">Kidd, David Comer and Castano, Emanuele 'Reading Literary Fiction Improves Theory Of Mind'. </w:t>
      </w:r>
      <w:r>
        <w:rPr>
          <w:i/>
          <w:iCs/>
        </w:rPr>
        <w:t>Science</w:t>
      </w:r>
      <w:r>
        <w:rPr/>
        <w:t xml:space="preserve"> 342 (6156), 2013, pp.377 – 380, p. 377.</w:t>
      </w:r>
    </w:p>
  </w:footnote>
  <w:footnote w:id="931">
    <w:p>
      <w:pPr>
        <w:pStyle w:val="Footnote"/>
        <w:rPr/>
      </w:pPr>
      <w:r>
        <w:rPr>
          <w:rStyle w:val="FootnoteCharacters"/>
        </w:rPr>
        <w:footnoteRef/>
      </w:r>
      <w:r>
        <w:rPr/>
        <w:tab/>
        <w:t xml:space="preserve"> </w:t>
      </w:r>
      <w:r>
        <w:rPr/>
        <w:t xml:space="preserve">Nicolopoulou, Ageliki and Richner, Elizabeth 'From Actors to Agents to Persons: The Development of Character Representation in Young Children's Narratives'. </w:t>
      </w:r>
      <w:r>
        <w:rPr>
          <w:i/>
          <w:iCs/>
        </w:rPr>
        <w:t xml:space="preserve">Child Development </w:t>
      </w:r>
      <w:r>
        <w:rPr/>
        <w:t>78 (2), 2007, pp. 412 - 429</w:t>
      </w:r>
    </w:p>
  </w:footnote>
  <w:footnote w:id="932">
    <w:p>
      <w:pPr>
        <w:pStyle w:val="Footnote"/>
        <w:rPr/>
      </w:pPr>
      <w:r>
        <w:rPr>
          <w:rStyle w:val="FootnoteCharacters"/>
        </w:rPr>
        <w:footnoteRef/>
      </w:r>
      <w:r>
        <w:rPr/>
        <w:tab/>
        <w:t xml:space="preserve"> </w:t>
      </w:r>
      <w:r>
        <w:rPr/>
        <w:t>Cohen, Jonathan, 2001.</w:t>
      </w:r>
    </w:p>
  </w:footnote>
  <w:footnote w:id="933">
    <w:p>
      <w:pPr>
        <w:pStyle w:val="Footnote"/>
        <w:rPr/>
      </w:pPr>
      <w:r>
        <w:rPr>
          <w:rStyle w:val="FootnoteCharacters"/>
        </w:rPr>
        <w:footnoteRef/>
      </w:r>
      <w:r>
        <w:rPr/>
        <w:tab/>
        <w:t xml:space="preserve"> </w:t>
      </w:r>
      <w:r>
        <w:rPr/>
        <w:t>Kidd, David Comer and Castano, Emanuele, 2013, p. 377.</w:t>
      </w:r>
    </w:p>
  </w:footnote>
  <w:footnote w:id="934">
    <w:p>
      <w:pPr>
        <w:pStyle w:val="Footnote"/>
        <w:rPr/>
      </w:pPr>
      <w:r>
        <w:rPr>
          <w:rStyle w:val="FootnoteCharacters"/>
        </w:rPr>
        <w:footnoteRef/>
      </w:r>
      <w:r>
        <w:rPr/>
        <w:tab/>
        <w:t xml:space="preserve"> </w:t>
      </w:r>
      <w:r>
        <w:rPr/>
        <w:t>Oatley, Keith and Mar, Raymond, 2007.</w:t>
      </w:r>
    </w:p>
  </w:footnote>
  <w:footnote w:id="935">
    <w:p>
      <w:pPr>
        <w:pStyle w:val="Footnote"/>
        <w:rPr/>
      </w:pPr>
      <w:r>
        <w:rPr>
          <w:rStyle w:val="FootnoteCharacters"/>
        </w:rPr>
        <w:footnoteRef/>
      </w:r>
      <w:r>
        <w:rPr/>
        <w:tab/>
        <w:t xml:space="preserve"> </w:t>
      </w:r>
      <w:r>
        <w:rPr/>
        <w:t>Vermeule, Blakey, 2010.</w:t>
      </w:r>
    </w:p>
  </w:footnote>
  <w:footnote w:id="936">
    <w:p>
      <w:pPr>
        <w:pStyle w:val="Footnote"/>
        <w:rPr/>
      </w:pPr>
      <w:r>
        <w:rPr>
          <w:rStyle w:val="FootnoteCharacters"/>
        </w:rPr>
        <w:footnoteRef/>
      </w:r>
      <w:r>
        <w:rPr>
          <w:rFonts w:cs="Times New Roman"/>
          <w:sz w:val="18"/>
          <w:szCs w:val="18"/>
          <w:rPrChange w:id="0" w:author="Unknown Author" w:date="2021-01-07T16:34:30Z"/>
        </w:rPr>
        <w:tab/>
        <w:t xml:space="preserve"> </w:t>
      </w:r>
      <w:r>
        <w:rPr>
          <w:rFonts w:cs="Times New Roman"/>
          <w:sz w:val="18"/>
          <w:szCs w:val="18"/>
          <w:rPrChange w:id="0" w:author="Unknown Author" w:date="2021-01-07T16:34:30Z"/>
        </w:rPr>
        <w:t>Tsay, Mina and Krakowiak, Maja</w:t>
      </w:r>
      <w:r>
        <w:rPr>
          <w:rFonts w:cs="Times New Roman"/>
          <w:color w:val="000000"/>
          <w:sz w:val="18"/>
          <w:szCs w:val="18"/>
          <w:rPrChange w:id="0" w:author="Unknown Author" w:date="2021-01-07T16:34:30Z"/>
        </w:rPr>
        <w:t xml:space="preserve"> 'The impact of perceived character similarity and identification on moral disengagement'. </w:t>
      </w:r>
      <w:r>
        <w:rPr>
          <w:rFonts w:cs="Times New Roman"/>
          <w:i/>
          <w:iCs/>
          <w:color w:val="000000"/>
          <w:sz w:val="18"/>
          <w:szCs w:val="18"/>
          <w:rPrChange w:id="0" w:author="Unknown Author" w:date="2021-01-07T16:34:30Z"/>
        </w:rPr>
        <w:t>IJART</w:t>
      </w:r>
      <w:r>
        <w:rPr>
          <w:rFonts w:cs="Times New Roman"/>
          <w:color w:val="000000"/>
          <w:sz w:val="18"/>
          <w:szCs w:val="18"/>
          <w:rPrChange w:id="0" w:author="Unknown Author" w:date="2021-01-07T16:34:30Z"/>
        </w:rPr>
        <w:t xml:space="preserve"> 4, 2011, pp.102 – 110.</w:t>
      </w:r>
    </w:p>
  </w:footnote>
  <w:footnote w:id="937">
    <w:p>
      <w:pPr>
        <w:pStyle w:val="Footnote"/>
        <w:rPr/>
      </w:pPr>
      <w:r>
        <w:rPr>
          <w:rStyle w:val="FootnoteCharacters"/>
        </w:rPr>
        <w:footnoteRef/>
      </w:r>
      <w:r>
        <w:rPr/>
        <w:tab/>
        <w:t xml:space="preserve"> </w:t>
      </w:r>
      <w:r>
        <w:rPr/>
        <w:t xml:space="preserve">Mar, Raymond A </w:t>
      </w:r>
      <w:r>
        <w:rPr>
          <w:i/>
          <w:iCs/>
        </w:rPr>
        <w:t xml:space="preserve">et al., </w:t>
      </w:r>
      <w:r>
        <w:rPr/>
        <w:t>2011.</w:t>
      </w:r>
    </w:p>
  </w:footnote>
  <w:footnote w:id="938">
    <w:p>
      <w:pPr>
        <w:pStyle w:val="Footnote"/>
        <w:rPr/>
      </w:pPr>
      <w:r>
        <w:rPr>
          <w:rStyle w:val="FootnoteCharacters"/>
        </w:rPr>
        <w:footnoteRef/>
      </w:r>
      <w:r>
        <w:rPr>
          <w:rFonts w:cs="Times New Roman"/>
          <w:sz w:val="18"/>
          <w:szCs w:val="18"/>
          <w:rPrChange w:id="0" w:author="Unknown Author" w:date="2021-01-07T16:34:47Z"/>
        </w:rPr>
        <w:tab/>
        <w:t xml:space="preserve"> </w:t>
      </w:r>
      <w:r>
        <w:rPr>
          <w:rFonts w:cs="Times New Roman"/>
          <w:sz w:val="18"/>
          <w:szCs w:val="18"/>
          <w:rPrChange w:id="0" w:author="Unknown Author" w:date="2021-01-07T16:34:47Z"/>
        </w:rPr>
        <w:t xml:space="preserve">Derek, Jaye L. </w:t>
      </w:r>
      <w:r>
        <w:rPr>
          <w:rFonts w:cs="Times New Roman"/>
          <w:i/>
          <w:iCs/>
          <w:sz w:val="18"/>
          <w:szCs w:val="18"/>
          <w:rPrChange w:id="0" w:author="Unknown Author" w:date="2021-01-07T16:34:47Z"/>
        </w:rPr>
        <w:t>et al. '</w:t>
      </w:r>
      <w:r>
        <w:rPr>
          <w:rFonts w:cs="Times New Roman"/>
          <w:sz w:val="18"/>
          <w:szCs w:val="18"/>
          <w:rPrChange w:id="0" w:author="Unknown Author" w:date="2021-01-07T16:34:47Z"/>
        </w:rPr>
        <w:t xml:space="preserve">Parasocial relationships and self-discrepancies: Faux relationships have benefits for low self-esteem individuals'. </w:t>
      </w:r>
      <w:r>
        <w:rPr>
          <w:rFonts w:cs="Times New Roman"/>
          <w:i/>
          <w:iCs/>
          <w:sz w:val="18"/>
          <w:szCs w:val="18"/>
          <w:rPrChange w:id="0" w:author="Unknown Author" w:date="2021-01-07T16:34:47Z"/>
        </w:rPr>
        <w:t xml:space="preserve">Personal Relationships </w:t>
      </w:r>
      <w:r>
        <w:rPr>
          <w:rFonts w:cs="Times New Roman"/>
          <w:sz w:val="18"/>
          <w:szCs w:val="18"/>
          <w:rPrChange w:id="0" w:author="Unknown Author" w:date="2021-01-07T16:34:47Z"/>
        </w:rPr>
        <w:t>15 (2), 2008, pp.261 – 280.</w:t>
      </w:r>
    </w:p>
  </w:footnote>
  <w:footnote w:id="939">
    <w:p>
      <w:pPr>
        <w:pStyle w:val="Footnote"/>
        <w:rPr/>
      </w:pPr>
      <w:r>
        <w:rPr>
          <w:rStyle w:val="FootnoteCharacters"/>
        </w:rPr>
        <w:footnoteRef/>
      </w:r>
      <w:r>
        <w:rPr>
          <w:rFonts w:cs="Times New Roman"/>
        </w:rPr>
        <w:tab/>
        <w:t xml:space="preserve"> </w:t>
      </w:r>
      <w:r>
        <w:rPr>
          <w:rFonts w:cs="Times New Roman"/>
        </w:rPr>
        <w:t>Stever, Gayle '</w:t>
      </w:r>
      <w:r>
        <w:rPr>
          <w:rFonts w:cs="Times New Roman"/>
          <w:color w:val="111111"/>
        </w:rPr>
        <w:t xml:space="preserve">Mediated vs. Parasocial Relationships: An Attachment Perspective'. </w:t>
      </w:r>
      <w:r>
        <w:rPr>
          <w:rFonts w:cs="Times New Roman"/>
          <w:i/>
          <w:iCs/>
          <w:color w:val="111111"/>
        </w:rPr>
        <w:t xml:space="preserve">Journal of Media Psychology </w:t>
      </w:r>
      <w:r>
        <w:rPr>
          <w:rFonts w:cs="Times New Roman"/>
          <w:color w:val="111111"/>
        </w:rPr>
        <w:t xml:space="preserve">17 (3), 2013. </w:t>
      </w:r>
    </w:p>
  </w:footnote>
  <w:footnote w:id="940">
    <w:p>
      <w:pPr>
        <w:pStyle w:val="Footnote"/>
        <w:rPr/>
      </w:pPr>
      <w:r>
        <w:rPr>
          <w:rStyle w:val="FootnoteCharacters"/>
        </w:rPr>
        <w:footnoteRef/>
      </w:r>
      <w:r>
        <w:rPr>
          <w:rFonts w:cs="Times New Roman"/>
        </w:rPr>
        <w:tab/>
        <w:t xml:space="preserve"> </w:t>
      </w:r>
      <w:r>
        <w:rPr>
          <w:rFonts w:cs="Times New Roman"/>
        </w:rPr>
        <w:t xml:space="preserve">Rain, Marina </w:t>
      </w:r>
      <w:r>
        <w:rPr>
          <w:rFonts w:cs="Times New Roman"/>
          <w:i/>
          <w:iCs/>
        </w:rPr>
        <w:t>et al.</w:t>
      </w:r>
      <w:r>
        <w:rPr>
          <w:rFonts w:cs="Times New Roman"/>
        </w:rPr>
        <w:t xml:space="preserve"> '</w:t>
      </w:r>
      <w:r>
        <w:rPr>
          <w:rFonts w:cs="Times New Roman"/>
          <w:color w:val="1C1D1E"/>
        </w:rPr>
        <w:t xml:space="preserve">Adult attachment and transportation into narrative worlds'. </w:t>
      </w:r>
      <w:r>
        <w:rPr>
          <w:rFonts w:cs="Times New Roman"/>
          <w:i/>
          <w:iCs/>
          <w:color w:val="1C1D1E"/>
        </w:rPr>
        <w:t xml:space="preserve">Personal Relationships </w:t>
      </w:r>
      <w:r>
        <w:rPr>
          <w:rFonts w:cs="Times New Roman"/>
          <w:color w:val="1C1D1E"/>
        </w:rPr>
        <w:t>24 (1), 2016, pp.49 – 74.</w:t>
      </w:r>
    </w:p>
  </w:footnote>
  <w:footnote w:id="941">
    <w:p>
      <w:pPr>
        <w:pStyle w:val="Footnote"/>
        <w:rPr/>
      </w:pPr>
      <w:r>
        <w:rPr>
          <w:rStyle w:val="FootnoteCharacters"/>
        </w:rPr>
        <w:footnoteRef/>
      </w:r>
      <w:r>
        <w:rPr/>
        <w:tab/>
        <w:t xml:space="preserve"> </w:t>
      </w:r>
      <w:r>
        <w:rPr/>
        <w:t xml:space="preserve">Schneider, Steven </w:t>
      </w:r>
      <w:r>
        <w:rPr>
          <w:i/>
          <w:iCs/>
        </w:rPr>
        <w:t>The Paradox Of Fiction – The Internet Encyclopedia of Philosophy</w:t>
      </w:r>
      <w:r>
        <w:rPr/>
        <w:t xml:space="preserve">, 2017 [Online]. Available at: </w:t>
      </w:r>
      <w:hyperlink r:id="rId126">
        <w:r>
          <w:rPr>
            <w:rStyle w:val="InternetLink"/>
          </w:rPr>
          <w:t>http://www.iep.utm.edu/fict-par/</w:t>
        </w:r>
      </w:hyperlink>
      <w:r>
        <w:rPr/>
        <w:t xml:space="preserve"> [Accessed: 18</w:t>
      </w:r>
      <w:r>
        <w:rPr>
          <w:vertAlign w:val="superscript"/>
        </w:rPr>
        <w:t>th</w:t>
      </w:r>
      <w:r>
        <w:rPr/>
        <w:t xml:space="preserve"> August 2018].</w:t>
      </w:r>
    </w:p>
  </w:footnote>
  <w:footnote w:id="942">
    <w:p>
      <w:pPr>
        <w:pStyle w:val="Footnote"/>
        <w:rPr/>
      </w:pPr>
      <w:r>
        <w:rPr>
          <w:rStyle w:val="FootnoteCharacters"/>
        </w:rPr>
        <w:footnoteRef/>
      </w:r>
      <w:r>
        <w:rPr/>
        <w:tab/>
        <w:t xml:space="preserve"> </w:t>
      </w:r>
      <w:r>
        <w:rPr/>
        <w:t>Ryan, Marie-Laure, 2014, p. 10.</w:t>
      </w:r>
    </w:p>
  </w:footnote>
  <w:footnote w:id="943">
    <w:p>
      <w:pPr>
        <w:pStyle w:val="Footnote"/>
        <w:rPr/>
      </w:pPr>
      <w:r>
        <w:rPr>
          <w:rStyle w:val="FootnoteCharacters"/>
        </w:rPr>
        <w:footnoteRef/>
      </w:r>
      <w:r>
        <w:rPr/>
        <w:tab/>
        <w:t xml:space="preserve"> </w:t>
      </w:r>
      <w:r>
        <w:rPr/>
        <w:t>Tavinor, Grant, 2007.</w:t>
      </w:r>
    </w:p>
  </w:footnote>
  <w:footnote w:id="944">
    <w:p>
      <w:pPr>
        <w:pStyle w:val="Footnote"/>
        <w:rPr/>
      </w:pPr>
      <w:r>
        <w:rPr>
          <w:rStyle w:val="FootnoteCharacters"/>
        </w:rPr>
        <w:footnoteRef/>
      </w:r>
      <w:r>
        <w:rPr>
          <w:rFonts w:cs="Georgia"/>
          <w:sz w:val="18"/>
          <w:szCs w:val="18"/>
        </w:rPr>
        <w:tab/>
        <w:t xml:space="preserve"> </w:t>
      </w:r>
      <w:r>
        <w:rPr>
          <w:rFonts w:cs="Georgia"/>
          <w:color w:val="000000"/>
          <w:sz w:val="18"/>
          <w:szCs w:val="18"/>
        </w:rPr>
        <w:t xml:space="preserve">Radford, Colin 'How Can We Be Moved by the Fate of Anna Karenina?' </w:t>
      </w:r>
      <w:r>
        <w:rPr>
          <w:rStyle w:val="Emphasis"/>
          <w:rFonts w:cs="Georgia"/>
          <w:color w:val="000000"/>
          <w:sz w:val="18"/>
          <w:szCs w:val="18"/>
        </w:rPr>
        <w:t>Proceedings of the Aristotelian Society</w:t>
      </w:r>
      <w:r>
        <w:rPr>
          <w:rFonts w:cs="Georgia"/>
          <w:color w:val="000000"/>
          <w:sz w:val="18"/>
          <w:szCs w:val="18"/>
        </w:rPr>
        <w:t xml:space="preserve"> 49, 1975, pp. 67-80.</w:t>
      </w:r>
    </w:p>
  </w:footnote>
  <w:footnote w:id="945">
    <w:p>
      <w:pPr>
        <w:pStyle w:val="Footnote"/>
        <w:rPr/>
      </w:pPr>
      <w:r>
        <w:rPr>
          <w:rStyle w:val="FootnoteCharacters"/>
        </w:rPr>
        <w:footnoteRef/>
      </w:r>
      <w:r>
        <w:rPr/>
        <w:tab/>
        <w:t xml:space="preserve"> </w:t>
      </w:r>
      <w:r>
        <w:rPr/>
        <w:t xml:space="preserve">Moran, Richard 'The Expression Of Feeling In Imagination'. </w:t>
      </w:r>
      <w:r>
        <w:rPr>
          <w:i/>
          <w:iCs/>
        </w:rPr>
        <w:t xml:space="preserve">The Philosophical Review </w:t>
      </w:r>
      <w:r>
        <w:rPr/>
        <w:t xml:space="preserve">103 (1), 1994, pp. 75 – 106. </w:t>
      </w:r>
    </w:p>
  </w:footnote>
  <w:footnote w:id="946">
    <w:p>
      <w:pPr>
        <w:pStyle w:val="Footnote"/>
        <w:rPr/>
      </w:pPr>
      <w:r>
        <w:rPr>
          <w:rStyle w:val="FootnoteCharacters"/>
        </w:rPr>
        <w:footnoteRef/>
      </w:r>
      <w:r>
        <w:rPr/>
        <w:tab/>
        <w:t xml:space="preserve"> </w:t>
      </w:r>
      <w:r>
        <w:rPr/>
        <w:t xml:space="preserve">Walton, Kendall 'Spelunking, Simulation and Slime: On Being Moved by Fiction'. </w:t>
      </w:r>
      <w:r>
        <w:rPr>
          <w:i/>
          <w:iCs/>
        </w:rPr>
        <w:t xml:space="preserve">In: </w:t>
      </w:r>
      <w:r>
        <w:rPr/>
        <w:t>Hjort, Metta (</w:t>
      </w:r>
      <w:r>
        <w:rPr>
          <w:i/>
          <w:iCs/>
        </w:rPr>
        <w:t xml:space="preserve">eds.) Emotion and the Arts. </w:t>
      </w:r>
      <w:r>
        <w:rPr/>
        <w:t>Oxford: Oxford University Press, 1997.</w:t>
      </w:r>
    </w:p>
  </w:footnote>
  <w:footnote w:id="947">
    <w:p>
      <w:pPr>
        <w:pStyle w:val="Footnote"/>
        <w:rPr/>
      </w:pPr>
      <w:r>
        <w:rPr>
          <w:rStyle w:val="FootnoteCharacters"/>
        </w:rPr>
        <w:footnoteRef/>
      </w:r>
      <w:r>
        <w:rPr/>
        <w:tab/>
        <w:t xml:space="preserve">  </w:t>
      </w:r>
      <w:r>
        <w:rPr/>
        <w:t>Wolf, Werner, 2014.</w:t>
      </w:r>
    </w:p>
  </w:footnote>
  <w:footnote w:id="948">
    <w:p>
      <w:pPr>
        <w:pStyle w:val="Footnote"/>
        <w:rPr/>
      </w:pPr>
      <w:r>
        <w:rPr>
          <w:rStyle w:val="FootnoteCharacters"/>
        </w:rPr>
        <w:footnoteRef/>
      </w:r>
      <w:r>
        <w:rPr>
          <w:rFonts w:cs="Georgia"/>
          <w:sz w:val="18"/>
          <w:szCs w:val="18"/>
        </w:rPr>
        <w:tab/>
        <w:t xml:space="preserve"> </w:t>
      </w:r>
      <w:r>
        <w:rPr>
          <w:rFonts w:cs="Georgia"/>
          <w:color w:val="000000"/>
          <w:sz w:val="18"/>
          <w:szCs w:val="18"/>
        </w:rPr>
        <w:t xml:space="preserve">Novitz, David </w:t>
      </w:r>
      <w:r>
        <w:rPr>
          <w:rStyle w:val="Emphasis"/>
          <w:rFonts w:cs="Georgia"/>
          <w:color w:val="000000"/>
          <w:sz w:val="18"/>
          <w:szCs w:val="18"/>
        </w:rPr>
        <w:t>Knowledge, Fiction and Imagination</w:t>
      </w:r>
      <w:r>
        <w:rPr>
          <w:rFonts w:cs="Georgia"/>
          <w:color w:val="000000"/>
          <w:sz w:val="18"/>
          <w:szCs w:val="18"/>
        </w:rPr>
        <w:t>. Philadelphia, Temple University Press, 1987.</w:t>
      </w:r>
    </w:p>
  </w:footnote>
  <w:footnote w:id="949">
    <w:p>
      <w:pPr>
        <w:pStyle w:val="Footnote"/>
        <w:rPr/>
      </w:pPr>
      <w:r>
        <w:rPr>
          <w:rStyle w:val="FootnoteCharacters"/>
        </w:rPr>
        <w:footnoteRef/>
      </w:r>
      <w:r>
        <w:rPr>
          <w:rFonts w:cs="Georgia"/>
          <w:sz w:val="18"/>
          <w:szCs w:val="18"/>
          <w:rPrChange w:id="0" w:author="Unknown Author" w:date="2021-01-07T16:36:29Z"/>
        </w:rPr>
        <w:tab/>
        <w:t xml:space="preserve"> </w:t>
      </w:r>
      <w:r>
        <w:rPr>
          <w:rFonts w:cs="Georgia"/>
          <w:color w:val="000000"/>
          <w:sz w:val="18"/>
          <w:szCs w:val="18"/>
          <w:rPrChange w:id="0" w:author="Unknown Author" w:date="2021-01-07T16:36:29Z"/>
        </w:rPr>
        <w:t xml:space="preserve">Hartz, Glenn 'How We Can Be Moved by Anna Karenina, Green Slime, and a Red Pony.' </w:t>
      </w:r>
      <w:r>
        <w:rPr>
          <w:rStyle w:val="Emphasis"/>
          <w:rFonts w:cs="Georgia"/>
          <w:color w:val="000000"/>
          <w:sz w:val="18"/>
          <w:szCs w:val="18"/>
          <w:rPrChange w:id="0" w:author="Unknown Author" w:date="2021-01-07T16:36:29Z"/>
        </w:rPr>
        <w:t xml:space="preserve">Philosophy </w:t>
      </w:r>
      <w:r>
        <w:rPr>
          <w:rFonts w:cs="Georgia"/>
          <w:color w:val="000000"/>
          <w:sz w:val="18"/>
          <w:szCs w:val="18"/>
          <w:rPrChange w:id="0" w:author="Unknown Author" w:date="2021-01-07T16:36:29Z"/>
        </w:rPr>
        <w:t>74, 1999, pp. 557-78.</w:t>
      </w:r>
    </w:p>
  </w:footnote>
  <w:footnote w:id="950">
    <w:p>
      <w:pPr>
        <w:pStyle w:val="Footnote"/>
        <w:rPr/>
      </w:pPr>
      <w:r>
        <w:rPr>
          <w:rStyle w:val="FootnoteCharacters"/>
        </w:rPr>
        <w:footnoteRef/>
      </w:r>
      <w:r>
        <w:rPr>
          <w:sz w:val="18"/>
          <w:szCs w:val="18"/>
        </w:rPr>
        <w:tab/>
        <w:t xml:space="preserve"> </w:t>
      </w:r>
      <w:r>
        <w:rPr>
          <w:rFonts w:cs="Georgia"/>
          <w:color w:val="000000"/>
          <w:sz w:val="18"/>
          <w:szCs w:val="18"/>
        </w:rPr>
        <w:t xml:space="preserve">Säätelä, Simo 'Fiction, Make-Believe and Quasi Emotions.' </w:t>
      </w:r>
      <w:r>
        <w:rPr>
          <w:rStyle w:val="Emphasis"/>
          <w:rFonts w:cs="Georgia"/>
          <w:color w:val="000000"/>
          <w:sz w:val="18"/>
          <w:szCs w:val="18"/>
        </w:rPr>
        <w:t xml:space="preserve">British Journal of Aesthetics </w:t>
      </w:r>
      <w:r>
        <w:rPr>
          <w:rFonts w:cs="Georgia"/>
          <w:color w:val="000000"/>
          <w:sz w:val="18"/>
          <w:szCs w:val="18"/>
        </w:rPr>
        <w:t>34, 1994, pp. 25-34.</w:t>
      </w:r>
    </w:p>
  </w:footnote>
  <w:footnote w:id="951">
    <w:p>
      <w:pPr>
        <w:pStyle w:val="Footnote"/>
        <w:rPr/>
      </w:pPr>
      <w:r>
        <w:rPr>
          <w:rStyle w:val="FootnoteCharacters"/>
        </w:rPr>
        <w:footnoteRef/>
      </w:r>
      <w:r>
        <w:rPr/>
        <w:tab/>
        <w:t xml:space="preserve"> </w:t>
      </w:r>
      <w:r>
        <w:rPr/>
        <w:t xml:space="preserve">Young, Garry 'Virtually real emotions and the paradox of fiction: Implications for the use of virtual environments in psychological research'. </w:t>
      </w:r>
      <w:r>
        <w:rPr>
          <w:i/>
          <w:iCs/>
        </w:rPr>
        <w:t xml:space="preserve">Philosophical Psychology </w:t>
      </w:r>
      <w:r>
        <w:rPr/>
        <w:t>23 (1), 2010, pp. 1- 21.</w:t>
      </w:r>
    </w:p>
  </w:footnote>
  <w:footnote w:id="952">
    <w:p>
      <w:pPr>
        <w:pStyle w:val="Footnote"/>
        <w:rPr/>
      </w:pPr>
      <w:r>
        <w:rPr>
          <w:rStyle w:val="FootnoteCharacters"/>
        </w:rPr>
        <w:footnoteRef/>
      </w:r>
      <w:r>
        <w:rPr/>
        <w:tab/>
        <w:t xml:space="preserve"> </w:t>
      </w:r>
      <w:r>
        <w:rPr/>
        <w:t xml:space="preserve">Shedlosky-Shoemaker, Randi </w:t>
      </w:r>
      <w:r>
        <w:rPr>
          <w:i/>
          <w:iCs/>
        </w:rPr>
        <w:t>et al</w:t>
      </w:r>
      <w:r>
        <w:rPr/>
        <w:t xml:space="preserve">. 'Self-Expansion Through Fictional Characters'. </w:t>
      </w:r>
      <w:r>
        <w:rPr>
          <w:i/>
          <w:iCs/>
        </w:rPr>
        <w:t xml:space="preserve">Self And Identity </w:t>
      </w:r>
      <w:r>
        <w:rPr/>
        <w:t>13 (5), 2014, pp. 556 – 578.</w:t>
      </w:r>
    </w:p>
  </w:footnote>
  <w:footnote w:id="953">
    <w:p>
      <w:pPr>
        <w:pStyle w:val="Footnote"/>
        <w:rPr/>
      </w:pPr>
      <w:r>
        <w:rPr>
          <w:rStyle w:val="FootnoteCharacters"/>
        </w:rPr>
        <w:footnoteRef/>
      </w:r>
      <w:r>
        <w:rPr/>
        <w:tab/>
        <w:t xml:space="preserve"> </w:t>
      </w:r>
      <w:r>
        <w:rPr/>
        <w:t xml:space="preserve">Byrne, Ruth 'Precis of The Rational Imagination: How People Create Alternatives to Reality'. </w:t>
      </w:r>
      <w:r>
        <w:rPr>
          <w:i/>
          <w:iCs/>
        </w:rPr>
        <w:t xml:space="preserve">Behavioral and Brain Sciences </w:t>
      </w:r>
      <w:r>
        <w:rPr/>
        <w:t>30 (1), 2007, pp. 439 – 480.</w:t>
      </w:r>
    </w:p>
  </w:footnote>
  <w:footnote w:id="954">
    <w:p>
      <w:pPr>
        <w:pStyle w:val="Footnote"/>
        <w:rPr/>
      </w:pPr>
      <w:r>
        <w:rPr>
          <w:rStyle w:val="FootnoteCharacters"/>
        </w:rPr>
        <w:footnoteRef/>
      </w:r>
      <w:r>
        <w:rPr/>
        <w:tab/>
        <w:t xml:space="preserve"> </w:t>
      </w:r>
      <w:r>
        <w:rPr/>
        <w:t>Mellmann, Katja, 2013, p. 74.</w:t>
      </w:r>
    </w:p>
  </w:footnote>
  <w:footnote w:id="955">
    <w:p>
      <w:pPr>
        <w:pStyle w:val="Footnote"/>
        <w:rPr/>
      </w:pPr>
      <w:r>
        <w:rPr>
          <w:rStyle w:val="FootnoteCharacters"/>
        </w:rPr>
        <w:footnoteRef/>
      </w:r>
      <w:r>
        <w:rPr/>
        <w:tab/>
        <w:t xml:space="preserve"> </w:t>
      </w:r>
      <w:r>
        <w:rPr/>
        <w:t xml:space="preserve">Wong, Elaine 'The Counterfactual Mind-Set: A Decade of Research' </w:t>
      </w:r>
      <w:r>
        <w:rPr>
          <w:i/>
          <w:iCs/>
        </w:rPr>
        <w:t xml:space="preserve">In: </w:t>
      </w:r>
      <w:r>
        <w:rPr/>
        <w:t xml:space="preserve">Markman, Keith </w:t>
      </w:r>
      <w:r>
        <w:rPr>
          <w:i/>
          <w:iCs/>
        </w:rPr>
        <w:t>et al (eds.) The Handbook of Imagination and Mental Simulation</w:t>
      </w:r>
      <w:r>
        <w:rPr/>
        <w:t>. London: Psychology Press, 2008.</w:t>
      </w:r>
    </w:p>
  </w:footnote>
  <w:footnote w:id="956">
    <w:p>
      <w:pPr>
        <w:pStyle w:val="Footnote"/>
        <w:rPr/>
      </w:pPr>
      <w:r>
        <w:rPr>
          <w:rStyle w:val="FootnoteCharacters"/>
        </w:rPr>
        <w:footnoteRef/>
      </w:r>
      <w:r>
        <w:rPr/>
        <w:tab/>
        <w:t xml:space="preserve"> </w:t>
      </w:r>
      <w:r>
        <w:rPr/>
        <w:t>Goffman, Erving</w:t>
      </w:r>
      <w:r>
        <w:rPr>
          <w:i/>
          <w:iCs/>
        </w:rPr>
        <w:t xml:space="preserve"> Frame analysis: An essay on the organisation of experience.</w:t>
      </w:r>
      <w:r>
        <w:rPr/>
        <w:t xml:space="preserve"> Massachusetts: HUP, 1974.</w:t>
      </w:r>
    </w:p>
  </w:footnote>
  <w:footnote w:id="957">
    <w:p>
      <w:pPr>
        <w:pStyle w:val="Footnote"/>
        <w:rPr/>
      </w:pPr>
      <w:r>
        <w:rPr>
          <w:rStyle w:val="FootnoteCharacters"/>
        </w:rPr>
        <w:footnoteRef/>
      </w:r>
      <w:r>
        <w:rPr/>
        <w:tab/>
        <w:t xml:space="preserve"> </w:t>
      </w:r>
      <w:r>
        <w:rPr/>
        <w:t>Mellmann, Katja, 2013, p. 74.</w:t>
      </w:r>
    </w:p>
  </w:footnote>
  <w:footnote w:id="958">
    <w:p>
      <w:pPr>
        <w:pStyle w:val="Footnote"/>
        <w:ind w:left="0" w:right="0" w:hanging="0"/>
        <w:rPr/>
      </w:pPr>
      <w:r>
        <w:rPr>
          <w:rStyle w:val="FootnoteCharacters"/>
        </w:rPr>
        <w:footnoteRef/>
      </w:r>
      <w:r>
        <w:rPr>
          <w:rFonts w:eastAsia="Georgia" w:cs="Georgia"/>
        </w:rPr>
        <w:t xml:space="preserve"> </w:t>
      </w:r>
      <w:ins w:id="8932" w:author="Unknown Author" w:date="2021-01-07T16:37:41Z">
        <w:r>
          <w:rPr>
            <w:rFonts w:eastAsia="Georgia" w:cs="Georgia"/>
          </w:rPr>
          <w:t xml:space="preserve">    </w:t>
        </w:r>
      </w:ins>
      <w:r>
        <w:rPr/>
        <w:t xml:space="preserve">Klausen, Espen and Passman, Richard 'Pretend Companions (Imaginary Playmates): The Emergence of a Field'. </w:t>
      </w:r>
      <w:r>
        <w:rPr>
          <w:i/>
          <w:iCs/>
        </w:rPr>
        <w:t>The Journal of Genetic Psychology</w:t>
      </w:r>
      <w:r>
        <w:rPr/>
        <w:t xml:space="preserve"> 167 (4), 2006, pp. 349 – 364.</w:t>
      </w:r>
    </w:p>
  </w:footnote>
  <w:footnote w:id="959">
    <w:p>
      <w:pPr>
        <w:pStyle w:val="Footnote"/>
        <w:rPr/>
      </w:pPr>
      <w:r>
        <w:rPr>
          <w:rStyle w:val="FootnoteCharacters"/>
        </w:rPr>
        <w:footnoteRef/>
      </w:r>
      <w:r>
        <w:rPr/>
        <w:tab/>
        <w:t xml:space="preserve"> </w:t>
      </w:r>
      <w:r>
        <w:rPr/>
        <w:t xml:space="preserve">Hoff, Eva 'Imaginary Companions, Creativity and Self-Image in Middle Childhood'. </w:t>
      </w:r>
      <w:r>
        <w:rPr>
          <w:i/>
          <w:iCs/>
        </w:rPr>
        <w:t xml:space="preserve">Creativity Research Journal </w:t>
      </w:r>
      <w:r>
        <w:rPr/>
        <w:t>17 (2-3), 2005, pp. 167 – 180.</w:t>
      </w:r>
    </w:p>
  </w:footnote>
  <w:footnote w:id="960">
    <w:p>
      <w:pPr>
        <w:pStyle w:val="Footnote"/>
        <w:rPr/>
      </w:pPr>
      <w:r>
        <w:rPr>
          <w:rStyle w:val="FootnoteCharacters"/>
        </w:rPr>
        <w:footnoteRef/>
      </w:r>
      <w:r>
        <w:rPr>
          <w:rFonts w:cs="Times New Roman"/>
        </w:rPr>
        <w:tab/>
        <w:t xml:space="preserve"> </w:t>
      </w:r>
      <w:r>
        <w:rPr>
          <w:rFonts w:cs="Times New Roman"/>
        </w:rPr>
        <w:t>Stever, Gayle '</w:t>
      </w:r>
      <w:r>
        <w:rPr>
          <w:rFonts w:cs="Times New Roman"/>
          <w:color w:val="111111"/>
        </w:rPr>
        <w:t>Parasocial and Social Interaction with Celebrities: Classification of Media Fans</w:t>
      </w:r>
      <w:r>
        <w:rPr>
          <w:rFonts w:cs="Times New Roman"/>
        </w:rPr>
        <w:t xml:space="preserve">'. </w:t>
      </w:r>
      <w:r>
        <w:rPr>
          <w:rFonts w:cs="Times New Roman"/>
          <w:i/>
          <w:iCs/>
        </w:rPr>
        <w:t xml:space="preserve">Journal of Media Psychology </w:t>
      </w:r>
      <w:r>
        <w:rPr>
          <w:rFonts w:cs="Times New Roman"/>
        </w:rPr>
        <w:t xml:space="preserve">14 (3), 2009. </w:t>
      </w:r>
    </w:p>
  </w:footnote>
  <w:footnote w:id="961">
    <w:p>
      <w:pPr>
        <w:pStyle w:val="Footnote"/>
        <w:rPr/>
      </w:pPr>
      <w:r>
        <w:rPr>
          <w:rStyle w:val="FootnoteCharacters"/>
        </w:rPr>
        <w:footnoteRef/>
      </w:r>
      <w:r>
        <w:rPr>
          <w:rFonts w:cs="Times New Roman"/>
        </w:rPr>
        <w:tab/>
        <w:t xml:space="preserve"> </w:t>
      </w:r>
      <w:r>
        <w:rPr>
          <w:rFonts w:cs="Times New Roman"/>
        </w:rPr>
        <w:t>Giles, David '</w:t>
      </w:r>
      <w:r>
        <w:rPr>
          <w:rFonts w:cs="Times New Roman"/>
          <w:color w:val="111111"/>
        </w:rPr>
        <w:t xml:space="preserve">Parasocial Interaction: A Review of the Literature and a Model for Future Research'. </w:t>
      </w:r>
      <w:r>
        <w:rPr>
          <w:rFonts w:cs="Times New Roman"/>
          <w:i/>
          <w:iCs/>
          <w:color w:val="111111"/>
        </w:rPr>
        <w:t>Media Psychology</w:t>
      </w:r>
      <w:r>
        <w:rPr>
          <w:rFonts w:cs="Times New Roman"/>
          <w:color w:val="111111"/>
        </w:rPr>
        <w:t xml:space="preserve"> 4 (3),</w:t>
      </w:r>
      <w:r>
        <w:rPr>
          <w:rFonts w:cs="Times New Roman"/>
        </w:rPr>
        <w:t xml:space="preserve"> 2002, pp. 279 – 305, p. 279.</w:t>
      </w:r>
    </w:p>
  </w:footnote>
  <w:footnote w:id="962">
    <w:p>
      <w:pPr>
        <w:pStyle w:val="Footnote"/>
        <w:rPr/>
      </w:pPr>
      <w:r>
        <w:rPr>
          <w:rStyle w:val="FootnoteCharacters"/>
        </w:rPr>
        <w:footnoteRef/>
      </w:r>
      <w:r>
        <w:rPr/>
        <w:tab/>
        <w:t xml:space="preserve"> </w:t>
      </w:r>
      <w:r>
        <w:rPr/>
        <w:t>Kratka, Jana, 2009.</w:t>
      </w:r>
    </w:p>
  </w:footnote>
  <w:footnote w:id="963">
    <w:p>
      <w:pPr>
        <w:pStyle w:val="Footnote"/>
        <w:rPr/>
      </w:pPr>
      <w:r>
        <w:rPr>
          <w:rStyle w:val="FootnoteCharacters"/>
        </w:rPr>
        <w:footnoteRef/>
      </w:r>
      <w:r>
        <w:rPr/>
        <w:tab/>
        <w:t xml:space="preserve"> </w:t>
      </w:r>
      <w:r>
        <w:rPr/>
        <w:t xml:space="preserve">Harari, Noah Yuval. </w:t>
      </w:r>
      <w:r>
        <w:rPr>
          <w:i/>
          <w:iCs/>
        </w:rPr>
        <w:t xml:space="preserve">Sapiens. </w:t>
      </w:r>
      <w:r>
        <w:rPr/>
        <w:t>London: Harvill Secker, 2014.</w:t>
      </w:r>
    </w:p>
  </w:footnote>
  <w:footnote w:id="964">
    <w:p>
      <w:pPr>
        <w:pStyle w:val="Footnote"/>
        <w:rPr/>
      </w:pPr>
      <w:r>
        <w:rPr>
          <w:rStyle w:val="FootnoteCharacters"/>
        </w:rPr>
        <w:footnoteRef/>
      </w:r>
      <w:r>
        <w:rPr/>
        <w:tab/>
        <w:t xml:space="preserve"> </w:t>
      </w:r>
      <w:r>
        <w:rPr/>
        <w:t>Cohn, Dorritt, 1989.</w:t>
      </w:r>
    </w:p>
  </w:footnote>
  <w:footnote w:id="965">
    <w:p>
      <w:pPr>
        <w:pStyle w:val="Footnote"/>
        <w:rPr/>
      </w:pPr>
      <w:r>
        <w:rPr>
          <w:rStyle w:val="FootnoteCharacters"/>
        </w:rPr>
        <w:footnoteRef/>
      </w:r>
      <w:r>
        <w:rPr>
          <w:rFonts w:cs="Georgia"/>
          <w:sz w:val="18"/>
          <w:szCs w:val="18"/>
        </w:rPr>
        <w:tab/>
        <w:t xml:space="preserve"> </w:t>
      </w:r>
      <w:r>
        <w:rPr>
          <w:rFonts w:cs="Georgia"/>
          <w:color w:val="000000"/>
          <w:sz w:val="18"/>
          <w:szCs w:val="18"/>
        </w:rPr>
        <w:t xml:space="preserve">Ricoeur, Paul </w:t>
      </w:r>
      <w:r>
        <w:rPr>
          <w:rFonts w:cs="Georgia"/>
          <w:i/>
          <w:iCs/>
          <w:color w:val="000000"/>
          <w:sz w:val="18"/>
          <w:szCs w:val="18"/>
        </w:rPr>
        <w:t xml:space="preserve">et al. Time and Narrative. </w:t>
      </w:r>
      <w:r>
        <w:rPr>
          <w:rFonts w:cs="Georgia"/>
          <w:color w:val="000000"/>
          <w:sz w:val="18"/>
          <w:szCs w:val="18"/>
        </w:rPr>
        <w:t>Chicago and London: University of Chicago Press, 1990.</w:t>
      </w:r>
    </w:p>
  </w:footnote>
  <w:footnote w:id="966">
    <w:p>
      <w:pPr>
        <w:pStyle w:val="Footnote"/>
        <w:rPr/>
      </w:pPr>
      <w:r>
        <w:rPr>
          <w:rStyle w:val="FootnoteCharacters"/>
        </w:rPr>
        <w:footnoteRef/>
      </w:r>
      <w:r>
        <w:rPr/>
        <w:tab/>
        <w:t xml:space="preserve"> </w:t>
      </w:r>
      <w:r>
        <w:rPr/>
        <w:t>Mellmann, Katja, 201</w:t>
      </w:r>
      <w:ins w:id="8933" w:author="Unknown Author" w:date="2021-01-07T16:39:26Z">
        <w:r>
          <w:rPr/>
          <w:t>3</w:t>
        </w:r>
      </w:ins>
      <w:del w:id="8934" w:author="Unknown Author" w:date="2021-01-07T16:39:25Z">
        <w:r>
          <w:rPr/>
          <w:delText>2</w:delText>
        </w:r>
      </w:del>
      <w:r>
        <w:rPr/>
        <w:t>, p.36.</w:t>
      </w:r>
    </w:p>
  </w:footnote>
  <w:footnote w:id="967">
    <w:p>
      <w:pPr>
        <w:pStyle w:val="Footnote"/>
        <w:rPr/>
      </w:pPr>
      <w:r>
        <w:rPr>
          <w:rStyle w:val="FootnoteCharacters"/>
        </w:rPr>
        <w:footnoteRef/>
      </w:r>
      <w:r>
        <w:rPr>
          <w:rFonts w:cs="Georgia"/>
          <w:sz w:val="18"/>
          <w:szCs w:val="18"/>
          <w:rPrChange w:id="0" w:author="Unknown Author" w:date="2021-01-07T16:40:15Z"/>
        </w:rPr>
        <w:tab/>
        <w:t xml:space="preserve"> </w:t>
      </w:r>
      <w:ins w:id="8937" w:author="Unknown Author" w:date="2021-01-07T16:40:09Z">
        <w:r>
          <w:rPr>
            <w:rFonts w:cs="Georgia"/>
            <w:sz w:val="18"/>
            <w:szCs w:val="18"/>
          </w:rPr>
          <w:t>Testa, Alessandro</w:t>
        </w:r>
      </w:ins>
      <w:r>
        <w:rPr>
          <w:rFonts w:cs="Georgia"/>
          <w:sz w:val="18"/>
          <w:szCs w:val="18"/>
          <w:rPrChange w:id="0" w:author="Unknown Author" w:date="2021-01-07T16:40:15Z"/>
        </w:rPr>
        <w:t xml:space="preserve"> </w:t>
      </w:r>
      <w:del w:id="8939" w:author="Unknown Author" w:date="2021-01-07T15:31:22Z">
        <w:r>
          <w:rPr>
            <w:rFonts w:cs="Georgia"/>
            <w:sz w:val="18"/>
            <w:szCs w:val="18"/>
          </w:rPr>
          <w:delText>"</w:delText>
        </w:r>
      </w:del>
      <w:ins w:id="8940" w:author="Unknown Author" w:date="2021-01-07T15:31:17Z">
        <w:r>
          <w:rPr>
            <w:rFonts w:cs="Georgia"/>
            <w:sz w:val="18"/>
            <w:szCs w:val="18"/>
          </w:rPr>
          <w:t>‘Religion</w:t>
        </w:r>
      </w:ins>
      <w:del w:id="8941" w:author="Unknown Author" w:date="2021-01-07T15:31:17Z">
        <w:r>
          <w:rPr>
            <w:rFonts w:cs="Georgia"/>
            <w:sz w:val="18"/>
            <w:szCs w:val="18"/>
          </w:rPr>
          <w:delText>radical post-modern thinn(s)</w:delText>
        </w:r>
      </w:del>
      <w:r>
        <w:rPr>
          <w:rFonts w:cs="Georgia"/>
          <w:sz w:val="18"/>
          <w:szCs w:val="18"/>
          <w:rPrChange w:id="0" w:author="Unknown Author" w:date="2021-01-07T16:40:15Z"/>
        </w:rPr>
        <w:t xml:space="preserve"> in Videogames – Historical and Anthropological Observations’. </w:t>
      </w:r>
      <w:r>
        <w:rPr>
          <w:rFonts w:cs="Georgia"/>
          <w:i/>
          <w:iCs/>
          <w:sz w:val="18"/>
          <w:szCs w:val="18"/>
          <w:rPrChange w:id="0" w:author="Unknown Author" w:date="2021-01-07T16:40:15Z"/>
        </w:rPr>
        <w:t xml:space="preserve">Heidelberg Journal for Religions on the Internet </w:t>
      </w:r>
      <w:r>
        <w:rPr>
          <w:rFonts w:cs="Georgia"/>
          <w:sz w:val="18"/>
          <w:szCs w:val="18"/>
          <w:rPrChange w:id="0" w:author="Unknown Author" w:date="2021-01-07T16:40:15Z"/>
        </w:rPr>
        <w:t>5 (1), 2014, pp. 249 – 278.</w:t>
      </w:r>
    </w:p>
  </w:footnote>
  <w:footnote w:id="968">
    <w:p>
      <w:pPr>
        <w:pStyle w:val="Footnote"/>
        <w:rPr/>
      </w:pPr>
      <w:r>
        <w:rPr>
          <w:rStyle w:val="FootnoteCharacters"/>
        </w:rPr>
        <w:footnoteRef/>
      </w:r>
      <w:r>
        <w:rPr/>
        <w:tab/>
        <w:t xml:space="preserve">  </w:t>
      </w:r>
      <w:r>
        <w:rPr/>
        <w:t xml:space="preserve">Berleant, Arnold and Hepburn, Ronald ‘An Exchange on Disinterestedness’, </w:t>
      </w:r>
      <w:r>
        <w:rPr>
          <w:i/>
          <w:iCs/>
        </w:rPr>
        <w:t>Contemporary Aesthetics</w:t>
      </w:r>
      <w:r>
        <w:rPr/>
        <w:t xml:space="preserve"> [Online].  BerleantAvailable at: httempaesthetics.org/newvolume/pages/article.php?articleID=209</w:t>
      </w:r>
    </w:p>
  </w:footnote>
  <w:footnote w:id="969">
    <w:p>
      <w:pPr>
        <w:pStyle w:val="Footnote"/>
        <w:rPr/>
      </w:pPr>
      <w:r>
        <w:rPr>
          <w:rStyle w:val="FootnoteCharacters"/>
        </w:rPr>
        <w:footnoteRef/>
      </w:r>
      <w:r>
        <w:rPr>
          <w:rFonts w:cs="Times New Roman"/>
          <w:sz w:val="18"/>
          <w:szCs w:val="18"/>
          <w:rPrChange w:id="0" w:author="Unknown Author" w:date="2021-01-07T16:41:14Z"/>
        </w:rPr>
        <w:tab/>
        <w:t xml:space="preserve">Gendler, Tamar ‘Imagination’, </w:t>
      </w:r>
      <w:r>
        <w:rPr>
          <w:rFonts w:cs="Times New Roman"/>
          <w:i/>
          <w:iCs/>
          <w:sz w:val="18"/>
          <w:szCs w:val="18"/>
          <w:rPrChange w:id="0" w:author="Unknown Author" w:date="2021-01-07T16:41:14Z"/>
        </w:rPr>
        <w:t xml:space="preserve">Stanford Encyclopedia of Philosophy, 2019 </w:t>
      </w:r>
      <w:r>
        <w:rPr>
          <w:rFonts w:cs="Times New Roman"/>
          <w:sz w:val="18"/>
          <w:szCs w:val="18"/>
          <w:rPrChange w:id="0" w:author="Unknown Author" w:date="2021-01-07T16:41:14Z"/>
        </w:rPr>
        <w:t xml:space="preserve">[Online]. Available at: </w:t>
      </w:r>
      <w:hyperlink r:id="rId127">
        <w:r>
          <w:rPr>
            <w:rStyle w:val="InternetLink"/>
            <w:rFonts w:cs="Times New Roman"/>
            <w:sz w:val="18"/>
            <w:szCs w:val="18"/>
            <w:rPrChange w:id="0" w:author="Unknown Author" w:date="2021-01-07T16:41:14Z"/>
          </w:rPr>
          <w:t>https://plato.stanfor</w:t>
        </w:r>
      </w:hyperlink>
      <w:hyperlink r:id="rId128">
        <w:r>
          <w:rPr>
            <w:rStyle w:val="InternetLink"/>
            <w:rFonts w:cs="Times New Roman"/>
            <w:sz w:val="18"/>
            <w:szCs w:val="18"/>
            <w:rPrChange w:id="0" w:author="Unknown Author" w:date="2021-01-07T16:41:14Z"/>
          </w:rPr>
          <w:t>d.ed</w:t>
        </w:r>
      </w:hyperlink>
      <w:hyperlink r:id="rId129">
        <w:r>
          <w:rPr>
            <w:rStyle w:val="InternetLink"/>
            <w:rFonts w:cs="Times New Roman"/>
            <w:sz w:val="18"/>
            <w:szCs w:val="18"/>
            <w:rPrChange w:id="0" w:author="Unknown Author" w:date="2021-01-07T16:41:14Z"/>
          </w:rPr>
          <w:t>u/entries/imagination/</w:t>
        </w:r>
      </w:hyperlink>
      <w:r>
        <w:rPr>
          <w:rFonts w:cs="Times New Roman"/>
          <w:sz w:val="18"/>
          <w:szCs w:val="18"/>
          <w:rPrChange w:id="0" w:author="Unknown Author" w:date="2021-01-07T16:41:14Z"/>
        </w:rPr>
        <w:t xml:space="preserve"> [Accessed: 20</w:t>
      </w:r>
      <w:r>
        <w:rPr>
          <w:rFonts w:cs="Times New Roman"/>
          <w:sz w:val="18"/>
          <w:szCs w:val="18"/>
          <w:vertAlign w:val="superscript"/>
          <w:rPrChange w:id="0" w:author="Unknown Author" w:date="2021-01-07T16:41:14Z"/>
        </w:rPr>
        <w:t>th</w:t>
      </w:r>
      <w:r>
        <w:rPr>
          <w:rFonts w:cs="Times New Roman"/>
          <w:sz w:val="18"/>
          <w:szCs w:val="18"/>
          <w:rPrChange w:id="0" w:author="Unknown Author" w:date="2021-01-07T16:41:14Z"/>
        </w:rPr>
        <w:t xml:space="preserve"> December 2010].</w:t>
      </w:r>
    </w:p>
  </w:footnote>
  <w:footnote w:id="970">
    <w:p>
      <w:pPr>
        <w:pStyle w:val="Footnote"/>
        <w:rPr/>
      </w:pPr>
      <w:r>
        <w:rPr>
          <w:rStyle w:val="FootnoteCharacters"/>
        </w:rPr>
        <w:footnoteRef/>
      </w:r>
      <w:r>
        <w:rPr>
          <w:rPrChange w:id="0" w:author="Unknown Author" w:date="2021-01-07T16:41:57Z"/>
        </w:rPr>
        <w:tab/>
        <w:t xml:space="preserve"> </w:t>
      </w:r>
      <w:del w:id="8957" w:author="Unknown Author" w:date="2021-01-07T16:41:55Z">
        <w:r>
          <w:rPr/>
          <w:delText xml:space="preserve"> </w:delText>
        </w:r>
      </w:del>
      <w:r>
        <w:rPr>
          <w:rPrChange w:id="0" w:author="Unknown Author" w:date="2021-01-07T16:41:57Z"/>
        </w:rPr>
        <w:t>Westphal</w:t>
      </w:r>
      <w:ins w:id="8959" w:author="Unknown Author" w:date="2021-01-07T16:41:32Z">
        <w:r>
          <w:rPr/>
          <w:t xml:space="preserve"> </w:t>
        </w:r>
      </w:ins>
      <w:r>
        <w:rPr>
          <w:rPrChange w:id="0" w:author="Unknown Author" w:date="2021-01-07T16:41:57Z"/>
        </w:rPr>
        <w:t>Tally Jr., Robert</w:t>
      </w:r>
      <w:ins w:id="8961" w:author="Unknown Author" w:date="2021-01-07T16:41:36Z">
        <w:r>
          <w:rPr/>
          <w:t xml:space="preserve"> </w:t>
        </w:r>
      </w:ins>
      <w:ins w:id="8962" w:author="Unknown Author" w:date="2021-01-07T16:41:36Z">
        <w:r>
          <w:rPr>
            <w:i/>
            <w:iCs/>
          </w:rPr>
          <w:t>Topop</w:t>
        </w:r>
      </w:ins>
      <w:r>
        <w:rPr>
          <w:i/>
          <w:iCs/>
          <w:rPrChange w:id="0" w:author="Unknown Author" w:date="2021-01-07T16:41:57Z"/>
        </w:rPr>
        <w:t>hrenia: Place, Narrative and the Spatial Imagination</w:t>
      </w:r>
      <w:r>
        <w:rPr>
          <w:rPrChange w:id="0" w:author="Unknown Author" w:date="2021-01-07T16:41:57Z"/>
        </w:rPr>
        <w:t>. Indianapolis: IUP, 2019, p. 41.</w:t>
      </w:r>
    </w:p>
  </w:footnote>
  <w:footnote w:id="971">
    <w:p>
      <w:pPr>
        <w:pStyle w:val="Footnote"/>
        <w:rPr/>
      </w:pPr>
      <w:r>
        <w:rPr>
          <w:rStyle w:val="FootnoteCharacters"/>
        </w:rPr>
        <w:footnoteRef/>
      </w:r>
      <w:r>
        <w:rPr/>
        <w:tab/>
        <w:t xml:space="preserve"> </w:t>
      </w:r>
      <w:r>
        <w:rPr/>
        <w:t>Hofstadter, Douglas, 2000,  p. 362</w:t>
      </w:r>
    </w:p>
  </w:footnote>
  <w:footnote w:id="972">
    <w:p>
      <w:pPr>
        <w:pStyle w:val="Footnote"/>
        <w:rPr/>
      </w:pPr>
      <w:r>
        <w:rPr>
          <w:rStyle w:val="FootnoteCharacters"/>
        </w:rPr>
        <w:footnoteRef/>
      </w:r>
      <w:r>
        <w:rPr/>
        <w:tab/>
        <w:t xml:space="preserve"> </w:t>
      </w:r>
      <w:r>
        <w:rPr/>
        <w:t>Mellmann, Katja, 2013, p. 75.</w:t>
      </w:r>
    </w:p>
  </w:footnote>
  <w:footnote w:id="973">
    <w:p>
      <w:pPr>
        <w:pStyle w:val="Footnote"/>
        <w:rPr/>
      </w:pPr>
      <w:r>
        <w:rPr>
          <w:rStyle w:val="FootnoteCharacters"/>
        </w:rPr>
        <w:footnoteRef/>
      </w:r>
      <w:r>
        <w:rPr/>
        <w:tab/>
        <w:t xml:space="preserve"> </w:t>
      </w:r>
      <w:r>
        <w:rPr/>
        <w:t xml:space="preserve">Monahan, Seth </w:t>
      </w:r>
      <w:r>
        <w:rPr>
          <w:i/>
          <w:iCs/>
        </w:rPr>
        <w:t>Mahler's Sonata Narratives</w:t>
      </w:r>
      <w:r>
        <w:rPr/>
        <w:t>. [PhD Dissertation]. Connecticut: Yale University, 2008.</w:t>
      </w:r>
    </w:p>
  </w:footnote>
  <w:footnote w:id="974">
    <w:p>
      <w:pPr>
        <w:pStyle w:val="Footnote"/>
        <w:rPr/>
      </w:pPr>
      <w:r>
        <w:rPr>
          <w:rStyle w:val="FootnoteCharacters"/>
        </w:rPr>
        <w:footnoteRef/>
      </w:r>
      <w:r>
        <w:rPr/>
        <w:tab/>
        <w:t xml:space="preserve"> </w:t>
      </w:r>
      <w:r>
        <w:rPr/>
        <w:t xml:space="preserve">Scheibe, Karl E.  and Barrett, Frank </w:t>
      </w:r>
      <w:r>
        <w:rPr>
          <w:i/>
          <w:iCs/>
        </w:rPr>
        <w:t>The Storied Nature of Human Life: The Life and Work of Theodore R. Sarbin</w:t>
      </w:r>
      <w:r>
        <w:rPr/>
        <w:t>. London: Palgrave Macmillan, 2017.</w:t>
      </w:r>
    </w:p>
  </w:footnote>
  <w:footnote w:id="975">
    <w:p>
      <w:pPr>
        <w:pStyle w:val="Footnote"/>
        <w:rPr/>
      </w:pPr>
      <w:r>
        <w:rPr>
          <w:rStyle w:val="FootnoteCharacters"/>
        </w:rPr>
        <w:footnoteRef/>
      </w:r>
      <w:r>
        <w:rPr/>
        <w:tab/>
        <w:t xml:space="preserve"> </w:t>
      </w:r>
      <w:r>
        <w:rPr/>
        <w:t xml:space="preserve">Seligman, Steven. 'Illusion as a Basic Psychic Principle: Winnicott, Freud, Oedipus, and Trump'. </w:t>
      </w:r>
      <w:r>
        <w:rPr>
          <w:i/>
          <w:iCs/>
        </w:rPr>
        <w:t>The Journal of the American Psychoanalytic Association</w:t>
      </w:r>
      <w:r>
        <w:rPr/>
        <w:t xml:space="preserve"> 66 (2), 2018, pp. 263-288, p. 263.</w:t>
      </w:r>
    </w:p>
  </w:footnote>
  <w:footnote w:id="976">
    <w:p>
      <w:pPr>
        <w:pStyle w:val="Footnote"/>
        <w:rPr/>
      </w:pPr>
      <w:r>
        <w:rPr>
          <w:rStyle w:val="FootnoteCharacters"/>
        </w:rPr>
        <w:footnoteRef/>
      </w:r>
      <w:r>
        <w:rPr/>
        <w:tab/>
        <w:t xml:space="preserve"> </w:t>
      </w:r>
      <w:r>
        <w:rPr/>
        <w:t>Caracciolo, Marco, 2013.</w:t>
      </w:r>
    </w:p>
  </w:footnote>
  <w:footnote w:id="977">
    <w:p>
      <w:pPr>
        <w:pStyle w:val="Footnote"/>
        <w:rPr/>
      </w:pPr>
      <w:r>
        <w:rPr>
          <w:rStyle w:val="FootnoteCharacters"/>
        </w:rPr>
        <w:footnoteRef/>
      </w:r>
      <w:r>
        <w:rPr/>
        <w:tab/>
        <w:t xml:space="preserve"> </w:t>
      </w:r>
      <w:r>
        <w:rPr/>
        <w:t xml:space="preserve">Caracciolo, Marco and Kukkonen, Karin 'Hitting The Wall? The Rhetorical Approach and the Role of Reader Response'. </w:t>
      </w:r>
      <w:r>
        <w:rPr>
          <w:i/>
          <w:iCs/>
        </w:rPr>
        <w:t xml:space="preserve">Style </w:t>
      </w:r>
      <w:r>
        <w:rPr/>
        <w:t>52 (1-2), 2018, pp. 45-50.</w:t>
      </w:r>
    </w:p>
  </w:footnote>
  <w:footnote w:id="978">
    <w:p>
      <w:pPr>
        <w:pStyle w:val="Footnote"/>
        <w:rPr/>
      </w:pPr>
      <w:r>
        <w:rPr>
          <w:rStyle w:val="FootnoteCharacters"/>
        </w:rPr>
        <w:footnoteRef/>
      </w:r>
      <w:r>
        <w:rPr/>
        <w:tab/>
        <w:t xml:space="preserve"> </w:t>
      </w:r>
      <w:r>
        <w:rPr/>
        <w:t xml:space="preserve">Schabert, Ina 'Fictional Biography, Factual Biography, and their Contaminations'. </w:t>
      </w:r>
      <w:r>
        <w:rPr>
          <w:i/>
          <w:iCs/>
        </w:rPr>
        <w:t xml:space="preserve">Biography </w:t>
      </w:r>
      <w:r>
        <w:rPr/>
        <w:t xml:space="preserve">5 (1), 1982, pp.1 – 16, p.1.  </w:t>
      </w:r>
    </w:p>
  </w:footnote>
  <w:footnote w:id="979">
    <w:p>
      <w:pPr>
        <w:pStyle w:val="Footnote"/>
        <w:rPr/>
      </w:pPr>
      <w:r>
        <w:rPr>
          <w:rStyle w:val="FootnoteCharacters"/>
        </w:rPr>
        <w:footnoteRef/>
      </w:r>
      <w:r>
        <w:rPr/>
        <w:tab/>
        <w:t xml:space="preserve"> </w:t>
      </w:r>
      <w:r>
        <w:rPr/>
        <w:t>Moran, Richard, 1994.</w:t>
      </w:r>
    </w:p>
  </w:footnote>
  <w:footnote w:id="980">
    <w:p>
      <w:pPr>
        <w:pStyle w:val="Footnote"/>
        <w:rPr/>
      </w:pPr>
      <w:r>
        <w:rPr>
          <w:rStyle w:val="FootnoteCharacters"/>
        </w:rPr>
        <w:footnoteRef/>
      </w:r>
      <w:r>
        <w:rPr/>
        <w:tab/>
        <w:t xml:space="preserve"> </w:t>
      </w:r>
      <w:r>
        <w:rPr/>
        <w:t xml:space="preserve">Ryan, Marie-Laure 'Transmedia Narratology and Transmedia Storytelling' </w:t>
      </w:r>
      <w:r>
        <w:rPr>
          <w:i/>
          <w:iCs/>
        </w:rPr>
        <w:t>Artnodes</w:t>
      </w:r>
      <w:r>
        <w:rPr/>
        <w:t xml:space="preserve"> 18, 2016 [Online]. Available at: </w:t>
      </w:r>
      <w:hyperlink r:id="rId130">
        <w:r>
          <w:rPr>
            <w:rStyle w:val="InternetLink"/>
          </w:rPr>
          <w:t>https://artnodes.uoc.edu/articles/abstract/10.7238/a.v0i18.3049/</w:t>
        </w:r>
      </w:hyperlink>
      <w:r>
        <w:rPr/>
        <w:t xml:space="preserve"> [Accessed 8</w:t>
      </w:r>
      <w:r>
        <w:rPr>
          <w:vertAlign w:val="superscript"/>
        </w:rPr>
        <w:t>th</w:t>
      </w:r>
      <w:r>
        <w:rPr/>
        <w:t xml:space="preserve"> August 2018].</w:t>
      </w:r>
    </w:p>
  </w:footnote>
  <w:footnote w:id="981">
    <w:p>
      <w:pPr>
        <w:pStyle w:val="Footnote"/>
        <w:rPr/>
      </w:pPr>
      <w:r>
        <w:rPr>
          <w:rStyle w:val="FootnoteCharacters"/>
        </w:rPr>
        <w:footnoteRef/>
      </w:r>
      <w:r>
        <w:rPr/>
        <w:tab/>
        <w:t xml:space="preserve"> </w:t>
      </w:r>
      <w:r>
        <w:rPr/>
        <w:t xml:space="preserve">Ryan, Marie-Laure 'Towards a definition of narrative'. </w:t>
      </w:r>
      <w:r>
        <w:rPr>
          <w:i/>
          <w:iCs/>
        </w:rPr>
        <w:t xml:space="preserve">In: </w:t>
      </w:r>
      <w:r>
        <w:rPr/>
        <w:t>Herman, David (</w:t>
      </w:r>
      <w:r>
        <w:rPr>
          <w:i/>
          <w:iCs/>
        </w:rPr>
        <w:t>eds.</w:t>
      </w:r>
      <w:r>
        <w:rPr/>
        <w:t xml:space="preserve">) </w:t>
      </w:r>
      <w:r>
        <w:rPr>
          <w:i/>
          <w:iCs/>
        </w:rPr>
        <w:t xml:space="preserve">The Cambridge Companion To Narrative. </w:t>
      </w:r>
      <w:r>
        <w:rPr/>
        <w:t>Cambridge: Cambridge University Press, 2007.</w:t>
      </w:r>
    </w:p>
  </w:footnote>
  <w:footnote w:id="982">
    <w:p>
      <w:pPr>
        <w:pStyle w:val="Footnote"/>
        <w:rPr/>
      </w:pPr>
      <w:r>
        <w:rPr>
          <w:rStyle w:val="FootnoteCharacters"/>
        </w:rPr>
        <w:footnoteRef/>
      </w:r>
      <w:r>
        <w:rPr/>
        <w:tab/>
        <w:t xml:space="preserve">  </w:t>
      </w:r>
      <w:r>
        <w:rPr/>
        <w:t xml:space="preserve">Ryan, Marie-Laure 'Ritual Studies and Narratology: What Can They Do For Each Other'. </w:t>
      </w:r>
      <w:r>
        <w:rPr>
          <w:i/>
          <w:iCs/>
        </w:rPr>
        <w:t xml:space="preserve">In: </w:t>
      </w:r>
      <w:r>
        <w:rPr/>
        <w:t xml:space="preserve">Nunning, Vera </w:t>
      </w:r>
      <w:r>
        <w:rPr>
          <w:i/>
          <w:iCs/>
        </w:rPr>
        <w:t xml:space="preserve">et al. </w:t>
      </w:r>
      <w:r>
        <w:rPr/>
        <w:t>(</w:t>
      </w:r>
      <w:r>
        <w:rPr>
          <w:i/>
          <w:iCs/>
        </w:rPr>
        <w:t>eds.</w:t>
      </w:r>
      <w:r>
        <w:rPr/>
        <w:t xml:space="preserve">) </w:t>
      </w:r>
      <w:r>
        <w:rPr>
          <w:i/>
          <w:iCs/>
        </w:rPr>
        <w:t xml:space="preserve">Ritual And Narrative: Theoretical Explorations and Historical Case Studies.  </w:t>
      </w:r>
      <w:r>
        <w:rPr/>
        <w:t>Berlin: De Gruyter, 2014, pp. 27-50.</w:t>
      </w:r>
    </w:p>
  </w:footnote>
  <w:footnote w:id="983">
    <w:p>
      <w:pPr>
        <w:pStyle w:val="Footnote"/>
        <w:rPr/>
      </w:pPr>
      <w:r>
        <w:rPr>
          <w:rStyle w:val="FootnoteCharacters"/>
        </w:rPr>
        <w:footnoteRef/>
      </w:r>
      <w:r>
        <w:rPr/>
        <w:tab/>
        <w:t xml:space="preserve"> </w:t>
      </w:r>
      <w:r>
        <w:rPr/>
        <w:t>Ryan, Marie-Laure, 2017, p. 528.</w:t>
      </w:r>
    </w:p>
  </w:footnote>
  <w:footnote w:id="984">
    <w:p>
      <w:pPr>
        <w:pStyle w:val="Footnote"/>
        <w:rPr/>
      </w:pPr>
      <w:r>
        <w:rPr>
          <w:rStyle w:val="FootnoteCharacters"/>
        </w:rPr>
        <w:footnoteRef/>
      </w:r>
      <w:r>
        <w:rPr/>
        <w:tab/>
        <w:t xml:space="preserve"> </w:t>
      </w:r>
      <w:r>
        <w:rPr/>
        <w:t>Ibid.</w:t>
      </w:r>
    </w:p>
  </w:footnote>
  <w:footnote w:id="985">
    <w:p>
      <w:pPr>
        <w:pStyle w:val="Footnote"/>
        <w:rPr/>
      </w:pPr>
      <w:r>
        <w:rPr>
          <w:rStyle w:val="FootnoteCharacters"/>
        </w:rPr>
        <w:footnoteRef/>
      </w:r>
      <w:r>
        <w:rPr/>
        <w:tab/>
        <w:t xml:space="preserve"> </w:t>
      </w:r>
      <w:r>
        <w:rPr/>
        <w:t xml:space="preserve">Abbot, H. Porter </w:t>
      </w:r>
      <w:r>
        <w:rPr>
          <w:i/>
          <w:iCs/>
        </w:rPr>
        <w:t>Narrativity</w:t>
      </w:r>
      <w:r>
        <w:rPr/>
        <w:t xml:space="preserve">, 2011 [Online]. Available at: </w:t>
      </w:r>
      <w:hyperlink r:id="rId131">
        <w:r>
          <w:rPr>
            <w:rStyle w:val="InternetLink"/>
          </w:rPr>
          <w:t>https://wikis.sub.uni-hamburg.de/lhn/index.php/Narrativity</w:t>
        </w:r>
      </w:hyperlink>
      <w:r>
        <w:rPr/>
        <w:t xml:space="preserve"> [Accessed 8</w:t>
      </w:r>
      <w:r>
        <w:rPr>
          <w:vertAlign w:val="superscript"/>
        </w:rPr>
        <w:t>th</w:t>
      </w:r>
      <w:r>
        <w:rPr/>
        <w:t xml:space="preserve"> August 2018].</w:t>
      </w:r>
    </w:p>
  </w:footnote>
  <w:footnote w:id="986">
    <w:p>
      <w:pPr>
        <w:pStyle w:val="Footnote"/>
        <w:rPr/>
      </w:pPr>
      <w:r>
        <w:rPr>
          <w:rStyle w:val="FootnoteCharacters"/>
        </w:rPr>
        <w:footnoteRef/>
      </w:r>
      <w:r>
        <w:rPr/>
        <w:tab/>
        <w:t xml:space="preserve"> </w:t>
      </w:r>
      <w:r>
        <w:rPr/>
        <w:t>Ryan, Marie-Laure, 2017.</w:t>
      </w:r>
    </w:p>
  </w:footnote>
  <w:footnote w:id="987">
    <w:p>
      <w:pPr>
        <w:pStyle w:val="Footnote"/>
        <w:rPr/>
      </w:pPr>
      <w:r>
        <w:rPr>
          <w:rStyle w:val="FootnoteCharacters"/>
        </w:rPr>
        <w:footnoteRef/>
      </w:r>
      <w:r>
        <w:rPr/>
        <w:tab/>
        <w:t xml:space="preserve"> </w:t>
      </w:r>
      <w:r>
        <w:rPr/>
        <w:t>Calleja, Gordon, 2011, p. 113.</w:t>
      </w:r>
    </w:p>
  </w:footnote>
  <w:footnote w:id="988">
    <w:p>
      <w:pPr>
        <w:pStyle w:val="Footnote"/>
        <w:rPr/>
      </w:pPr>
      <w:r>
        <w:rPr>
          <w:rStyle w:val="FootnoteCharacters"/>
        </w:rPr>
        <w:footnoteRef/>
      </w:r>
      <w:r>
        <w:rPr/>
        <w:tab/>
        <w:t xml:space="preserve"> </w:t>
      </w:r>
      <w:r>
        <w:rPr/>
        <w:t xml:space="preserve">Brooks, Peter </w:t>
      </w:r>
      <w:r>
        <w:rPr>
          <w:i/>
          <w:iCs/>
        </w:rPr>
        <w:t>Reading for the Plot: Design and Intention in Narrative</w:t>
      </w:r>
      <w:r>
        <w:rPr/>
        <w:t xml:space="preserve"> Massachusetts: Harvard University Press, 1984, p. ix. </w:t>
      </w:r>
    </w:p>
  </w:footnote>
  <w:footnote w:id="989">
    <w:p>
      <w:pPr>
        <w:pStyle w:val="Footnote"/>
        <w:rPr/>
      </w:pPr>
      <w:r>
        <w:rPr>
          <w:rStyle w:val="FootnoteCharacters"/>
        </w:rPr>
        <w:footnoteRef/>
      </w:r>
      <w:r>
        <w:rPr/>
        <w:tab/>
        <w:t xml:space="preserve"> </w:t>
      </w:r>
      <w:r>
        <w:rPr/>
        <w:t xml:space="preserve">Spierling, Ulrike 'Interaction Design Principles as Narrative Techniques for Interactive Digital Storytelling'. </w:t>
      </w:r>
      <w:r>
        <w:rPr>
          <w:i/>
          <w:iCs/>
        </w:rPr>
        <w:t xml:space="preserve">In: </w:t>
      </w:r>
      <w:r>
        <w:rPr/>
        <w:t xml:space="preserve">Koenitz, Hartmut </w:t>
      </w:r>
      <w:r>
        <w:rPr>
          <w:i/>
          <w:iCs/>
        </w:rPr>
        <w:t xml:space="preserve">et al. </w:t>
      </w:r>
      <w:r>
        <w:rPr/>
        <w:t>(</w:t>
      </w:r>
      <w:r>
        <w:rPr>
          <w:i/>
          <w:iCs/>
        </w:rPr>
        <w:t>eds.</w:t>
      </w:r>
      <w:r>
        <w:rPr/>
        <w:t>), 2015, pp. 159 – 173, p. 170.</w:t>
      </w:r>
    </w:p>
  </w:footnote>
  <w:footnote w:id="990">
    <w:p>
      <w:pPr>
        <w:pStyle w:val="Footnote"/>
        <w:rPr/>
      </w:pPr>
      <w:r>
        <w:rPr>
          <w:rStyle w:val="FootnoteCharacters"/>
        </w:rPr>
        <w:footnoteRef/>
      </w:r>
      <w:r>
        <w:rPr/>
        <w:tab/>
        <w:t xml:space="preserve">  </w:t>
      </w:r>
      <w:r>
        <w:rPr/>
        <w:t>P</w:t>
      </w:r>
      <w:ins w:id="8965" w:author="Unknown Author" w:date="2021-01-07T16:45:39Z">
        <w:r>
          <w:rPr/>
          <w:t>a</w:t>
        </w:r>
      </w:ins>
      <w:r>
        <w:rPr/>
        <w:t xml:space="preserve">ssalacqua, Franco and Pianzola, Federico 'Defining transmedia narrative: problems and questions. Dialogue with Mary-Laure Ryan'. </w:t>
      </w:r>
      <w:r>
        <w:rPr>
          <w:i/>
          <w:iCs/>
        </w:rPr>
        <w:t xml:space="preserve">Enthymema </w:t>
      </w:r>
      <w:r>
        <w:rPr/>
        <w:t>4 (1), 2011, p.p. 65 – 72, p. 67.</w:t>
      </w:r>
    </w:p>
  </w:footnote>
  <w:footnote w:id="991">
    <w:p>
      <w:pPr>
        <w:pStyle w:val="Footnote"/>
        <w:rPr/>
      </w:pPr>
      <w:r>
        <w:rPr>
          <w:rStyle w:val="FootnoteCharacters"/>
        </w:rPr>
        <w:footnoteRef/>
      </w:r>
      <w:r>
        <w:rPr/>
        <w:tab/>
        <w:t xml:space="preserve"> </w:t>
      </w:r>
      <w:r>
        <w:rPr/>
        <w:t xml:space="preserve">Ryan, Marie-Laure 'Narrative' </w:t>
      </w:r>
      <w:r>
        <w:rPr>
          <w:i/>
          <w:iCs/>
        </w:rPr>
        <w:t xml:space="preserve">In: </w:t>
      </w:r>
      <w:r>
        <w:rPr/>
        <w:t xml:space="preserve">Szeman, Imre </w:t>
      </w:r>
      <w:r>
        <w:rPr>
          <w:i/>
          <w:iCs/>
        </w:rPr>
        <w:t>et al</w:t>
      </w:r>
      <w:r>
        <w:rPr/>
        <w:t>. (</w:t>
      </w:r>
      <w:r>
        <w:rPr>
          <w:i/>
          <w:iCs/>
        </w:rPr>
        <w:t>eds.</w:t>
      </w:r>
      <w:r>
        <w:rPr/>
        <w:t xml:space="preserve">) </w:t>
      </w:r>
      <w:r>
        <w:rPr>
          <w:i/>
          <w:iCs/>
        </w:rPr>
        <w:t>A Companion to Critical and Cultural Theory</w:t>
      </w:r>
      <w:r>
        <w:rPr/>
        <w:t>. London: John Wiley and Sons, 2017, pp. 517 – 531, p. 528.</w:t>
      </w:r>
    </w:p>
  </w:footnote>
  <w:footnote w:id="992">
    <w:p>
      <w:pPr>
        <w:pStyle w:val="Footnote"/>
        <w:rPr/>
      </w:pPr>
      <w:r>
        <w:rPr>
          <w:rStyle w:val="FootnoteCharacters"/>
        </w:rPr>
        <w:footnoteRef/>
      </w:r>
      <w:r>
        <w:rPr/>
        <w:tab/>
        <w:t xml:space="preserve"> </w:t>
      </w:r>
      <w:r>
        <w:rPr/>
        <w:t xml:space="preserve">Ryan, Marie-Laure 'Embedded Narratives and Tellability'. </w:t>
      </w:r>
      <w:r>
        <w:rPr>
          <w:i/>
          <w:iCs/>
        </w:rPr>
        <w:t xml:space="preserve">Style </w:t>
      </w:r>
      <w:r>
        <w:rPr/>
        <w:t>20 (3), 1986, pp. 319 – 340.</w:t>
      </w:r>
    </w:p>
  </w:footnote>
  <w:footnote w:id="993">
    <w:p>
      <w:pPr>
        <w:pStyle w:val="Footnote"/>
        <w:rPr/>
      </w:pPr>
      <w:r>
        <w:rPr>
          <w:rStyle w:val="FootnoteCharacters"/>
        </w:rPr>
        <w:footnoteRef/>
      </w:r>
      <w:r>
        <w:rPr/>
        <w:tab/>
        <w:t xml:space="preserve"> </w:t>
      </w:r>
      <w:r>
        <w:rPr/>
        <w:t>Ryan, Marie-Laure, 2001.</w:t>
      </w:r>
    </w:p>
  </w:footnote>
  <w:footnote w:id="994">
    <w:p>
      <w:pPr>
        <w:pStyle w:val="Footnote"/>
        <w:rPr/>
      </w:pPr>
      <w:r>
        <w:rPr>
          <w:rStyle w:val="FootnoteCharacters"/>
        </w:rPr>
        <w:footnoteRef/>
      </w:r>
      <w:r>
        <w:rPr/>
        <w:tab/>
        <w:t xml:space="preserve"> </w:t>
      </w:r>
      <w:r>
        <w:rPr/>
        <w:t>Ryan, Marie-Laure, 2017.</w:t>
      </w:r>
    </w:p>
  </w:footnote>
  <w:footnote w:id="995">
    <w:p>
      <w:pPr>
        <w:pStyle w:val="Footnote"/>
        <w:rPr/>
      </w:pPr>
      <w:r>
        <w:rPr>
          <w:rStyle w:val="FootnoteCharacters"/>
        </w:rPr>
        <w:footnoteRef/>
      </w:r>
      <w:r>
        <w:rPr/>
        <w:tab/>
        <w:t xml:space="preserve"> </w:t>
      </w:r>
      <w:r>
        <w:rPr/>
        <w:t xml:space="preserve">Ryan, Marie-Laure, 2009. </w:t>
      </w:r>
    </w:p>
  </w:footnote>
  <w:footnote w:id="996">
    <w:p>
      <w:pPr>
        <w:pStyle w:val="Footnote"/>
        <w:rPr/>
      </w:pPr>
      <w:r>
        <w:rPr>
          <w:rStyle w:val="FootnoteCharacters"/>
        </w:rPr>
        <w:footnoteRef/>
      </w:r>
      <w:r>
        <w:rPr/>
        <w:tab/>
        <w:t xml:space="preserve"> </w:t>
      </w:r>
      <w:r>
        <w:rPr/>
        <w:t>Khandaker-Kokoris, Mitu, 2015.</w:t>
      </w:r>
    </w:p>
  </w:footnote>
  <w:footnote w:id="997">
    <w:p>
      <w:pPr>
        <w:pStyle w:val="Footnote"/>
        <w:rPr/>
      </w:pPr>
      <w:r>
        <w:rPr>
          <w:rStyle w:val="FootnoteCharacters"/>
        </w:rPr>
        <w:footnoteRef/>
      </w:r>
      <w:r>
        <w:rPr/>
        <w:tab/>
        <w:t xml:space="preserve"> </w:t>
      </w:r>
      <w:r>
        <w:rPr/>
        <w:t>Calleja, Gordon, 2011, p. 49.</w:t>
      </w:r>
    </w:p>
  </w:footnote>
  <w:footnote w:id="998">
    <w:p>
      <w:pPr>
        <w:pStyle w:val="Footnote"/>
        <w:rPr/>
      </w:pPr>
      <w:r>
        <w:rPr>
          <w:rStyle w:val="FootnoteCharacters"/>
        </w:rPr>
        <w:footnoteRef/>
      </w:r>
      <w:r>
        <w:rPr/>
        <w:tab/>
        <w:t xml:space="preserve"> </w:t>
      </w:r>
      <w:r>
        <w:rPr/>
        <w:t>Caracciolo, Marco, 2013.</w:t>
      </w:r>
    </w:p>
  </w:footnote>
  <w:footnote w:id="999">
    <w:p>
      <w:pPr>
        <w:pStyle w:val="Footnote"/>
        <w:rPr/>
      </w:pPr>
      <w:r>
        <w:rPr>
          <w:rStyle w:val="FootnoteCharacters"/>
        </w:rPr>
        <w:footnoteRef/>
      </w:r>
      <w:r>
        <w:rPr/>
        <w:tab/>
        <w:t xml:space="preserve"> </w:t>
      </w:r>
      <w:r>
        <w:rPr/>
        <w:t>Salen, Katie and Zimmerman, Eric, 2004, p. 95.</w:t>
      </w:r>
    </w:p>
  </w:footnote>
  <w:footnote w:id="1000">
    <w:p>
      <w:pPr>
        <w:pStyle w:val="Footnote"/>
        <w:rPr/>
      </w:pPr>
      <w:r>
        <w:rPr>
          <w:rStyle w:val="FootnoteCharacters"/>
        </w:rPr>
        <w:footnoteRef/>
      </w:r>
      <w:r>
        <w:rPr>
          <w:rFonts w:cs="Times New Roman"/>
          <w:sz w:val="18"/>
          <w:szCs w:val="18"/>
          <w:rPrChange w:id="0" w:author="Unknown Author" w:date="2021-01-07T16:46:31Z"/>
        </w:rPr>
        <w:tab/>
        <w:t xml:space="preserve"> </w:t>
      </w:r>
      <w:r>
        <w:rPr>
          <w:rFonts w:cs="Times New Roman"/>
          <w:sz w:val="18"/>
          <w:szCs w:val="18"/>
          <w:rPrChange w:id="0" w:author="Unknown Author" w:date="2021-01-07T16:46:31Z"/>
        </w:rPr>
        <w:t xml:space="preserve">Calleja, Gordon 'Narrative Involvement in Digital Games'. </w:t>
      </w:r>
      <w:r>
        <w:rPr>
          <w:rFonts w:cs="Times New Roman"/>
          <w:i/>
          <w:color w:val="222222"/>
          <w:sz w:val="18"/>
          <w:szCs w:val="18"/>
          <w:rPrChange w:id="0" w:author="Unknown Author" w:date="2021-01-07T16:46:31Z"/>
        </w:rPr>
        <w:t>Conference proceedings from Foundations of Digital Games. Chania, Crete, Greece</w:t>
      </w:r>
      <w:r>
        <w:rPr>
          <w:rFonts w:cs="Times New Roman"/>
          <w:color w:val="222222"/>
          <w:sz w:val="18"/>
          <w:szCs w:val="18"/>
          <w:rPrChange w:id="0" w:author="Unknown Author" w:date="2021-01-07T16:46:31Z"/>
        </w:rPr>
        <w:t xml:space="preserve">. FDG, 2013, p.2 . </w:t>
      </w:r>
      <w:r>
        <w:rPr>
          <w:rFonts w:cs="Times New Roman"/>
          <w:sz w:val="18"/>
          <w:szCs w:val="18"/>
          <w:rPrChange w:id="0" w:author="Unknown Author" w:date="2021-01-07T16:46:31Z"/>
        </w:rPr>
        <w:t xml:space="preserve"> </w:t>
      </w:r>
    </w:p>
  </w:footnote>
  <w:footnote w:id="1001">
    <w:p>
      <w:pPr>
        <w:pStyle w:val="Footnote"/>
        <w:rPr/>
      </w:pPr>
      <w:r>
        <w:rPr>
          <w:rStyle w:val="FootnoteCharacters"/>
        </w:rPr>
        <w:footnoteRef/>
      </w:r>
      <w:r>
        <w:rPr/>
        <w:tab/>
        <w:t xml:space="preserve"> </w:t>
      </w:r>
      <w:r>
        <w:rPr/>
        <w:t>Ryan, Marie-Laure, 2017.</w:t>
      </w:r>
    </w:p>
  </w:footnote>
  <w:footnote w:id="1002">
    <w:p>
      <w:pPr>
        <w:pStyle w:val="Footnote"/>
        <w:rPr/>
      </w:pPr>
      <w:r>
        <w:rPr>
          <w:rStyle w:val="FootnoteCharacters"/>
        </w:rPr>
        <w:footnoteRef/>
      </w:r>
      <w:r>
        <w:rPr/>
        <w:tab/>
        <w:t xml:space="preserve"> </w:t>
      </w:r>
      <w:r>
        <w:rPr/>
        <w:t xml:space="preserve">Ryan, Marie-Laure 'Ritual Studies and Narratology: What Can They Do For Each Other'. </w:t>
      </w:r>
      <w:r>
        <w:rPr>
          <w:i/>
          <w:iCs/>
        </w:rPr>
        <w:t xml:space="preserve">In: </w:t>
      </w:r>
      <w:r>
        <w:rPr/>
        <w:t xml:space="preserve">Nunning, Vera </w:t>
      </w:r>
      <w:r>
        <w:rPr>
          <w:i/>
          <w:iCs/>
        </w:rPr>
        <w:t xml:space="preserve">et al. </w:t>
      </w:r>
      <w:r>
        <w:rPr/>
        <w:t>(</w:t>
      </w:r>
      <w:r>
        <w:rPr>
          <w:i/>
          <w:iCs/>
        </w:rPr>
        <w:t>eds.</w:t>
      </w:r>
      <w:r>
        <w:rPr/>
        <w:t xml:space="preserve">) </w:t>
      </w:r>
      <w:r>
        <w:rPr>
          <w:i/>
          <w:iCs/>
        </w:rPr>
        <w:t xml:space="preserve">Ritual And Narrative: Theoretical Explorations and Historical Case Studies.  </w:t>
      </w:r>
      <w:r>
        <w:rPr/>
        <w:t>Berlin: De Gruyter, 2014, pp. 27-50.</w:t>
        <w:tab/>
        <w:tab/>
      </w:r>
    </w:p>
  </w:footnote>
  <w:footnote w:id="1003">
    <w:p>
      <w:pPr>
        <w:pStyle w:val="Footnote"/>
        <w:rPr/>
      </w:pPr>
      <w:r>
        <w:rPr>
          <w:rStyle w:val="FootnoteCharacters"/>
        </w:rPr>
        <w:footnoteRef/>
      </w:r>
      <w:r>
        <w:rPr/>
        <w:tab/>
        <w:t xml:space="preserve"> </w:t>
      </w:r>
      <w:r>
        <w:rPr/>
        <w:t>Ryan, Marie-Laure, 2017, p. 518.</w:t>
      </w:r>
    </w:p>
  </w:footnote>
  <w:footnote w:id="1004">
    <w:p>
      <w:pPr>
        <w:pStyle w:val="Footnote"/>
        <w:rPr/>
      </w:pPr>
      <w:r>
        <w:rPr>
          <w:rStyle w:val="FootnoteCharacters"/>
        </w:rPr>
        <w:footnoteRef/>
      </w:r>
      <w:r>
        <w:rPr/>
        <w:tab/>
        <w:t xml:space="preserve"> </w:t>
      </w:r>
      <w:r>
        <w:rPr/>
        <w:t>Ibid. p. 531.</w:t>
      </w:r>
    </w:p>
  </w:footnote>
  <w:footnote w:id="1005">
    <w:p>
      <w:pPr>
        <w:pStyle w:val="Footnote"/>
        <w:rPr/>
      </w:pPr>
      <w:r>
        <w:rPr>
          <w:rStyle w:val="FootnoteCharacters"/>
        </w:rPr>
        <w:footnoteRef/>
      </w:r>
      <w:r>
        <w:rPr/>
        <w:tab/>
        <w:t xml:space="preserve"> </w:t>
      </w:r>
      <w:r>
        <w:rPr/>
        <w:t>Ryan, Marie-Laure, 2017, p.528.</w:t>
      </w:r>
    </w:p>
  </w:footnote>
  <w:footnote w:id="1006">
    <w:p>
      <w:pPr>
        <w:pStyle w:val="Footnote"/>
        <w:rPr/>
      </w:pPr>
      <w:r>
        <w:rPr>
          <w:rStyle w:val="FootnoteCharacters"/>
        </w:rPr>
        <w:footnoteRef/>
      </w:r>
      <w:r>
        <w:rPr/>
        <w:tab/>
        <w:t xml:space="preserve"> </w:t>
      </w:r>
      <w:r>
        <w:rPr/>
        <w:t>Ryan, Marie-Laure, 2017, p. 518.</w:t>
      </w:r>
    </w:p>
  </w:footnote>
  <w:footnote w:id="1007">
    <w:p>
      <w:pPr>
        <w:pStyle w:val="Footnote"/>
        <w:rPr/>
      </w:pPr>
      <w:r>
        <w:rPr>
          <w:rStyle w:val="FootnoteCharacters"/>
        </w:rPr>
        <w:footnoteRef/>
      </w:r>
      <w:r>
        <w:rPr/>
        <w:tab/>
        <w:t xml:space="preserve"> </w:t>
      </w:r>
      <w:r>
        <w:rPr/>
        <w:t>Calleja, Gordon, 2013.</w:t>
      </w:r>
    </w:p>
  </w:footnote>
  <w:footnote w:id="1008">
    <w:p>
      <w:pPr>
        <w:pStyle w:val="Footnote"/>
        <w:rPr/>
      </w:pPr>
      <w:r>
        <w:rPr>
          <w:rStyle w:val="FootnoteCharacters"/>
        </w:rPr>
        <w:footnoteRef/>
      </w:r>
      <w:r>
        <w:rPr/>
        <w:tab/>
        <w:t xml:space="preserve"> </w:t>
      </w:r>
      <w:r>
        <w:rPr/>
        <w:t xml:space="preserve">Shelley, James </w:t>
      </w:r>
      <w:r>
        <w:rPr>
          <w:i/>
          <w:iCs/>
        </w:rPr>
        <w:t>The Concept of The Aesthetic</w:t>
      </w:r>
      <w:r>
        <w:rPr/>
        <w:t xml:space="preserve">, 2017  [Online]. Available at: </w:t>
      </w:r>
      <w:r>
        <w:fldChar w:fldCharType="begin"/>
      </w:r>
      <w:r>
        <w:rPr>
          <w:rStyle w:val="InternetLink"/>
        </w:rPr>
        <w:instrText> HYPERLINK "https://plato.stanford.edu/entries/aesthetic-concept/" \l "AesObj"</w:instrText>
      </w:r>
      <w:r>
        <w:rPr>
          <w:rStyle w:val="InternetLink"/>
        </w:rPr>
        <w:fldChar w:fldCharType="separate"/>
      </w:r>
      <w:r>
        <w:rPr>
          <w:rStyle w:val="InternetLink"/>
        </w:rPr>
        <w:t>https://plato.stanford.edu/entries/aesthetic-concept/#AesObj</w:t>
      </w:r>
      <w:r>
        <w:rPr>
          <w:rStyle w:val="InternetLink"/>
        </w:rPr>
        <w:fldChar w:fldCharType="end"/>
      </w:r>
      <w:r>
        <w:rPr/>
        <w:t xml:space="preserve"> [Accessed 8</w:t>
      </w:r>
      <w:r>
        <w:rPr>
          <w:vertAlign w:val="superscript"/>
        </w:rPr>
        <w:t>th</w:t>
      </w:r>
      <w:r>
        <w:rPr/>
        <w:t xml:space="preserve"> August 2018].</w:t>
      </w:r>
    </w:p>
  </w:footnote>
  <w:footnote w:id="1009">
    <w:p>
      <w:pPr>
        <w:pStyle w:val="Footnote"/>
        <w:rPr/>
      </w:pPr>
      <w:r>
        <w:rPr>
          <w:rStyle w:val="FootnoteCharacters"/>
        </w:rPr>
        <w:footnoteRef/>
      </w:r>
      <w:r>
        <w:rPr/>
        <w:tab/>
        <w:t xml:space="preserve"> </w:t>
      </w:r>
      <w:r>
        <w:rPr/>
        <w:t xml:space="preserve">Williams, Raymond </w:t>
      </w:r>
      <w:r>
        <w:rPr>
          <w:i/>
          <w:iCs/>
        </w:rPr>
        <w:t>Marxism and Literature</w:t>
      </w:r>
      <w:r>
        <w:rPr/>
        <w:t xml:space="preserve"> Oxford: OUP, 1977, p. 155.1983</w:t>
      </w:r>
    </w:p>
  </w:footnote>
  <w:footnote w:id="1010">
    <w:p>
      <w:pPr>
        <w:pStyle w:val="Footnote"/>
        <w:rPr/>
      </w:pPr>
      <w:r>
        <w:rPr>
          <w:rStyle w:val="FootnoteCharacters"/>
        </w:rPr>
        <w:footnoteRef/>
      </w:r>
      <w:r>
        <w:rPr/>
        <w:tab/>
        <w:t xml:space="preserve"> </w:t>
      </w:r>
      <w:r>
        <w:rPr/>
        <w:t>Mellmann, Katja, 2013, p. 74.</w:t>
      </w:r>
    </w:p>
  </w:footnote>
  <w:footnote w:id="1011">
    <w:p>
      <w:pPr>
        <w:pStyle w:val="Footnote"/>
        <w:rPr/>
      </w:pPr>
      <w:r>
        <w:rPr>
          <w:rStyle w:val="FootnoteCharacters"/>
        </w:rPr>
        <w:footnoteRef/>
      </w:r>
      <w:r>
        <w:rPr>
          <w:rFonts w:cs="Georgia"/>
          <w:sz w:val="18"/>
          <w:szCs w:val="18"/>
          <w:rPrChange w:id="0" w:author="Unknown Author" w:date="2021-01-07T16:47:52Z"/>
        </w:rPr>
        <w:tab/>
        <w:t xml:space="preserve"> </w:t>
      </w:r>
      <w:r>
        <w:rPr>
          <w:rFonts w:cs="Georgia"/>
          <w:color w:val="1A1A1A"/>
          <w:sz w:val="18"/>
          <w:szCs w:val="18"/>
          <w:rPrChange w:id="0" w:author="Unknown Author" w:date="2021-01-07T16:47:52Z"/>
        </w:rPr>
        <w:t xml:space="preserve">Adajian, Thomas, </w:t>
      </w:r>
      <w:r>
        <w:rPr>
          <w:rFonts w:cs="Georgia"/>
          <w:i/>
          <w:iCs/>
          <w:color w:val="1A1A1A"/>
          <w:sz w:val="18"/>
          <w:szCs w:val="18"/>
          <w:rPrChange w:id="0" w:author="Unknown Author" w:date="2021-01-07T16:47:52Z"/>
        </w:rPr>
        <w:t>The Definition of Art</w:t>
      </w:r>
      <w:r>
        <w:rPr>
          <w:rFonts w:cs="Georgia"/>
          <w:color w:val="1A1A1A"/>
          <w:sz w:val="18"/>
          <w:szCs w:val="18"/>
          <w:rPrChange w:id="0" w:author="Unknown Author" w:date="2021-01-07T16:47:52Z"/>
        </w:rPr>
        <w:t xml:space="preserve">, 2018 [Online]. Available at: </w:t>
      </w:r>
      <w:hyperlink r:id="rId132">
        <w:r>
          <w:rPr>
            <w:rStyle w:val="InternetLink"/>
            <w:rFonts w:cs="Georgia"/>
            <w:sz w:val="18"/>
            <w:szCs w:val="18"/>
            <w:rPrChange w:id="0" w:author="Unknown Author" w:date="2021-01-07T16:47:52Z"/>
          </w:rPr>
          <w:t>https://plato.stanford.edu/entries/art-definition/</w:t>
        </w:r>
      </w:hyperlink>
      <w:r>
        <w:rPr>
          <w:rFonts w:cs="Georgia"/>
          <w:color w:val="1A1A1A"/>
          <w:sz w:val="18"/>
          <w:szCs w:val="18"/>
          <w:rPrChange w:id="0" w:author="Unknown Author" w:date="2021-01-07T16:47:52Z"/>
        </w:rPr>
        <w:t xml:space="preserve"> [Accessed 8</w:t>
      </w:r>
      <w:r>
        <w:rPr>
          <w:rFonts w:cs="Georgia"/>
          <w:color w:val="1A1A1A"/>
          <w:sz w:val="18"/>
          <w:szCs w:val="18"/>
          <w:vertAlign w:val="superscript"/>
          <w:rPrChange w:id="0" w:author="Unknown Author" w:date="2021-01-07T16:47:52Z"/>
        </w:rPr>
        <w:t>th</w:t>
      </w:r>
      <w:r>
        <w:rPr>
          <w:rFonts w:cs="Georgia"/>
          <w:color w:val="1A1A1A"/>
          <w:sz w:val="18"/>
          <w:szCs w:val="18"/>
          <w:rPrChange w:id="0" w:author="Unknown Author" w:date="2021-01-07T16:47:52Z"/>
        </w:rPr>
        <w:t xml:space="preserve"> August 2018].</w:t>
      </w:r>
    </w:p>
  </w:footnote>
  <w:footnote w:id="1012">
    <w:p>
      <w:pPr>
        <w:pStyle w:val="Footnote"/>
        <w:rPr/>
      </w:pPr>
      <w:r>
        <w:rPr>
          <w:rStyle w:val="FootnoteCharacters"/>
        </w:rPr>
        <w:footnoteRef/>
      </w:r>
      <w:r>
        <w:rPr/>
        <w:tab/>
        <w:t xml:space="preserve"> </w:t>
      </w:r>
      <w:r>
        <w:rPr/>
        <w:t>Layton, Robert, 1991, pg. 41.</w:t>
      </w:r>
    </w:p>
  </w:footnote>
  <w:footnote w:id="1013">
    <w:p>
      <w:pPr>
        <w:pStyle w:val="Footnote"/>
        <w:rPr/>
      </w:pPr>
      <w:r>
        <w:rPr>
          <w:rStyle w:val="FootnoteCharacters"/>
        </w:rPr>
        <w:footnoteRef/>
      </w:r>
      <w:r>
        <w:rPr/>
        <w:tab/>
        <w:t xml:space="preserve"> </w:t>
      </w:r>
      <w:r>
        <w:rPr/>
        <w:t xml:space="preserve">Berleant, Arnold </w:t>
      </w:r>
      <w:r>
        <w:rPr>
          <w:i/>
          <w:iCs/>
        </w:rPr>
        <w:t xml:space="preserve">Aesthetics and Environment: Variations on a Theme. </w:t>
      </w:r>
      <w:r>
        <w:rPr/>
        <w:t>London: Routledge, 2004.</w:t>
      </w:r>
    </w:p>
  </w:footnote>
  <w:footnote w:id="1014">
    <w:p>
      <w:pPr>
        <w:pStyle w:val="Footnote"/>
        <w:rPr/>
      </w:pPr>
      <w:r>
        <w:rPr>
          <w:rStyle w:val="FootnoteCharacters"/>
        </w:rPr>
        <w:footnoteRef/>
      </w:r>
      <w:r>
        <w:rPr/>
        <w:tab/>
        <w:t xml:space="preserve"> </w:t>
      </w:r>
      <w:r>
        <w:rPr/>
        <w:t xml:space="preserve">Slater, Barry </w:t>
      </w:r>
      <w:r>
        <w:rPr>
          <w:i/>
          <w:iCs/>
        </w:rPr>
        <w:t>Aesthetics</w:t>
      </w:r>
      <w:r>
        <w:rPr/>
        <w:t xml:space="preserve">, 2018 [Online]. Available at: </w:t>
      </w:r>
      <w:hyperlink r:id="rId133">
        <w:r>
          <w:rPr>
            <w:rStyle w:val="InternetLink"/>
          </w:rPr>
          <w:t>https://www.iep.utm.edu/aestheti/</w:t>
        </w:r>
      </w:hyperlink>
      <w:r>
        <w:rPr/>
        <w:t xml:space="preserve"> [Accessed 8</w:t>
      </w:r>
      <w:r>
        <w:rPr>
          <w:vertAlign w:val="superscript"/>
        </w:rPr>
        <w:t>th</w:t>
      </w:r>
      <w:r>
        <w:rPr/>
        <w:t xml:space="preserve"> August 2018].</w:t>
      </w:r>
    </w:p>
  </w:footnote>
  <w:footnote w:id="1015">
    <w:p>
      <w:pPr>
        <w:pStyle w:val="Footnote"/>
        <w:rPr/>
      </w:pPr>
      <w:r>
        <w:rPr>
          <w:rStyle w:val="FootnoteCharacters"/>
        </w:rPr>
        <w:footnoteRef/>
      </w:r>
      <w:r>
        <w:rPr/>
        <w:tab/>
        <w:t xml:space="preserve"> </w:t>
      </w:r>
      <w:r>
        <w:rPr/>
        <w:t xml:space="preserve">Kirkpatrick, Graeme 'Video Game Image: The aesthetic character of digital gaming'. </w:t>
      </w:r>
      <w:r>
        <w:rPr>
          <w:i/>
          <w:iCs/>
        </w:rPr>
        <w:t xml:space="preserve">In: </w:t>
      </w:r>
    </w:p>
  </w:footnote>
  <w:footnote w:id="1016">
    <w:p>
      <w:pPr>
        <w:pStyle w:val="Footnote"/>
        <w:rPr/>
      </w:pPr>
      <w:r>
        <w:rPr>
          <w:rStyle w:val="FootnoteCharacters"/>
        </w:rPr>
        <w:footnoteRef/>
      </w:r>
      <w:r>
        <w:rPr/>
        <w:tab/>
        <w:t xml:space="preserve"> </w:t>
      </w:r>
      <w:r>
        <w:rPr/>
        <w:t xml:space="preserve">Smith, Jonathan 'Introduction'. </w:t>
      </w:r>
      <w:r>
        <w:rPr>
          <w:i/>
          <w:iCs/>
        </w:rPr>
        <w:t xml:space="preserve">In: </w:t>
      </w:r>
      <w:r>
        <w:rPr/>
        <w:t>Light, Andrew and Smith, Jonathan (</w:t>
      </w:r>
      <w:r>
        <w:rPr>
          <w:i/>
          <w:iCs/>
        </w:rPr>
        <w:t>eds.</w:t>
      </w:r>
      <w:r>
        <w:rPr/>
        <w:t xml:space="preserve">), 2005, p. x. </w:t>
      </w:r>
    </w:p>
  </w:footnote>
  <w:footnote w:id="1017">
    <w:p>
      <w:pPr>
        <w:pStyle w:val="Footnote"/>
        <w:rPr/>
      </w:pPr>
      <w:r>
        <w:rPr>
          <w:rStyle w:val="FootnoteCharacters"/>
        </w:rPr>
        <w:footnoteRef/>
      </w:r>
      <w:r>
        <w:rPr>
          <w:rFonts w:cs="Georgia"/>
          <w:sz w:val="18"/>
          <w:szCs w:val="18"/>
          <w:rPrChange w:id="0" w:author="Unknown Author" w:date="2021-01-07T16:49:31Z"/>
        </w:rPr>
        <w:tab/>
        <w:t xml:space="preserve"> </w:t>
      </w:r>
      <w:ins w:id="8983" w:author="Unknown Author" w:date="2021-01-07T16:49:26Z">
        <w:r>
          <w:rPr>
            <w:rFonts w:cs="Georgia"/>
            <w:sz w:val="18"/>
            <w:szCs w:val="18"/>
          </w:rPr>
          <w:t xml:space="preserve">Berleant, Arnold </w:t>
        </w:r>
      </w:ins>
      <w:r>
        <w:rPr>
          <w:rFonts w:cs="Georgia"/>
          <w:sz w:val="18"/>
          <w:szCs w:val="18"/>
          <w:rPrChange w:id="0" w:author="Unknown Author" w:date="2021-01-07T16:49:31Z"/>
        </w:rPr>
        <w:t xml:space="preserve">'Developments in </w:t>
      </w:r>
      <w:del w:id="8985" w:author="Unknown Author" w:date="2021-01-07T16:47:43Z">
        <w:r>
          <w:rPr>
            <w:rFonts w:cs="Georgia"/>
            <w:sz w:val="18"/>
            <w:szCs w:val="18"/>
          </w:rPr>
          <w:delText xml:space="preserve">aesthet </w:delText>
        </w:r>
      </w:del>
      <w:r>
        <w:rPr>
          <w:rFonts w:cs="Georgia"/>
          <w:sz w:val="18"/>
          <w:szCs w:val="18"/>
          <w:rPrChange w:id="0" w:author="Unknown Author" w:date="2021-01-07T16:49:31Z"/>
        </w:rPr>
        <w:t xml:space="preserve">Aesthetic Engagement?’, </w:t>
      </w:r>
      <w:r>
        <w:rPr>
          <w:rFonts w:cs="Georgia"/>
          <w:i/>
          <w:iCs/>
          <w:sz w:val="18"/>
          <w:szCs w:val="18"/>
          <w:rPrChange w:id="0" w:author="Unknown Author" w:date="2021-01-07T16:49:31Z"/>
        </w:rPr>
        <w:t>Contemporary Aesthetics</w:t>
      </w:r>
      <w:r>
        <w:rPr>
          <w:rFonts w:cs="Georgia"/>
          <w:sz w:val="18"/>
          <w:szCs w:val="18"/>
          <w:rPrChange w:id="0" w:author="Unknown Author" w:date="2021-01-07T16:49:31Z"/>
        </w:rPr>
        <w:t xml:space="preserve"> [Online]. Available at: </w:t>
      </w:r>
      <w:hyperlink r:id="rId134">
        <w:r>
          <w:rPr>
            <w:rStyle w:val="InternetLink"/>
            <w:rFonts w:cs="Georgia"/>
            <w:sz w:val="18"/>
            <w:szCs w:val="18"/>
            <w:rPrChange w:id="0" w:author="Unknown Author" w:date="2021-01-07T16:49:31Z"/>
          </w:rPr>
          <w:t>https://contempaesthetics.org/newvolume/pages/article.php?articleID=684&amp;gt</w:t>
        </w:r>
      </w:hyperlink>
      <w:r>
        <w:rPr>
          <w:rFonts w:cs="Georgia"/>
          <w:sz w:val="18"/>
          <w:szCs w:val="18"/>
          <w:rPrChange w:id="0" w:author="Unknown Author" w:date="2021-01-07T16:49:31Z"/>
        </w:rPr>
        <w:t xml:space="preserve"> [Accessed: 20</w:t>
      </w:r>
      <w:r>
        <w:rPr>
          <w:rFonts w:cs="Georgia"/>
          <w:sz w:val="18"/>
          <w:szCs w:val="18"/>
          <w:vertAlign w:val="superscript"/>
          <w:rPrChange w:id="0" w:author="Unknown Author" w:date="2021-01-07T16:49:31Z"/>
        </w:rPr>
        <w:t>th</w:t>
      </w:r>
      <w:r>
        <w:rPr>
          <w:rFonts w:cs="Georgia"/>
          <w:sz w:val="18"/>
          <w:szCs w:val="18"/>
          <w:rPrChange w:id="0" w:author="Unknown Author" w:date="2021-01-07T16:49:31Z"/>
        </w:rPr>
        <w:t xml:space="preserve"> December, 2019].</w:t>
      </w:r>
    </w:p>
  </w:footnote>
  <w:footnote w:id="1018">
    <w:p>
      <w:pPr>
        <w:pStyle w:val="Footnote"/>
        <w:rPr/>
      </w:pPr>
      <w:r>
        <w:rPr>
          <w:rStyle w:val="FootnoteCharacters"/>
        </w:rPr>
        <w:footnoteRef/>
      </w:r>
      <w:r>
        <w:rPr/>
        <w:tab/>
        <w:t xml:space="preserve"> </w:t>
      </w:r>
      <w:r>
        <w:rPr/>
        <w:t>Light, Andrew and Smith, Jonathan (</w:t>
      </w:r>
      <w:r>
        <w:rPr>
          <w:i/>
          <w:iCs/>
        </w:rPr>
        <w:t>eds.</w:t>
      </w:r>
      <w:r>
        <w:rPr/>
        <w:t xml:space="preserve">) </w:t>
      </w:r>
      <w:r>
        <w:rPr>
          <w:i/>
          <w:iCs/>
        </w:rPr>
        <w:t>The Aesthetics of Everyday Life</w:t>
      </w:r>
      <w:r>
        <w:rPr/>
        <w:t>. New York: Columbia University Press, 2005.</w:t>
      </w:r>
    </w:p>
  </w:footnote>
  <w:footnote w:id="1019">
    <w:p>
      <w:pPr>
        <w:pStyle w:val="Footnote"/>
        <w:rPr/>
      </w:pPr>
      <w:r>
        <w:rPr>
          <w:rStyle w:val="FootnoteCharacters"/>
        </w:rPr>
        <w:footnoteRef/>
      </w:r>
      <w:r>
        <w:rPr/>
        <w:tab/>
        <w:t xml:space="preserve"> </w:t>
      </w:r>
      <w:del w:id="8993" w:author="Unknown Author" w:date="2021-01-07T16:49:58Z">
        <w:r>
          <w:rPr/>
          <w:delText xml:space="preserve"> </w:delText>
        </w:r>
      </w:del>
      <w:r>
        <w:rPr/>
        <w:t>Krapow, Allan and Kelley, Jeff (</w:t>
      </w:r>
      <w:r>
        <w:rPr>
          <w:i/>
          <w:iCs/>
        </w:rPr>
        <w:t>eds.</w:t>
      </w:r>
      <w:r>
        <w:rPr/>
        <w:t xml:space="preserve">) </w:t>
      </w:r>
      <w:r>
        <w:rPr>
          <w:i/>
          <w:iCs/>
        </w:rPr>
        <w:t xml:space="preserve">Essays on the Blurring of Art and Life. </w:t>
      </w:r>
      <w:r>
        <w:rPr/>
        <w:t>Berkeley: UCP, 1993.</w:t>
      </w:r>
    </w:p>
  </w:footnote>
  <w:footnote w:id="1020">
    <w:p>
      <w:pPr>
        <w:pStyle w:val="Footnote"/>
        <w:rPr/>
      </w:pPr>
      <w:r>
        <w:rPr>
          <w:rStyle w:val="FootnoteCharacters"/>
        </w:rPr>
        <w:footnoteRef/>
      </w:r>
      <w:r>
        <w:rPr/>
        <w:tab/>
        <w:t xml:space="preserve"> </w:t>
      </w:r>
      <w:del w:id="8994" w:author="Unknown Author" w:date="2021-01-07T16:50:00Z">
        <w:r>
          <w:rPr/>
          <w:delText xml:space="preserve"> </w:delText>
        </w:r>
      </w:del>
      <w:r>
        <w:rPr/>
        <w:t xml:space="preserve">Giesen, Bernhard ‘Performance Art’. </w:t>
      </w:r>
      <w:r>
        <w:rPr>
          <w:i/>
          <w:iCs/>
        </w:rPr>
        <w:t xml:space="preserve">In: </w:t>
      </w:r>
      <w:r>
        <w:rPr/>
        <w:t xml:space="preserve">Alexander, Jeffrey C. </w:t>
      </w:r>
      <w:r>
        <w:rPr>
          <w:i/>
          <w:iCs/>
        </w:rPr>
        <w:t xml:space="preserve">et al. </w:t>
      </w:r>
      <w:r>
        <w:rPr/>
        <w:t>(</w:t>
      </w:r>
      <w:r>
        <w:rPr>
          <w:i/>
          <w:iCs/>
        </w:rPr>
        <w:t>eds.</w:t>
      </w:r>
      <w:r>
        <w:rPr/>
        <w:t>)</w:t>
      </w:r>
      <w:r>
        <w:rPr>
          <w:i/>
          <w:iCs/>
        </w:rPr>
        <w:t xml:space="preserve"> Social Performance: Symbolic Action, Cultural Pragmatics and Ritual</w:t>
      </w:r>
      <w:r>
        <w:rPr/>
        <w:t xml:space="preserve">. </w:t>
      </w:r>
      <w:r>
        <w:rPr>
          <w:i/>
          <w:iCs/>
        </w:rPr>
        <w:t xml:space="preserve"> </w:t>
      </w:r>
      <w:r>
        <w:rPr/>
        <w:t>Cambridge: CUP, 2006, pp. 315 – 324, p. 315.</w:t>
      </w:r>
    </w:p>
  </w:footnote>
  <w:footnote w:id="1021">
    <w:p>
      <w:pPr>
        <w:pStyle w:val="Footnote"/>
        <w:rPr/>
      </w:pPr>
      <w:r>
        <w:rPr>
          <w:rStyle w:val="FootnoteCharacters"/>
        </w:rPr>
        <w:footnoteRef/>
      </w:r>
      <w:r>
        <w:rPr/>
        <w:tab/>
        <w:t xml:space="preserve"> </w:t>
      </w:r>
      <w:r>
        <w:rPr/>
        <w:t>Bradley, Laura</w:t>
      </w:r>
      <w:r>
        <w:rPr>
          <w:i/>
          <w:iCs/>
        </w:rPr>
        <w:t xml:space="preserve"> Brecht and Political Theatre: The Mother on Stage</w:t>
      </w:r>
      <w:r>
        <w:rPr/>
        <w:t>. Oxford: OUP, 2006.</w:t>
      </w:r>
      <w:del w:id="8995" w:author="Unknown Author" w:date="2021-01-07T16:55:31Z">
        <w:r>
          <w:rPr>
            <w:i/>
            <w:iCs/>
          </w:rPr>
          <w:delText xml:space="preserve"> </w:delText>
        </w:r>
      </w:del>
      <w:del w:id="8996" w:author="Unknown Author" w:date="2021-01-07T16:55:31Z">
        <w:r>
          <w:rPr/>
          <w:delText>Brecht</w:delText>
        </w:r>
      </w:del>
    </w:p>
  </w:footnote>
  <w:footnote w:id="1022">
    <w:p>
      <w:pPr>
        <w:pStyle w:val="Footnote"/>
        <w:rPr/>
      </w:pPr>
      <w:r>
        <w:rPr>
          <w:rStyle w:val="FootnoteCharacters"/>
        </w:rPr>
        <w:footnoteRef/>
      </w:r>
      <w:r>
        <w:rPr>
          <w:rPrChange w:id="0" w:author="Unknown Author" w:date="2021-01-07T16:50:50Z"/>
        </w:rPr>
        <w:tab/>
        <w:t xml:space="preserve"> </w:t>
      </w:r>
      <w:r>
        <w:rPr>
          <w:rPrChange w:id="0" w:author="Unknown Author" w:date="2021-01-07T16:50:50Z"/>
        </w:rPr>
        <w:t>Green</w:t>
      </w:r>
      <w:del w:id="9000" w:author="Unknown Author" w:date="2021-01-07T16:50:42Z">
        <w:r>
          <w:rPr/>
          <w:delText>m</w:delText>
        </w:r>
      </w:del>
      <w:r>
        <w:rPr>
          <w:rPrChange w:id="0" w:author="Unknown Author" w:date="2021-01-07T16:50:50Z"/>
        </w:rPr>
        <w:t xml:space="preserve">, </w:t>
      </w:r>
      <w:ins w:id="9002" w:author="Unknown Author" w:date="2021-01-07T16:50:45Z">
        <w:r>
          <w:rPr/>
          <w:t>Vi</w:t>
        </w:r>
      </w:ins>
      <w:del w:id="9003" w:author="Unknown Author" w:date="2021-01-07T16:50:45Z">
        <w:r>
          <w:rPr/>
          <w:delText>vi</w:delText>
        </w:r>
      </w:del>
      <w:r>
        <w:rPr>
          <w:rPrChange w:id="0" w:author="Unknown Author" w:date="2021-01-07T16:50:50Z"/>
        </w:rPr>
        <w:t xml:space="preserve">vien </w:t>
      </w:r>
      <w:r>
        <w:rPr>
          <w:i/>
          <w:iCs/>
          <w:rPrChange w:id="0" w:author="Unknown Author" w:date="2021-01-07T16:50:50Z"/>
        </w:rPr>
        <w:t>(eds.</w:t>
      </w:r>
      <w:r>
        <w:rPr>
          <w:rPrChange w:id="0" w:author="Unknown Author" w:date="2021-01-07T16:50:50Z"/>
        </w:rPr>
        <w:t xml:space="preserve">) </w:t>
      </w:r>
      <w:r>
        <w:rPr>
          <w:i/>
          <w:iCs/>
          <w:rPrChange w:id="0" w:author="Unknown Author" w:date="2021-01-07T16:50:50Z"/>
        </w:rPr>
        <w:t xml:space="preserve">Italian Futurism 1909 – 1944: Reconstructing the Universe. </w:t>
      </w:r>
      <w:r>
        <w:rPr>
          <w:rPrChange w:id="0" w:author="Unknown Author" w:date="2021-01-07T16:50:50Z"/>
        </w:rPr>
        <w:t>New York: Guggenheim, 2014.</w:t>
      </w:r>
      <w:del w:id="9009" w:author="Unknown Author" w:date="2021-01-07T16:50:48Z">
        <w:r>
          <w:rPr/>
          <w:delText>One other</w:delText>
        </w:r>
      </w:del>
    </w:p>
  </w:footnote>
  <w:footnote w:id="1023">
    <w:p>
      <w:pPr>
        <w:pStyle w:val="Footnote"/>
        <w:rPr/>
      </w:pPr>
      <w:r>
        <w:rPr>
          <w:rStyle w:val="FootnoteCharacters"/>
        </w:rPr>
        <w:footnoteRef/>
      </w:r>
      <w:r>
        <w:rPr>
          <w:rFonts w:cs="Georgia"/>
          <w:sz w:val="18"/>
          <w:szCs w:val="18"/>
          <w:rPrChange w:id="0" w:author="Unknown Author" w:date="2021-01-07T16:52:27Z"/>
        </w:rPr>
        <w:tab/>
        <w:t xml:space="preserve"> </w:t>
      </w:r>
      <w:del w:id="9012" w:author="Unknown Author" w:date="2021-01-07T16:52:19Z">
        <w:r>
          <w:rPr>
            <w:rFonts w:cs="Georgia"/>
            <w:sz w:val="18"/>
            <w:szCs w:val="18"/>
          </w:rPr>
          <w:delText xml:space="preserve">conceptual art, criticald </w:delText>
        </w:r>
      </w:del>
      <w:ins w:id="9013" w:author="Unknown Author" w:date="2021-01-07T16:52:19Z">
        <w:r>
          <w:rPr>
            <w:rFonts w:cs="Georgia"/>
            <w:sz w:val="18"/>
            <w:szCs w:val="18"/>
          </w:rPr>
          <w:t xml:space="preserve">Clay, Jean ‘Art Tamed and </w:t>
        </w:r>
      </w:ins>
      <w:r>
        <w:rPr>
          <w:rFonts w:cs="Georgia"/>
          <w:sz w:val="18"/>
          <w:szCs w:val="18"/>
          <w:rPrChange w:id="0" w:author="Unknown Author" w:date="2021-01-07T16:52:27Z"/>
        </w:rPr>
        <w:t xml:space="preserve">Wild’. </w:t>
      </w:r>
      <w:r>
        <w:rPr>
          <w:rFonts w:cs="Georgia"/>
          <w:i/>
          <w:iCs/>
          <w:sz w:val="18"/>
          <w:szCs w:val="18"/>
          <w:rPrChange w:id="0" w:author="Unknown Author" w:date="2021-01-07T16:52:27Z"/>
        </w:rPr>
        <w:t xml:space="preserve">In: </w:t>
      </w:r>
      <w:r>
        <w:rPr>
          <w:rFonts w:cs="Georgia"/>
          <w:sz w:val="18"/>
          <w:szCs w:val="18"/>
          <w:rPrChange w:id="0" w:author="Unknown Author" w:date="2021-01-07T16:52:27Z"/>
        </w:rPr>
        <w:t>Alberro, Alexander and Stimson, Blake (</w:t>
      </w:r>
      <w:r>
        <w:rPr>
          <w:rFonts w:cs="Georgia"/>
          <w:i/>
          <w:iCs/>
          <w:sz w:val="18"/>
          <w:szCs w:val="18"/>
          <w:rPrChange w:id="0" w:author="Unknown Author" w:date="2021-01-07T16:52:27Z"/>
        </w:rPr>
        <w:t>eds.</w:t>
      </w:r>
      <w:r>
        <w:rPr>
          <w:rFonts w:cs="Georgia"/>
          <w:sz w:val="18"/>
          <w:szCs w:val="18"/>
          <w:rPrChange w:id="0" w:author="Unknown Author" w:date="2021-01-07T16:52:27Z"/>
        </w:rPr>
        <w:t>)</w:t>
      </w:r>
      <w:r>
        <w:rPr>
          <w:rFonts w:cs="Georgia"/>
          <w:i/>
          <w:iCs/>
          <w:sz w:val="18"/>
          <w:szCs w:val="18"/>
          <w:rPrChange w:id="0" w:author="Unknown Author" w:date="2021-01-07T16:52:27Z"/>
        </w:rPr>
        <w:t xml:space="preserve"> Conceptual Art: A Critical Anthology</w:t>
      </w:r>
      <w:r>
        <w:rPr>
          <w:rFonts w:cs="Georgia"/>
          <w:sz w:val="18"/>
          <w:szCs w:val="18"/>
          <w:rPrChange w:id="0" w:author="Unknown Author" w:date="2021-01-07T16:52:27Z"/>
        </w:rPr>
        <w:t>. Massachusetts: The MIT Press, 2000, pp.  136 – 141,</w:t>
      </w:r>
      <w:r>
        <w:rPr>
          <w:rFonts w:cs="Georgia"/>
          <w:i/>
          <w:iCs/>
          <w:sz w:val="18"/>
          <w:szCs w:val="18"/>
          <w:rPrChange w:id="0" w:author="Unknown Author" w:date="2021-01-07T16:52:27Z"/>
        </w:rPr>
        <w:t xml:space="preserve"> </w:t>
      </w:r>
      <w:r>
        <w:rPr>
          <w:rFonts w:cs="Georgia"/>
          <w:sz w:val="18"/>
          <w:szCs w:val="18"/>
          <w:rPrChange w:id="0" w:author="Unknown Author" w:date="2021-01-07T16:52:27Z"/>
        </w:rPr>
        <w:t>p.140.</w:t>
      </w:r>
    </w:p>
  </w:footnote>
  <w:footnote w:id="1024">
    <w:p>
      <w:pPr>
        <w:pStyle w:val="Footnote"/>
        <w:rPr>
          <w:sz w:val="18"/>
          <w:szCs w:val="18"/>
        </w:rPr>
      </w:pPr>
      <w:r>
        <w:rPr>
          <w:rStyle w:val="FootnoteCharacters"/>
        </w:rPr>
        <w:footnoteRef/>
      </w:r>
      <w:r>
        <w:rPr>
          <w:sz w:val="18"/>
          <w:szCs w:val="18"/>
        </w:rPr>
        <w:tab/>
        <w:t xml:space="preserve"> </w:t>
      </w:r>
      <w:r>
        <w:rPr>
          <w:sz w:val="18"/>
          <w:szCs w:val="18"/>
        </w:rPr>
        <w:t>Giesen, Bernhard, 2006, p. 315.</w:t>
      </w:r>
    </w:p>
  </w:footnote>
  <w:footnote w:id="1025">
    <w:p>
      <w:pPr>
        <w:pStyle w:val="Footnote"/>
        <w:rPr/>
      </w:pPr>
      <w:r>
        <w:rPr>
          <w:rStyle w:val="FootnoteCharacters"/>
        </w:rPr>
        <w:footnoteRef/>
      </w:r>
      <w:r>
        <w:rPr/>
        <w:tab/>
        <w:t xml:space="preserve"> </w:t>
      </w:r>
      <w:r>
        <w:rPr/>
        <w:t>Krapow, Allan</w:t>
      </w:r>
      <w:ins w:id="9023" w:author="Unknown Author" w:date="2021-01-07T16:55:04Z">
        <w:r>
          <w:rPr/>
          <w:t xml:space="preserve"> and Kelley,</w:t>
        </w:r>
      </w:ins>
      <w:r>
        <w:rPr/>
        <w:t xml:space="preserve"> Jeff, 1993, p. xxiv.</w:t>
      </w:r>
    </w:p>
  </w:footnote>
  <w:footnote w:id="1026">
    <w:p>
      <w:pPr>
        <w:pStyle w:val="Footnote"/>
        <w:rPr/>
      </w:pPr>
      <w:del w:id="9024" w:author="Unknown Author" w:date="2021-01-07T16:52:58Z">
        <w:r>
          <w:rPr>
            <w:rStyle w:val="FootnoteCharacters"/>
          </w:rPr>
          <w:footnoteRef/>
        </w:r>
      </w:del>
      <w:del w:id="9025" w:author="Unknown Author" w:date="2021-01-07T16:52:58Z">
        <w:r>
          <w:rPr>
            <w:rFonts w:cs="Georgia"/>
            <w:sz w:val="18"/>
            <w:szCs w:val="18"/>
          </w:rPr>
          <w:tab/>
          <w:delText xml:space="preserve"> </w:delText>
        </w:r>
      </w:del>
      <w:del w:id="9026" w:author="Unknown Author" w:date="2021-01-07T16:52:58Z">
        <w:r>
          <w:rPr>
            <w:rStyle w:val="FootnoteReference1"/>
            <w:rFonts w:eastAsia="Georgia" w:cs="Georgia"/>
            <w:bCs/>
            <w:color w:val="000000"/>
            <w:position w:val="0"/>
            <w:sz w:val="18"/>
            <w:sz w:val="18"/>
            <w:szCs w:val="18"/>
            <w:vertAlign w:val="baseline"/>
          </w:rPr>
          <w:delText>Essays on The Blurring O</w:delText>
        </w:r>
      </w:del>
      <w:ins w:id="9027" w:author="Unknown Author" w:date="2021-01-07T16:52:58Z">
        <w:r>
          <w:rPr>
            <w:rStyle w:val="FootnoteReference1"/>
            <w:rFonts w:eastAsia="Georgia" w:cs="Georgia"/>
            <w:bCs/>
            <w:color w:val="000000"/>
            <w:position w:val="0"/>
            <w:sz w:val="18"/>
            <w:sz w:val="18"/>
            <w:szCs w:val="18"/>
            <w:vertAlign w:val="baseline"/>
          </w:rPr>
          <w:t>Ibid.</w:t>
        </w:r>
      </w:ins>
    </w:p>
  </w:footnote>
  <w:footnote w:id="1027">
    <w:p>
      <w:pPr>
        <w:pStyle w:val="Footnote"/>
        <w:rPr/>
      </w:pPr>
      <w:r>
        <w:rPr>
          <w:rStyle w:val="FootnoteCharacters"/>
        </w:rPr>
        <w:footnoteRef/>
      </w:r>
      <w:r>
        <w:rPr/>
        <w:tab/>
        <w:t xml:space="preserve"> </w:t>
      </w:r>
      <w:r>
        <w:rPr/>
        <w:t>Giesen, Bernhard, 2006, p. 316.</w:t>
      </w:r>
    </w:p>
  </w:footnote>
  <w:footnote w:id="1028">
    <w:p>
      <w:pPr>
        <w:pStyle w:val="Footnote"/>
        <w:rPr/>
      </w:pPr>
      <w:ins w:id="9028" w:author="Unknown Author" w:date="2021-01-07T16:53:25Z">
        <w:r>
          <w:rPr>
            <w:rStyle w:val="FootnoteCharacters"/>
          </w:rPr>
          <w:footnoteRef/>
        </w:r>
      </w:ins>
      <w:ins w:id="9029" w:author="Unknown Author" w:date="2021-01-07T16:53:25Z">
        <w:r>
          <w:rPr/>
          <w:tab/>
          <w:t xml:space="preserve"> </w:t>
        </w:r>
      </w:ins>
      <w:ins w:id="9030" w:author="Unknown Author" w:date="2021-01-07T16:53:25Z">
        <w:r>
          <w:rPr/>
          <w:t>Ibi</w:t>
        </w:r>
      </w:ins>
      <w:del w:id="9031" w:author="Unknown Author" w:date="2021-01-07T16:53:25Z">
        <w:r>
          <w:rPr/>
          <w:delText xml:space="preserve"> Scoial performance</w:delText>
        </w:r>
      </w:del>
      <w:ins w:id="9032" w:author="Unknown Author" w:date="2021-01-07T16:53:26Z">
        <w:r>
          <w:rPr/>
          <w:t>d., p.</w:t>
        </w:r>
      </w:ins>
      <w:r>
        <w:rPr>
          <w:rPrChange w:id="0" w:author="Unknown Author" w:date="2021-01-07T16:53:35Z"/>
        </w:rPr>
        <w:t xml:space="preserve"> 322</w:t>
      </w:r>
    </w:p>
  </w:footnote>
  <w:footnote w:id="1029">
    <w:p>
      <w:pPr>
        <w:pStyle w:val="Footnote"/>
        <w:rPr/>
      </w:pPr>
      <w:r>
        <w:rPr>
          <w:rStyle w:val="FootnoteCharacters"/>
        </w:rPr>
        <w:footnoteRef/>
      </w:r>
      <w:r>
        <w:rPr/>
        <w:tab/>
        <w:t xml:space="preserve"> </w:t>
      </w:r>
      <w:r>
        <w:rPr/>
        <w:t>Wolf, Werner, 2014.</w:t>
      </w:r>
    </w:p>
  </w:footnote>
  <w:footnote w:id="1030">
    <w:p>
      <w:pPr>
        <w:pStyle w:val="Footnote"/>
        <w:rPr/>
      </w:pPr>
      <w:r>
        <w:rPr>
          <w:rStyle w:val="FootnoteCharacters"/>
        </w:rPr>
        <w:footnoteRef/>
      </w:r>
      <w:r>
        <w:rPr/>
        <w:tab/>
        <w:t xml:space="preserve"> </w:t>
      </w:r>
      <w:r>
        <w:rPr/>
        <w:t>Flanagan, Mary, 2009.</w:t>
      </w:r>
    </w:p>
  </w:footnote>
  <w:footnote w:id="1031">
    <w:p>
      <w:pPr>
        <w:pStyle w:val="Footnote"/>
        <w:rPr/>
      </w:pPr>
      <w:del w:id="9034" w:author="Unknown Author" w:date="2021-01-07T16:53:45Z">
        <w:r>
          <w:rPr>
            <w:rStyle w:val="FootnoteCharacters"/>
          </w:rPr>
          <w:footnoteRef/>
        </w:r>
      </w:del>
      <w:del w:id="9035" w:author="Unknown Author" w:date="2021-01-07T16:53:45Z">
        <w:r>
          <w:rPr/>
          <w:tab/>
          <w:delText xml:space="preserve"> </w:delText>
        </w:r>
      </w:del>
      <w:del w:id="9036" w:author="Unknown Author" w:date="2021-01-07T16:53:45Z">
        <w:r>
          <w:rPr/>
          <w:delText>Decontainment again Gies. 322.</w:delText>
        </w:r>
      </w:del>
      <w:ins w:id="9037" w:author="Unknown Author" w:date="2021-01-07T16:53:45Z">
        <w:r>
          <w:rPr/>
          <w:t xml:space="preserve"> Giesen, Bernhard, 2006, p. 322.</w:t>
        </w:r>
      </w:ins>
    </w:p>
  </w:footnote>
  <w:footnote w:id="1032">
    <w:p>
      <w:pPr>
        <w:pStyle w:val="Footnote"/>
        <w:rPr/>
      </w:pPr>
      <w:r>
        <w:rPr>
          <w:rStyle w:val="FootnoteCharacters"/>
        </w:rPr>
        <w:footnoteRef/>
      </w:r>
      <w:r>
        <w:rPr>
          <w:rPrChange w:id="0" w:author="Unknown Author" w:date="2021-01-07T16:54:03Z"/>
        </w:rPr>
        <w:tab/>
        <w:t xml:space="preserve"> </w:t>
      </w:r>
      <w:r>
        <w:rPr>
          <w:rPrChange w:id="0" w:author="Unknown Author" w:date="2021-01-07T16:54:03Z"/>
        </w:rPr>
        <w:t>Krapow, A</w:t>
      </w:r>
      <w:del w:id="9041" w:author="Unknown Author" w:date="2021-01-07T16:53:56Z">
        <w:r>
          <w:rPr/>
          <w:delText xml:space="preserve">Krapow, Alla </w:delText>
        </w:r>
      </w:del>
      <w:ins w:id="9042" w:author="Unknown Author" w:date="2021-01-07T16:53:57Z">
        <w:r>
          <w:rPr/>
          <w:t xml:space="preserve">llan </w:t>
        </w:r>
      </w:ins>
      <w:del w:id="9043" w:author="Unknown Author" w:date="2021-01-07T16:54:01Z">
        <w:r>
          <w:rPr/>
          <w:delText xml:space="preserve">and </w:delText>
        </w:r>
      </w:del>
      <w:ins w:id="9044" w:author="Unknown Author" w:date="2021-01-07T16:55:00Z">
        <w:r>
          <w:rPr/>
          <w:t xml:space="preserve">and Kelley, </w:t>
        </w:r>
      </w:ins>
      <w:r>
        <w:rPr>
          <w:rPrChange w:id="0" w:author="Unknown Author" w:date="2021-01-07T16:54:03Z"/>
        </w:rPr>
        <w:t>Jeff, 1993, p. xx.</w:t>
      </w:r>
    </w:p>
  </w:footnote>
  <w:footnote w:id="1033">
    <w:p>
      <w:pPr>
        <w:pStyle w:val="Footnote"/>
        <w:ind w:left="0" w:right="0" w:hanging="0"/>
        <w:rPr/>
      </w:pPr>
      <w:r>
        <w:rPr>
          <w:rStyle w:val="FootnoteCharacters"/>
        </w:rPr>
        <w:footnoteRef/>
      </w:r>
      <w:r>
        <w:rPr>
          <w:rFonts w:eastAsia="Georgia" w:cs="Georgia"/>
        </w:rPr>
        <w:t xml:space="preserve"> </w:t>
      </w:r>
      <w:ins w:id="9046" w:author="Unknown Author" w:date="2021-01-07T16:54:11Z">
        <w:r>
          <w:rPr>
            <w:rFonts w:eastAsia="Georgia" w:cs="Georgia"/>
          </w:rPr>
          <w:t xml:space="preserve"> </w:t>
        </w:r>
      </w:ins>
      <w:r>
        <w:rPr/>
        <w:t>Koenitz, Hartmut, 2015, p. 58.</w:t>
      </w:r>
    </w:p>
  </w:footnote>
  <w:footnote w:id="1034">
    <w:p>
      <w:pPr>
        <w:pStyle w:val="Footnote"/>
        <w:rPr>
          <w:rFonts w:cs="Georgia"/>
          <w:sz w:val="18"/>
          <w:szCs w:val="18"/>
        </w:rPr>
      </w:pPr>
      <w:del w:id="9047" w:author="Unknown Author" w:date="2021-01-07T16:54:14Z">
        <w:r>
          <w:rPr>
            <w:rStyle w:val="FootnoteCharacters"/>
          </w:rPr>
          <w:footnoteRef/>
        </w:r>
      </w:del>
      <w:del w:id="9048" w:author="Unknown Author" w:date="2021-01-07T16:54:14Z">
        <w:r>
          <w:rPr>
            <w:rFonts w:cs="Georgia"/>
            <w:sz w:val="18"/>
            <w:szCs w:val="18"/>
          </w:rPr>
          <w:tab/>
          <w:delText xml:space="preserve">  </w:delText>
        </w:r>
      </w:del>
      <w:del w:id="9049" w:author="Unknown Author" w:date="2021-01-07T16:54:14Z">
        <w:r>
          <w:rPr>
            <w:rFonts w:cs="Georgia"/>
            <w:sz w:val="18"/>
            <w:szCs w:val="18"/>
          </w:rPr>
          <w:delText>(social perforamnce book  316.</w:delText>
        </w:r>
      </w:del>
      <w:ins w:id="9050" w:author="Unknown Author" w:date="2021-01-07T16:54:14Z">
        <w:r>
          <w:rPr>
            <w:rFonts w:cs="Georgia"/>
            <w:sz w:val="18"/>
            <w:szCs w:val="18"/>
          </w:rPr>
          <w:t xml:space="preserve"> Giesen, Bernhard, 2006, p. 316.</w:t>
        </w:r>
      </w:ins>
    </w:p>
  </w:footnote>
  <w:footnote w:id="1035">
    <w:p>
      <w:pPr>
        <w:pStyle w:val="Footnote"/>
        <w:rPr/>
      </w:pPr>
      <w:r>
        <w:rPr>
          <w:rStyle w:val="FootnoteCharacters"/>
        </w:rPr>
        <w:footnoteRef/>
      </w:r>
      <w:r>
        <w:rPr/>
        <w:tab/>
        <w:t xml:space="preserve"> </w:t>
      </w:r>
      <w:r>
        <w:rPr/>
        <w:t>Turl, Adam ‘Interrupting Disbelief: Narrative Conceptualism and Anti-Capitalist Studio Art’</w:t>
      </w:r>
      <w:r>
        <w:rPr>
          <w:i/>
          <w:iCs/>
        </w:rPr>
        <w:t>, Red Wedge</w:t>
      </w:r>
      <w:r>
        <w:rPr/>
        <w:t xml:space="preserve">, 2015 [Online]. Available at: </w:t>
      </w:r>
      <w:hyperlink r:id="rId135">
        <w:r>
          <w:rPr>
            <w:rStyle w:val="InternetLink"/>
          </w:rPr>
          <w:t>https://www.redwedgemagazine.com/essays/interrupting-disbelief-ilya-kabakov-narrative-conceptualism-and-anti-capitalist-studio-art</w:t>
        </w:r>
      </w:hyperlink>
      <w:r>
        <w:rPr/>
        <w:t xml:space="preserve"> [Accessed: 20</w:t>
      </w:r>
      <w:r>
        <w:rPr>
          <w:vertAlign w:val="superscript"/>
        </w:rPr>
        <w:t>th</w:t>
      </w:r>
      <w:r>
        <w:rPr/>
        <w:t xml:space="preserve"> December 2019].</w:t>
      </w:r>
      <w:r>
        <w:rPr>
          <w:i/>
          <w:iCs/>
        </w:rPr>
        <w:t xml:space="preserve"> </w:t>
      </w:r>
    </w:p>
  </w:footnote>
  <w:footnote w:id="1036">
    <w:p>
      <w:pPr>
        <w:pStyle w:val="Footnote"/>
        <w:rPr/>
      </w:pPr>
      <w:r>
        <w:rPr>
          <w:rStyle w:val="FootnoteCharacters"/>
        </w:rPr>
        <w:footnoteRef/>
      </w:r>
      <w:r>
        <w:rPr/>
        <w:tab/>
        <w:t xml:space="preserve">  </w:t>
      </w:r>
      <w:r>
        <w:rPr/>
        <w:t xml:space="preserve">Krapow, Allan and Kelley, Jeff, 1993, p. xxvii. </w:t>
      </w:r>
      <w:r>
        <w:rPr>
          <w:rStyle w:val="FootnoteReference1"/>
          <w:rFonts w:eastAsia="Georgia" w:cs="Georgia"/>
          <w:bCs/>
          <w:color w:val="000000"/>
          <w:position w:val="0"/>
          <w:sz w:val="22"/>
          <w:sz w:val="22"/>
          <w:szCs w:val="22"/>
          <w:vertAlign w:val="baseline"/>
        </w:rPr>
        <w:t>xxvii</w:t>
      </w:r>
    </w:p>
  </w:footnote>
  <w:footnote w:id="1037">
    <w:p>
      <w:pPr>
        <w:pStyle w:val="Footnote"/>
        <w:rPr/>
      </w:pPr>
      <w:r>
        <w:rPr>
          <w:rStyle w:val="FootnoteCharacters"/>
        </w:rPr>
        <w:footnoteRef/>
      </w:r>
      <w:r>
        <w:rPr/>
        <w:tab/>
        <w:t xml:space="preserve"> </w:t>
      </w:r>
      <w:r>
        <w:rPr/>
        <w:t>Ibid, p. xii.</w:t>
      </w:r>
    </w:p>
  </w:footnote>
  <w:footnote w:id="1038">
    <w:p>
      <w:pPr>
        <w:pStyle w:val="Footnote"/>
        <w:rPr/>
      </w:pPr>
      <w:r>
        <w:rPr>
          <w:rStyle w:val="FootnoteCharacters"/>
        </w:rPr>
        <w:footnoteRef/>
      </w:r>
      <w:r>
        <w:rPr/>
        <w:tab/>
        <w:t xml:space="preserve"> </w:t>
      </w:r>
      <w:r>
        <w:rPr/>
        <w:t>Ibid, p. xvi.</w:t>
      </w:r>
    </w:p>
  </w:footnote>
  <w:footnote w:id="1039">
    <w:p>
      <w:pPr>
        <w:pStyle w:val="Footnote"/>
        <w:rPr/>
      </w:pPr>
      <w:r>
        <w:rPr>
          <w:rStyle w:val="FootnoteCharacters"/>
        </w:rPr>
        <w:footnoteRef/>
      </w:r>
      <w:r>
        <w:rPr/>
        <w:tab/>
        <w:t xml:space="preserve"> </w:t>
      </w:r>
      <w:r>
        <w:rPr/>
        <w:t xml:space="preserve">Bruckbauer, John </w:t>
      </w:r>
      <w:r>
        <w:rPr>
          <w:i/>
          <w:iCs/>
        </w:rPr>
        <w:t xml:space="preserve">et al. </w:t>
      </w:r>
      <w:r>
        <w:rPr/>
        <w:t xml:space="preserve">'Physiological Responses in the Anticipation of an Auditory and Visual Stimulus', 2018 [Online]. Available at: </w:t>
      </w:r>
      <w:hyperlink r:id="rId136">
        <w:r>
          <w:rPr>
            <w:rStyle w:val="InternetLink"/>
          </w:rPr>
          <w:t>http://jass.neuro.wisc.edu/2018/01/601_14.pdf</w:t>
        </w:r>
      </w:hyperlink>
      <w:r>
        <w:rPr/>
        <w:t xml:space="preserve"> [Accessed: 18</w:t>
      </w:r>
      <w:r>
        <w:rPr>
          <w:vertAlign w:val="superscript"/>
        </w:rPr>
        <w:t>th</w:t>
      </w:r>
      <w:r>
        <w:rPr/>
        <w:t xml:space="preserve"> August, 2018].</w:t>
      </w:r>
    </w:p>
  </w:footnote>
  <w:footnote w:id="1040">
    <w:p>
      <w:pPr>
        <w:pStyle w:val="Footnote"/>
        <w:rPr/>
      </w:pPr>
      <w:del w:id="9051" w:author="Unknown Author" w:date="2021-01-07T16:55:40Z">
        <w:r>
          <w:rPr>
            <w:rStyle w:val="FootnoteCharacters"/>
          </w:rPr>
          <w:footnoteRef/>
        </w:r>
      </w:del>
      <w:del w:id="9052" w:author="Unknown Author" w:date="2021-01-07T16:55:40Z">
        <w:r>
          <w:rPr/>
          <w:tab/>
          <w:delText xml:space="preserve"> </w:delText>
        </w:r>
      </w:del>
      <w:del w:id="9053" w:author="Unknown Author" w:date="2021-01-07T16:55:40Z">
        <w:r>
          <w:rPr/>
          <w:delText>c</w:delText>
        </w:r>
      </w:del>
      <w:r>
        <w:rPr/>
        <w:t xml:space="preserve">Beebee, Thomas O. ‘Introduction: letters, genealogy, power’. </w:t>
      </w:r>
      <w:r>
        <w:rPr>
          <w:i/>
          <w:iCs/>
        </w:rPr>
        <w:t xml:space="preserve">In: </w:t>
      </w:r>
      <w:r>
        <w:rPr/>
        <w:t xml:space="preserve">Beebee. Thomas O. </w:t>
      </w:r>
      <w:r>
        <w:rPr>
          <w:i/>
          <w:iCs/>
        </w:rPr>
        <w:t>(eds.</w:t>
      </w:r>
      <w:r>
        <w:rPr/>
        <w:t xml:space="preserve">) </w:t>
      </w:r>
      <w:r>
        <w:rPr>
          <w:i/>
          <w:iCs/>
        </w:rPr>
        <w:t xml:space="preserve">Epistolary Fiction in Europe, 1500 – 1850. </w:t>
      </w:r>
      <w:r>
        <w:rPr/>
        <w:t>Cambridge: CUP, 1999, pp. 1 – 17, p. 8.</w:t>
      </w:r>
    </w:p>
  </w:footnote>
  <w:footnote w:id="1041">
    <w:p>
      <w:pPr>
        <w:pStyle w:val="Footnote"/>
        <w:rPr>
          <w:rStyle w:val="FootnoteReference1"/>
          <w:rFonts w:eastAsia="Georgia" w:cs="Georgia"/>
          <w:bCs/>
          <w:color w:val="000000"/>
          <w:position w:val="0"/>
          <w:sz w:val="18"/>
          <w:sz w:val="18"/>
          <w:szCs w:val="18"/>
          <w:vertAlign w:val="baseline"/>
        </w:rPr>
      </w:pPr>
      <w:r>
        <w:rPr>
          <w:rStyle w:val="FootnoteCharacters"/>
        </w:rPr>
        <w:footnoteRef/>
      </w:r>
      <w:r>
        <w:rPr>
          <w:rFonts w:cs="Georgia"/>
          <w:sz w:val="18"/>
          <w:szCs w:val="18"/>
          <w:rPrChange w:id="0" w:author="Unknown Author" w:date="2021-01-07T16:56:00Z"/>
        </w:rPr>
        <w:tab/>
        <w:t xml:space="preserve"> </w:t>
      </w:r>
      <w:r>
        <w:rPr>
          <w:rFonts w:cs="Georgia"/>
          <w:sz w:val="18"/>
          <w:szCs w:val="18"/>
          <w:rPrChange w:id="0" w:author="Unknown Author" w:date="2021-01-07T16:56:00Z"/>
        </w:rPr>
        <w:t>Suleman, Muhammad Babar ‘Like life itself: blurring the distinction between fiction and reality in the</w:t>
      </w:r>
      <w:r>
        <w:rPr>
          <w:rFonts w:cs="Georgia"/>
          <w:i/>
          <w:iCs/>
          <w:sz w:val="18"/>
          <w:szCs w:val="18"/>
          <w:rPrChange w:id="0" w:author="Unknown Author" w:date="2021-01-07T16:56:00Z"/>
        </w:rPr>
        <w:t xml:space="preserve"> Four Broken Hearts</w:t>
      </w:r>
      <w:r>
        <w:rPr>
          <w:rFonts w:cs="Georgia"/>
          <w:sz w:val="18"/>
          <w:szCs w:val="18"/>
          <w:rPrChange w:id="0" w:author="Unknown Author" w:date="2021-01-07T16:56:00Z"/>
        </w:rPr>
        <w:t xml:space="preserve"> transmedia storyworld’.</w:t>
      </w:r>
      <w:r>
        <w:rPr>
          <w:rFonts w:cs="Georgia"/>
          <w:i/>
          <w:iCs/>
          <w:sz w:val="18"/>
          <w:szCs w:val="18"/>
          <w:rPrChange w:id="0" w:author="Unknown Author" w:date="2021-01-07T16:56:00Z"/>
        </w:rPr>
        <w:t xml:space="preserve"> Journal of Media Practice</w:t>
      </w:r>
      <w:r>
        <w:rPr>
          <w:rFonts w:cs="Georgia"/>
          <w:sz w:val="18"/>
          <w:szCs w:val="18"/>
          <w:rPrChange w:id="0" w:author="Unknown Author" w:date="2021-01-07T16:56:00Z"/>
        </w:rPr>
        <w:t xml:space="preserve"> 15 (3), 2014, pp. 228 – 241.</w:t>
      </w:r>
      <w:del w:id="9061" w:author="Unknown Author" w:date="2021-01-12T15:40:11Z">
        <w:r>
          <w:rPr>
            <w:rFonts w:cs="Georgia"/>
            <w:sz w:val="18"/>
            <w:szCs w:val="18"/>
          </w:rPr>
          <w:delText xml:space="preserve"> </w:delText>
        </w:r>
      </w:del>
      <w:del w:id="9062" w:author="Unknown Author" w:date="2021-01-12T15:40:11Z">
        <w:r>
          <w:rPr>
            <w:rStyle w:val="FootnoteReference1"/>
            <w:rFonts w:eastAsia="Georgia" w:cs="Georgia"/>
            <w:bCs/>
            <w:color w:val="000000"/>
            <w:position w:val="0"/>
            <w:sz w:val="18"/>
            <w:sz w:val="18"/>
            <w:szCs w:val="18"/>
            <w:vertAlign w:val="baseline"/>
          </w:rPr>
          <w:delText>Like life itself: blurrin</w:delText>
        </w:r>
      </w:del>
    </w:p>
  </w:footnote>
  <w:footnote w:id="1042">
    <w:p>
      <w:pPr>
        <w:pStyle w:val="Footnote"/>
        <w:rPr/>
      </w:pPr>
      <w:del w:id="9063" w:author="Unknown Author" w:date="2021-01-07T16:56:13Z">
        <w:r>
          <w:rPr>
            <w:rStyle w:val="FootnoteCharacters"/>
          </w:rPr>
          <w:footnoteRef/>
        </w:r>
      </w:del>
      <w:del w:id="9064" w:author="Unknown Author" w:date="2021-01-07T16:56:13Z">
        <w:r>
          <w:rPr/>
          <w:tab/>
          <w:delText xml:space="preserve">  </w:delText>
        </w:r>
      </w:del>
      <w:del w:id="9065" w:author="Unknown Author" w:date="2021-01-07T16:56:13Z">
        <w:r>
          <w:rPr/>
          <w:delText>Another citation</w:delText>
        </w:r>
      </w:del>
      <w:r>
        <w:rPr>
          <w:rPrChange w:id="0" w:author="Unknown Author" w:date="2021-01-07T16:56:33Z"/>
        </w:rPr>
        <w:t>Jenkins,</w:t>
      </w:r>
      <w:ins w:id="9067" w:author="Unknown Author" w:date="2021-01-07T16:56:22Z">
        <w:r>
          <w:rPr/>
          <w:t xml:space="preserve"> Henry ‘Transmedia</w:t>
        </w:r>
      </w:ins>
      <w:del w:id="9068" w:author="Unknown Author" w:date="2021-01-07T16:56:26Z">
        <w:r>
          <w:rPr/>
          <w:delText xml:space="preserve"> </w:delText>
        </w:r>
      </w:del>
      <w:r>
        <w:rPr>
          <w:rPrChange w:id="0" w:author="Unknown Author" w:date="2021-01-07T16:56:33Z"/>
        </w:rPr>
        <w:t xml:space="preserve"> storytelling’ </w:t>
      </w:r>
      <w:r>
        <w:rPr>
          <w:i/>
          <w:iCs/>
          <w:rPrChange w:id="0" w:author="Unknown Author" w:date="2021-01-07T16:56:33Z"/>
        </w:rPr>
        <w:t xml:space="preserve">Volume </w:t>
      </w:r>
      <w:r>
        <w:rPr>
          <w:rPrChange w:id="0" w:author="Unknown Author" w:date="2021-01-07T16:56:33Z"/>
        </w:rPr>
        <w:t>1 (1), 2009, p. 56.</w:t>
      </w:r>
    </w:p>
  </w:footnote>
  <w:footnote w:id="1043">
    <w:p>
      <w:pPr>
        <w:pStyle w:val="Footnote"/>
        <w:rPr/>
      </w:pPr>
      <w:r>
        <w:rPr>
          <w:rStyle w:val="FootnoteCharacters"/>
        </w:rPr>
        <w:footnoteRef/>
      </w:r>
      <w:r>
        <w:rPr/>
        <w:tab/>
        <w:t xml:space="preserve"> </w:t>
      </w:r>
      <w:r>
        <w:rPr/>
        <w:t xml:space="preserve">Labuzke, Nicole ‘Alternate Reality Gaming’. </w:t>
      </w:r>
      <w:r>
        <w:rPr>
          <w:i/>
          <w:iCs/>
        </w:rPr>
        <w:t xml:space="preserve">In: </w:t>
      </w:r>
      <w:r>
        <w:rPr/>
        <w:t xml:space="preserve">Ryan, Marie-Laure </w:t>
      </w:r>
      <w:r>
        <w:rPr>
          <w:i/>
          <w:iCs/>
        </w:rPr>
        <w:t xml:space="preserve">et al. </w:t>
      </w:r>
      <w:r>
        <w:rPr/>
        <w:t>(</w:t>
      </w:r>
      <w:r>
        <w:rPr>
          <w:i/>
          <w:iCs/>
        </w:rPr>
        <w:t>eds.)</w:t>
      </w:r>
      <w:r>
        <w:rPr/>
        <w:t xml:space="preserve">, 2014, pp. 4 – 7. </w:t>
      </w:r>
    </w:p>
  </w:footnote>
  <w:footnote w:id="1044">
    <w:p>
      <w:pPr>
        <w:pStyle w:val="Footnote"/>
        <w:rPr/>
      </w:pPr>
      <w:r>
        <w:rPr>
          <w:rStyle w:val="FootnoteCharacters"/>
        </w:rPr>
        <w:footnoteRef/>
      </w:r>
      <w:r>
        <w:rPr/>
        <w:tab/>
        <w:t xml:space="preserve"> </w:t>
      </w:r>
      <w:r>
        <w:rPr/>
        <w:t>Koenitz, Hartmut, 2015.</w:t>
      </w:r>
    </w:p>
  </w:footnote>
  <w:footnote w:id="1045">
    <w:p>
      <w:pPr>
        <w:pStyle w:val="Footnote"/>
        <w:rPr/>
      </w:pPr>
      <w:r>
        <w:rPr>
          <w:rStyle w:val="FootnoteCharacters"/>
        </w:rPr>
        <w:footnoteRef/>
      </w:r>
      <w:r>
        <w:rPr/>
        <w:tab/>
        <w:t xml:space="preserve"> </w:t>
      </w:r>
      <w:r>
        <w:rPr/>
        <w:t>Herman, David, 2018.</w:t>
      </w:r>
    </w:p>
  </w:footnote>
  <w:footnote w:id="1046">
    <w:p>
      <w:pPr>
        <w:pStyle w:val="Footnote"/>
        <w:rPr/>
      </w:pPr>
      <w:r>
        <w:rPr>
          <w:rStyle w:val="FootnoteCharacters"/>
        </w:rPr>
        <w:footnoteRef/>
      </w:r>
      <w:r>
        <w:rPr/>
        <w:tab/>
        <w:t xml:space="preserve"> </w:t>
      </w:r>
      <w:r>
        <w:rPr/>
        <w:t>Moran, Richard</w:t>
      </w:r>
      <w:r>
        <w:rPr>
          <w:i/>
          <w:iCs/>
        </w:rPr>
        <w:t>,</w:t>
      </w:r>
      <w:r>
        <w:rPr/>
        <w:t xml:space="preserve"> 1994</w:t>
      </w:r>
    </w:p>
  </w:footnote>
  <w:footnote w:id="1047">
    <w:p>
      <w:pPr>
        <w:pStyle w:val="Footnote"/>
        <w:rPr/>
      </w:pPr>
      <w:r>
        <w:rPr>
          <w:rStyle w:val="FootnoteCharacters"/>
        </w:rPr>
        <w:footnoteRef/>
      </w:r>
      <w:r>
        <w:rPr/>
        <w:tab/>
        <w:t xml:space="preserve"> </w:t>
      </w:r>
      <w:r>
        <w:rPr/>
        <w:t xml:space="preserve">Sternberg, Meir 'Universals of Narrative and Their Cognitivist Fortunes'. </w:t>
      </w:r>
      <w:r>
        <w:rPr>
          <w:i/>
          <w:iCs/>
        </w:rPr>
        <w:t xml:space="preserve">Poetics Today </w:t>
      </w:r>
      <w:r>
        <w:rPr/>
        <w:t xml:space="preserve">24 (3), 2003, pp. 517 – 638, p. 555. </w:t>
      </w:r>
    </w:p>
  </w:footnote>
  <w:footnote w:id="1048">
    <w:p>
      <w:pPr>
        <w:pStyle w:val="Footnote"/>
        <w:rPr/>
      </w:pPr>
      <w:r>
        <w:rPr>
          <w:rStyle w:val="FootnoteCharacters"/>
        </w:rPr>
        <w:footnoteRef/>
      </w:r>
      <w:r>
        <w:rPr/>
        <w:tab/>
        <w:t xml:space="preserve"> </w:t>
      </w:r>
      <w:r>
        <w:rPr/>
        <w:t>Ryan, Marie-Laure Ryan, p. 528.</w:t>
      </w:r>
    </w:p>
  </w:footnote>
  <w:footnote w:id="1049">
    <w:p>
      <w:pPr>
        <w:pStyle w:val="Footnote"/>
        <w:rPr/>
      </w:pPr>
      <w:r>
        <w:rPr>
          <w:rStyle w:val="FootnoteCharacters"/>
        </w:rPr>
        <w:footnoteRef/>
      </w:r>
      <w:r>
        <w:rPr/>
        <w:tab/>
        <w:t xml:space="preserve"> </w:t>
      </w:r>
      <w:r>
        <w:rPr/>
        <w:t>Sternberg, Meir, 2003.</w:t>
      </w:r>
    </w:p>
  </w:footnote>
  <w:footnote w:id="1050">
    <w:p>
      <w:pPr>
        <w:pStyle w:val="Footnote"/>
        <w:rPr/>
      </w:pPr>
      <w:r>
        <w:rPr>
          <w:rStyle w:val="FootnoteCharacters"/>
        </w:rPr>
        <w:footnoteRef/>
      </w:r>
      <w:r>
        <w:rPr/>
        <w:tab/>
        <w:t xml:space="preserve"> </w:t>
      </w:r>
      <w:r>
        <w:rPr/>
        <w:t>Nash, Christopher, 1987, p.8.</w:t>
      </w:r>
    </w:p>
  </w:footnote>
  <w:footnote w:id="1051">
    <w:p>
      <w:pPr>
        <w:pStyle w:val="Footnote"/>
        <w:rPr/>
      </w:pPr>
      <w:r>
        <w:rPr>
          <w:rStyle w:val="FootnoteCharacters"/>
        </w:rPr>
        <w:footnoteRef/>
      </w:r>
      <w:r>
        <w:rPr/>
        <w:tab/>
        <w:t xml:space="preserve"> </w:t>
      </w:r>
      <w:r>
        <w:rPr/>
        <w:t>Niederhoff, Burkhard, ‘Focalization’,</w:t>
      </w:r>
      <w:r>
        <w:rPr>
          <w:i/>
          <w:iCs/>
        </w:rPr>
        <w:t xml:space="preserve"> the living handbook of narratology</w:t>
      </w:r>
      <w:r>
        <w:rPr/>
        <w:t>,</w:t>
      </w:r>
      <w:r>
        <w:rPr>
          <w:i/>
          <w:iCs/>
        </w:rPr>
        <w:t xml:space="preserve"> </w:t>
      </w:r>
      <w:r>
        <w:rPr/>
        <w:t xml:space="preserve">2013 [Online]. Available at: </w:t>
      </w:r>
      <w:hyperlink r:id="rId137">
        <w:r>
          <w:rPr>
            <w:rStyle w:val="InternetLink"/>
          </w:rPr>
          <w:t>h</w:t>
        </w:r>
      </w:hyperlink>
      <w:hyperlink r:id="rId138">
        <w:r>
          <w:rPr>
            <w:rStyle w:val="InternetLink"/>
          </w:rPr>
          <w:t>ttps://www.lhn.uni-hamburg.de/node/18.html</w:t>
        </w:r>
      </w:hyperlink>
      <w:r>
        <w:rPr/>
        <w:t xml:space="preserve"> [Accessed: 20</w:t>
      </w:r>
      <w:r>
        <w:rPr>
          <w:vertAlign w:val="superscript"/>
        </w:rPr>
        <w:t>th</w:t>
      </w:r>
      <w:r>
        <w:rPr/>
        <w:t xml:space="preserve"> December 2019].</w:t>
      </w:r>
    </w:p>
  </w:footnote>
  <w:footnote w:id="1052">
    <w:p>
      <w:pPr>
        <w:pStyle w:val="Footnote"/>
        <w:rPr/>
      </w:pPr>
      <w:r>
        <w:rPr>
          <w:rStyle w:val="FootnoteCharacters"/>
        </w:rPr>
        <w:footnoteRef/>
      </w:r>
      <w:r>
        <w:rPr/>
        <w:tab/>
        <w:t xml:space="preserve"> </w:t>
      </w:r>
      <w:r>
        <w:rPr/>
        <w:t xml:space="preserve">Mellmann, Katja 2013, p. 82. </w:t>
      </w:r>
    </w:p>
  </w:footnote>
  <w:footnote w:id="1053">
    <w:p>
      <w:pPr>
        <w:pStyle w:val="Footnote"/>
        <w:rPr/>
      </w:pPr>
      <w:r>
        <w:rPr>
          <w:rStyle w:val="FootnoteCharacters"/>
        </w:rPr>
        <w:footnoteRef/>
      </w:r>
      <w:r>
        <w:rPr/>
        <w:tab/>
        <w:t xml:space="preserve"> </w:t>
      </w:r>
      <w:r>
        <w:rPr/>
        <w:t xml:space="preserve">Cohen, David and Mackeith, Stephen </w:t>
      </w:r>
      <w:r>
        <w:rPr>
          <w:i/>
          <w:iCs/>
        </w:rPr>
        <w:t xml:space="preserve">The Development of Imagination: The Private Worlds of </w:t>
      </w:r>
      <w:r>
        <w:rPr/>
        <w:t>Childhood. London: Routledge, 1992.</w:t>
      </w:r>
    </w:p>
  </w:footnote>
  <w:footnote w:id="1054">
    <w:p>
      <w:pPr>
        <w:pStyle w:val="Footnote"/>
        <w:rPr/>
      </w:pPr>
      <w:r>
        <w:rPr>
          <w:rStyle w:val="FootnoteCharacters"/>
        </w:rPr>
        <w:footnoteRef/>
      </w:r>
      <w:r>
        <w:rPr/>
        <w:tab/>
        <w:t xml:space="preserve"> </w:t>
      </w:r>
      <w:r>
        <w:rPr/>
        <w:t xml:space="preserve">Taylor, Marjorie </w:t>
      </w:r>
      <w:r>
        <w:rPr>
          <w:i/>
          <w:iCs/>
        </w:rPr>
        <w:t xml:space="preserve">et al. </w:t>
      </w:r>
      <w:r>
        <w:rPr/>
        <w:t xml:space="preserve">'Imaginary Worlds in Middle Childhood: A Qualitiative Study of Two Pairs of Coordinated Paracosms'. </w:t>
      </w:r>
      <w:r>
        <w:rPr>
          <w:i/>
          <w:iCs/>
        </w:rPr>
        <w:t xml:space="preserve">Creativity Research Journal </w:t>
      </w:r>
      <w:r>
        <w:rPr/>
        <w:t>27 (2), 2015, pp.167-174.</w:t>
      </w:r>
    </w:p>
  </w:footnote>
  <w:footnote w:id="1055">
    <w:p>
      <w:pPr>
        <w:pStyle w:val="Footnote"/>
        <w:rPr/>
      </w:pPr>
      <w:r>
        <w:rPr>
          <w:rStyle w:val="FootnoteCharacters"/>
        </w:rPr>
        <w:footnoteRef/>
      </w:r>
      <w:r>
        <w:rPr/>
        <w:tab/>
        <w:t xml:space="preserve"> </w:t>
      </w:r>
      <w:r>
        <w:rPr/>
        <w:t>Jenkins, Henry, 2006, p. 671.</w:t>
      </w:r>
    </w:p>
  </w:footnote>
  <w:footnote w:id="1056">
    <w:p>
      <w:pPr>
        <w:pStyle w:val="Footnote"/>
        <w:rPr/>
      </w:pPr>
      <w:r>
        <w:rPr>
          <w:rStyle w:val="FootnoteCharacters"/>
        </w:rPr>
        <w:footnoteRef/>
      </w:r>
      <w:r>
        <w:rPr/>
        <w:tab/>
        <w:t xml:space="preserve"> </w:t>
      </w:r>
      <w:r>
        <w:rPr/>
        <w:t>Murray, Janet, 1999, p. 58.</w:t>
      </w:r>
    </w:p>
  </w:footnote>
  <w:footnote w:id="1057">
    <w:p>
      <w:pPr>
        <w:pStyle w:val="Footnote"/>
        <w:rPr/>
      </w:pPr>
      <w:r>
        <w:rPr>
          <w:rStyle w:val="FootnoteCharacters"/>
        </w:rPr>
        <w:footnoteRef/>
      </w:r>
      <w:r>
        <w:rPr/>
        <w:tab/>
        <w:t xml:space="preserve"> </w:t>
      </w:r>
      <w:r>
        <w:rPr/>
        <w:t xml:space="preserve">Koster, Raph </w:t>
      </w:r>
      <w:r>
        <w:rPr>
          <w:i/>
          <w:iCs/>
        </w:rPr>
        <w:t>et al.</w:t>
      </w:r>
      <w:r>
        <w:rPr/>
        <w:t>, 2018.</w:t>
      </w:r>
    </w:p>
  </w:footnote>
  <w:footnote w:id="1058">
    <w:p>
      <w:pPr>
        <w:pStyle w:val="Footnote"/>
        <w:rPr/>
      </w:pPr>
      <w:r>
        <w:rPr>
          <w:rStyle w:val="FootnoteCharacters"/>
        </w:rPr>
        <w:footnoteRef/>
      </w:r>
      <w:r>
        <w:rPr/>
        <w:tab/>
        <w:t xml:space="preserve"> </w:t>
      </w:r>
      <w:r>
        <w:rPr/>
        <w:t>Bogost, Ian, 2017.</w:t>
      </w:r>
    </w:p>
  </w:footnote>
  <w:footnote w:id="1059">
    <w:p>
      <w:pPr>
        <w:pStyle w:val="Footnote"/>
        <w:rPr/>
      </w:pPr>
      <w:r>
        <w:rPr>
          <w:rStyle w:val="FootnoteCharacters"/>
        </w:rPr>
        <w:footnoteRef/>
      </w:r>
      <w:r>
        <w:rPr/>
        <w:tab/>
        <w:t xml:space="preserve"> </w:t>
      </w:r>
      <w:r>
        <w:rPr/>
        <w:t xml:space="preserve">Pratt, Charles </w:t>
      </w:r>
      <w:r>
        <w:rPr>
          <w:i/>
          <w:iCs/>
        </w:rPr>
        <w:t xml:space="preserve">In: </w:t>
      </w:r>
      <w:r>
        <w:rPr/>
        <w:t>Klepek, Patrick, 2017.</w:t>
      </w:r>
    </w:p>
  </w:footnote>
  <w:footnote w:id="1060">
    <w:p>
      <w:pPr>
        <w:pStyle w:val="Footnote"/>
        <w:rPr/>
      </w:pPr>
      <w:r>
        <w:rPr>
          <w:rStyle w:val="FootnoteCharacters"/>
        </w:rPr>
        <w:footnoteRef/>
      </w:r>
      <w:r>
        <w:rPr/>
        <w:tab/>
        <w:t xml:space="preserve"> </w:t>
      </w:r>
      <w:r>
        <w:rPr/>
        <w:t>Laurel, Brenda, 1993.</w:t>
      </w:r>
    </w:p>
  </w:footnote>
  <w:footnote w:id="1061">
    <w:p>
      <w:pPr>
        <w:pStyle w:val="Footnote"/>
        <w:rPr/>
      </w:pPr>
      <w:r>
        <w:rPr>
          <w:rStyle w:val="FootnoteCharacters"/>
        </w:rPr>
        <w:footnoteRef/>
      </w:r>
      <w:r>
        <w:rPr/>
        <w:tab/>
        <w:t xml:space="preserve"> </w:t>
      </w:r>
      <w:r>
        <w:rPr/>
        <w:t>Spector, Warren, 2013</w:t>
      </w:r>
      <w:ins w:id="9072" w:author="Unknown Author" w:date="2021-01-07T16:04:29Z">
        <w:r>
          <w:rPr/>
          <w:t>.</w:t>
        </w:r>
      </w:ins>
    </w:p>
  </w:footnote>
  <w:footnote w:id="1062">
    <w:p>
      <w:pPr>
        <w:pStyle w:val="Footnote"/>
        <w:rPr/>
      </w:pPr>
      <w:r>
        <w:rPr>
          <w:rStyle w:val="FootnoteCharacters"/>
        </w:rPr>
        <w:footnoteRef/>
      </w:r>
      <w:r>
        <w:rPr/>
        <w:tab/>
        <w:t xml:space="preserve"> </w:t>
      </w:r>
      <w:r>
        <w:rPr/>
        <w:t>Lankoski, Petri and Bjork, Staffan, 2007.</w:t>
      </w:r>
    </w:p>
  </w:footnote>
  <w:footnote w:id="1063">
    <w:p>
      <w:pPr>
        <w:pStyle w:val="Footnote"/>
        <w:rPr/>
      </w:pPr>
      <w:r>
        <w:rPr>
          <w:rStyle w:val="FootnoteCharacters"/>
        </w:rPr>
        <w:footnoteRef/>
      </w:r>
      <w:r>
        <w:rPr/>
        <w:tab/>
        <w:t xml:space="preserve"> </w:t>
      </w:r>
      <w:r>
        <w:rPr/>
        <w:t>Loyall, A. Bryan, 1997.</w:t>
      </w:r>
    </w:p>
  </w:footnote>
  <w:footnote w:id="1064">
    <w:p>
      <w:pPr>
        <w:pStyle w:val="Footnote"/>
        <w:rPr/>
      </w:pPr>
      <w:r>
        <w:rPr>
          <w:rStyle w:val="FootnoteCharacters"/>
        </w:rPr>
        <w:footnoteRef/>
      </w:r>
      <w:r>
        <w:rPr/>
        <w:tab/>
        <w:t xml:space="preserve"> </w:t>
      </w:r>
      <w:r>
        <w:rPr/>
        <w:t>Ryan, Marie-Laure, 2001.</w:t>
      </w:r>
    </w:p>
  </w:footnote>
  <w:footnote w:id="1065">
    <w:p>
      <w:pPr>
        <w:pStyle w:val="Footnote"/>
        <w:rPr/>
      </w:pPr>
      <w:r>
        <w:rPr>
          <w:rStyle w:val="FootnoteCharacters"/>
        </w:rPr>
        <w:footnoteRef/>
      </w:r>
      <w:r>
        <w:rPr/>
        <w:tab/>
        <w:t xml:space="preserve"> </w:t>
      </w:r>
      <w:r>
        <w:rPr/>
        <w:t>Calleja, Gordon, 2011, p.2.</w:t>
      </w:r>
    </w:p>
  </w:footnote>
  <w:footnote w:id="1066">
    <w:p>
      <w:pPr>
        <w:pStyle w:val="Footnote"/>
        <w:rPr/>
      </w:pPr>
      <w:r>
        <w:rPr>
          <w:rStyle w:val="FootnoteCharacters"/>
        </w:rPr>
        <w:footnoteRef/>
      </w:r>
      <w:r>
        <w:rPr/>
        <w:tab/>
        <w:t xml:space="preserve"> </w:t>
      </w:r>
      <w:r>
        <w:rPr/>
        <w:t>Tavinor, Grant, 2007, p.2.</w:t>
      </w:r>
    </w:p>
  </w:footnote>
  <w:footnote w:id="1067">
    <w:p>
      <w:pPr>
        <w:pStyle w:val="Footnote"/>
        <w:rPr/>
      </w:pPr>
      <w:r>
        <w:rPr>
          <w:rStyle w:val="FootnoteCharacters"/>
        </w:rPr>
        <w:footnoteRef/>
      </w:r>
      <w:r>
        <w:rPr/>
        <w:tab/>
        <w:t xml:space="preserve"> </w:t>
      </w:r>
      <w:r>
        <w:rPr/>
        <w:t>Keogh, Brendan, 2015.</w:t>
      </w:r>
    </w:p>
  </w:footnote>
  <w:footnote w:id="1068">
    <w:p>
      <w:pPr>
        <w:pStyle w:val="Footnote"/>
        <w:rPr/>
      </w:pPr>
      <w:r>
        <w:rPr>
          <w:rStyle w:val="FootnoteCharacters"/>
        </w:rPr>
        <w:footnoteRef/>
      </w:r>
      <w:r>
        <w:rPr/>
        <w:tab/>
        <w:t xml:space="preserve"> </w:t>
      </w:r>
      <w:r>
        <w:rPr/>
        <w:t>Loyall, A. Bryan, 1997, p.169.</w:t>
      </w:r>
    </w:p>
  </w:footnote>
  <w:footnote w:id="1069">
    <w:p>
      <w:pPr>
        <w:pStyle w:val="Footnote"/>
        <w:rPr/>
      </w:pPr>
      <w:r>
        <w:rPr>
          <w:rStyle w:val="FootnoteCharacters"/>
        </w:rPr>
        <w:footnoteRef/>
      </w:r>
      <w:r>
        <w:rPr/>
        <w:tab/>
        <w:t xml:space="preserve"> </w:t>
      </w:r>
      <w:r>
        <w:rPr/>
        <w:t xml:space="preserve">Keogh, Brendan, 2015. </w:t>
      </w:r>
    </w:p>
  </w:footnote>
  <w:footnote w:id="1070">
    <w:p>
      <w:pPr>
        <w:pStyle w:val="Footnote"/>
        <w:rPr/>
      </w:pPr>
      <w:r>
        <w:rPr>
          <w:rStyle w:val="FootnoteCharacters"/>
        </w:rPr>
        <w:footnoteRef/>
      </w:r>
      <w:r>
        <w:rPr/>
        <w:tab/>
        <w:t xml:space="preserve"> </w:t>
      </w:r>
      <w:r>
        <w:rPr/>
        <w:t xml:space="preserve">Madej, Krystina '"Traditional Narrative Structure": not traditional so why the norm?'. </w:t>
      </w:r>
      <w:r>
        <w:rPr>
          <w:i/>
          <w:iCs/>
        </w:rPr>
        <w:t>Proceedings of NILE 2008</w:t>
      </w:r>
      <w:r>
        <w:rPr/>
        <w:t>, 2008.</w:t>
      </w:r>
    </w:p>
  </w:footnote>
  <w:footnote w:id="1071">
    <w:p>
      <w:pPr>
        <w:pStyle w:val="Footnote"/>
        <w:rPr/>
      </w:pPr>
      <w:r>
        <w:rPr>
          <w:rStyle w:val="FootnoteCharacters"/>
        </w:rPr>
        <w:footnoteRef/>
      </w:r>
      <w:r>
        <w:rPr/>
        <w:tab/>
        <w:t xml:space="preserve"> </w:t>
      </w:r>
      <w:r>
        <w:rPr/>
        <w:t xml:space="preserve">Koenitz, Harmut 'Beyond "Walking Simulators": Games as the Narrative Avant-Garde'. </w:t>
      </w:r>
      <w:r>
        <w:rPr>
          <w:i/>
          <w:iCs/>
        </w:rPr>
        <w:t>Proceedings of the DiGRA Conference 2017</w:t>
      </w:r>
      <w:r>
        <w:rPr/>
        <w:t>, 2017.</w:t>
      </w:r>
    </w:p>
  </w:footnote>
  <w:footnote w:id="1072">
    <w:p>
      <w:pPr>
        <w:pStyle w:val="Footnote"/>
        <w:rPr/>
      </w:pPr>
      <w:r>
        <w:rPr>
          <w:rStyle w:val="FootnoteCharacters"/>
        </w:rPr>
        <w:footnoteRef/>
      </w:r>
      <w:r>
        <w:rPr/>
        <w:tab/>
        <w:t xml:space="preserve"> </w:t>
      </w:r>
      <w:r>
        <w:rPr/>
        <w:t xml:space="preserve">Koenitz, Hartmut </w:t>
      </w:r>
      <w:r>
        <w:rPr>
          <w:i/>
          <w:iCs/>
        </w:rPr>
        <w:t>et al.</w:t>
      </w:r>
      <w:r>
        <w:rPr/>
        <w:t>, 2015, p.152.</w:t>
      </w:r>
      <w:r>
        <w:rPr>
          <w:i/>
          <w:iCs/>
        </w:rPr>
        <w:t xml:space="preserve"> </w:t>
      </w:r>
    </w:p>
  </w:footnote>
  <w:footnote w:id="1073">
    <w:p>
      <w:pPr>
        <w:pStyle w:val="Footnote"/>
        <w:rPr/>
      </w:pPr>
      <w:r>
        <w:rPr>
          <w:rStyle w:val="FootnoteCharacters"/>
        </w:rPr>
        <w:footnoteRef/>
      </w:r>
      <w:r>
        <w:rPr/>
        <w:tab/>
        <w:t xml:space="preserve"> </w:t>
      </w:r>
      <w:r>
        <w:rPr/>
        <w:t xml:space="preserve">Aarseth, Espen. 'A Narrative Theory of Games' </w:t>
      </w:r>
      <w:r>
        <w:rPr>
          <w:i/>
          <w:iCs/>
        </w:rPr>
        <w:t>Foundation of Digital Games 2015</w:t>
      </w:r>
      <w:r>
        <w:rPr/>
        <w:t>, 2015, pp. 1–5.</w:t>
      </w:r>
    </w:p>
  </w:footnote>
  <w:footnote w:id="1074">
    <w:p>
      <w:pPr>
        <w:pStyle w:val="Footnote"/>
        <w:rPr/>
      </w:pPr>
      <w:r>
        <w:rPr>
          <w:rStyle w:val="FootnoteCharacters"/>
        </w:rPr>
        <w:footnoteRef/>
      </w:r>
      <w:r>
        <w:rPr/>
        <w:tab/>
        <w:t xml:space="preserve"> </w:t>
      </w:r>
      <w:r>
        <w:rPr/>
        <w:t xml:space="preserve">Koenitz, Hartmut </w:t>
      </w:r>
      <w:r>
        <w:rPr>
          <w:i/>
          <w:iCs/>
        </w:rPr>
        <w:t>et al</w:t>
      </w:r>
      <w:r>
        <w:rPr/>
        <w:t>., 2018.</w:t>
      </w:r>
    </w:p>
  </w:footnote>
  <w:footnote w:id="1075">
    <w:p>
      <w:pPr>
        <w:pStyle w:val="Footnote"/>
        <w:rPr/>
      </w:pPr>
      <w:r>
        <w:rPr>
          <w:rStyle w:val="FootnoteCharacters"/>
        </w:rPr>
        <w:footnoteRef/>
      </w:r>
      <w:r>
        <w:rPr/>
        <w:tab/>
        <w:t xml:space="preserve"> </w:t>
      </w:r>
      <w:r>
        <w:rPr/>
        <w:t>Keogh, Brendan, 2015.</w:t>
      </w:r>
    </w:p>
  </w:footnote>
  <w:footnote w:id="1076">
    <w:p>
      <w:pPr>
        <w:pStyle w:val="Footnote"/>
        <w:rPr/>
      </w:pPr>
      <w:r>
        <w:rPr>
          <w:rStyle w:val="FootnoteCharacters"/>
        </w:rPr>
        <w:footnoteRef/>
      </w:r>
      <w:r>
        <w:rPr/>
        <w:tab/>
        <w:t xml:space="preserve"> </w:t>
      </w:r>
      <w:r>
        <w:rPr/>
        <w:t xml:space="preserve">Murray, Janet, 1997. </w:t>
      </w:r>
    </w:p>
  </w:footnote>
  <w:footnote w:id="1077">
    <w:p>
      <w:pPr>
        <w:pStyle w:val="Footnote"/>
        <w:rPr/>
      </w:pPr>
      <w:r>
        <w:rPr>
          <w:rStyle w:val="FootnoteCharacters"/>
        </w:rPr>
        <w:footnoteRef/>
      </w:r>
      <w:r>
        <w:rPr/>
        <w:tab/>
        <w:t xml:space="preserve"> </w:t>
      </w:r>
      <w:r>
        <w:rPr/>
        <w:t>Bogost, Ian, 2017.</w:t>
      </w:r>
    </w:p>
  </w:footnote>
  <w:footnote w:id="1078">
    <w:p>
      <w:pPr>
        <w:pStyle w:val="Footnote"/>
        <w:rPr/>
      </w:pPr>
      <w:r>
        <w:rPr>
          <w:rStyle w:val="FootnoteCharacters"/>
        </w:rPr>
        <w:footnoteRef/>
      </w:r>
      <w:r>
        <w:rPr/>
        <w:tab/>
        <w:t xml:space="preserve"> </w:t>
      </w:r>
      <w:r>
        <w:rPr/>
        <w:t>Ryan, Marie-Laure, 2001.</w:t>
      </w:r>
    </w:p>
  </w:footnote>
  <w:footnote w:id="1079">
    <w:p>
      <w:pPr>
        <w:pStyle w:val="Footnote"/>
        <w:rPr/>
      </w:pPr>
      <w:r>
        <w:rPr>
          <w:rStyle w:val="FootnoteCharacters"/>
        </w:rPr>
        <w:footnoteRef/>
      </w:r>
      <w:r>
        <w:rPr/>
        <w:tab/>
        <w:t xml:space="preserve"> </w:t>
      </w:r>
      <w:r>
        <w:rPr/>
        <w:t xml:space="preserve">Calleja, Gordon 'Experiential Narrative In Game Environments'. </w:t>
      </w:r>
      <w:r>
        <w:rPr>
          <w:i/>
          <w:iCs/>
        </w:rPr>
        <w:t xml:space="preserve">Proceedings of the DiGRA 2009 Conference. </w:t>
      </w:r>
      <w:r>
        <w:rPr/>
        <w:t xml:space="preserve">DiGRA, 2009, p. 1. </w:t>
      </w:r>
    </w:p>
  </w:footnote>
  <w:footnote w:id="1080">
    <w:p>
      <w:pPr>
        <w:pStyle w:val="Footnote"/>
        <w:rPr/>
      </w:pPr>
      <w:r>
        <w:rPr>
          <w:rStyle w:val="FootnoteCharacters"/>
        </w:rPr>
        <w:footnoteRef/>
      </w:r>
      <w:r>
        <w:rPr/>
        <w:tab/>
        <w:t xml:space="preserve"> </w:t>
      </w:r>
      <w:r>
        <w:rPr/>
        <w:t xml:space="preserve">Ciccoricco, David 'Games as Art/Literature'. </w:t>
      </w:r>
      <w:r>
        <w:rPr>
          <w:i/>
          <w:iCs/>
        </w:rPr>
        <w:t xml:space="preserve">In: </w:t>
      </w:r>
      <w:r>
        <w:rPr/>
        <w:t xml:space="preserve">Ryan, Marie-Laure </w:t>
      </w:r>
      <w:r>
        <w:rPr>
          <w:i/>
          <w:iCs/>
        </w:rPr>
        <w:t xml:space="preserve">et al. </w:t>
      </w:r>
      <w:r>
        <w:rPr/>
        <w:t>(</w:t>
      </w:r>
      <w:r>
        <w:rPr>
          <w:i/>
          <w:iCs/>
        </w:rPr>
        <w:t>eds.</w:t>
      </w:r>
      <w:r>
        <w:rPr/>
        <w:t xml:space="preserve">), 2014, pp. 220 -224, p. 223. </w:t>
      </w:r>
    </w:p>
  </w:footnote>
  <w:footnote w:id="1081">
    <w:p>
      <w:pPr>
        <w:pStyle w:val="Footnote"/>
        <w:rPr/>
      </w:pPr>
      <w:r>
        <w:rPr>
          <w:rStyle w:val="FootnoteCharacters"/>
        </w:rPr>
        <w:footnoteRef/>
      </w:r>
      <w:r>
        <w:rPr/>
        <w:tab/>
        <w:t xml:space="preserve"> </w:t>
      </w:r>
      <w:r>
        <w:rPr/>
        <w:t xml:space="preserve">Wright, Will 'Introduction' </w:t>
      </w:r>
      <w:r>
        <w:rPr>
          <w:i/>
          <w:iCs/>
        </w:rPr>
        <w:t xml:space="preserve">In: </w:t>
      </w:r>
      <w:r>
        <w:rPr/>
        <w:t xml:space="preserve">Freeman, David </w:t>
      </w:r>
      <w:r>
        <w:rPr>
          <w:i/>
          <w:iCs/>
        </w:rPr>
        <w:t xml:space="preserve">Creating Emotion In Games. </w:t>
      </w:r>
      <w:r>
        <w:rPr/>
        <w:t>Berkeley: New Riders, 2004.</w:t>
      </w:r>
    </w:p>
  </w:footnote>
  <w:footnote w:id="1082">
    <w:p>
      <w:pPr>
        <w:pStyle w:val="Footnote"/>
        <w:rPr/>
      </w:pPr>
      <w:r>
        <w:rPr>
          <w:rStyle w:val="FootnoteCharacters"/>
        </w:rPr>
        <w:footnoteRef/>
      </w:r>
      <w:r>
        <w:rPr/>
        <w:tab/>
        <w:t xml:space="preserve"> </w:t>
      </w:r>
      <w:del w:id="9073" w:author="Unknown Author" w:date="2021-01-07T16:05:07Z">
        <w:r>
          <w:rPr/>
          <w:delText xml:space="preserve"> </w:delText>
        </w:r>
      </w:del>
      <w:r>
        <w:rPr/>
        <w:t xml:space="preserve">Koenitz, Hartmut </w:t>
      </w:r>
      <w:r>
        <w:rPr>
          <w:i/>
          <w:iCs/>
        </w:rPr>
        <w:t>et al.</w:t>
      </w:r>
      <w:r>
        <w:rPr/>
        <w:t>, 2015,</w:t>
      </w:r>
      <w:r>
        <w:rPr>
          <w:i/>
          <w:iCs/>
        </w:rPr>
        <w:t xml:space="preserve"> </w:t>
      </w:r>
      <w:r>
        <w:rPr/>
        <w:t>p. 96.</w:t>
      </w:r>
    </w:p>
  </w:footnote>
  <w:footnote w:id="1083">
    <w:p>
      <w:pPr>
        <w:pStyle w:val="Footnote"/>
        <w:rPr/>
      </w:pPr>
      <w:r>
        <w:rPr>
          <w:rStyle w:val="FootnoteCharacters"/>
        </w:rPr>
        <w:footnoteRef/>
      </w:r>
      <w:r>
        <w:rPr/>
        <w:tab/>
        <w:t xml:space="preserve"> </w:t>
      </w:r>
      <w:r>
        <w:rPr/>
        <w:t>Jenkins, Henry, 2006, p. 671.</w:t>
      </w:r>
    </w:p>
  </w:footnote>
  <w:footnote w:id="1084">
    <w:p>
      <w:pPr>
        <w:pStyle w:val="Footnote"/>
        <w:rPr/>
      </w:pPr>
      <w:r>
        <w:rPr>
          <w:rStyle w:val="FootnoteCharacters"/>
        </w:rPr>
        <w:footnoteRef/>
      </w:r>
      <w:r>
        <w:rPr/>
        <w:tab/>
        <w:t xml:space="preserve"> </w:t>
      </w:r>
      <w:r>
        <w:rPr/>
        <w:t xml:space="preserve">Short, Tanya X. </w:t>
      </w:r>
      <w:r>
        <w:rPr>
          <w:i/>
          <w:iCs/>
        </w:rPr>
        <w:t>Writing Modular Characters for System-Driven Games</w:t>
      </w:r>
      <w:r>
        <w:rPr/>
        <w:t xml:space="preserve">, 2018 [Online]. Available at: </w:t>
      </w:r>
      <w:hyperlink r:id="rId139">
        <w:r>
          <w:rPr>
            <w:rStyle w:val="InternetLink"/>
          </w:rPr>
          <w:t>https://www.gdcvault.com/play/1025017/Writing-Modular-Characters-for-System</w:t>
        </w:r>
      </w:hyperlink>
      <w:r>
        <w:rPr/>
        <w:t xml:space="preserve"> [Accessed 8</w:t>
      </w:r>
      <w:r>
        <w:rPr>
          <w:vertAlign w:val="superscript"/>
        </w:rPr>
        <w:t>th</w:t>
      </w:r>
      <w:r>
        <w:rPr/>
        <w:t xml:space="preserve"> August 2018].</w:t>
      </w:r>
    </w:p>
  </w:footnote>
  <w:footnote w:id="1085">
    <w:p>
      <w:pPr>
        <w:pStyle w:val="Footnote"/>
        <w:rPr/>
      </w:pPr>
      <w:r>
        <w:rPr>
          <w:rStyle w:val="FootnoteCharacters"/>
        </w:rPr>
        <w:footnoteRef/>
      </w:r>
      <w:r>
        <w:rPr/>
        <w:tab/>
        <w:t xml:space="preserve"> </w:t>
      </w:r>
      <w:r>
        <w:rPr/>
        <w:t>Koenitz, Harmut, 2015, p. 3.</w:t>
      </w:r>
    </w:p>
  </w:footnote>
  <w:footnote w:id="1086">
    <w:p>
      <w:pPr>
        <w:pStyle w:val="Footnote"/>
        <w:rPr/>
      </w:pPr>
      <w:r>
        <w:rPr>
          <w:rStyle w:val="FootnoteCharacters"/>
        </w:rPr>
        <w:footnoteRef/>
      </w:r>
      <w:r>
        <w:rPr/>
        <w:tab/>
        <w:t xml:space="preserve"> </w:t>
      </w:r>
      <w:r>
        <w:rPr/>
        <w:t>Jenkins, Henry, 2006, p. 671.</w:t>
      </w:r>
    </w:p>
  </w:footnote>
  <w:footnote w:id="1087">
    <w:p>
      <w:pPr>
        <w:pStyle w:val="Footnote"/>
        <w:rPr/>
      </w:pPr>
      <w:r>
        <w:rPr>
          <w:rStyle w:val="FootnoteCharacters"/>
        </w:rPr>
        <w:footnoteRef/>
      </w:r>
      <w:r>
        <w:rPr/>
        <w:tab/>
        <w:t xml:space="preserve"> </w:t>
      </w:r>
      <w:r>
        <w:rPr/>
        <w:t xml:space="preserve">Koenitz, Hartmut </w:t>
      </w:r>
      <w:r>
        <w:rPr>
          <w:i/>
          <w:iCs/>
        </w:rPr>
        <w:t>et al.</w:t>
      </w:r>
      <w:r>
        <w:rPr/>
        <w:t>, 2015, p. 72.</w:t>
      </w:r>
    </w:p>
  </w:footnote>
  <w:footnote w:id="1088">
    <w:p>
      <w:pPr>
        <w:pStyle w:val="Footnote"/>
        <w:rPr/>
      </w:pPr>
      <w:r>
        <w:rPr>
          <w:rStyle w:val="FootnoteCharacters"/>
        </w:rPr>
        <w:footnoteRef/>
      </w:r>
      <w:r>
        <w:rPr/>
        <w:tab/>
        <w:t xml:space="preserve"> </w:t>
      </w:r>
      <w:r>
        <w:rPr/>
        <w:t>Thon, Jan-Noel, 2014, p. 351.</w:t>
      </w:r>
    </w:p>
  </w:footnote>
  <w:footnote w:id="1089">
    <w:p>
      <w:pPr>
        <w:pStyle w:val="Footnote"/>
        <w:rPr/>
      </w:pPr>
      <w:r>
        <w:rPr>
          <w:rStyle w:val="FootnoteCharacters"/>
        </w:rPr>
        <w:footnoteRef/>
      </w:r>
      <w:r>
        <w:rPr/>
        <w:tab/>
        <w:t xml:space="preserve"> </w:t>
      </w:r>
      <w:r>
        <w:rPr/>
        <w:t>Calleja, Gordon, 2011, p. 120.</w:t>
      </w:r>
    </w:p>
  </w:footnote>
  <w:footnote w:id="1090">
    <w:p>
      <w:pPr>
        <w:pStyle w:val="Footnote"/>
        <w:rPr/>
      </w:pPr>
      <w:r>
        <w:rPr>
          <w:rStyle w:val="FootnoteCharacters"/>
        </w:rPr>
        <w:footnoteRef/>
      </w:r>
      <w:r>
        <w:rPr/>
        <w:tab/>
        <w:t xml:space="preserve"> </w:t>
      </w:r>
      <w:r>
        <w:rPr/>
        <w:t xml:space="preserve">Koenitz, Hartmut </w:t>
      </w:r>
      <w:r>
        <w:rPr>
          <w:i/>
          <w:iCs/>
        </w:rPr>
        <w:t xml:space="preserve">et al. </w:t>
      </w:r>
      <w:r>
        <w:rPr/>
        <w:t xml:space="preserve">'Introduction: The Evolution of Interactive Digital Narrative Theory'. </w:t>
      </w:r>
      <w:r>
        <w:rPr>
          <w:i/>
          <w:iCs/>
        </w:rPr>
        <w:t xml:space="preserve">In: </w:t>
      </w:r>
      <w:r>
        <w:rPr/>
        <w:t xml:space="preserve">Koenitz, Hartmut </w:t>
      </w:r>
      <w:r>
        <w:rPr>
          <w:i/>
          <w:iCs/>
        </w:rPr>
        <w:t xml:space="preserve">et al. </w:t>
      </w:r>
      <w:r>
        <w:rPr/>
        <w:t>(</w:t>
      </w:r>
      <w:r>
        <w:rPr>
          <w:i/>
          <w:iCs/>
        </w:rPr>
        <w:t>eds.</w:t>
      </w:r>
      <w:r>
        <w:rPr/>
        <w:t>), 2015, pp. 67 – 76.</w:t>
      </w:r>
    </w:p>
  </w:footnote>
  <w:footnote w:id="1091">
    <w:p>
      <w:pPr>
        <w:pStyle w:val="Footnote"/>
        <w:rPr/>
      </w:pPr>
      <w:r>
        <w:rPr>
          <w:rStyle w:val="FootnoteCharacters"/>
        </w:rPr>
        <w:footnoteRef/>
      </w:r>
      <w:r>
        <w:rPr/>
        <w:tab/>
        <w:t xml:space="preserve"> </w:t>
      </w:r>
      <w:r>
        <w:rPr/>
        <w:t xml:space="preserve">Ryan, Marie-Laure 'On The Worldness Of Narrative Representation' </w:t>
      </w:r>
      <w:r>
        <w:rPr>
          <w:i/>
          <w:iCs/>
        </w:rPr>
        <w:t>Expanding Universes: Exploring Transmedial and Tranfictional Ways of World-building International Conference</w:t>
      </w:r>
      <w:r>
        <w:rPr/>
        <w:t>. Krakow, 2016.</w:t>
      </w:r>
    </w:p>
  </w:footnote>
  <w:footnote w:id="1092">
    <w:p>
      <w:pPr>
        <w:pStyle w:val="Footnote"/>
        <w:ind w:left="0" w:right="0" w:hanging="0"/>
        <w:rPr/>
      </w:pPr>
      <w:r>
        <w:rPr>
          <w:rStyle w:val="FootnoteCharacters"/>
        </w:rPr>
        <w:footnoteRef/>
      </w:r>
      <w:r>
        <w:rPr>
          <w:rFonts w:eastAsia="Georgia" w:cs="Georgia"/>
        </w:rPr>
        <w:t xml:space="preserve"> </w:t>
      </w:r>
      <w:ins w:id="9074" w:author="Unknown Author" w:date="2021-01-07T16:08:07Z">
        <w:r>
          <w:rPr>
            <w:rFonts w:eastAsia="Georgia" w:cs="Georgia"/>
          </w:rPr>
          <w:t xml:space="preserve">  </w:t>
        </w:r>
      </w:ins>
      <w:r>
        <w:rPr/>
        <w:t>Ryan, Marie-Laure</w:t>
      </w:r>
      <w:r>
        <w:rPr>
          <w:i/>
          <w:iCs/>
        </w:rPr>
        <w:t xml:space="preserve"> Avatars Of Story</w:t>
      </w:r>
      <w:r>
        <w:rPr/>
        <w:t>. Minneapolis: UMP, 2006, p. 203.</w:t>
      </w:r>
      <w:r>
        <w:rPr>
          <w:i/>
          <w:iCs/>
        </w:rPr>
        <w:t xml:space="preserve"> Avatars of sto</w:t>
      </w:r>
    </w:p>
  </w:footnote>
  <w:footnote w:id="1093">
    <w:p>
      <w:pPr>
        <w:pStyle w:val="Footnote"/>
        <w:rPr/>
      </w:pPr>
      <w:del w:id="9075" w:author="Unknown Author" w:date="2021-01-07T16:08:09Z">
        <w:r>
          <w:rPr>
            <w:rStyle w:val="FootnoteCharacters"/>
          </w:rPr>
          <w:footnoteRef/>
        </w:r>
      </w:del>
      <w:del w:id="9076" w:author="Unknown Author" w:date="2021-01-07T16:08:09Z">
        <w:r>
          <w:rPr/>
          <w:tab/>
          <w:delText xml:space="preserve"> </w:delText>
        </w:r>
      </w:del>
      <w:r>
        <w:rPr/>
        <w:t>Koenitz, Hartmut, 2015, p. 56.</w:t>
      </w:r>
    </w:p>
  </w:footnote>
  <w:footnote w:id="1094">
    <w:p>
      <w:pPr>
        <w:pStyle w:val="Footnote"/>
        <w:rPr/>
      </w:pPr>
      <w:del w:id="9077" w:author="Unknown Author" w:date="2021-01-07T16:08:27Z">
        <w:r>
          <w:rPr>
            <w:rStyle w:val="FootnoteCharacters"/>
          </w:rPr>
          <w:footnoteRef/>
        </w:r>
      </w:del>
      <w:del w:id="9078" w:author="Unknown Author" w:date="2021-01-07T16:08:27Z">
        <w:r>
          <w:rPr/>
          <w:tab/>
          <w:delText xml:space="preserve">Felix Schröter and Jan-Noël </w:delText>
        </w:r>
      </w:del>
      <w:r>
        <w:rPr/>
        <w:t>Thon</w:t>
      </w:r>
      <w:ins w:id="9079" w:author="Unknown Author" w:date="2021-01-07T16:08:28Z">
        <w:r>
          <w:rPr/>
          <w:t>, Jan-Noël and Schroter, Flex</w:t>
        </w:r>
      </w:ins>
      <w:r>
        <w:rPr/>
        <w:t xml:space="preserve"> </w:t>
      </w:r>
      <w:ins w:id="9080" w:author="Unknown Author" w:date="2021-01-07T16:08:54Z">
        <w:r>
          <w:rPr/>
          <w:t>‘</w:t>
        </w:r>
      </w:ins>
      <w:r>
        <w:rPr/>
        <w:t>Video Game Characters</w:t>
      </w:r>
      <w:ins w:id="9081" w:author="Unknown Author" w:date="2021-01-07T16:08:56Z">
        <w:r>
          <w:rPr/>
          <w:t>: Theory and Anal</w:t>
        </w:r>
      </w:ins>
      <w:ins w:id="9082" w:author="Unknown Author" w:date="2021-01-07T16:09:00Z">
        <w:r>
          <w:rPr/>
          <w:t xml:space="preserve">ysis’. </w:t>
        </w:r>
      </w:ins>
      <w:ins w:id="9083" w:author="Unknown Author" w:date="2021-01-07T16:09:00Z">
        <w:r>
          <w:rPr>
            <w:i/>
            <w:iCs/>
          </w:rPr>
          <w:t xml:space="preserve">DIEGESIS </w:t>
        </w:r>
      </w:ins>
      <w:ins w:id="9084" w:author="Unknown Author" w:date="2021-01-07T16:09:00Z">
        <w:r>
          <w:rPr>
            <w:i w:val="false"/>
            <w:iCs w:val="false"/>
          </w:rPr>
          <w:t>40 (3), 2014.</w:t>
        </w:r>
      </w:ins>
    </w:p>
  </w:footnote>
  <w:footnote w:id="1095">
    <w:p>
      <w:pPr>
        <w:pStyle w:val="Footnote"/>
        <w:rPr/>
      </w:pPr>
      <w:del w:id="9085" w:author="Unknown Author" w:date="2021-01-07T16:09:34Z">
        <w:r>
          <w:rPr>
            <w:rStyle w:val="FootnoteCharacters"/>
          </w:rPr>
          <w:footnoteRef/>
        </w:r>
      </w:del>
      <w:del w:id="9086" w:author="Unknown Author" w:date="2021-01-07T16:09:34Z">
        <w:r>
          <w:rPr/>
          <w:tab/>
          <w:delText xml:space="preserve"> </w:delText>
        </w:r>
      </w:del>
      <w:r>
        <w:rPr/>
        <w:t>Ryan, Marie-Laure, 2001.</w:t>
      </w:r>
    </w:p>
  </w:footnote>
  <w:footnote w:id="1096">
    <w:p>
      <w:pPr>
        <w:pStyle w:val="Footnote"/>
        <w:rPr/>
      </w:pPr>
      <w:del w:id="9087" w:author="Unknown Author" w:date="2021-01-07T16:09:37Z">
        <w:r>
          <w:rPr>
            <w:rStyle w:val="FootnoteCharacters"/>
          </w:rPr>
          <w:footnoteRef/>
        </w:r>
      </w:del>
      <w:del w:id="9088" w:author="Unknown Author" w:date="2021-01-07T16:09:37Z">
        <w:r>
          <w:rPr/>
          <w:tab/>
          <w:delText xml:space="preserve">  </w:delText>
        </w:r>
      </w:del>
      <w:r>
        <w:rPr/>
        <w:t xml:space="preserve">Light, Andrew and Smith, Jonathan, 2005. </w:t>
      </w:r>
    </w:p>
  </w:footnote>
  <w:footnote w:id="1097">
    <w:p>
      <w:pPr>
        <w:pStyle w:val="Footnote"/>
        <w:rPr/>
      </w:pPr>
      <w:r>
        <w:rPr>
          <w:rStyle w:val="FootnoteCharacters"/>
        </w:rPr>
        <w:footnoteRef/>
      </w:r>
      <w:r>
        <w:rPr/>
        <w:tab/>
        <w:t xml:space="preserve"> </w:t>
      </w:r>
      <w:r>
        <w:rPr/>
        <w:t>Ryan, Marie-Laure, 2014, p. 11.</w:t>
      </w:r>
    </w:p>
  </w:footnote>
  <w:footnote w:id="1098">
    <w:p>
      <w:pPr>
        <w:pStyle w:val="Footnote"/>
        <w:rPr/>
      </w:pPr>
      <w:r>
        <w:rPr>
          <w:rStyle w:val="FootnoteCharacters"/>
        </w:rPr>
        <w:footnoteRef/>
      </w:r>
      <w:r>
        <w:rPr/>
        <w:tab/>
        <w:t xml:space="preserve"> </w:t>
      </w:r>
      <w:r>
        <w:rPr/>
        <w:t>Vella, Daniel, 2015.</w:t>
      </w:r>
    </w:p>
  </w:footnote>
  <w:footnote w:id="1099">
    <w:p>
      <w:pPr>
        <w:pStyle w:val="Footnote"/>
        <w:rPr/>
      </w:pPr>
      <w:r>
        <w:rPr>
          <w:rStyle w:val="FootnoteCharacters"/>
        </w:rPr>
        <w:footnoteRef/>
      </w:r>
      <w:r>
        <w:rPr/>
        <w:tab/>
        <w:t xml:space="preserve"> </w:t>
      </w:r>
      <w:r>
        <w:rPr/>
        <w:t>Candy, Linda and Ferguson, Sam (</w:t>
      </w:r>
      <w:r>
        <w:rPr>
          <w:i/>
          <w:iCs/>
        </w:rPr>
        <w:t>eds.</w:t>
      </w:r>
      <w:r>
        <w:rPr/>
        <w:t>) 2014, p. 2.</w:t>
      </w:r>
    </w:p>
  </w:footnote>
  <w:footnote w:id="1100">
    <w:p>
      <w:pPr>
        <w:pStyle w:val="Footnote"/>
        <w:rPr/>
      </w:pPr>
      <w:r>
        <w:rPr>
          <w:rStyle w:val="FootnoteCharacters"/>
        </w:rPr>
        <w:footnoteRef/>
      </w:r>
      <w:r>
        <w:rPr/>
        <w:tab/>
        <w:t xml:space="preserve"> </w:t>
      </w:r>
      <w:r>
        <w:rPr/>
        <w:t>Koenitz, Hartmut, 2015, p. 53.</w:t>
      </w:r>
    </w:p>
  </w:footnote>
  <w:footnote w:id="1101">
    <w:p>
      <w:pPr>
        <w:pStyle w:val="Footnote"/>
        <w:rPr/>
      </w:pPr>
      <w:r>
        <w:rPr>
          <w:rStyle w:val="FootnoteCharacters"/>
        </w:rPr>
        <w:footnoteRef/>
      </w:r>
      <w:r>
        <w:rPr/>
        <w:tab/>
        <w:t xml:space="preserve"> </w:t>
      </w:r>
      <w:r>
        <w:rPr/>
        <w:t>Calleja, Gordon, 2011, p. 119.</w:t>
      </w:r>
    </w:p>
  </w:footnote>
  <w:footnote w:id="1102">
    <w:p>
      <w:pPr>
        <w:pStyle w:val="Footnote"/>
        <w:rPr/>
      </w:pPr>
      <w:r>
        <w:rPr>
          <w:rStyle w:val="FootnoteCharacters"/>
        </w:rPr>
        <w:footnoteRef/>
      </w:r>
      <w:r>
        <w:rPr/>
        <w:tab/>
        <w:t xml:space="preserve"> </w:t>
      </w:r>
      <w:r>
        <w:rPr/>
        <w:t xml:space="preserve">Penny, Simon </w:t>
      </w:r>
      <w:r>
        <w:rPr>
          <w:i/>
          <w:iCs/>
        </w:rPr>
        <w:t xml:space="preserve">What Is Artful Cognition?, </w:t>
      </w:r>
      <w:r>
        <w:rPr/>
        <w:t xml:space="preserve">2003 [Online]. Available at: </w:t>
      </w:r>
      <w:hyperlink r:id="rId140">
        <w:r>
          <w:rPr>
            <w:rStyle w:val="InternetLink"/>
          </w:rPr>
          <w:t>https://pdfs.semanticscholar.org/2bc3/85604c2870c61c861966093cd4fdbc615fb0.pdf</w:t>
        </w:r>
      </w:hyperlink>
      <w:r>
        <w:rPr/>
        <w:t xml:space="preserve"> [Accessed 8</w:t>
      </w:r>
      <w:r>
        <w:rPr>
          <w:vertAlign w:val="superscript"/>
        </w:rPr>
        <w:t>th</w:t>
      </w:r>
      <w:r>
        <w:rPr/>
        <w:t xml:space="preserve"> August 2018], p. 5.</w:t>
      </w:r>
    </w:p>
  </w:footnote>
  <w:footnote w:id="1103">
    <w:p>
      <w:pPr>
        <w:pStyle w:val="Footnote"/>
        <w:rPr/>
      </w:pPr>
      <w:r>
        <w:rPr>
          <w:rStyle w:val="FootnoteCharacters"/>
        </w:rPr>
        <w:footnoteRef/>
      </w:r>
      <w:r>
        <w:rPr/>
        <w:tab/>
        <w:t xml:space="preserve"> </w:t>
      </w:r>
      <w:r>
        <w:rPr/>
        <w:t xml:space="preserve">Szilas, Nicolas 'Reconsidering the Role of AI in Interactive Digital Narrative. </w:t>
      </w:r>
      <w:r>
        <w:rPr>
          <w:i/>
          <w:iCs/>
        </w:rPr>
        <w:t xml:space="preserve">In: </w:t>
      </w:r>
      <w:r>
        <w:rPr/>
        <w:t xml:space="preserve">Koenitz, Hartmut </w:t>
      </w:r>
      <w:r>
        <w:rPr>
          <w:i/>
          <w:iCs/>
        </w:rPr>
        <w:t xml:space="preserve">et al. </w:t>
      </w:r>
      <w:r>
        <w:rPr/>
        <w:t>(</w:t>
      </w:r>
      <w:r>
        <w:rPr>
          <w:i/>
          <w:iCs/>
        </w:rPr>
        <w:t>eds.</w:t>
      </w:r>
      <w:r>
        <w:rPr/>
        <w:t>), 2015, pp. 136 - 149, p. 145.</w:t>
      </w:r>
    </w:p>
  </w:footnote>
  <w:footnote w:id="1104">
    <w:p>
      <w:pPr>
        <w:pStyle w:val="Footnote"/>
        <w:rPr/>
      </w:pPr>
      <w:r>
        <w:rPr>
          <w:rStyle w:val="FootnoteCharacters"/>
        </w:rPr>
        <w:footnoteRef/>
      </w:r>
      <w:r>
        <w:rPr/>
        <w:tab/>
        <w:t xml:space="preserve"> </w:t>
      </w:r>
      <w:r>
        <w:rPr/>
        <w:t>Murray, Janet, 1997, p.111.</w:t>
      </w:r>
    </w:p>
  </w:footnote>
  <w:footnote w:id="1105">
    <w:p>
      <w:pPr>
        <w:pStyle w:val="Footnote"/>
        <w:rPr/>
      </w:pPr>
      <w:r>
        <w:rPr>
          <w:rStyle w:val="FootnoteCharacters"/>
        </w:rPr>
        <w:footnoteRef/>
      </w:r>
      <w:r>
        <w:rPr/>
        <w:tab/>
        <w:t xml:space="preserve"> </w:t>
      </w:r>
      <w:r>
        <w:rPr/>
        <w:t>Koenig, Nikolaus, 2016.</w:t>
      </w:r>
    </w:p>
  </w:footnote>
  <w:footnote w:id="1106">
    <w:p>
      <w:pPr>
        <w:pStyle w:val="Footnote"/>
        <w:rPr/>
      </w:pPr>
      <w:r>
        <w:rPr>
          <w:rStyle w:val="FootnoteCharacters"/>
        </w:rPr>
        <w:footnoteRef/>
      </w:r>
      <w:r>
        <w:rPr/>
        <w:tab/>
        <w:t xml:space="preserve"> </w:t>
      </w:r>
      <w:r>
        <w:rPr/>
        <w:t>Koenitz, Hartmut 'The 'Story Arc' – a Ghost of Narrative Game Design'. Melbourne: DiGRA Conference, 2017.</w:t>
      </w:r>
    </w:p>
  </w:footnote>
  <w:footnote w:id="1107">
    <w:p>
      <w:pPr>
        <w:pStyle w:val="Footnote"/>
        <w:rPr/>
      </w:pPr>
      <w:r>
        <w:rPr>
          <w:rStyle w:val="FootnoteCharacters"/>
        </w:rPr>
        <w:footnoteRef/>
      </w:r>
      <w:r>
        <w:rPr/>
        <w:tab/>
        <w:t xml:space="preserve"> </w:t>
      </w:r>
      <w:r>
        <w:rPr/>
        <w:t>Koenitz, Hartmut, 2017.</w:t>
      </w:r>
    </w:p>
  </w:footnote>
  <w:footnote w:id="1108">
    <w:p>
      <w:pPr>
        <w:pStyle w:val="Footnote"/>
        <w:rPr/>
      </w:pPr>
      <w:r>
        <w:rPr>
          <w:rStyle w:val="FootnoteCharacters"/>
        </w:rPr>
        <w:footnoteRef/>
      </w:r>
      <w:r>
        <w:rPr/>
        <w:tab/>
        <w:t xml:space="preserve"> </w:t>
      </w:r>
      <w:r>
        <w:rPr/>
        <w:t>Ibid. p. 525.</w:t>
      </w:r>
    </w:p>
  </w:footnote>
  <w:footnote w:id="1109">
    <w:p>
      <w:pPr>
        <w:pStyle w:val="Footnote"/>
        <w:rPr/>
      </w:pPr>
      <w:r>
        <w:rPr>
          <w:rStyle w:val="FootnoteCharacters"/>
        </w:rPr>
        <w:footnoteRef/>
      </w:r>
      <w:r>
        <w:rPr/>
        <w:tab/>
        <w:t xml:space="preserve"> </w:t>
      </w:r>
      <w:r>
        <w:rPr/>
        <w:t>Krapow, Allan and Kelley, Jeff (</w:t>
      </w:r>
      <w:r>
        <w:rPr>
          <w:i/>
          <w:iCs/>
        </w:rPr>
        <w:t>eds.</w:t>
      </w:r>
      <w:r>
        <w:rPr/>
        <w:t xml:space="preserve">) </w:t>
      </w:r>
      <w:r>
        <w:rPr>
          <w:i/>
          <w:iCs/>
        </w:rPr>
        <w:t xml:space="preserve">Essays on the Blurring of Art and Life. </w:t>
      </w:r>
      <w:r>
        <w:rPr/>
        <w:t>Berkeley: UCP, 1993.</w:t>
      </w:r>
    </w:p>
  </w:footnote>
  <w:footnote w:id="1110">
    <w:p>
      <w:pPr>
        <w:pStyle w:val="Footnote"/>
        <w:rPr/>
      </w:pPr>
      <w:r>
        <w:rPr>
          <w:rStyle w:val="FootnoteCharacters"/>
        </w:rPr>
        <w:footnoteRef/>
      </w:r>
      <w:r>
        <w:rPr/>
        <w:tab/>
        <w:t xml:space="preserve"> </w:t>
      </w:r>
      <w:r>
        <w:rPr/>
        <w:t>Bogost, Ian, 2017.</w:t>
      </w:r>
    </w:p>
  </w:footnote>
  <w:footnote w:id="1111">
    <w:p>
      <w:pPr>
        <w:pStyle w:val="Footnote"/>
        <w:rPr/>
      </w:pPr>
      <w:r>
        <w:rPr>
          <w:rStyle w:val="FootnoteCharacters"/>
        </w:rPr>
        <w:footnoteRef/>
      </w:r>
      <w:r>
        <w:rPr/>
        <w:tab/>
        <w:t xml:space="preserve"> </w:t>
      </w:r>
      <w:r>
        <w:rPr/>
        <w:t xml:space="preserve">Schonbrodt, Felix and Asendorpf, Jens 'The Challenge of Constructing Psychologically Believable Agents'. </w:t>
      </w:r>
      <w:r>
        <w:rPr>
          <w:i/>
          <w:iCs/>
        </w:rPr>
        <w:t xml:space="preserve">Journal of Media Psychology </w:t>
      </w:r>
      <w:r>
        <w:rPr/>
        <w:t>23 (2), 2011, pp. 100 – 107.</w:t>
      </w:r>
    </w:p>
  </w:footnote>
  <w:footnote w:id="1112">
    <w:p>
      <w:pPr>
        <w:pStyle w:val="Footnote"/>
        <w:rPr/>
      </w:pPr>
      <w:r>
        <w:rPr>
          <w:rStyle w:val="FootnoteCharacters"/>
        </w:rPr>
        <w:footnoteRef/>
      </w:r>
      <w:r>
        <w:rPr/>
        <w:tab/>
        <w:t xml:space="preserve"> </w:t>
      </w:r>
      <w:r>
        <w:rPr/>
        <w:t>Calleja, Gordon 2011, p. 135.</w:t>
      </w:r>
    </w:p>
  </w:footnote>
  <w:footnote w:id="1113">
    <w:p>
      <w:pPr>
        <w:pStyle w:val="Footnote"/>
        <w:rPr/>
      </w:pPr>
      <w:r>
        <w:rPr>
          <w:rStyle w:val="FootnoteCharacters"/>
        </w:rPr>
        <w:footnoteRef/>
      </w:r>
      <w:r>
        <w:rPr/>
        <w:tab/>
        <w:t xml:space="preserve"> </w:t>
      </w:r>
      <w:r>
        <w:rPr/>
        <w:t xml:space="preserve">Dennett, Daniel </w:t>
      </w:r>
      <w:r>
        <w:rPr>
          <w:i/>
          <w:iCs/>
        </w:rPr>
        <w:t>The Intentional Stance</w:t>
      </w:r>
      <w:r>
        <w:rPr/>
        <w:t>. Massachusetts: The MIT Press, 1998.</w:t>
      </w:r>
    </w:p>
  </w:footnote>
  <w:footnote w:id="1114">
    <w:p>
      <w:pPr>
        <w:pStyle w:val="Footnote"/>
        <w:rPr/>
      </w:pPr>
      <w:r>
        <w:rPr>
          <w:rStyle w:val="FootnoteCharacters"/>
        </w:rPr>
        <w:footnoteRef/>
      </w:r>
      <w:r>
        <w:rPr/>
        <w:tab/>
        <w:t xml:space="preserve"> </w:t>
      </w:r>
      <w:r>
        <w:rPr/>
        <w:t xml:space="preserve">Derrida, Jacques </w:t>
      </w:r>
      <w:r>
        <w:rPr>
          <w:i/>
          <w:iCs/>
        </w:rPr>
        <w:t xml:space="preserve">et al. </w:t>
      </w:r>
      <w:r>
        <w:rPr/>
        <w:t>(</w:t>
      </w:r>
      <w:r>
        <w:rPr>
          <w:i/>
          <w:iCs/>
        </w:rPr>
        <w:t>eds.</w:t>
      </w:r>
      <w:r>
        <w:rPr/>
        <w:t xml:space="preserve">) </w:t>
      </w:r>
      <w:r>
        <w:rPr>
          <w:i/>
          <w:iCs/>
        </w:rPr>
        <w:t>The Animal That Therefore I Am</w:t>
      </w:r>
      <w:r>
        <w:rPr/>
        <w:t>. New York: Fordham University, 2008.</w:t>
      </w:r>
    </w:p>
  </w:footnote>
  <w:footnote w:id="1115">
    <w:p>
      <w:pPr>
        <w:pStyle w:val="Footnote"/>
        <w:rPr/>
      </w:pPr>
      <w:r>
        <w:rPr>
          <w:rStyle w:val="FootnoteCharacters"/>
        </w:rPr>
        <w:footnoteRef/>
      </w:r>
      <w:r>
        <w:rPr/>
        <w:tab/>
        <w:t xml:space="preserve"> </w:t>
      </w:r>
      <w:r>
        <w:rPr/>
        <w:t xml:space="preserve">Sherman, Robert </w:t>
      </w:r>
      <w:r>
        <w:rPr>
          <w:i/>
          <w:iCs/>
        </w:rPr>
        <w:t>Yoki</w:t>
      </w:r>
      <w:r>
        <w:rPr/>
        <w:t xml:space="preserve">, 2016 [Online]. Available at: </w:t>
      </w:r>
      <w:hyperlink r:id="rId141">
        <w:r>
          <w:rPr>
            <w:rStyle w:val="InternetLink"/>
          </w:rPr>
          <w:t>http://bonfiredog.co.uk/bonfog/2016/07/15/1739/</w:t>
        </w:r>
      </w:hyperlink>
      <w:r>
        <w:rPr/>
        <w:t xml:space="preserve"> [Accessed 25/04/19].</w:t>
      </w:r>
    </w:p>
  </w:footnote>
  <w:footnote w:id="1116">
    <w:p>
      <w:pPr>
        <w:pStyle w:val="Footnote"/>
        <w:rPr/>
      </w:pPr>
      <w:r>
        <w:rPr>
          <w:rStyle w:val="FootnoteCharacters"/>
        </w:rPr>
        <w:footnoteRef/>
      </w:r>
      <w:r>
        <w:rPr/>
        <w:tab/>
        <w:t xml:space="preserve"> </w:t>
      </w:r>
      <w:r>
        <w:rPr/>
        <w:t xml:space="preserve">Herman, David </w:t>
      </w:r>
      <w:r>
        <w:rPr>
          <w:i/>
          <w:iCs/>
        </w:rPr>
        <w:t>Narratology Beyond The Human: Storytelling and Animal Life</w:t>
      </w:r>
      <w:r>
        <w:rPr/>
        <w:t>. Oxford: Oxford University Press, 2018.</w:t>
      </w:r>
    </w:p>
  </w:footnote>
  <w:footnote w:id="1117">
    <w:p>
      <w:pPr>
        <w:pStyle w:val="Footnote"/>
        <w:rPr/>
      </w:pPr>
      <w:r>
        <w:rPr>
          <w:rStyle w:val="FootnoteCharacters"/>
        </w:rPr>
        <w:footnoteRef/>
      </w:r>
      <w:r>
        <w:rPr/>
        <w:tab/>
        <w:t xml:space="preserve">  </w:t>
      </w:r>
      <w:r>
        <w:rPr/>
        <w:t>Hediger, H., Sircom, G. (</w:t>
      </w:r>
      <w:r>
        <w:rPr>
          <w:i/>
          <w:iCs/>
        </w:rPr>
        <w:t>trans.</w:t>
      </w:r>
      <w:r>
        <w:rPr/>
        <w:t xml:space="preserve">) </w:t>
      </w:r>
      <w:r>
        <w:rPr>
          <w:i/>
          <w:iCs/>
        </w:rPr>
        <w:t>Wild Animals In Captivity.</w:t>
      </w:r>
      <w:r>
        <w:rPr/>
        <w:t xml:space="preserve"> New York: Dover, 1964.</w:t>
      </w:r>
    </w:p>
  </w:footnote>
  <w:footnote w:id="1118">
    <w:p>
      <w:pPr>
        <w:pStyle w:val="Footnote"/>
        <w:rPr/>
      </w:pPr>
      <w:r>
        <w:rPr>
          <w:rStyle w:val="FootnoteCharacters"/>
        </w:rPr>
        <w:footnoteRef/>
      </w:r>
      <w:r>
        <w:rPr/>
        <w:tab/>
        <w:t xml:space="preserve"> </w:t>
      </w:r>
      <w:r>
        <w:rPr/>
        <w:t xml:space="preserve">Etchells, Pete </w:t>
      </w:r>
      <w:r>
        <w:rPr>
          <w:i/>
          <w:iCs/>
        </w:rPr>
        <w:t xml:space="preserve">Our complicated relationship with cats, </w:t>
      </w:r>
      <w:r>
        <w:rPr/>
        <w:t xml:space="preserve">2013 [Online]. Available at: </w:t>
      </w:r>
      <w:hyperlink r:id="rId142">
        <w:r>
          <w:rPr>
            <w:rStyle w:val="InternetLink"/>
          </w:rPr>
          <w:t>http://www.theguardian.com/science/head-quarters/2013/sep/12/neuroscience-psychology</w:t>
        </w:r>
      </w:hyperlink>
      <w:r>
        <w:rPr/>
        <w:t xml:space="preserve"> [Accessed 18</w:t>
      </w:r>
      <w:r>
        <w:rPr>
          <w:vertAlign w:val="superscript"/>
        </w:rPr>
        <w:t>th</w:t>
      </w:r>
      <w:r>
        <w:rPr/>
        <w:t xml:space="preserve"> August 2018].</w:t>
      </w:r>
    </w:p>
  </w:footnote>
  <w:footnote w:id="1119">
    <w:p>
      <w:pPr>
        <w:pStyle w:val="Footnote"/>
        <w:rPr/>
      </w:pPr>
      <w:r>
        <w:rPr>
          <w:rStyle w:val="FootnoteCharacters"/>
        </w:rPr>
        <w:footnoteRef/>
      </w:r>
      <w:r>
        <w:rPr/>
        <w:tab/>
        <w:t xml:space="preserve"> </w:t>
      </w:r>
      <w:r>
        <w:rPr/>
        <w:t xml:space="preserve">Gjersoe, Nathalia </w:t>
      </w:r>
      <w:r>
        <w:rPr>
          <w:i/>
          <w:iCs/>
        </w:rPr>
        <w:t>Dogs: An Uncomplicated Relationship</w:t>
      </w:r>
      <w:r>
        <w:rPr/>
        <w:t xml:space="preserve">, 2013 [Online]. Available at: </w:t>
      </w:r>
      <w:hyperlink r:id="rId143">
        <w:r>
          <w:rPr>
            <w:rStyle w:val="InternetLink"/>
          </w:rPr>
          <w:t>http://www.theguardian.com/science/head-quarters/2013/sep/23/dogs-uncomplicated-relationship-research</w:t>
        </w:r>
      </w:hyperlink>
      <w:r>
        <w:rPr/>
        <w:t xml:space="preserve"> [Accessed 18</w:t>
      </w:r>
      <w:r>
        <w:rPr>
          <w:vertAlign w:val="superscript"/>
        </w:rPr>
        <w:t>th</w:t>
      </w:r>
      <w:r>
        <w:rPr/>
        <w:t xml:space="preserve"> August 2018].</w:t>
      </w:r>
    </w:p>
  </w:footnote>
  <w:footnote w:id="1120">
    <w:p>
      <w:pPr>
        <w:pStyle w:val="Footnote"/>
        <w:rPr/>
      </w:pPr>
      <w:r>
        <w:rPr>
          <w:rStyle w:val="FootnoteCharacters"/>
        </w:rPr>
        <w:footnoteRef/>
      </w:r>
      <w:r>
        <w:rPr>
          <w:rFonts w:cs="Georgia"/>
          <w:sz w:val="18"/>
          <w:szCs w:val="18"/>
        </w:rPr>
        <w:tab/>
        <w:t xml:space="preserve"> </w:t>
      </w:r>
      <w:r>
        <w:rPr>
          <w:rFonts w:cs="Georgia"/>
          <w:sz w:val="18"/>
          <w:szCs w:val="18"/>
        </w:rPr>
        <w:t xml:space="preserve">Sherman, Robert </w:t>
      </w:r>
      <w:r>
        <w:rPr>
          <w:rFonts w:cs="Georgia"/>
          <w:i/>
          <w:iCs/>
          <w:sz w:val="18"/>
          <w:szCs w:val="18"/>
        </w:rPr>
        <w:t xml:space="preserve">A Talk Given To The Bath Spa Empathy Research Group, 29th February 2016, </w:t>
      </w:r>
      <w:r>
        <w:rPr>
          <w:rFonts w:cs="Georgia"/>
          <w:sz w:val="18"/>
          <w:szCs w:val="18"/>
        </w:rPr>
        <w:t xml:space="preserve">2016 [Online]. Available at: </w:t>
      </w:r>
      <w:hyperlink r:id="rId144">
        <w:r>
          <w:rPr>
            <w:rStyle w:val="InternetLink"/>
            <w:sz w:val="18"/>
            <w:szCs w:val="18"/>
          </w:rPr>
          <w:t>http://bonfiredog.co.uk/bonfog/2016/03/25/a-talk-given-to-the-bath-spa-empathyresearch-group-29th-february-2016/</w:t>
        </w:r>
      </w:hyperlink>
      <w:r>
        <w:rPr>
          <w:rFonts w:cs="Georgia"/>
          <w:sz w:val="18"/>
          <w:szCs w:val="18"/>
        </w:rPr>
        <w:t xml:space="preserve">  [Accessed 8</w:t>
      </w:r>
      <w:r>
        <w:rPr>
          <w:rFonts w:cs="Georgia"/>
          <w:sz w:val="18"/>
          <w:szCs w:val="18"/>
          <w:vertAlign w:val="superscript"/>
        </w:rPr>
        <w:t>th</w:t>
      </w:r>
      <w:r>
        <w:rPr>
          <w:rFonts w:cs="Georgia"/>
          <w:sz w:val="18"/>
          <w:szCs w:val="18"/>
        </w:rPr>
        <w:t xml:space="preserve"> August 2018].</w:t>
      </w:r>
    </w:p>
  </w:footnote>
  <w:footnote w:id="1121">
    <w:p>
      <w:pPr>
        <w:pStyle w:val="Footnote"/>
        <w:rPr/>
      </w:pPr>
      <w:r>
        <w:rPr>
          <w:rStyle w:val="FootnoteCharacters"/>
        </w:rPr>
        <w:footnoteRef/>
      </w:r>
      <w:r>
        <w:rPr/>
        <w:tab/>
        <w:t xml:space="preserve"> </w:t>
      </w:r>
      <w:r>
        <w:rPr/>
        <w:t xml:space="preserve">McFarland, David </w:t>
      </w:r>
      <w:r>
        <w:rPr>
          <w:i/>
          <w:iCs/>
        </w:rPr>
        <w:t xml:space="preserve">Animal Behaviour. </w:t>
      </w:r>
      <w:r>
        <w:rPr/>
        <w:t>London: Longman, 1993.</w:t>
      </w:r>
    </w:p>
  </w:footnote>
  <w:footnote w:id="1122">
    <w:p>
      <w:pPr>
        <w:pStyle w:val="Footnote"/>
        <w:rPr/>
      </w:pPr>
      <w:r>
        <w:rPr>
          <w:rStyle w:val="FootnoteCharacters"/>
        </w:rPr>
        <w:footnoteRef/>
      </w:r>
      <w:r>
        <w:rPr/>
        <w:tab/>
        <w:t xml:space="preserve"> </w:t>
      </w:r>
      <w:r>
        <w:rPr/>
        <w:t xml:space="preserve">Villalobos, Alice </w:t>
      </w:r>
      <w:r>
        <w:rPr>
          <w:i/>
          <w:iCs/>
        </w:rPr>
        <w:t>Quality Of Life Scale</w:t>
      </w:r>
      <w:r>
        <w:rPr/>
        <w:t xml:space="preserve">, 2004 [Online]. Available at: </w:t>
      </w:r>
      <w:hyperlink r:id="rId145">
        <w:r>
          <w:rPr>
            <w:rStyle w:val="InternetLink"/>
          </w:rPr>
          <w:t>http://www.aplb.org/resources/quality-of-life_scale.php</w:t>
        </w:r>
      </w:hyperlink>
      <w:r>
        <w:rPr/>
        <w:t xml:space="preserve"> [Accessed: 8</w:t>
      </w:r>
      <w:r>
        <w:rPr>
          <w:vertAlign w:val="superscript"/>
        </w:rPr>
        <w:t>th</w:t>
      </w:r>
      <w:r>
        <w:rPr/>
        <w:t xml:space="preserve"> August 2018]</w:t>
      </w:r>
    </w:p>
  </w:footnote>
  <w:footnote w:id="1123">
    <w:p>
      <w:pPr>
        <w:pStyle w:val="Footnote"/>
        <w:rPr/>
      </w:pPr>
      <w:r>
        <w:rPr>
          <w:rStyle w:val="FootnoteCharacters"/>
        </w:rPr>
        <w:footnoteRef/>
      </w:r>
      <w:r>
        <w:rPr/>
        <w:tab/>
        <w:t xml:space="preserve"> </w:t>
      </w:r>
      <w:r>
        <w:rPr/>
        <w:t xml:space="preserve">Jones-Fairnie, Helen 'Book Review: Compassion Fatigue in the Animal Care Community'. </w:t>
      </w:r>
      <w:r>
        <w:rPr>
          <w:i/>
          <w:iCs/>
        </w:rPr>
        <w:t xml:space="preserve">Australian Veterinary Journal </w:t>
      </w:r>
      <w:r>
        <w:rPr/>
        <w:t>86 (5), 2008.</w:t>
      </w:r>
    </w:p>
  </w:footnote>
  <w:footnote w:id="1124">
    <w:p>
      <w:pPr>
        <w:pStyle w:val="Footnote"/>
        <w:rPr/>
      </w:pPr>
      <w:r>
        <w:rPr>
          <w:rStyle w:val="FootnoteCharacters"/>
        </w:rPr>
        <w:footnoteRef/>
      </w:r>
      <w:r>
        <w:rPr/>
        <w:tab/>
        <w:t xml:space="preserve"> </w:t>
      </w:r>
      <w:r>
        <w:rPr/>
        <w:t xml:space="preserve">Bride, Brian E. 'Book Review: Compassion Fatigue in the Animal-Care Community' </w:t>
      </w:r>
      <w:r>
        <w:rPr>
          <w:i/>
          <w:iCs/>
        </w:rPr>
        <w:t>Traumatology</w:t>
      </w:r>
      <w:r>
        <w:rPr/>
        <w:t xml:space="preserve"> 14 (1), 2008.</w:t>
      </w:r>
    </w:p>
  </w:footnote>
  <w:footnote w:id="1125">
    <w:p>
      <w:pPr>
        <w:pStyle w:val="Footnote"/>
        <w:rPr/>
      </w:pPr>
      <w:r>
        <w:rPr>
          <w:rStyle w:val="FootnoteCharacters"/>
        </w:rPr>
        <w:footnoteRef/>
      </w:r>
      <w:r>
        <w:rPr>
          <w:rFonts w:cs="Georgia"/>
          <w:sz w:val="18"/>
          <w:szCs w:val="18"/>
          <w:rPrChange w:id="0" w:author="Unknown Author" w:date="2021-01-08T16:07:25Z"/>
        </w:rPr>
        <w:tab/>
        <w:t xml:space="preserve"> </w:t>
      </w:r>
      <w:r>
        <w:rPr>
          <w:rFonts w:cs="Georgia"/>
          <w:color w:val="222222"/>
          <w:sz w:val="18"/>
          <w:szCs w:val="18"/>
          <w:rPrChange w:id="0" w:author="Unknown Author" w:date="2021-01-08T16:07:25Z"/>
        </w:rPr>
        <w:t xml:space="preserve">Cook, Ian, and Tara Woodyer. 'Lives of things.' </w:t>
      </w:r>
      <w:r>
        <w:rPr>
          <w:rFonts w:cs="Georgia"/>
          <w:i/>
          <w:iCs/>
          <w:color w:val="222222"/>
          <w:sz w:val="18"/>
          <w:szCs w:val="18"/>
          <w:rPrChange w:id="0" w:author="Unknown Author" w:date="2021-01-08T16:07:25Z"/>
        </w:rPr>
        <w:t>In:</w:t>
      </w:r>
      <w:r>
        <w:rPr>
          <w:rFonts w:cs="Georgia"/>
          <w:iCs/>
          <w:color w:val="222222"/>
          <w:sz w:val="18"/>
          <w:szCs w:val="18"/>
          <w:rPrChange w:id="0" w:author="Unknown Author" w:date="2021-01-08T16:07:25Z"/>
        </w:rPr>
        <w:t xml:space="preserve"> </w:t>
      </w:r>
      <w:r>
        <w:rPr>
          <w:rFonts w:cs="Georgia"/>
          <w:i/>
          <w:color w:val="222222"/>
          <w:sz w:val="18"/>
          <w:szCs w:val="18"/>
          <w:rPrChange w:id="0" w:author="Unknown Author" w:date="2021-01-08T16:07:25Z"/>
        </w:rPr>
        <w:t xml:space="preserve">Wiley-Blackwell Companion to Economic Geography. </w:t>
      </w:r>
      <w:r>
        <w:rPr>
          <w:rFonts w:cs="Georgia"/>
          <w:i/>
          <w:iCs/>
          <w:color w:val="222222"/>
          <w:sz w:val="18"/>
          <w:szCs w:val="18"/>
          <w:rPrChange w:id="0" w:author="Unknown Author" w:date="2021-01-08T16:07:25Z"/>
        </w:rPr>
        <w:t xml:space="preserve">Oxford: Wiley-Blackwell, </w:t>
      </w:r>
      <w:r>
        <w:rPr>
          <w:rFonts w:cs="Georgia"/>
          <w:color w:val="222222"/>
          <w:sz w:val="18"/>
          <w:szCs w:val="18"/>
          <w:rPrChange w:id="0" w:author="Unknown Author" w:date="2021-01-08T16:07:25Z"/>
        </w:rPr>
        <w:t>2012, pp. 226-241.</w:t>
      </w:r>
      <w:r>
        <w:rPr>
          <w:rFonts w:cs="Georgia"/>
          <w:color w:val="000000"/>
          <w:sz w:val="18"/>
          <w:szCs w:val="18"/>
          <w:rPrChange w:id="0" w:author="Unknown Author" w:date="2021-01-08T16:07:25Z"/>
        </w:rPr>
        <w:t xml:space="preserve"> </w:t>
      </w:r>
    </w:p>
  </w:footnote>
  <w:footnote w:id="1126">
    <w:p>
      <w:pPr>
        <w:pStyle w:val="Footnote"/>
        <w:rPr/>
      </w:pPr>
      <w:r>
        <w:rPr>
          <w:rStyle w:val="FootnoteCharacters"/>
        </w:rPr>
        <w:footnoteRef/>
      </w:r>
      <w:r>
        <w:rPr/>
        <w:tab/>
        <w:t xml:space="preserve"> </w:t>
      </w:r>
      <w:r>
        <w:rPr/>
        <w:t>Francis, Andrea P. and Mishra, Punya 'Differences in Children's Verbal Responses and Behavioral Interactions with Anthropomorphic Artifacts', 2008.</w:t>
      </w:r>
    </w:p>
  </w:footnote>
  <w:footnote w:id="1127">
    <w:p>
      <w:pPr>
        <w:pStyle w:val="Footnote"/>
        <w:rPr/>
      </w:pPr>
      <w:r>
        <w:rPr>
          <w:rStyle w:val="FootnoteCharacters"/>
        </w:rPr>
        <w:footnoteRef/>
      </w:r>
      <w:r>
        <w:rPr/>
        <w:tab/>
        <w:t xml:space="preserve"> </w:t>
      </w:r>
      <w:r>
        <w:rPr/>
        <w:t xml:space="preserve">Watson, Rachel 'Little girl's fear of 'evil' lurking in cute Furby'. </w:t>
      </w:r>
      <w:r>
        <w:rPr>
          <w:i/>
          <w:iCs/>
        </w:rPr>
        <w:t>Daily Mail</w:t>
      </w:r>
      <w:r>
        <w:rPr/>
        <w:t>, 10/02/14.</w:t>
      </w:r>
    </w:p>
  </w:footnote>
  <w:footnote w:id="1128">
    <w:p>
      <w:pPr>
        <w:pStyle w:val="Footnote"/>
        <w:rPr/>
      </w:pPr>
      <w:r>
        <w:rPr>
          <w:rStyle w:val="FootnoteCharacters"/>
        </w:rPr>
        <w:footnoteRef/>
      </w:r>
      <w:r>
        <w:rPr>
          <w:rFonts w:cs="Georgia"/>
          <w:sz w:val="18"/>
          <w:szCs w:val="18"/>
          <w:rPrChange w:id="0" w:author="Unknown Author" w:date="2021-01-08T16:08:07Z"/>
        </w:rPr>
        <w:tab/>
        <w:t xml:space="preserve"> </w:t>
      </w:r>
      <w:r>
        <w:rPr>
          <w:rFonts w:cs="Georgia"/>
          <w:color w:val="000000"/>
          <w:sz w:val="18"/>
          <w:szCs w:val="18"/>
          <w:rPrChange w:id="0" w:author="Unknown Author" w:date="2021-01-08T16:08:07Z"/>
        </w:rPr>
        <w:t xml:space="preserve">Turkle, </w:t>
      </w:r>
      <w:r>
        <w:rPr>
          <w:color w:val="000000"/>
          <w:sz w:val="18"/>
          <w:szCs w:val="18"/>
          <w:rPrChange w:id="0" w:author="Unknown Author" w:date="2021-01-08T16:08:07Z"/>
        </w:rPr>
        <w:t>Sherry, 2005.</w:t>
      </w:r>
    </w:p>
  </w:footnote>
  <w:footnote w:id="1129">
    <w:p>
      <w:pPr>
        <w:pStyle w:val="Footnote"/>
        <w:rPr/>
      </w:pPr>
      <w:r>
        <w:rPr>
          <w:rStyle w:val="FootnoteCharacters"/>
        </w:rPr>
        <w:footnoteRef/>
      </w:r>
      <w:r>
        <w:rPr/>
        <w:tab/>
        <w:t xml:space="preserve"> </w:t>
      </w:r>
      <w:del w:id="9102" w:author="Unknown Author" w:date="2021-01-08T16:08:09Z">
        <w:r>
          <w:rPr/>
          <w:delText xml:space="preserve"> </w:delText>
        </w:r>
      </w:del>
      <w:r>
        <w:rPr/>
        <w:t xml:space="preserve">Marenko, Betti 'Neo-Animism and Design: A New Paradigm in Object Theory' </w:t>
      </w:r>
      <w:r>
        <w:rPr>
          <w:i/>
          <w:iCs/>
        </w:rPr>
        <w:t>Design And Culture</w:t>
      </w:r>
      <w:r>
        <w:rPr/>
        <w:t xml:space="preserve"> 6 (2), 2014, pp. 219 – 242.</w:t>
      </w:r>
    </w:p>
  </w:footnote>
  <w:footnote w:id="1130">
    <w:p>
      <w:pPr>
        <w:pStyle w:val="Footnote"/>
        <w:rPr/>
      </w:pPr>
      <w:r>
        <w:rPr>
          <w:rStyle w:val="FootnoteCharacters"/>
        </w:rPr>
        <w:footnoteRef/>
      </w:r>
      <w:r>
        <w:rPr/>
        <w:tab/>
        <w:t xml:space="preserve"> </w:t>
      </w:r>
      <w:r>
        <w:rPr/>
        <w:t xml:space="preserve">Harley. David, </w:t>
      </w:r>
      <w:r>
        <w:rPr>
          <w:i/>
          <w:iCs/>
        </w:rPr>
        <w:t>Watching The Furby Fly</w:t>
      </w:r>
      <w:r>
        <w:rPr/>
        <w:t xml:space="preserve">, 2015 [Online]. Available at: </w:t>
      </w:r>
      <w:hyperlink r:id="rId146">
        <w:r>
          <w:rPr>
            <w:rStyle w:val="InternetLink"/>
          </w:rPr>
          <w:t>http://itsecurity.co.uk/2015/09/watching-the-furby-fly/</w:t>
        </w:r>
      </w:hyperlink>
      <w:r>
        <w:rPr/>
        <w:t xml:space="preserve"> [Accessed 8</w:t>
      </w:r>
      <w:r>
        <w:rPr>
          <w:vertAlign w:val="superscript"/>
        </w:rPr>
        <w:t>th</w:t>
      </w:r>
      <w:r>
        <w:rPr/>
        <w:t xml:space="preserve"> August 2018].</w:t>
      </w:r>
    </w:p>
  </w:footnote>
  <w:footnote w:id="1131">
    <w:p>
      <w:pPr>
        <w:pStyle w:val="Footnote"/>
        <w:rPr/>
      </w:pPr>
      <w:r>
        <w:rPr>
          <w:rStyle w:val="FootnoteCharacters"/>
        </w:rPr>
        <w:footnoteRef/>
      </w:r>
      <w:r>
        <w:rPr/>
        <w:tab/>
        <w:t xml:space="preserve"> </w:t>
      </w:r>
      <w:r>
        <w:rPr/>
        <w:t xml:space="preserve">Batchelor Warnke, Melissa </w:t>
      </w:r>
      <w:r>
        <w:rPr>
          <w:i/>
          <w:iCs/>
        </w:rPr>
        <w:t>Why We Were Addicted to Our Tamagotchis</w:t>
      </w:r>
      <w:r>
        <w:rPr/>
        <w:t xml:space="preserve">, 2015 [Online]. Available at: </w:t>
      </w:r>
      <w:hyperlink r:id="rId147">
        <w:r>
          <w:rPr>
            <w:rStyle w:val="InternetLink"/>
          </w:rPr>
          <w:t>https://www.vice.com/en_uk/read/in-praise-of-tamagotchi-683</w:t>
        </w:r>
      </w:hyperlink>
      <w:r>
        <w:rPr/>
        <w:t xml:space="preserve"> [Accessed 18</w:t>
      </w:r>
      <w:r>
        <w:rPr>
          <w:vertAlign w:val="superscript"/>
        </w:rPr>
        <w:t>th</w:t>
      </w:r>
      <w:r>
        <w:rPr/>
        <w:t xml:space="preserve"> August 2018].</w:t>
      </w:r>
    </w:p>
  </w:footnote>
  <w:footnote w:id="1132">
    <w:p>
      <w:pPr>
        <w:pStyle w:val="Footnote"/>
        <w:rPr/>
      </w:pPr>
      <w:r>
        <w:rPr>
          <w:rStyle w:val="FootnoteCharacters"/>
        </w:rPr>
        <w:footnoteRef/>
      </w:r>
      <w:r>
        <w:rPr/>
        <w:tab/>
        <w:t xml:space="preserve"> </w:t>
      </w:r>
      <w:r>
        <w:rPr/>
        <w:t xml:space="preserve">Sherman, Robert </w:t>
      </w:r>
      <w:r>
        <w:rPr>
          <w:i/>
          <w:iCs/>
        </w:rPr>
        <w:t>Empathy Machines: Love, Guilt and Paracosmics in Interactive Characters</w:t>
      </w:r>
      <w:r>
        <w:rPr/>
        <w:t xml:space="preserve">, 2016 [Online]. Available at: </w:t>
      </w:r>
      <w:hyperlink r:id="rId148">
        <w:r>
          <w:rPr>
            <w:rStyle w:val="InternetLink"/>
          </w:rPr>
          <w:t>http://bonfiredog.co.uk/bonfog/2016/05/20/empathy-machines-love-guilt-and-paracosmics-in-interactive-characters/</w:t>
        </w:r>
      </w:hyperlink>
      <w:r>
        <w:rPr/>
        <w:t xml:space="preserve"> [Accessed 8t h August 2018].</w:t>
      </w:r>
    </w:p>
  </w:footnote>
  <w:footnote w:id="1133">
    <w:p>
      <w:pPr>
        <w:pStyle w:val="Footnote"/>
        <w:rPr/>
      </w:pPr>
      <w:r>
        <w:rPr>
          <w:rStyle w:val="FootnoteCharacters"/>
        </w:rPr>
        <w:footnoteRef/>
      </w:r>
      <w:r>
        <w:rPr>
          <w:color w:val="000000"/>
          <w:sz w:val="18"/>
          <w:szCs w:val="18"/>
          <w:rPrChange w:id="0" w:author="Unknown Author" w:date="2021-01-08T16:10:15Z"/>
        </w:rPr>
        <w:tab/>
        <w:t xml:space="preserve"> </w:t>
      </w:r>
      <w:r>
        <w:rPr>
          <w:rFonts w:cs="Georgia"/>
          <w:color w:val="000000"/>
          <w:sz w:val="18"/>
          <w:szCs w:val="18"/>
          <w:rPrChange w:id="0" w:author="Unknown Author" w:date="2021-01-08T16:10:15Z"/>
        </w:rPr>
        <w:t xml:space="preserve">Canamero, Lola and Lewis, Matthew 'Making New “New AI” Friends: Designing a Social Robot for Diabetic Children from an Embodied AI Perspective’. </w:t>
      </w:r>
      <w:r>
        <w:rPr>
          <w:rFonts w:cs="Georgia"/>
          <w:i/>
          <w:iCs/>
          <w:color w:val="000000"/>
          <w:sz w:val="18"/>
          <w:szCs w:val="18"/>
          <w:rPrChange w:id="0" w:author="Unknown Author" w:date="2021-01-08T16:10:15Z"/>
        </w:rPr>
        <w:t>International Journal Of Social Robotics</w:t>
      </w:r>
      <w:r>
        <w:rPr>
          <w:rFonts w:cs="Georgia"/>
          <w:color w:val="000000"/>
          <w:sz w:val="18"/>
          <w:szCs w:val="18"/>
          <w:rPrChange w:id="0" w:author="Unknown Author" w:date="2021-01-08T16:10:15Z"/>
        </w:rPr>
        <w:t xml:space="preserve"> 8 (4), 2016, pp. 523 - 537</w:t>
      </w:r>
    </w:p>
  </w:footnote>
  <w:footnote w:id="1134">
    <w:p>
      <w:pPr>
        <w:pStyle w:val="Footnote"/>
        <w:rPr/>
      </w:pPr>
      <w:r>
        <w:rPr>
          <w:rStyle w:val="FootnoteCharacters"/>
        </w:rPr>
        <w:footnoteRef/>
      </w:r>
      <w:r>
        <w:rPr>
          <w:sz w:val="18"/>
          <w:szCs w:val="18"/>
          <w:rPrChange w:id="0" w:author="Unknown Author" w:date="2021-01-08T16:09:36Z"/>
        </w:rPr>
        <w:tab/>
        <w:t xml:space="preserve"> </w:t>
      </w:r>
      <w:r>
        <w:rPr>
          <w:rFonts w:cs="Georgia"/>
          <w:color w:val="000000"/>
          <w:sz w:val="18"/>
          <w:szCs w:val="18"/>
          <w:rPrChange w:id="0" w:author="Unknown Author" w:date="2021-01-08T16:09:36Z"/>
        </w:rPr>
        <w:t xml:space="preserve">Lee, Vivien </w:t>
      </w:r>
      <w:r>
        <w:rPr>
          <w:rFonts w:cs="Georgia"/>
          <w:i/>
          <w:iCs/>
          <w:color w:val="000000"/>
          <w:sz w:val="18"/>
          <w:szCs w:val="18"/>
          <w:rPrChange w:id="0" w:author="Unknown Author" w:date="2021-01-08T16:09:36Z"/>
        </w:rPr>
        <w:t>Feeling lonely and isolated? Can a virtual pet companion help? - GeriJoy</w:t>
      </w:r>
      <w:r>
        <w:rPr>
          <w:rFonts w:cs="Georgia"/>
          <w:color w:val="000000"/>
          <w:sz w:val="18"/>
          <w:szCs w:val="18"/>
          <w:rPrChange w:id="0" w:author="Unknown Author" w:date="2021-01-08T16:09:36Z"/>
        </w:rPr>
        <w:t xml:space="preserve">, 2015 [Online]. Available at: </w:t>
      </w:r>
      <w:hyperlink r:id="rId149">
        <w:r>
          <w:rPr>
            <w:rStyle w:val="InternetLink"/>
            <w:sz w:val="18"/>
            <w:szCs w:val="18"/>
            <w:rPrChange w:id="0" w:author="Unknown Author" w:date="2021-01-08T16:09:36Z"/>
          </w:rPr>
          <w:t>http://www.gerijoy.com/feeling-lonely-and-isolated-can-a-virtual-pet-companion-help/</w:t>
        </w:r>
      </w:hyperlink>
      <w:r>
        <w:rPr>
          <w:rFonts w:cs="Georgia"/>
          <w:color w:val="000000"/>
          <w:sz w:val="18"/>
          <w:szCs w:val="18"/>
          <w:rPrChange w:id="0" w:author="Unknown Author" w:date="2021-01-08T16:09:36Z"/>
        </w:rPr>
        <w:t xml:space="preserve"> [Accessed 18</w:t>
      </w:r>
      <w:r>
        <w:rPr>
          <w:rFonts w:cs="Georgia"/>
          <w:color w:val="000000"/>
          <w:sz w:val="18"/>
          <w:szCs w:val="18"/>
          <w:vertAlign w:val="superscript"/>
          <w:rPrChange w:id="0" w:author="Unknown Author" w:date="2021-01-08T16:09:36Z"/>
        </w:rPr>
        <w:t>th</w:t>
      </w:r>
      <w:r>
        <w:rPr>
          <w:rFonts w:cs="Georgia"/>
          <w:color w:val="000000"/>
          <w:sz w:val="18"/>
          <w:szCs w:val="18"/>
          <w:rPrChange w:id="0" w:author="Unknown Author" w:date="2021-01-08T16:09:36Z"/>
        </w:rPr>
        <w:t xml:space="preserve"> August 2018].</w:t>
      </w:r>
    </w:p>
  </w:footnote>
  <w:footnote w:id="1135">
    <w:p>
      <w:pPr>
        <w:pStyle w:val="Footnote"/>
        <w:rPr/>
      </w:pPr>
      <w:r>
        <w:rPr>
          <w:rStyle w:val="FootnoteCharacters"/>
        </w:rPr>
        <w:footnoteRef/>
      </w:r>
      <w:r>
        <w:rPr>
          <w:rFonts w:cs="Georgia"/>
          <w:sz w:val="18"/>
          <w:szCs w:val="18"/>
          <w:rPrChange w:id="0" w:author="Unknown Author" w:date="2021-01-08T16:09:55Z"/>
        </w:rPr>
        <w:tab/>
        <w:t xml:space="preserve"> </w:t>
      </w:r>
      <w:r>
        <w:rPr>
          <w:rFonts w:cs="Georgia"/>
          <w:color w:val="000000"/>
          <w:sz w:val="18"/>
          <w:szCs w:val="18"/>
          <w:rPrChange w:id="0" w:author="Unknown Author" w:date="2021-01-08T16:09:55Z"/>
        </w:rPr>
        <w:t xml:space="preserve">Waytz, Adam and Norton, Michael </w:t>
      </w:r>
      <w:r>
        <w:rPr>
          <w:rFonts w:cs="Georgia"/>
          <w:i/>
          <w:iCs/>
          <w:color w:val="000000"/>
          <w:sz w:val="18"/>
          <w:szCs w:val="18"/>
          <w:rPrChange w:id="0" w:author="Unknown Author" w:date="2021-01-08T16:09:55Z"/>
        </w:rPr>
        <w:t>How to Make Robots Seem Less Creepy</w:t>
      </w:r>
      <w:r>
        <w:rPr>
          <w:rFonts w:cs="Georgia"/>
          <w:color w:val="000000"/>
          <w:sz w:val="18"/>
          <w:szCs w:val="18"/>
          <w:rPrChange w:id="0" w:author="Unknown Author" w:date="2021-01-08T16:09:55Z"/>
        </w:rPr>
        <w:t xml:space="preserve">, 2014 [Online]. Available at: </w:t>
      </w:r>
      <w:hyperlink r:id="rId150">
        <w:r>
          <w:rPr>
            <w:rStyle w:val="InternetLink"/>
            <w:sz w:val="18"/>
            <w:szCs w:val="18"/>
            <w:rPrChange w:id="0" w:author="Unknown Author" w:date="2021-01-08T16:09:55Z"/>
          </w:rPr>
          <w:t>http://www.wsj.com/articles/how-to-make-robots-seem-less-creepy-1401473812?tesla=y&amp;mg=reno64-wsj&amp;url=http://online.wsj.com/article/SB10001424052702303627504579557683237189354.html</w:t>
        </w:r>
      </w:hyperlink>
      <w:r>
        <w:rPr>
          <w:rFonts w:cs="Georgia"/>
          <w:color w:val="000000"/>
          <w:sz w:val="18"/>
          <w:szCs w:val="18"/>
          <w:rPrChange w:id="0" w:author="Unknown Author" w:date="2021-01-08T16:09:55Z"/>
        </w:rPr>
        <w:t xml:space="preserve"> [Accessed 11</w:t>
      </w:r>
      <w:r>
        <w:rPr>
          <w:rFonts w:cs="Georgia"/>
          <w:color w:val="000000"/>
          <w:sz w:val="18"/>
          <w:szCs w:val="18"/>
          <w:vertAlign w:val="superscript"/>
          <w:rPrChange w:id="0" w:author="Unknown Author" w:date="2021-01-08T16:09:55Z"/>
        </w:rPr>
        <w:t>th</w:t>
      </w:r>
      <w:r>
        <w:rPr>
          <w:rFonts w:cs="Georgia"/>
          <w:color w:val="000000"/>
          <w:sz w:val="18"/>
          <w:szCs w:val="18"/>
          <w:rPrChange w:id="0" w:author="Unknown Author" w:date="2021-01-08T16:09:55Z"/>
        </w:rPr>
        <w:t xml:space="preserve"> August 2018].</w:t>
      </w:r>
    </w:p>
  </w:footnote>
  <w:footnote w:id="1136">
    <w:p>
      <w:pPr>
        <w:pStyle w:val="Footnote"/>
        <w:rPr/>
      </w:pPr>
      <w:r>
        <w:rPr>
          <w:rStyle w:val="FootnoteCharacters"/>
        </w:rPr>
        <w:footnoteRef/>
      </w:r>
      <w:r>
        <w:rPr/>
        <w:tab/>
        <w:t xml:space="preserve"> </w:t>
      </w:r>
      <w:r>
        <w:rPr/>
        <w:t xml:space="preserve">Rosenthal von der Putten, Astrid and Kramer, Nicole C. 'How design characteristics of robots determine evaluation and uncanny valley related responses'. </w:t>
      </w:r>
      <w:r>
        <w:rPr>
          <w:i/>
          <w:iCs/>
        </w:rPr>
        <w:t>Computers In Human Behaviour</w:t>
      </w:r>
      <w:r>
        <w:rPr/>
        <w:t xml:space="preserve"> 36 (1), 2014, pp. 422 – 439.</w:t>
      </w:r>
    </w:p>
  </w:footnote>
  <w:footnote w:id="1137">
    <w:p>
      <w:pPr>
        <w:pStyle w:val="Footnote"/>
        <w:rPr/>
      </w:pPr>
      <w:r>
        <w:rPr>
          <w:rStyle w:val="FootnoteCharacters"/>
        </w:rPr>
        <w:footnoteRef/>
      </w:r>
      <w:r>
        <w:rPr/>
        <w:tab/>
        <w:t xml:space="preserve">  </w:t>
      </w:r>
      <w:r>
        <w:rPr/>
        <w:t xml:space="preserve">Fink, J. </w:t>
      </w:r>
      <w:r>
        <w:rPr>
          <w:i/>
          <w:iCs/>
        </w:rPr>
        <w:t xml:space="preserve">et al. </w:t>
      </w:r>
      <w:r>
        <w:rPr/>
        <w:t xml:space="preserve">'Anthropomorphic Language in Online Forums about Roomba, AIBO and the iPad'. </w:t>
      </w:r>
      <w:r>
        <w:rPr>
          <w:i/>
          <w:iCs/>
        </w:rPr>
        <w:t xml:space="preserve">In: Proceedings of the 2012 IEEE International Workshop on Advanced Robotics and its Social Impacts </w:t>
      </w:r>
      <w:r>
        <w:rPr/>
        <w:t>Munich: IEEE, 2012.</w:t>
      </w:r>
    </w:p>
  </w:footnote>
  <w:footnote w:id="1138">
    <w:p>
      <w:pPr>
        <w:pStyle w:val="Footnote"/>
        <w:rPr/>
      </w:pPr>
      <w:r>
        <w:rPr>
          <w:rStyle w:val="FootnoteCharacters"/>
        </w:rPr>
        <w:footnoteRef/>
      </w:r>
      <w:r>
        <w:rPr>
          <w:rFonts w:cs="Georgia"/>
          <w:sz w:val="18"/>
          <w:szCs w:val="18"/>
          <w:rPrChange w:id="0" w:author="Unknown Author" w:date="2021-01-08T16:10:58Z"/>
        </w:rPr>
        <w:tab/>
        <w:t xml:space="preserve"> </w:t>
      </w:r>
      <w:r>
        <w:rPr>
          <w:rFonts w:cs="Georgia"/>
          <w:color w:val="000000"/>
          <w:sz w:val="18"/>
          <w:szCs w:val="18"/>
          <w:rPrChange w:id="0" w:author="Unknown Author" w:date="2021-01-08T16:10:58Z"/>
        </w:rPr>
        <w:t xml:space="preserve"> </w:t>
      </w:r>
      <w:r>
        <w:rPr>
          <w:rFonts w:cs="Georgia"/>
          <w:color w:val="000000"/>
          <w:sz w:val="18"/>
          <w:szCs w:val="18"/>
          <w:rPrChange w:id="0" w:author="Unknown Author" w:date="2021-01-08T16:10:58Z"/>
        </w:rPr>
        <w:t xml:space="preserve">Hendrick, Bram </w:t>
      </w:r>
      <w:r>
        <w:rPr>
          <w:rFonts w:cs="Georgia"/>
          <w:i/>
          <w:iCs/>
          <w:color w:val="000000"/>
          <w:sz w:val="18"/>
          <w:szCs w:val="18"/>
          <w:rPrChange w:id="0" w:author="Unknown Author" w:date="2021-01-08T16:10:58Z"/>
        </w:rPr>
        <w:t>et al.</w:t>
      </w:r>
      <w:r>
        <w:rPr>
          <w:rFonts w:cs="Georgia"/>
          <w:color w:val="000000"/>
          <w:sz w:val="18"/>
          <w:szCs w:val="18"/>
          <w:rPrChange w:id="0" w:author="Unknown Author" w:date="2021-01-08T16:10:58Z"/>
        </w:rPr>
        <w:t xml:space="preserve"> 'Robot Vacuum Cleaner Personality and Behavior'. </w:t>
      </w:r>
      <w:r>
        <w:rPr>
          <w:rFonts w:cs="Georgia"/>
          <w:i/>
          <w:iCs/>
          <w:color w:val="000000"/>
          <w:sz w:val="18"/>
          <w:szCs w:val="18"/>
          <w:rPrChange w:id="0" w:author="Unknown Author" w:date="2021-01-08T16:10:58Z"/>
        </w:rPr>
        <w:t>International Journal of Social Robotics. 3 (1), 2011, pp. 187 – 195.</w:t>
      </w:r>
      <w:r>
        <w:rPr>
          <w:rFonts w:cs="Georgia"/>
          <w:color w:val="000000"/>
          <w:sz w:val="18"/>
          <w:szCs w:val="18"/>
          <w:rPrChange w:id="0" w:author="Unknown Author" w:date="2021-01-08T16:10:58Z"/>
        </w:rPr>
        <w:t xml:space="preserve"> </w:t>
      </w:r>
      <w:del w:id="9134" w:author="Unknown Author" w:date="2021-01-08T16:10:56Z">
        <w:r>
          <w:rPr>
            <w:rFonts w:cs="Georgia"/>
            <w:color w:val="000000"/>
            <w:sz w:val="18"/>
            <w:szCs w:val="18"/>
          </w:rPr>
          <w:tab/>
        </w:r>
      </w:del>
      <w:del w:id="9135" w:author="Unknown Author" w:date="2021-01-08T16:10:56Z">
        <w:r>
          <w:rPr>
            <w:rFonts w:cs="Georgia"/>
            <w:color w:val="000000"/>
            <w:sz w:val="18"/>
            <w:szCs w:val="18"/>
            <w:vertAlign w:val="superscript"/>
          </w:rPr>
          <w:tab/>
        </w:r>
      </w:del>
      <w:r>
        <w:rPr>
          <w:color w:val="000000"/>
          <w:sz w:val="18"/>
          <w:szCs w:val="18"/>
          <w:vertAlign w:val="superscript"/>
          <w:rPrChange w:id="0" w:author="Unknown Author" w:date="2021-01-08T16:10:58Z"/>
        </w:rPr>
        <w:tab/>
        <w:tab/>
      </w:r>
    </w:p>
  </w:footnote>
  <w:footnote w:id="1139">
    <w:p>
      <w:pPr>
        <w:pStyle w:val="Footnote"/>
        <w:rPr/>
      </w:pPr>
      <w:r>
        <w:rPr>
          <w:rStyle w:val="FootnoteCharacters"/>
        </w:rPr>
        <w:footnoteRef/>
      </w:r>
      <w:r>
        <w:rPr>
          <w:rFonts w:cs="Georgia"/>
          <w:sz w:val="18"/>
          <w:szCs w:val="18"/>
          <w:rPrChange w:id="0" w:author="Unknown Author" w:date="2021-01-08T16:11:14Z"/>
        </w:rPr>
        <w:tab/>
        <w:t xml:space="preserve"> </w:t>
      </w:r>
      <w:r>
        <w:rPr>
          <w:rFonts w:cs="Georgia"/>
          <w:color w:val="000000"/>
          <w:sz w:val="18"/>
          <w:szCs w:val="18"/>
          <w:rPrChange w:id="0" w:author="Unknown Author" w:date="2021-01-08T16:11:14Z"/>
        </w:rPr>
        <w:t xml:space="preserve"> </w:t>
      </w:r>
      <w:r>
        <w:rPr>
          <w:rFonts w:cs="Georgia"/>
          <w:i/>
          <w:iCs/>
          <w:color w:val="000000"/>
          <w:sz w:val="18"/>
          <w:szCs w:val="18"/>
          <w:rPrChange w:id="0" w:author="Unknown Author" w:date="2021-01-08T16:11:14Z"/>
        </w:rPr>
        <w:t>Paro Robots</w:t>
      </w:r>
      <w:r>
        <w:rPr>
          <w:rFonts w:cs="Georgia"/>
          <w:color w:val="000000"/>
          <w:sz w:val="18"/>
          <w:szCs w:val="18"/>
          <w:rPrChange w:id="0" w:author="Unknown Author" w:date="2021-01-08T16:11:14Z"/>
        </w:rPr>
        <w:t xml:space="preserve">, 2014 [Online]. Available at: </w:t>
      </w:r>
      <w:hyperlink r:id="rId151">
        <w:r>
          <w:rPr>
            <w:rStyle w:val="InternetLink"/>
            <w:sz w:val="18"/>
            <w:szCs w:val="18"/>
            <w:rPrChange w:id="0" w:author="Unknown Author" w:date="2021-01-08T16:11:14Z"/>
          </w:rPr>
          <w:t>http://www.parorobots</w:t>
        </w:r>
      </w:hyperlink>
      <w:hyperlink r:id="rId152">
        <w:r>
          <w:rPr>
            <w:rStyle w:val="InternetLink"/>
            <w:sz w:val="18"/>
            <w:szCs w:val="18"/>
            <w:rPrChange w:id="0" w:author="Unknown Author" w:date="2021-01-08T16:11:14Z"/>
          </w:rPr>
          <w:t>.com</w:t>
        </w:r>
      </w:hyperlink>
      <w:hyperlink r:id="rId153">
        <w:r>
          <w:rPr>
            <w:rStyle w:val="InternetLink"/>
            <w:sz w:val="18"/>
            <w:szCs w:val="18"/>
            <w:rPrChange w:id="0" w:author="Unknown Author" w:date="2021-01-08T16:11:14Z"/>
          </w:rPr>
          <w:t>/</w:t>
        </w:r>
      </w:hyperlink>
      <w:r>
        <w:rPr>
          <w:rFonts w:cs="Georgia"/>
          <w:color w:val="000000"/>
          <w:sz w:val="18"/>
          <w:szCs w:val="18"/>
          <w:rPrChange w:id="0" w:author="Unknown Author" w:date="2021-01-08T16:11:14Z"/>
        </w:rPr>
        <w:t xml:space="preserve">  [Accessed 18th August 2018].</w:t>
      </w:r>
    </w:p>
  </w:footnote>
  <w:footnote w:id="1140">
    <w:p>
      <w:pPr>
        <w:pStyle w:val="Footnote"/>
        <w:rPr/>
      </w:pPr>
      <w:r>
        <w:rPr>
          <w:rStyle w:val="FootnoteCharacters"/>
        </w:rPr>
        <w:footnoteRef/>
      </w:r>
      <w:r>
        <w:rPr>
          <w:rFonts w:cs="Arial" w:ascii="Arial" w:hAnsi="Arial"/>
          <w:sz w:val="18"/>
          <w:szCs w:val="18"/>
        </w:rPr>
        <w:tab/>
        <w:t xml:space="preserve">  </w:t>
      </w:r>
      <w:r>
        <w:rPr>
          <w:rFonts w:cs="Georgia"/>
          <w:color w:val="000000"/>
          <w:sz w:val="18"/>
          <w:szCs w:val="18"/>
        </w:rPr>
        <w:t xml:space="preserve">Brazeal, Cynthia </w:t>
      </w:r>
      <w:r>
        <w:rPr>
          <w:rFonts w:cs="Georgia"/>
          <w:i/>
          <w:iCs/>
          <w:color w:val="000000"/>
          <w:sz w:val="18"/>
          <w:szCs w:val="18"/>
        </w:rPr>
        <w:t>Designing Sociable Robots</w:t>
      </w:r>
      <w:r>
        <w:rPr>
          <w:rFonts w:cs="Georgia"/>
          <w:color w:val="000000"/>
          <w:sz w:val="18"/>
          <w:szCs w:val="18"/>
        </w:rPr>
        <w:t>. Massachusetts: The MIT Press, 2004.</w:t>
      </w:r>
    </w:p>
  </w:footnote>
  <w:footnote w:id="1141">
    <w:p>
      <w:pPr>
        <w:pStyle w:val="Footnote"/>
        <w:rPr/>
      </w:pPr>
      <w:r>
        <w:rPr>
          <w:rStyle w:val="FootnoteCharacters"/>
        </w:rPr>
        <w:footnoteRef/>
      </w:r>
      <w:r>
        <w:rPr>
          <w:color w:val="000000"/>
          <w:sz w:val="18"/>
          <w:szCs w:val="18"/>
          <w:rPrChange w:id="0" w:author="Unknown Author" w:date="2021-01-08T16:11:40Z"/>
        </w:rPr>
        <w:tab/>
        <w:t xml:space="preserve"> </w:t>
      </w:r>
      <w:r>
        <w:rPr>
          <w:rFonts w:cs="Georgia"/>
          <w:color w:val="000000"/>
          <w:sz w:val="18"/>
          <w:szCs w:val="18"/>
          <w:rPrChange w:id="0" w:author="Unknown Author" w:date="2021-01-08T16:11:40Z"/>
        </w:rPr>
        <w:t xml:space="preserve">Wiseman John </w:t>
      </w:r>
      <w:r>
        <w:rPr>
          <w:rFonts w:cs="Georgia"/>
          <w:i/>
          <w:iCs/>
          <w:color w:val="000000"/>
          <w:sz w:val="18"/>
          <w:szCs w:val="18"/>
          <w:rPrChange w:id="0" w:author="Unknown Author" w:date="2021-01-08T16:11:40Z"/>
        </w:rPr>
        <w:t xml:space="preserve">Braitenberg Vehicles: Simulator Runs, </w:t>
      </w:r>
      <w:r>
        <w:rPr>
          <w:rFonts w:cs="Georgia"/>
          <w:color w:val="000000"/>
          <w:sz w:val="18"/>
          <w:szCs w:val="18"/>
          <w:rPrChange w:id="0" w:author="Unknown Author" w:date="2021-01-08T16:11:40Z"/>
        </w:rPr>
        <w:t xml:space="preserve">1998 [Online]. Available at: </w:t>
      </w:r>
      <w:hyperlink r:id="rId154">
        <w:r>
          <w:rPr>
            <w:rStyle w:val="InternetLink"/>
            <w:sz w:val="18"/>
            <w:szCs w:val="18"/>
            <w:rPrChange w:id="0" w:author="Unknown Author" w:date="2021-01-08T16:11:40Z"/>
          </w:rPr>
          <w:t>http://people.cs.uchicago.edu/~wiseman/vehicles/test-run.html</w:t>
        </w:r>
      </w:hyperlink>
      <w:r>
        <w:rPr>
          <w:rFonts w:cs="Georgia"/>
          <w:color w:val="000000"/>
          <w:sz w:val="18"/>
          <w:szCs w:val="18"/>
          <w:rPrChange w:id="0" w:author="Unknown Author" w:date="2021-01-08T16:11:40Z"/>
        </w:rPr>
        <w:t xml:space="preserve"> [Accessed: 18</w:t>
      </w:r>
      <w:r>
        <w:rPr>
          <w:rFonts w:cs="Georgia"/>
          <w:color w:val="000000"/>
          <w:sz w:val="18"/>
          <w:szCs w:val="18"/>
          <w:vertAlign w:val="superscript"/>
          <w:rPrChange w:id="0" w:author="Unknown Author" w:date="2021-01-08T16:11:40Z"/>
        </w:rPr>
        <w:t>th</w:t>
      </w:r>
      <w:r>
        <w:rPr>
          <w:rFonts w:cs="Georgia"/>
          <w:color w:val="000000"/>
          <w:sz w:val="18"/>
          <w:szCs w:val="18"/>
          <w:rPrChange w:id="0" w:author="Unknown Author" w:date="2021-01-08T16:11:40Z"/>
        </w:rPr>
        <w:t xml:space="preserve"> August 2018].</w:t>
      </w:r>
    </w:p>
  </w:footnote>
  <w:footnote w:id="1142">
    <w:p>
      <w:pPr>
        <w:pStyle w:val="Footnote"/>
        <w:rPr/>
      </w:pPr>
      <w:r>
        <w:rPr>
          <w:rStyle w:val="FootnoteCharacters"/>
        </w:rPr>
        <w:footnoteRef/>
      </w:r>
      <w:r>
        <w:rPr>
          <w:rFonts w:cs="Georgia"/>
          <w:sz w:val="18"/>
          <w:szCs w:val="18"/>
          <w:rPrChange w:id="0" w:author="Unknown Author" w:date="2021-01-08T16:12:10Z"/>
        </w:rPr>
        <w:tab/>
        <w:t xml:space="preserve"> </w:t>
      </w:r>
      <w:r>
        <w:rPr>
          <w:rFonts w:cs="Georgia"/>
          <w:color w:val="000000"/>
          <w:sz w:val="18"/>
          <w:szCs w:val="18"/>
          <w:rPrChange w:id="0" w:author="Unknown Author" w:date="2021-01-08T16:12:10Z"/>
        </w:rPr>
        <w:t xml:space="preserve"> </w:t>
      </w:r>
      <w:r>
        <w:rPr>
          <w:rFonts w:cs="Georgia"/>
          <w:color w:val="000000"/>
          <w:sz w:val="18"/>
          <w:szCs w:val="18"/>
          <w:rPrChange w:id="0" w:author="Unknown Author" w:date="2021-01-08T16:12:10Z"/>
        </w:rPr>
        <w:t xml:space="preserve">Herath, Damith </w:t>
      </w:r>
      <w:r>
        <w:rPr>
          <w:rFonts w:cs="Georgia"/>
          <w:i/>
          <w:iCs/>
          <w:color w:val="000000"/>
          <w:sz w:val="18"/>
          <w:szCs w:val="18"/>
          <w:rPrChange w:id="0" w:author="Unknown Author" w:date="2021-01-08T16:12:10Z"/>
        </w:rPr>
        <w:t>et al. (eds</w:t>
      </w:r>
      <w:r>
        <w:rPr>
          <w:rFonts w:cs="Georgia"/>
          <w:color w:val="000000"/>
          <w:sz w:val="18"/>
          <w:szCs w:val="18"/>
          <w:rPrChange w:id="0" w:author="Unknown Author" w:date="2021-01-08T16:12:10Z"/>
        </w:rPr>
        <w:t xml:space="preserve">.) </w:t>
      </w:r>
      <w:r>
        <w:rPr>
          <w:rFonts w:cs="Georgia"/>
          <w:i/>
          <w:iCs/>
          <w:color w:val="000000"/>
          <w:sz w:val="18"/>
          <w:szCs w:val="18"/>
          <w:rPrChange w:id="0" w:author="Unknown Author" w:date="2021-01-08T16:12:10Z"/>
        </w:rPr>
        <w:t>Robots and Art: Exploring an Unlikely Symbiosis</w:t>
      </w:r>
      <w:r>
        <w:rPr>
          <w:rFonts w:cs="Georgia"/>
          <w:color w:val="000000"/>
          <w:sz w:val="18"/>
          <w:szCs w:val="18"/>
          <w:rPrChange w:id="0" w:author="Unknown Author" w:date="2021-01-08T16:12:10Z"/>
        </w:rPr>
        <w:t>. Germany: Springer, 2016.</w:t>
      </w:r>
    </w:p>
  </w:footnote>
  <w:footnote w:id="1143">
    <w:p>
      <w:pPr>
        <w:pStyle w:val="Footnote"/>
        <w:rPr/>
      </w:pPr>
      <w:r>
        <w:rPr>
          <w:rStyle w:val="FootnoteCharacters"/>
        </w:rPr>
        <w:footnoteRef/>
      </w:r>
      <w:r>
        <w:rPr>
          <w:rFonts w:cs="Georgia"/>
          <w:color w:val="000000"/>
          <w:sz w:val="18"/>
          <w:szCs w:val="18"/>
          <w:highlight w:val="yellow"/>
          <w:vertAlign w:val="superscript"/>
        </w:rPr>
        <w:tab/>
        <w:t xml:space="preserve">  </w:t>
      </w:r>
      <w:r>
        <w:rPr>
          <w:rFonts w:cs="Georgia"/>
          <w:color w:val="000000"/>
          <w:sz w:val="18"/>
          <w:szCs w:val="18"/>
          <w:highlight w:val="yellow"/>
        </w:rPr>
        <w:t>The Stem</w:t>
      </w:r>
    </w:p>
  </w:footnote>
  <w:footnote w:id="1144">
    <w:p>
      <w:pPr>
        <w:pStyle w:val="Footnote"/>
        <w:rPr/>
      </w:pPr>
      <w:r>
        <w:rPr>
          <w:rStyle w:val="FootnoteCharacters"/>
        </w:rPr>
        <w:footnoteRef/>
      </w:r>
      <w:r>
        <w:rPr>
          <w:rFonts w:cs="Georgia"/>
          <w:sz w:val="18"/>
          <w:szCs w:val="18"/>
          <w:rPrChange w:id="0" w:author="Unknown Author" w:date="2021-01-08T16:12:41Z"/>
        </w:rPr>
        <w:tab/>
        <w:t xml:space="preserve"> </w:t>
      </w:r>
      <w:r>
        <w:rPr>
          <w:rFonts w:cs="Georgia"/>
          <w:color w:val="000000"/>
          <w:sz w:val="18"/>
          <w:szCs w:val="18"/>
          <w:vertAlign w:val="superscript"/>
          <w:rPrChange w:id="0" w:author="Unknown Author" w:date="2021-01-08T16:12:41Z"/>
        </w:rPr>
        <w:t xml:space="preserve"> </w:t>
      </w:r>
      <w:r>
        <w:rPr>
          <w:rFonts w:cs="Georgia"/>
          <w:color w:val="000000"/>
          <w:sz w:val="18"/>
          <w:szCs w:val="18"/>
          <w:rPrChange w:id="0" w:author="Unknown Author" w:date="2021-01-08T16:12:41Z"/>
        </w:rPr>
        <w:t xml:space="preserve">Novikova, Jekaterina </w:t>
      </w:r>
      <w:r>
        <w:rPr>
          <w:rFonts w:cs="Georgia"/>
          <w:i/>
          <w:iCs/>
          <w:color w:val="000000"/>
          <w:sz w:val="18"/>
          <w:szCs w:val="18"/>
          <w:rPrChange w:id="0" w:author="Unknown Author" w:date="2021-01-08T16:12:41Z"/>
        </w:rPr>
        <w:t xml:space="preserve">et al. </w:t>
      </w:r>
      <w:r>
        <w:rPr>
          <w:rFonts w:cs="Georgia"/>
          <w:color w:val="000000"/>
          <w:sz w:val="18"/>
          <w:szCs w:val="18"/>
          <w:rPrChange w:id="0" w:author="Unknown Author" w:date="2021-01-08T16:12:41Z"/>
        </w:rPr>
        <w:t>'Emotionally expressive robot behavior improves human-robot collaboration' 24th IEEE International Symposium on Robot and Human Interactive Communication (RO-MAN), 2015.</w:t>
      </w:r>
    </w:p>
  </w:footnote>
  <w:footnote w:id="1145">
    <w:p>
      <w:pPr>
        <w:pStyle w:val="Footnote"/>
        <w:rPr/>
      </w:pPr>
      <w:r>
        <w:rPr>
          <w:rStyle w:val="FootnoteCharacters"/>
        </w:rPr>
        <w:footnoteRef/>
      </w:r>
      <w:r>
        <w:rPr>
          <w:rFonts w:cs="Georgia"/>
          <w:color w:val="000000"/>
          <w:sz w:val="18"/>
          <w:szCs w:val="18"/>
          <w:rPrChange w:id="0" w:author="Unknown Author" w:date="2021-01-08T16:12:58Z"/>
        </w:rPr>
        <w:tab/>
        <w:t xml:space="preserve"> </w:t>
      </w:r>
      <w:r>
        <w:rPr>
          <w:rFonts w:cs="Georgia"/>
          <w:color w:val="000000"/>
          <w:sz w:val="18"/>
          <w:szCs w:val="18"/>
          <w:rPrChange w:id="0" w:author="Unknown Author" w:date="2021-01-08T16:12:58Z"/>
        </w:rPr>
        <w:t xml:space="preserve">Weizenbaum, Joseph 'ELIZA - A Computer Program For The Study of Natural Language Communication Between Man And Machine' </w:t>
      </w:r>
      <w:r>
        <w:rPr>
          <w:rFonts w:cs="Georgia"/>
          <w:i/>
          <w:iCs/>
          <w:color w:val="000000"/>
          <w:sz w:val="18"/>
          <w:szCs w:val="18"/>
          <w:rPrChange w:id="0" w:author="Unknown Author" w:date="2021-01-08T16:12:58Z"/>
        </w:rPr>
        <w:t>Communications Of The ACM</w:t>
      </w:r>
      <w:r>
        <w:rPr>
          <w:rFonts w:cs="Georgia"/>
          <w:color w:val="000000"/>
          <w:sz w:val="18"/>
          <w:szCs w:val="18"/>
          <w:rPrChange w:id="0" w:author="Unknown Author" w:date="2021-01-08T16:12:58Z"/>
        </w:rPr>
        <w:t xml:space="preserve"> 9 (1), 1966, pp. 36 – 45.</w:t>
      </w:r>
    </w:p>
  </w:footnote>
  <w:footnote w:id="1146">
    <w:p>
      <w:pPr>
        <w:pStyle w:val="Footnote"/>
        <w:rPr/>
      </w:pPr>
      <w:r>
        <w:rPr>
          <w:rStyle w:val="FootnoteCharacters"/>
        </w:rPr>
        <w:footnoteRef/>
      </w:r>
      <w:r>
        <w:rPr>
          <w:sz w:val="18"/>
          <w:szCs w:val="18"/>
          <w:rPrChange w:id="0" w:author="Unknown Author" w:date="2021-01-08T16:13:14Z"/>
        </w:rPr>
        <w:tab/>
        <w:t xml:space="preserve"> </w:t>
      </w:r>
      <w:r>
        <w:rPr>
          <w:rFonts w:cs="Georgia"/>
          <w:color w:val="000000"/>
          <w:sz w:val="18"/>
          <w:szCs w:val="18"/>
          <w:rPrChange w:id="0" w:author="Unknown Author" w:date="2021-01-08T16:13:14Z"/>
        </w:rPr>
        <w:t xml:space="preserve">Humphrys, Mark </w:t>
      </w:r>
      <w:r>
        <w:rPr>
          <w:rFonts w:cs="Georgia"/>
          <w:i/>
          <w:iCs/>
          <w:color w:val="000000"/>
          <w:sz w:val="18"/>
          <w:szCs w:val="18"/>
          <w:rPrChange w:id="0" w:author="Unknown Author" w:date="2021-01-08T16:13:14Z"/>
        </w:rPr>
        <w:t>How my program passed the Turing Test</w:t>
      </w:r>
      <w:r>
        <w:rPr>
          <w:rFonts w:cs="Georgia"/>
          <w:color w:val="000000"/>
          <w:sz w:val="18"/>
          <w:szCs w:val="18"/>
          <w:rPrChange w:id="0" w:author="Unknown Author" w:date="2021-01-08T16:13:14Z"/>
        </w:rPr>
        <w:t xml:space="preserve">, 2008 [Online]. Available at: </w:t>
      </w:r>
      <w:hyperlink r:id="rId155">
        <w:r>
          <w:rPr>
            <w:rStyle w:val="InternetLink"/>
            <w:sz w:val="18"/>
            <w:szCs w:val="18"/>
            <w:rPrChange w:id="0" w:author="Unknown Author" w:date="2021-01-08T16:13:14Z"/>
          </w:rPr>
          <w:t>http://computing.dcu.ie/~humphrys/Turing.Test/08.chapter.html</w:t>
        </w:r>
      </w:hyperlink>
      <w:r>
        <w:rPr>
          <w:rFonts w:cs="Georgia"/>
          <w:color w:val="000000"/>
          <w:sz w:val="18"/>
          <w:szCs w:val="18"/>
          <w:rPrChange w:id="0" w:author="Unknown Author" w:date="2021-01-08T16:13:14Z"/>
        </w:rPr>
        <w:t xml:space="preserve"> [Accessed 8</w:t>
      </w:r>
      <w:r>
        <w:rPr>
          <w:rFonts w:cs="Georgia"/>
          <w:color w:val="000000"/>
          <w:sz w:val="18"/>
          <w:szCs w:val="18"/>
          <w:vertAlign w:val="superscript"/>
          <w:rPrChange w:id="0" w:author="Unknown Author" w:date="2021-01-08T16:13:14Z"/>
        </w:rPr>
        <w:t>th</w:t>
      </w:r>
      <w:r>
        <w:rPr>
          <w:rFonts w:cs="Georgia"/>
          <w:color w:val="000000"/>
          <w:sz w:val="18"/>
          <w:szCs w:val="18"/>
          <w:rPrChange w:id="0" w:author="Unknown Author" w:date="2021-01-08T16:13:14Z"/>
        </w:rPr>
        <w:t xml:space="preserve"> August 2018].</w:t>
      </w:r>
    </w:p>
  </w:footnote>
  <w:footnote w:id="1147">
    <w:p>
      <w:pPr>
        <w:pStyle w:val="Footnote"/>
        <w:rPr/>
      </w:pPr>
      <w:r>
        <w:rPr>
          <w:rStyle w:val="FootnoteCharacters"/>
        </w:rPr>
        <w:footnoteRef/>
      </w:r>
      <w:r>
        <w:rPr/>
        <w:tab/>
        <w:t xml:space="preserve"> </w:t>
      </w:r>
      <w:r>
        <w:rPr/>
        <w:t xml:space="preserve">Sherman, Robert </w:t>
      </w:r>
      <w:r>
        <w:rPr>
          <w:i/>
          <w:iCs/>
        </w:rPr>
        <w:t>A Lifetime With Dom</w:t>
      </w:r>
      <w:r>
        <w:rPr/>
        <w:t xml:space="preserve">, 2016 [Online]. Available at: </w:t>
      </w:r>
      <w:hyperlink r:id="rId156">
        <w:r>
          <w:rPr>
            <w:rStyle w:val="InternetLink"/>
          </w:rPr>
          <w:t>http://bonfiredog.co.uk/bonfog/2016/06/07/a-lifetime-with-dom/</w:t>
        </w:r>
      </w:hyperlink>
      <w:r>
        <w:rPr/>
        <w:t xml:space="preserve">  [Accessed 8</w:t>
      </w:r>
      <w:r>
        <w:rPr>
          <w:vertAlign w:val="superscript"/>
        </w:rPr>
        <w:t>th</w:t>
      </w:r>
      <w:r>
        <w:rPr/>
        <w:t xml:space="preserve"> August 2018].</w:t>
      </w:r>
    </w:p>
  </w:footnote>
  <w:footnote w:id="1148">
    <w:p>
      <w:pPr>
        <w:pStyle w:val="Footnote"/>
        <w:rPr/>
      </w:pPr>
      <w:r>
        <w:rPr>
          <w:rStyle w:val="FootnoteCharacters"/>
        </w:rPr>
        <w:footnoteRef/>
      </w:r>
      <w:r>
        <w:rPr>
          <w:sz w:val="18"/>
          <w:szCs w:val="18"/>
          <w:rPrChange w:id="0" w:author="Unknown Author" w:date="2021-01-08T16:13:49Z"/>
        </w:rPr>
        <w:tab/>
        <w:t xml:space="preserve"> </w:t>
      </w:r>
      <w:r>
        <w:rPr>
          <w:sz w:val="18"/>
          <w:szCs w:val="18"/>
          <w:rPrChange w:id="0" w:author="Unknown Author" w:date="2021-01-08T16:13:49Z"/>
        </w:rPr>
        <w:t xml:space="preserve">Taylor, Marjorie 'Children's Imaginary Companions: What is it Like to Have an Invisible Friend?' </w:t>
      </w:r>
      <w:r>
        <w:rPr>
          <w:i/>
          <w:iCs/>
          <w:sz w:val="18"/>
          <w:szCs w:val="18"/>
          <w:rPrChange w:id="0" w:author="Unknown Author" w:date="2021-01-08T16:13:49Z"/>
        </w:rPr>
        <w:t>In: Handbook of Imagination and Mental Simulation</w:t>
      </w:r>
      <w:r>
        <w:rPr>
          <w:sz w:val="18"/>
          <w:szCs w:val="18"/>
          <w:rPrChange w:id="0" w:author="Unknown Author" w:date="2021-01-08T16:13:49Z"/>
        </w:rPr>
        <w:t xml:space="preserve">. London: Routledge, 2008. </w:t>
      </w:r>
    </w:p>
  </w:footnote>
  <w:footnote w:id="1149">
    <w:p>
      <w:pPr>
        <w:pStyle w:val="Footnote"/>
        <w:rPr/>
      </w:pPr>
      <w:r>
        <w:rPr>
          <w:rStyle w:val="FootnoteCharacters"/>
        </w:rPr>
        <w:footnoteRef/>
      </w:r>
      <w:r>
        <w:rPr/>
        <w:tab/>
        <w:t xml:space="preserve"> </w:t>
      </w:r>
      <w:r>
        <w:rPr/>
        <w:t xml:space="preserve">Hoff, Eva V. 'Imaginary Companions, Creativity and Self-Image in Middle Childhood'. </w:t>
      </w:r>
      <w:r>
        <w:rPr>
          <w:i/>
          <w:iCs/>
        </w:rPr>
        <w:t>Creativity Research Journal</w:t>
      </w:r>
      <w:r>
        <w:rPr/>
        <w:t xml:space="preserve"> 17 (2-3), pp. 167 – 180.</w:t>
      </w:r>
    </w:p>
  </w:footnote>
  <w:footnote w:id="1150">
    <w:p>
      <w:pPr>
        <w:pStyle w:val="Footnote"/>
        <w:rPr>
          <w:rFonts w:cs="Georgia"/>
          <w:color w:val="000000"/>
          <w:sz w:val="18"/>
          <w:szCs w:val="18"/>
        </w:rPr>
      </w:pPr>
      <w:r>
        <w:rPr>
          <w:rStyle w:val="FootnoteCharacters"/>
        </w:rPr>
        <w:footnoteRef/>
      </w:r>
      <w:r>
        <w:rPr>
          <w:rFonts w:cs="Georgia"/>
          <w:color w:val="000000"/>
          <w:sz w:val="18"/>
          <w:szCs w:val="18"/>
          <w:rPrChange w:id="0" w:author="Unknown Author" w:date="2021-01-08T16:14:17Z"/>
        </w:rPr>
        <w:tab/>
        <w:t xml:space="preserve"> </w:t>
      </w:r>
      <w:r>
        <w:rPr>
          <w:rFonts w:cs="Georgia"/>
          <w:color w:val="000000"/>
          <w:sz w:val="18"/>
          <w:szCs w:val="18"/>
          <w:rPrChange w:id="0" w:author="Unknown Author" w:date="2021-01-08T16:14:17Z"/>
        </w:rPr>
        <w:t>Khoo, Aaron and Zubek, Robert, 2002.</w:t>
      </w:r>
    </w:p>
  </w:footnote>
  <w:footnote w:id="1151">
    <w:p>
      <w:pPr>
        <w:pStyle w:val="Footnote"/>
        <w:rPr/>
      </w:pPr>
      <w:r>
        <w:rPr>
          <w:rStyle w:val="FootnoteCharacters"/>
        </w:rPr>
        <w:footnoteRef/>
      </w:r>
      <w:r>
        <w:rPr>
          <w:rFonts w:cs="Georgia"/>
          <w:sz w:val="18"/>
          <w:szCs w:val="18"/>
          <w:rPrChange w:id="0" w:author="Unknown Author" w:date="2021-01-08T16:14:20Z"/>
        </w:rPr>
        <w:tab/>
        <w:t xml:space="preserve"> </w:t>
      </w:r>
      <w:r>
        <w:rPr>
          <w:rFonts w:cs="Georgia"/>
          <w:color w:val="000000"/>
          <w:sz w:val="18"/>
          <w:szCs w:val="18"/>
          <w:vertAlign w:val="superscript"/>
          <w:rPrChange w:id="0" w:author="Unknown Author" w:date="2021-01-08T16:14:20Z"/>
        </w:rPr>
        <w:t xml:space="preserve"> </w:t>
      </w:r>
      <w:r>
        <w:rPr>
          <w:rFonts w:cs="Georgia"/>
          <w:color w:val="000000"/>
          <w:sz w:val="18"/>
          <w:szCs w:val="18"/>
          <w:rPrChange w:id="0" w:author="Unknown Author" w:date="2021-01-08T16:14:20Z"/>
        </w:rPr>
        <w:t>Partington, Samuel J. and Bryson, Joanna J. 'The Behavior-Oriented Design of an Unreal Tournament Character'. University of Bath.</w:t>
      </w:r>
      <w:r>
        <w:rPr>
          <w:color w:val="000000"/>
          <w:sz w:val="18"/>
          <w:szCs w:val="18"/>
          <w:vertAlign w:val="superscript"/>
          <w:rPrChange w:id="0" w:author="Unknown Author" w:date="2021-01-08T16:14:20Z"/>
        </w:rPr>
        <w:tab/>
      </w:r>
    </w:p>
  </w:footnote>
  <w:footnote w:id="1152">
    <w:p>
      <w:pPr>
        <w:pStyle w:val="Footnote"/>
        <w:rPr/>
      </w:pPr>
      <w:r>
        <w:rPr>
          <w:rStyle w:val="FootnoteCharacters"/>
        </w:rPr>
        <w:footnoteRef/>
      </w:r>
      <w:r>
        <w:rPr/>
        <w:tab/>
        <w:t xml:space="preserve"> </w:t>
      </w:r>
      <w:r>
        <w:rPr/>
        <w:t>Hingston, Philip (</w:t>
      </w:r>
      <w:r>
        <w:rPr>
          <w:i/>
          <w:iCs/>
        </w:rPr>
        <w:t>eds.</w:t>
      </w:r>
      <w:r>
        <w:rPr/>
        <w:t xml:space="preserve">) </w:t>
      </w:r>
      <w:r>
        <w:rPr>
          <w:i/>
          <w:iCs/>
          <w:sz w:val="20"/>
          <w:szCs w:val="20"/>
        </w:rPr>
        <w:t>Believable</w:t>
      </w:r>
      <w:r>
        <w:rPr>
          <w:i/>
          <w:iCs/>
        </w:rPr>
        <w:t xml:space="preserve"> Bots: Can Computers Play Like People? </w:t>
      </w:r>
      <w:r>
        <w:rPr/>
        <w:t>Heidelberg: Springer, 2012.</w:t>
      </w:r>
    </w:p>
  </w:footnote>
  <w:footnote w:id="1153">
    <w:p>
      <w:pPr>
        <w:pStyle w:val="Footnote"/>
        <w:rPr/>
      </w:pPr>
      <w:r>
        <w:rPr>
          <w:rStyle w:val="FootnoteCharacters"/>
        </w:rPr>
        <w:footnoteRef/>
      </w:r>
      <w:r>
        <w:rPr/>
        <w:tab/>
        <w:t xml:space="preserve"> </w:t>
      </w:r>
      <w:r>
        <w:rPr/>
        <w:t xml:space="preserve">Riskin, Jessica </w:t>
      </w:r>
      <w:r>
        <w:rPr>
          <w:i/>
          <w:iCs/>
        </w:rPr>
        <w:t>Frolicsome Engines: The Long Prehistory of Artificial Intelligence</w:t>
      </w:r>
      <w:r>
        <w:rPr/>
        <w:t xml:space="preserve">, 2016 [Online]. Available at: </w:t>
      </w:r>
      <w:hyperlink r:id="rId157">
        <w:r>
          <w:rPr>
            <w:rStyle w:val="InternetLink"/>
          </w:rPr>
          <w:t>http://publicdomainreview.com/2016/05/04/frolicsome-engines-the-long-prehistory-of-artificial-intelligence/</w:t>
        </w:r>
      </w:hyperlink>
      <w:r>
        <w:rPr/>
        <w:t xml:space="preserve"> [Accessed: 18</w:t>
      </w:r>
      <w:r>
        <w:rPr>
          <w:vertAlign w:val="superscript"/>
        </w:rPr>
        <w:t>th</w:t>
      </w:r>
      <w:r>
        <w:rPr/>
        <w:t xml:space="preserve"> August 2018]. </w:t>
      </w:r>
    </w:p>
  </w:footnote>
  <w:footnote w:id="1154">
    <w:p>
      <w:pPr>
        <w:pStyle w:val="Footnote"/>
        <w:rPr/>
      </w:pPr>
      <w:r>
        <w:rPr>
          <w:rStyle w:val="FootnoteCharacters"/>
        </w:rPr>
        <w:footnoteRef/>
      </w:r>
      <w:r>
        <w:rPr/>
        <w:tab/>
        <w:t xml:space="preserve"> </w:t>
      </w:r>
      <w:r>
        <w:rPr/>
        <w:t xml:space="preserve">Groeneveld, Leanne 'A Theatrical Miracle: The Boxley Rood of Grace as Puppet'. </w:t>
      </w:r>
      <w:r>
        <w:rPr>
          <w:i/>
          <w:iCs/>
        </w:rPr>
        <w:t>Early Theatre</w:t>
      </w:r>
      <w:r>
        <w:rPr/>
        <w:t xml:space="preserve"> 10 (2), 2007, pp.1 – 40.</w:t>
      </w:r>
    </w:p>
  </w:footnote>
  <w:footnote w:id="1155">
    <w:p>
      <w:pPr>
        <w:pStyle w:val="Footnote"/>
        <w:rPr/>
      </w:pPr>
      <w:r>
        <w:rPr>
          <w:rStyle w:val="FootnoteCharacters"/>
        </w:rPr>
        <w:footnoteRef/>
      </w:r>
      <w:r>
        <w:rPr/>
        <w:tab/>
        <w:t xml:space="preserve"> </w:t>
      </w:r>
      <w:r>
        <w:rPr/>
        <w:t>McCorduck, Pamela, 1979</w:t>
      </w:r>
    </w:p>
  </w:footnote>
  <w:footnote w:id="1156">
    <w:p>
      <w:pPr>
        <w:pStyle w:val="Footnote"/>
        <w:rPr/>
      </w:pPr>
      <w:r>
        <w:rPr>
          <w:rStyle w:val="FootnoteCharacters"/>
        </w:rPr>
        <w:footnoteRef/>
      </w:r>
      <w:r>
        <w:rPr/>
        <w:tab/>
        <w:t xml:space="preserve"> </w:t>
      </w:r>
      <w:r>
        <w:rPr/>
        <w:t xml:space="preserve">Haque, Omar Sultan and Waytz, Adam 'Dehumanization in Medicine: Causes, Solutions and Functions'. </w:t>
      </w:r>
      <w:r>
        <w:rPr>
          <w:i/>
          <w:iCs/>
        </w:rPr>
        <w:t>Perspectives on Pscyhological Science</w:t>
      </w:r>
      <w:r>
        <w:rPr/>
        <w:t xml:space="preserve"> 7 (2), 2012, pp. 176-186</w:t>
      </w:r>
    </w:p>
  </w:footnote>
  <w:footnote w:id="1157">
    <w:p>
      <w:pPr>
        <w:pStyle w:val="Footnote"/>
        <w:rPr/>
      </w:pPr>
      <w:r>
        <w:rPr>
          <w:rStyle w:val="FootnoteCharacters"/>
        </w:rPr>
        <w:footnoteRef/>
      </w:r>
      <w:r>
        <w:rPr/>
        <w:tab/>
        <w:t xml:space="preserve"> </w:t>
      </w:r>
      <w:r>
        <w:rPr/>
        <w:t xml:space="preserve">Karlsson, F. 'Anthropomorphism and mechanomorphism'. </w:t>
      </w:r>
      <w:r>
        <w:rPr>
          <w:i/>
          <w:iCs/>
        </w:rPr>
        <w:t>Humanimalia</w:t>
      </w:r>
      <w:r>
        <w:rPr/>
        <w:t xml:space="preserve"> 3 (2), 2012, pp. 107 – 122.</w:t>
      </w:r>
    </w:p>
  </w:footnote>
  <w:footnote w:id="1158">
    <w:p>
      <w:pPr>
        <w:pStyle w:val="Footnote"/>
        <w:rPr/>
      </w:pPr>
      <w:r>
        <w:rPr>
          <w:rStyle w:val="FootnoteCharacters"/>
        </w:rPr>
        <w:footnoteRef/>
      </w:r>
      <w:r>
        <w:rPr/>
        <w:tab/>
        <w:t xml:space="preserve"> </w:t>
      </w:r>
      <w:r>
        <w:rPr/>
        <w:t xml:space="preserve">Sherman, Robert </w:t>
      </w:r>
      <w:r>
        <w:rPr>
          <w:i/>
          <w:iCs/>
        </w:rPr>
        <w:t>February 12</w:t>
      </w:r>
      <w:r>
        <w:rPr>
          <w:i/>
          <w:iCs/>
          <w:vertAlign w:val="superscript"/>
        </w:rPr>
        <w:t>th</w:t>
      </w:r>
      <w:r>
        <w:rPr>
          <w:i/>
          <w:iCs/>
        </w:rPr>
        <w:t>, 2016</w:t>
      </w:r>
      <w:r>
        <w:rPr/>
        <w:t xml:space="preserve">, 2016 [Online]. Available at: </w:t>
      </w:r>
      <w:hyperlink r:id="rId158">
        <w:r>
          <w:rPr>
            <w:rStyle w:val="InternetLink"/>
          </w:rPr>
          <w:t>http://bonfiredog.co.uk/bonfog/2016/02/12/1532/</w:t>
        </w:r>
      </w:hyperlink>
      <w:r>
        <w:rPr/>
        <w:t xml:space="preserve"> [Accessed 8</w:t>
      </w:r>
      <w:r>
        <w:rPr>
          <w:vertAlign w:val="superscript"/>
        </w:rPr>
        <w:t>th</w:t>
      </w:r>
      <w:r>
        <w:rPr/>
        <w:t xml:space="preserve"> August 2018].</w:t>
      </w:r>
    </w:p>
  </w:footnote>
  <w:footnote w:id="1159">
    <w:p>
      <w:pPr>
        <w:pStyle w:val="Footnote"/>
        <w:rPr/>
      </w:pPr>
      <w:r>
        <w:rPr>
          <w:rStyle w:val="FootnoteCharacters"/>
        </w:rPr>
        <w:footnoteRef/>
      </w:r>
      <w:r>
        <w:rPr>
          <w:color w:val="000000"/>
          <w:sz w:val="18"/>
          <w:szCs w:val="18"/>
          <w:vertAlign w:val="superscript"/>
          <w:rPrChange w:id="0" w:author="Unknown Author" w:date="2021-01-08T16:15:51Z"/>
        </w:rPr>
        <w:tab/>
        <w:t xml:space="preserve"> </w:t>
      </w:r>
      <w:r>
        <w:rPr>
          <w:rFonts w:cs="Georgia"/>
          <w:color w:val="000000"/>
          <w:sz w:val="18"/>
          <w:szCs w:val="18"/>
          <w:rPrChange w:id="0" w:author="Unknown Author" w:date="2021-01-08T16:15:51Z"/>
        </w:rPr>
        <w:t xml:space="preserve">Kolthoff, Kay L. And Hickman, Susan E. 'Compassion fatigue among nurses working with older adults'. </w:t>
      </w:r>
      <w:r>
        <w:rPr>
          <w:rFonts w:cs="Georgia"/>
          <w:i/>
          <w:iCs/>
          <w:color w:val="000000"/>
          <w:sz w:val="18"/>
          <w:szCs w:val="18"/>
          <w:rPrChange w:id="0" w:author="Unknown Author" w:date="2021-01-08T16:15:51Z"/>
        </w:rPr>
        <w:t>Geriatric Nursing</w:t>
      </w:r>
      <w:r>
        <w:rPr>
          <w:rFonts w:cs="Georgia"/>
          <w:color w:val="000000"/>
          <w:sz w:val="18"/>
          <w:szCs w:val="18"/>
          <w:rPrChange w:id="0" w:author="Unknown Author" w:date="2021-01-08T16:15:51Z"/>
        </w:rPr>
        <w:t xml:space="preserve"> 20 (1), 2016, pp. 1 -4. </w:t>
      </w:r>
    </w:p>
  </w:footnote>
  <w:footnote w:id="1160">
    <w:p>
      <w:pPr>
        <w:pStyle w:val="Footnote"/>
        <w:rPr/>
      </w:pPr>
      <w:r>
        <w:rPr>
          <w:rStyle w:val="FootnoteCharacters"/>
        </w:rPr>
        <w:footnoteRef/>
      </w:r>
      <w:r>
        <w:rPr/>
        <w:tab/>
        <w:t xml:space="preserve"> </w:t>
      </w:r>
      <w:r>
        <w:rPr/>
        <w:t xml:space="preserve">LeDoux, Kathleen 'Understanding compassion fatigue: understanding compassion' </w:t>
      </w:r>
      <w:r>
        <w:rPr>
          <w:i/>
          <w:iCs/>
        </w:rPr>
        <w:t>Journal of Advanced Nursing</w:t>
      </w:r>
      <w:r>
        <w:rPr/>
        <w:t xml:space="preserve"> 71 (9), 2015, pp. 2041 – 2050.</w:t>
      </w:r>
    </w:p>
  </w:footnote>
  <w:footnote w:id="1161">
    <w:p>
      <w:pPr>
        <w:pStyle w:val="Footnote"/>
        <w:rPr/>
      </w:pPr>
      <w:r>
        <w:rPr>
          <w:rStyle w:val="FootnoteCharacters"/>
        </w:rPr>
        <w:footnoteRef/>
      </w:r>
      <w:r>
        <w:rPr/>
        <w:tab/>
        <w:t xml:space="preserve"> </w:t>
      </w:r>
      <w:r>
        <w:rPr/>
        <w:t xml:space="preserve">Najjar, Nadine </w:t>
      </w:r>
      <w:r>
        <w:rPr>
          <w:i/>
          <w:iCs/>
        </w:rPr>
        <w:t>et al.</w:t>
      </w:r>
      <w:r>
        <w:rPr/>
        <w:t xml:space="preserve">'Compassion Fatigue: A Review of the Research to Date and Relevance to Cancer-care Providers'. </w:t>
      </w:r>
      <w:r>
        <w:rPr>
          <w:i/>
          <w:iCs/>
        </w:rPr>
        <w:t>Journal of Health Psychology</w:t>
      </w:r>
      <w:r>
        <w:rPr/>
        <w:t xml:space="preserve"> 14 (2), 2009, pp. 267 – 277.</w:t>
      </w:r>
    </w:p>
  </w:footnote>
  <w:footnote w:id="1162">
    <w:p>
      <w:pPr>
        <w:pStyle w:val="Footnote"/>
        <w:rPr/>
      </w:pPr>
      <w:r>
        <w:rPr>
          <w:rStyle w:val="FootnoteCharacters"/>
        </w:rPr>
        <w:footnoteRef/>
      </w:r>
      <w:r>
        <w:rPr/>
        <w:tab/>
        <w:t xml:space="preserve"> </w:t>
      </w:r>
      <w:r>
        <w:rPr/>
        <w:t>Tally Jr, Robert and Battista, Christina M. 'Introduction: Ecocritical Geographies, Geocritical Ecologies, and the Spaces of Modernity'.</w:t>
      </w:r>
      <w:r>
        <w:rPr>
          <w:i/>
          <w:iCs/>
        </w:rPr>
        <w:t xml:space="preserve"> In</w:t>
      </w:r>
      <w:r>
        <w:rPr/>
        <w:t xml:space="preserve"> Tally Jr, R and Battista, CM (</w:t>
      </w:r>
      <w:r>
        <w:rPr>
          <w:i/>
          <w:iCs/>
        </w:rPr>
        <w:t>eds.</w:t>
      </w:r>
      <w:r>
        <w:rPr/>
        <w:t>)</w:t>
      </w:r>
      <w:r>
        <w:rPr>
          <w:i/>
          <w:iCs/>
        </w:rPr>
        <w:t xml:space="preserve"> Ecocriticism and Geocriticism: Overlapping Territories in Environmental and Spatial Literary Studies</w:t>
      </w:r>
      <w:r>
        <w:rPr/>
        <w:t>. Basingstoke: Palgrave Macmillan, 2016, p. 2.</w:t>
      </w:r>
      <w:r>
        <w:rPr>
          <w:i/>
          <w:iCs/>
        </w:rPr>
        <w:t xml:space="preserve"> </w:t>
      </w:r>
    </w:p>
  </w:footnote>
  <w:footnote w:id="1163">
    <w:p>
      <w:pPr>
        <w:pStyle w:val="Footnote"/>
        <w:rPr/>
      </w:pPr>
      <w:r>
        <w:rPr>
          <w:rStyle w:val="FootnoteCharacters"/>
        </w:rPr>
        <w:footnoteRef/>
      </w:r>
      <w:r>
        <w:rPr/>
        <w:tab/>
        <w:t xml:space="preserve"> </w:t>
      </w:r>
      <w:r>
        <w:rPr/>
        <w:t>Ryan, Marie Laure, 2001, p.91.</w:t>
      </w:r>
    </w:p>
  </w:footnote>
  <w:footnote w:id="1164">
    <w:p>
      <w:pPr>
        <w:pStyle w:val="Footnote"/>
        <w:rPr/>
      </w:pPr>
      <w:r>
        <w:rPr>
          <w:rStyle w:val="FootnoteCharacters"/>
        </w:rPr>
        <w:footnoteRef/>
      </w:r>
      <w:r>
        <w:rPr/>
        <w:tab/>
        <w:t xml:space="preserve"> </w:t>
      </w:r>
      <w:r>
        <w:rPr/>
        <w:t xml:space="preserve">Chatman, Seymour </w:t>
      </w:r>
      <w:r>
        <w:rPr>
          <w:i/>
          <w:iCs/>
        </w:rPr>
        <w:t xml:space="preserve">Story And Discourse: Narrative Structure in Fiction and Film. </w:t>
      </w:r>
      <w:r>
        <w:rPr/>
        <w:t>London: Cornell University Press, 1980, p. 139.</w:t>
      </w:r>
    </w:p>
  </w:footnote>
  <w:footnote w:id="1165">
    <w:p>
      <w:pPr>
        <w:pStyle w:val="Footnote"/>
        <w:rPr/>
      </w:pPr>
      <w:r>
        <w:rPr>
          <w:rStyle w:val="FootnoteCharacters"/>
        </w:rPr>
        <w:footnoteRef/>
      </w:r>
      <w:r>
        <w:rPr/>
        <w:tab/>
        <w:t xml:space="preserve"> </w:t>
      </w:r>
      <w:r>
        <w:rPr/>
        <w:t>Schneider, Ralph ‘Towards a Cognitive Theory of Literary Character: The Dynamics of Mental-Model Construction’.</w:t>
      </w:r>
      <w:r>
        <w:rPr>
          <w:i/>
          <w:iCs/>
        </w:rPr>
        <w:t xml:space="preserve"> Style</w:t>
      </w:r>
      <w:r>
        <w:rPr/>
        <w:t xml:space="preserve"> 35 (1), pp. 607 – 640. </w:t>
      </w:r>
    </w:p>
  </w:footnote>
  <w:footnote w:id="1166">
    <w:p>
      <w:pPr>
        <w:pStyle w:val="Footnote"/>
        <w:rPr/>
      </w:pPr>
      <w:r>
        <w:rPr>
          <w:rStyle w:val="FootnoteCharacters"/>
        </w:rPr>
        <w:footnoteRef/>
      </w:r>
      <w:r>
        <w:rPr/>
        <w:tab/>
        <w:t xml:space="preserve"> </w:t>
      </w:r>
      <w:r>
        <w:rPr/>
        <w:t>Ryan, Marie-Laure ‘Space’,</w:t>
      </w:r>
      <w:r>
        <w:rPr>
          <w:i/>
          <w:iCs/>
        </w:rPr>
        <w:t xml:space="preserve"> the living handbook of narratology,</w:t>
      </w:r>
      <w:r>
        <w:rPr/>
        <w:t xml:space="preserve"> 2014 [Online]. Available at: </w:t>
      </w:r>
      <w:hyperlink r:id="rId159">
        <w:r>
          <w:rPr>
            <w:rStyle w:val="InternetLink"/>
          </w:rPr>
          <w:t>https://www.lhn.uni-hamburg.de/node/5</w:t>
        </w:r>
      </w:hyperlink>
      <w:hyperlink r:id="rId160">
        <w:r>
          <w:rPr>
            <w:rStyle w:val="InternetLink"/>
          </w:rPr>
          <w:t>5.ht</w:t>
        </w:r>
      </w:hyperlink>
      <w:hyperlink r:id="rId161">
        <w:r>
          <w:rPr>
            <w:rStyle w:val="InternetLink"/>
          </w:rPr>
          <w:t>ml</w:t>
        </w:r>
      </w:hyperlink>
      <w:r>
        <w:rPr/>
        <w:t xml:space="preserve"> [Accessed: 12</w:t>
      </w:r>
      <w:r>
        <w:rPr>
          <w:vertAlign w:val="superscript"/>
        </w:rPr>
        <w:t>th</w:t>
      </w:r>
      <w:r>
        <w:rPr/>
        <w:t xml:space="preserve"> October 2019].</w:t>
      </w:r>
    </w:p>
  </w:footnote>
  <w:footnote w:id="1167">
    <w:p>
      <w:pPr>
        <w:pStyle w:val="Footnote"/>
        <w:rPr/>
      </w:pPr>
      <w:r>
        <w:rPr>
          <w:rStyle w:val="FootnoteCharacters"/>
        </w:rPr>
        <w:footnoteRef/>
      </w:r>
      <w:r>
        <w:rPr/>
        <w:tab/>
        <w:t xml:space="preserve"> </w:t>
      </w:r>
      <w:r>
        <w:rPr/>
        <w:t xml:space="preserve">Hones, Sheila ‘Literary Geography: setting and narrative space’. </w:t>
      </w:r>
      <w:r>
        <w:rPr>
          <w:i/>
          <w:iCs/>
        </w:rPr>
        <w:t xml:space="preserve">Social &amp; Cultural Geography </w:t>
      </w:r>
      <w:r>
        <w:rPr/>
        <w:t>12 (7), 2011, pp.685 – 699, p. 687.</w:t>
      </w:r>
    </w:p>
  </w:footnote>
  <w:footnote w:id="1168">
    <w:p>
      <w:pPr>
        <w:pStyle w:val="Footnote"/>
        <w:rPr/>
      </w:pPr>
      <w:r>
        <w:rPr>
          <w:rStyle w:val="FootnoteCharacters"/>
        </w:rPr>
        <w:footnoteRef/>
      </w:r>
      <w:r>
        <w:rPr/>
        <w:tab/>
        <w:t xml:space="preserve"> </w:t>
      </w:r>
      <w:r>
        <w:rPr/>
        <w:t>Martin, Gareth Damian, 2016.</w:t>
      </w:r>
    </w:p>
  </w:footnote>
  <w:footnote w:id="1169">
    <w:p>
      <w:pPr>
        <w:pStyle w:val="Footnote"/>
        <w:rPr/>
      </w:pPr>
      <w:r>
        <w:rPr>
          <w:rStyle w:val="FootnoteCharacters"/>
        </w:rPr>
        <w:footnoteRef/>
      </w:r>
      <w:r>
        <w:rPr/>
        <w:tab/>
        <w:t xml:space="preserve"> </w:t>
      </w:r>
      <w:r>
        <w:rPr/>
        <w:t xml:space="preserve">Alexander, Neil. 'On Literary Geography'. </w:t>
      </w:r>
      <w:r>
        <w:rPr>
          <w:i/>
          <w:iCs/>
        </w:rPr>
        <w:t xml:space="preserve">Literary Geographies </w:t>
      </w:r>
      <w:r>
        <w:rPr/>
        <w:t>1 (1), 2015.</w:t>
      </w:r>
    </w:p>
  </w:footnote>
  <w:footnote w:id="1170">
    <w:p>
      <w:pPr>
        <w:pStyle w:val="Footnote"/>
        <w:rPr/>
      </w:pPr>
      <w:r>
        <w:rPr>
          <w:rStyle w:val="FootnoteCharacters"/>
        </w:rPr>
        <w:footnoteRef/>
      </w:r>
      <w:r>
        <w:rPr/>
        <w:tab/>
        <w:t xml:space="preserve"> </w:t>
      </w:r>
      <w:r>
        <w:rPr/>
        <w:t>Tally Jr, Robert and Battista, Christina M, 2016.</w:t>
      </w:r>
    </w:p>
  </w:footnote>
  <w:footnote w:id="1171">
    <w:p>
      <w:pPr>
        <w:pStyle w:val="Footnote"/>
        <w:rPr/>
      </w:pPr>
      <w:r>
        <w:rPr>
          <w:rStyle w:val="FootnoteCharacters"/>
        </w:rPr>
        <w:footnoteRef/>
      </w:r>
      <w:r>
        <w:rPr/>
        <w:tab/>
        <w:t xml:space="preserve"> </w:t>
      </w:r>
      <w:r>
        <w:rPr/>
        <w:t xml:space="preserve">Moscardo, Gianna 'Interpretation, Culture and the Creation of Place'. </w:t>
      </w:r>
      <w:r>
        <w:rPr>
          <w:i/>
          <w:iCs/>
        </w:rPr>
        <w:t xml:space="preserve">Tourism Recreation Research </w:t>
      </w:r>
      <w:r>
        <w:rPr/>
        <w:t>32 (3), 2007, pp. 57 – 64.</w:t>
      </w:r>
    </w:p>
  </w:footnote>
  <w:footnote w:id="1172">
    <w:p>
      <w:pPr>
        <w:pStyle w:val="Footnote"/>
        <w:rPr/>
      </w:pPr>
      <w:r>
        <w:rPr>
          <w:rStyle w:val="FootnoteCharacters"/>
        </w:rPr>
        <w:footnoteRef/>
      </w:r>
      <w:r>
        <w:rPr/>
        <w:tab/>
        <w:t xml:space="preserve"> </w:t>
      </w:r>
      <w:r>
        <w:rPr/>
        <w:t xml:space="preserve">Allen, Casey D. 'On Actor-Network Theory and Landscape'. </w:t>
      </w:r>
      <w:r>
        <w:rPr>
          <w:i/>
          <w:iCs/>
        </w:rPr>
        <w:t xml:space="preserve">Area </w:t>
      </w:r>
      <w:r>
        <w:rPr/>
        <w:t>43 (3), 2011, pp. 274-280.</w:t>
      </w:r>
    </w:p>
  </w:footnote>
  <w:footnote w:id="1173">
    <w:p>
      <w:pPr>
        <w:pStyle w:val="Footnote"/>
        <w:rPr/>
      </w:pPr>
      <w:r>
        <w:rPr>
          <w:rStyle w:val="FootnoteCharacters"/>
        </w:rPr>
        <w:footnoteRef/>
      </w:r>
      <w:r>
        <w:rPr/>
        <w:tab/>
        <w:t xml:space="preserve"> </w:t>
      </w:r>
      <w:r>
        <w:rPr/>
        <w:t xml:space="preserve">Latour, Bruno </w:t>
      </w:r>
      <w:r>
        <w:rPr>
          <w:i/>
          <w:iCs/>
        </w:rPr>
        <w:t xml:space="preserve">Reassembling The Social.: An Introduction To Actor-Network Theory. </w:t>
      </w:r>
      <w:r>
        <w:rPr/>
        <w:t>Oxford: OUP, 2005.</w:t>
      </w:r>
    </w:p>
  </w:footnote>
  <w:footnote w:id="1174">
    <w:p>
      <w:pPr>
        <w:pStyle w:val="Footnote"/>
        <w:rPr/>
      </w:pPr>
      <w:r>
        <w:rPr>
          <w:rStyle w:val="FootnoteCharacters"/>
        </w:rPr>
        <w:footnoteRef/>
      </w:r>
      <w:r>
        <w:rPr/>
        <w:tab/>
        <w:t xml:space="preserve">  </w:t>
      </w:r>
      <w:r>
        <w:rPr/>
        <w:t>Wolf, Mark J., 2016.</w:t>
      </w:r>
    </w:p>
  </w:footnote>
  <w:footnote w:id="1175">
    <w:p>
      <w:pPr>
        <w:pStyle w:val="Footnote"/>
        <w:rPr/>
      </w:pPr>
      <w:r>
        <w:rPr>
          <w:rStyle w:val="FootnoteCharacters"/>
        </w:rPr>
        <w:footnoteRef/>
      </w:r>
      <w:r>
        <w:rPr/>
        <w:tab/>
        <w:t xml:space="preserve"> </w:t>
      </w:r>
      <w:r>
        <w:rPr/>
        <w:t xml:space="preserve">Von Bertalanffy, Ludwig </w:t>
      </w:r>
      <w:r>
        <w:rPr>
          <w:i/>
        </w:rPr>
        <w:t>General System Theory: Foundations, Development, Applications.</w:t>
      </w:r>
      <w:r>
        <w:rPr/>
        <w:t xml:space="preserve"> New York: George Braziller, 1976. </w:t>
      </w:r>
    </w:p>
  </w:footnote>
  <w:footnote w:id="1176">
    <w:p>
      <w:pPr>
        <w:pStyle w:val="Footnote"/>
        <w:rPr/>
      </w:pPr>
      <w:r>
        <w:rPr>
          <w:rStyle w:val="FootnoteCharacters"/>
        </w:rPr>
        <w:footnoteRef/>
      </w:r>
      <w:r>
        <w:rPr/>
        <w:tab/>
        <w:t xml:space="preserve"> </w:t>
      </w:r>
      <w:r>
        <w:rPr/>
        <w:t xml:space="preserve">Alexander, Neil. 'On Literary Geography'. </w:t>
      </w:r>
      <w:r>
        <w:rPr>
          <w:i/>
          <w:iCs/>
        </w:rPr>
        <w:t xml:space="preserve">Literary Geographies </w:t>
      </w:r>
      <w:r>
        <w:rPr/>
        <w:t>1 (1), 2015.</w:t>
      </w:r>
    </w:p>
  </w:footnote>
  <w:footnote w:id="1177">
    <w:p>
      <w:pPr>
        <w:pStyle w:val="Footnote"/>
        <w:rPr/>
      </w:pPr>
      <w:r>
        <w:rPr>
          <w:rStyle w:val="FootnoteCharacters"/>
        </w:rPr>
        <w:footnoteRef/>
      </w:r>
      <w:r>
        <w:rPr/>
        <w:tab/>
        <w:t xml:space="preserve"> </w:t>
      </w:r>
      <w:r>
        <w:rPr/>
        <w:t>Tally Jr, Robert and Battista, Christina M, 2016.</w:t>
      </w:r>
    </w:p>
  </w:footnote>
  <w:footnote w:id="1178">
    <w:p>
      <w:pPr>
        <w:pStyle w:val="Footnote"/>
        <w:rPr/>
      </w:pPr>
      <w:r>
        <w:rPr>
          <w:rStyle w:val="FootnoteCharacters"/>
        </w:rPr>
        <w:footnoteRef/>
      </w:r>
      <w:r>
        <w:rPr/>
        <w:tab/>
        <w:t xml:space="preserve"> </w:t>
      </w:r>
      <w:r>
        <w:rPr/>
        <w:t xml:space="preserve">Moscardo, Gianna 'Interpretation, Culture and the Creation of Place'. </w:t>
      </w:r>
      <w:r>
        <w:rPr>
          <w:i/>
          <w:iCs/>
        </w:rPr>
        <w:t xml:space="preserve">Tourism Recreation Research </w:t>
      </w:r>
      <w:r>
        <w:rPr/>
        <w:t>32 (3), 2007, pp. 57 – 64.</w:t>
      </w:r>
    </w:p>
  </w:footnote>
  <w:footnote w:id="1179">
    <w:p>
      <w:pPr>
        <w:pStyle w:val="Footnote"/>
        <w:rPr/>
      </w:pPr>
      <w:r>
        <w:rPr>
          <w:rStyle w:val="FootnoteCharacters"/>
        </w:rPr>
        <w:footnoteRef/>
      </w:r>
      <w:r>
        <w:rPr/>
        <w:tab/>
        <w:t xml:space="preserve"> </w:t>
      </w:r>
      <w:r>
        <w:rPr/>
        <w:t xml:space="preserve">Allen, Casey D. 'On Actor-Network Theory and Landscape'. </w:t>
      </w:r>
      <w:r>
        <w:rPr>
          <w:i/>
          <w:iCs/>
        </w:rPr>
        <w:t xml:space="preserve">Area </w:t>
      </w:r>
      <w:r>
        <w:rPr/>
        <w:t>43 (3), 2011, pp. 274-280.</w:t>
      </w:r>
    </w:p>
  </w:footnote>
  <w:footnote w:id="1180">
    <w:p>
      <w:pPr>
        <w:pStyle w:val="Footnote"/>
        <w:rPr/>
      </w:pPr>
      <w:r>
        <w:rPr>
          <w:rStyle w:val="FootnoteCharacters"/>
        </w:rPr>
        <w:footnoteRef/>
      </w:r>
      <w:r>
        <w:rPr/>
        <w:tab/>
        <w:t xml:space="preserve"> </w:t>
      </w:r>
      <w:r>
        <w:rPr/>
        <w:t xml:space="preserve">Latour, Bruno </w:t>
      </w:r>
      <w:r>
        <w:rPr>
          <w:i/>
          <w:iCs/>
        </w:rPr>
        <w:t xml:space="preserve">Reassembling The Social.: An Introduction To Actor-Network Theory. </w:t>
      </w:r>
      <w:r>
        <w:rPr/>
        <w:t>Oxford: OUP, 2005.</w:t>
      </w:r>
    </w:p>
  </w:footnote>
  <w:footnote w:id="1181">
    <w:p>
      <w:pPr>
        <w:pStyle w:val="Footnote"/>
        <w:rPr/>
      </w:pPr>
      <w:r>
        <w:rPr>
          <w:rStyle w:val="FootnoteCharacters"/>
        </w:rPr>
        <w:footnoteRef/>
      </w:r>
      <w:r>
        <w:rPr/>
        <w:tab/>
        <w:t xml:space="preserve">  </w:t>
      </w:r>
      <w:r>
        <w:rPr/>
        <w:t>Wolf, Mark J., 2016.</w:t>
      </w:r>
    </w:p>
  </w:footnote>
  <w:footnote w:id="1182">
    <w:p>
      <w:pPr>
        <w:pStyle w:val="Footnote"/>
        <w:rPr/>
      </w:pPr>
      <w:r>
        <w:rPr>
          <w:rStyle w:val="FootnoteCharacters"/>
        </w:rPr>
        <w:footnoteRef/>
      </w:r>
      <w:r>
        <w:rPr/>
        <w:tab/>
        <w:t xml:space="preserve"> </w:t>
      </w:r>
      <w:r>
        <w:rPr/>
        <w:t xml:space="preserve">Von Bertalanffy, Ludwig </w:t>
      </w:r>
      <w:r>
        <w:rPr>
          <w:i/>
        </w:rPr>
        <w:t>General System Theory: Foundations, Development, Applications.</w:t>
      </w:r>
      <w:r>
        <w:rPr/>
        <w:t xml:space="preserve"> New York: George Braziller, 1976. </w:t>
      </w:r>
    </w:p>
  </w:footnote>
  <w:footnote w:id="1183">
    <w:p>
      <w:pPr>
        <w:pStyle w:val="Footnote"/>
        <w:rPr/>
      </w:pPr>
      <w:r>
        <w:rPr>
          <w:rStyle w:val="FootnoteCharacters"/>
        </w:rPr>
        <w:footnoteRef/>
      </w:r>
      <w:r>
        <w:rPr/>
        <w:tab/>
        <w:t xml:space="preserve"> </w:t>
      </w:r>
      <w:r>
        <w:rPr/>
        <w:t xml:space="preserve">Kull, Kalevi </w:t>
      </w:r>
      <w:r>
        <w:rPr>
          <w:i/>
          <w:iCs/>
        </w:rPr>
        <w:t>et al.</w:t>
      </w:r>
      <w:r>
        <w:rPr/>
        <w:t>, 2009, pp.167–173.</w:t>
      </w:r>
    </w:p>
  </w:footnote>
  <w:footnote w:id="1184">
    <w:p>
      <w:pPr>
        <w:pStyle w:val="Footnote"/>
        <w:rPr/>
      </w:pPr>
      <w:r>
        <w:rPr>
          <w:rStyle w:val="FootnoteCharacters"/>
        </w:rPr>
        <w:footnoteRef/>
      </w:r>
      <w:r>
        <w:rPr/>
        <w:tab/>
        <w:t xml:space="preserve"> </w:t>
      </w:r>
      <w:r>
        <w:rPr/>
        <w:t xml:space="preserve">Rose, Deborah Bird </w:t>
      </w:r>
      <w:r>
        <w:rPr>
          <w:i/>
          <w:iCs/>
        </w:rPr>
        <w:t xml:space="preserve">et al. </w:t>
      </w:r>
      <w:r>
        <w:rPr/>
        <w:t xml:space="preserve">'Thinking Through The Environment, Unsettling The Humanities'. </w:t>
      </w:r>
      <w:r>
        <w:rPr>
          <w:i/>
          <w:iCs/>
        </w:rPr>
        <w:t xml:space="preserve">Environmental Humanities </w:t>
      </w:r>
      <w:r>
        <w:rPr/>
        <w:t>1 (1), 2012, pp. 1 – 5.</w:t>
      </w:r>
    </w:p>
  </w:footnote>
  <w:footnote w:id="1185">
    <w:p>
      <w:pPr>
        <w:pStyle w:val="Footnote"/>
        <w:rPr/>
      </w:pPr>
      <w:r>
        <w:rPr>
          <w:rStyle w:val="FootnoteCharacters"/>
        </w:rPr>
        <w:footnoteRef/>
      </w:r>
      <w:r>
        <w:rPr/>
        <w:tab/>
        <w:t xml:space="preserve"> </w:t>
      </w:r>
      <w:r>
        <w:rPr/>
        <w:t xml:space="preserve">Caracciolo, Marco 'The Reader's Virtual Body: Narrative Space and its Reconstruction'. </w:t>
      </w:r>
      <w:r>
        <w:rPr>
          <w:i/>
          <w:iCs/>
        </w:rPr>
        <w:t xml:space="preserve">Storyworlds </w:t>
      </w:r>
      <w:r>
        <w:rPr/>
        <w:t>3, 2011, pp. 117 – 138.</w:t>
      </w:r>
    </w:p>
  </w:footnote>
  <w:footnote w:id="1186">
    <w:p>
      <w:pPr>
        <w:pStyle w:val="Footnote"/>
        <w:rPr/>
      </w:pPr>
      <w:r>
        <w:rPr>
          <w:rStyle w:val="FootnoteCharacters"/>
        </w:rPr>
        <w:footnoteRef/>
      </w:r>
      <w:r>
        <w:rPr/>
        <w:tab/>
        <w:t xml:space="preserve"> </w:t>
      </w:r>
      <w:r>
        <w:rPr/>
        <w:t xml:space="preserve">Reinhard, Andrew 'Landscape Archaeology in </w:t>
      </w:r>
      <w:r>
        <w:rPr>
          <w:i/>
          <w:iCs/>
        </w:rPr>
        <w:t>Skyrim VR</w:t>
      </w:r>
      <w:r>
        <w:rPr/>
        <w:t xml:space="preserve">'. </w:t>
      </w:r>
      <w:r>
        <w:rPr>
          <w:i/>
          <w:iCs/>
        </w:rPr>
        <w:t xml:space="preserve">In: </w:t>
      </w:r>
      <w:r>
        <w:rPr/>
        <w:t>Champion, Erik M (</w:t>
      </w:r>
      <w:r>
        <w:rPr>
          <w:i/>
          <w:iCs/>
        </w:rPr>
        <w:t>eds.</w:t>
      </w:r>
      <w:r>
        <w:rPr/>
        <w:t xml:space="preserve">) </w:t>
      </w:r>
      <w:r>
        <w:rPr>
          <w:i/>
          <w:iCs/>
        </w:rPr>
        <w:t>The Phenomenology of Real and Virtual Places</w:t>
      </w:r>
      <w:r>
        <w:rPr/>
        <w:t>. UK: Routledge, 2018</w:t>
      </w:r>
      <w:del w:id="9201" w:author="Unknown Author" w:date="2021-01-08T16:23:38Z">
        <w:r>
          <w:rPr/>
          <w:delText>, pp</w:delText>
        </w:r>
      </w:del>
      <w:r>
        <w:rPr/>
        <w:t xml:space="preserve">. </w:t>
      </w:r>
    </w:p>
  </w:footnote>
  <w:footnote w:id="1187">
    <w:p>
      <w:pPr>
        <w:pStyle w:val="Footnote"/>
        <w:rPr/>
      </w:pPr>
      <w:r>
        <w:rPr>
          <w:rStyle w:val="FootnoteCharacters"/>
        </w:rPr>
        <w:footnoteRef/>
      </w:r>
      <w:r>
        <w:rPr/>
        <w:tab/>
        <w:t xml:space="preserve"> </w:t>
      </w:r>
      <w:r>
        <w:rPr/>
        <w:t xml:space="preserve">Tilley, Christopher. </w:t>
      </w:r>
      <w:r>
        <w:rPr>
          <w:i/>
          <w:iCs/>
        </w:rPr>
        <w:t>A Phenomenology of Landscape: Places, Paths and Monuments</w:t>
      </w:r>
      <w:r>
        <w:rPr/>
        <w:t xml:space="preserve">. Berg, 1994. </w:t>
      </w:r>
    </w:p>
  </w:footnote>
  <w:footnote w:id="1188">
    <w:p>
      <w:pPr>
        <w:pStyle w:val="Footnote"/>
        <w:rPr/>
      </w:pPr>
      <w:r>
        <w:rPr>
          <w:rStyle w:val="FootnoteCharacters"/>
        </w:rPr>
        <w:footnoteRef/>
      </w:r>
      <w:r>
        <w:rPr/>
        <w:tab/>
        <w:t xml:space="preserve"> </w:t>
      </w:r>
      <w:r>
        <w:rPr/>
        <w:t xml:space="preserve">Lioi, Anthony 'Of Swamp Dragons: Mud, Megalopolis and a Future for Ecocriticism'. </w:t>
      </w:r>
      <w:r>
        <w:rPr>
          <w:i/>
          <w:iCs/>
        </w:rPr>
        <w:t xml:space="preserve">In: </w:t>
      </w:r>
      <w:r>
        <w:rPr/>
        <w:t>Ingram, Annie M. e</w:t>
      </w:r>
      <w:r>
        <w:rPr>
          <w:i/>
          <w:iCs/>
        </w:rPr>
        <w:t>t al (eds.</w:t>
      </w:r>
      <w:r>
        <w:rPr/>
        <w:t xml:space="preserve">) </w:t>
      </w:r>
      <w:r>
        <w:rPr>
          <w:i/>
          <w:iCs/>
        </w:rPr>
        <w:t>Coming into Contact: Explorations in Ecocritical Theory and Practice</w:t>
      </w:r>
      <w:r>
        <w:rPr/>
        <w:t>. Georgia: University of Georgia Press, 2007, pp. 17 – 38.</w:t>
      </w:r>
    </w:p>
  </w:footnote>
  <w:footnote w:id="1189">
    <w:p>
      <w:pPr>
        <w:pStyle w:val="Footnote"/>
        <w:rPr/>
      </w:pPr>
      <w:r>
        <w:rPr>
          <w:rStyle w:val="FootnoteCharacters"/>
        </w:rPr>
        <w:footnoteRef/>
      </w:r>
      <w:r>
        <w:rPr>
          <w:rFonts w:cs="Georgia"/>
          <w:sz w:val="18"/>
          <w:szCs w:val="18"/>
        </w:rPr>
        <w:tab/>
        <w:t xml:space="preserve"> </w:t>
      </w:r>
      <w:r>
        <w:rPr>
          <w:rFonts w:eastAsia="Arial"/>
          <w:color w:val="000000"/>
          <w:sz w:val="18"/>
          <w:szCs w:val="18"/>
        </w:rPr>
        <w:t xml:space="preserve">Heylighen, Francis 'Cybernetics and Second-Order Cybernetics'. </w:t>
      </w:r>
      <w:r>
        <w:rPr>
          <w:rFonts w:eastAsia="Arial"/>
          <w:i/>
          <w:iCs/>
          <w:color w:val="000000"/>
          <w:sz w:val="18"/>
          <w:szCs w:val="18"/>
        </w:rPr>
        <w:t xml:space="preserve">In: </w:t>
      </w:r>
      <w:r>
        <w:rPr>
          <w:rFonts w:eastAsia="Arial"/>
          <w:color w:val="000000"/>
          <w:sz w:val="18"/>
          <w:szCs w:val="18"/>
        </w:rPr>
        <w:t>Meyers, R A (</w:t>
      </w:r>
      <w:r>
        <w:rPr>
          <w:rFonts w:eastAsia="Arial"/>
          <w:i/>
          <w:iCs/>
          <w:color w:val="000000"/>
          <w:sz w:val="18"/>
          <w:szCs w:val="18"/>
        </w:rPr>
        <w:t>eds.</w:t>
      </w:r>
      <w:r>
        <w:rPr>
          <w:rFonts w:eastAsia="Arial"/>
          <w:color w:val="000000"/>
          <w:sz w:val="18"/>
          <w:szCs w:val="18"/>
        </w:rPr>
        <w:t xml:space="preserve">) </w:t>
      </w:r>
      <w:r>
        <w:rPr>
          <w:rFonts w:eastAsia="Arial"/>
          <w:i/>
          <w:iCs/>
          <w:color w:val="000000"/>
          <w:sz w:val="18"/>
          <w:szCs w:val="18"/>
        </w:rPr>
        <w:t>Encyclopedia of Physical Science and Technology</w:t>
      </w:r>
      <w:r>
        <w:rPr>
          <w:rFonts w:eastAsia="Arial"/>
          <w:color w:val="000000"/>
          <w:sz w:val="18"/>
          <w:szCs w:val="18"/>
        </w:rPr>
        <w:t>. New York: Academic Press, 2001, pp. 1 – 24.</w:t>
      </w:r>
    </w:p>
  </w:footnote>
  <w:footnote w:id="1190">
    <w:p>
      <w:pPr>
        <w:pStyle w:val="Footnote"/>
        <w:rPr/>
      </w:pPr>
      <w:r>
        <w:rPr>
          <w:rStyle w:val="FootnoteCharacters"/>
        </w:rPr>
        <w:footnoteRef/>
      </w:r>
      <w:r>
        <w:rPr/>
        <w:tab/>
        <w:t xml:space="preserve"> </w:t>
      </w:r>
      <w:r>
        <w:rPr/>
        <w:t xml:space="preserve">Wilson, Margaret 'Six views of embodied cognition'. </w:t>
      </w:r>
      <w:r>
        <w:rPr>
          <w:i/>
          <w:iCs/>
        </w:rPr>
        <w:t>Psychonomic Bulletin &amp; Review</w:t>
      </w:r>
      <w:r>
        <w:rPr/>
        <w:t xml:space="preserve"> 9 (4), 2002, pp. 625 – 636.</w:t>
      </w:r>
    </w:p>
  </w:footnote>
  <w:footnote w:id="1191">
    <w:p>
      <w:pPr>
        <w:pStyle w:val="Footnote"/>
        <w:rPr/>
      </w:pPr>
      <w:r>
        <w:rPr>
          <w:rStyle w:val="FootnoteCharacters"/>
        </w:rPr>
        <w:footnoteRef/>
      </w:r>
      <w:r>
        <w:rPr>
          <w:sz w:val="18"/>
          <w:szCs w:val="18"/>
          <w:rPrChange w:id="0" w:author="Unknown Author" w:date="2021-01-08T16:20:34Z"/>
        </w:rPr>
        <w:tab/>
        <w:t xml:space="preserve"> </w:t>
      </w:r>
      <w:r>
        <w:rPr>
          <w:rFonts w:eastAsia="Georgia" w:cs="Georgia"/>
          <w:color w:val="000000"/>
          <w:sz w:val="18"/>
          <w:szCs w:val="18"/>
          <w:rPrChange w:id="0" w:author="Unknown Author" w:date="2021-01-08T16:20:34Z"/>
        </w:rPr>
        <w:t xml:space="preserve">Tuan, Yi-Fu </w:t>
      </w:r>
      <w:r>
        <w:rPr>
          <w:rFonts w:eastAsia="Georgia" w:cs="Georgia"/>
          <w:i/>
          <w:iCs/>
          <w:color w:val="000000"/>
          <w:sz w:val="18"/>
          <w:szCs w:val="18"/>
          <w:rPrChange w:id="0" w:author="Unknown Author" w:date="2021-01-08T16:20:34Z"/>
        </w:rPr>
        <w:t xml:space="preserve">Space and Place: The Perspective Of Experience. </w:t>
      </w:r>
      <w:r>
        <w:rPr>
          <w:rFonts w:eastAsia="Georgia" w:cs="Georgia"/>
          <w:color w:val="000000"/>
          <w:sz w:val="18"/>
          <w:szCs w:val="18"/>
          <w:rPrChange w:id="0" w:author="Unknown Author" w:date="2021-01-08T16:20:34Z"/>
        </w:rPr>
        <w:t>Minnesota: University of Minnesota Press, 2001.</w:t>
      </w:r>
    </w:p>
  </w:footnote>
  <w:footnote w:id="1192">
    <w:p>
      <w:pPr>
        <w:pStyle w:val="Footnote"/>
        <w:rPr/>
      </w:pPr>
      <w:r>
        <w:rPr>
          <w:rStyle w:val="FootnoteCharacters"/>
        </w:rPr>
        <w:footnoteRef/>
      </w:r>
      <w:r>
        <w:rPr/>
        <w:tab/>
        <w:t xml:space="preserve"> </w:t>
      </w:r>
      <w:r>
        <w:rPr/>
        <w:t xml:space="preserve">Ewalt, Joshua. 'Mapping And Spatial Studies', </w:t>
      </w:r>
      <w:r>
        <w:rPr>
          <w:i/>
          <w:iCs/>
        </w:rPr>
        <w:t>Oxford Research Encyclopedias,</w:t>
      </w:r>
      <w:r>
        <w:rPr/>
        <w:t xml:space="preserve"> 2017 [Online]. Available at: </w:t>
      </w:r>
      <w:hyperlink r:id="rId162">
        <w:r>
          <w:rPr>
            <w:rStyle w:val="InternetLink"/>
          </w:rPr>
          <w:t>https://oxfordre.com/communication/view/10.1093/acrefore/9780190228613.001.0001/acrefore-9780190228613-e-651</w:t>
        </w:r>
      </w:hyperlink>
      <w:r>
        <w:rPr/>
        <w:t xml:space="preserve"> [Accessed 27</w:t>
      </w:r>
      <w:r>
        <w:rPr>
          <w:vertAlign w:val="superscript"/>
        </w:rPr>
        <w:t>th</w:t>
      </w:r>
      <w:r>
        <w:rPr/>
        <w:t xml:space="preserve"> November 2019]. </w:t>
      </w:r>
    </w:p>
  </w:footnote>
  <w:footnote w:id="1193">
    <w:p>
      <w:pPr>
        <w:pStyle w:val="Footnote"/>
        <w:rPr/>
      </w:pPr>
      <w:r>
        <w:rPr>
          <w:rStyle w:val="FootnoteCharacters"/>
        </w:rPr>
        <w:footnoteRef/>
      </w:r>
      <w:r>
        <w:rPr/>
        <w:tab/>
        <w:t xml:space="preserve"> </w:t>
      </w:r>
      <w:r>
        <w:rPr/>
        <w:t xml:space="preserve">Jameson, Fredric </w:t>
      </w:r>
      <w:r>
        <w:rPr>
          <w:i/>
          <w:iCs/>
        </w:rPr>
        <w:t xml:space="preserve">Postmodernism, or the Cultural Logic of Late Capitalism. </w:t>
      </w:r>
      <w:r>
        <w:rPr/>
        <w:t>USA: Duke University Press, 1991, p. 154.</w:t>
      </w:r>
    </w:p>
  </w:footnote>
  <w:footnote w:id="1194">
    <w:p>
      <w:pPr>
        <w:pStyle w:val="Footnote"/>
        <w:rPr/>
      </w:pPr>
      <w:r>
        <w:rPr>
          <w:rStyle w:val="FootnoteCharacters"/>
        </w:rPr>
        <w:footnoteRef/>
      </w:r>
      <w:r>
        <w:rPr/>
        <w:tab/>
        <w:t xml:space="preserve"> </w:t>
      </w:r>
      <w:r>
        <w:rPr/>
        <w:t>Westphal, Bertrand, Tally Jr, Robert</w:t>
      </w:r>
      <w:r>
        <w:rPr>
          <w:i/>
          <w:iCs/>
        </w:rPr>
        <w:t xml:space="preserve"> (trans.</w:t>
      </w:r>
      <w:r>
        <w:rPr/>
        <w:t>)</w:t>
      </w:r>
      <w:r>
        <w:rPr>
          <w:i/>
          <w:iCs/>
        </w:rPr>
        <w:t xml:space="preserve"> Geocriticism: Real &amp; Fictional Spaces</w:t>
      </w:r>
      <w:r>
        <w:rPr/>
        <w:t>. New York: Palgrave Macmillan, 2007.</w:t>
      </w:r>
    </w:p>
  </w:footnote>
  <w:footnote w:id="1195">
    <w:p>
      <w:pPr>
        <w:pStyle w:val="Footnote"/>
        <w:rPr/>
      </w:pPr>
      <w:r>
        <w:rPr>
          <w:rStyle w:val="FootnoteCharacters"/>
        </w:rPr>
        <w:footnoteRef/>
      </w:r>
      <w:r>
        <w:rPr/>
        <w:tab/>
        <w:t xml:space="preserve"> </w:t>
      </w:r>
      <w:r>
        <w:rPr/>
        <w:t xml:space="preserve">Guldi, Jo </w:t>
      </w:r>
      <w:r>
        <w:rPr>
          <w:i/>
          <w:iCs/>
        </w:rPr>
        <w:t>What is the Spatial Turn?</w:t>
      </w:r>
      <w:r>
        <w:rPr/>
        <w:t xml:space="preserve"> [Online] Available at: </w:t>
      </w:r>
      <w:hyperlink r:id="rId163">
        <w:r>
          <w:rPr>
            <w:rStyle w:val="InternetLink"/>
          </w:rPr>
          <w:t>http://spatial.scholarslab.org/spatial-turn/what-is-the-spatial-turn/</w:t>
        </w:r>
      </w:hyperlink>
      <w:r>
        <w:rPr/>
        <w:t xml:space="preserve"> [Accessed: 25</w:t>
      </w:r>
      <w:r>
        <w:rPr>
          <w:vertAlign w:val="superscript"/>
        </w:rPr>
        <w:t>th</w:t>
      </w:r>
      <w:r>
        <w:rPr/>
        <w:t xml:space="preserve"> August 2019].</w:t>
      </w:r>
    </w:p>
  </w:footnote>
  <w:footnote w:id="1196">
    <w:p>
      <w:pPr>
        <w:pStyle w:val="Footnote"/>
        <w:rPr/>
      </w:pPr>
      <w:r>
        <w:rPr>
          <w:rStyle w:val="FootnoteCharacters"/>
        </w:rPr>
        <w:footnoteRef/>
      </w:r>
      <w:r>
        <w:rPr>
          <w:rFonts w:cs="Georgia"/>
          <w:sz w:val="18"/>
          <w:szCs w:val="18"/>
          <w:rPrChange w:id="0" w:author="Unknown Author" w:date="2021-01-08T16:22:03Z"/>
        </w:rPr>
        <w:tab/>
        <w:t xml:space="preserve"> </w:t>
      </w:r>
      <w:r>
        <w:rPr>
          <w:rFonts w:cs="Georgia"/>
          <w:color w:val="000000"/>
          <w:sz w:val="18"/>
          <w:szCs w:val="18"/>
          <w:rPrChange w:id="0" w:author="Unknown Author" w:date="2021-01-08T16:22:03Z"/>
        </w:rPr>
        <w:t xml:space="preserve">Withers, Charles W J. 'Place and the "Spatial Turn" in Geography and in History. </w:t>
      </w:r>
      <w:r>
        <w:rPr>
          <w:rFonts w:cs="Georgia"/>
          <w:i/>
          <w:iCs/>
          <w:color w:val="000000"/>
          <w:sz w:val="18"/>
          <w:szCs w:val="18"/>
          <w:rPrChange w:id="0" w:author="Unknown Author" w:date="2021-01-08T16:22:03Z"/>
        </w:rPr>
        <w:t xml:space="preserve">Journal Of The History Of Ideas </w:t>
      </w:r>
      <w:r>
        <w:rPr>
          <w:rFonts w:cs="Georgia"/>
          <w:color w:val="000000"/>
          <w:sz w:val="18"/>
          <w:szCs w:val="18"/>
          <w:rPrChange w:id="0" w:author="Unknown Author" w:date="2021-01-08T16:22:03Z"/>
        </w:rPr>
        <w:t>70 (4), 2009, pp. 637-658.</w:t>
      </w:r>
    </w:p>
  </w:footnote>
  <w:footnote w:id="1197">
    <w:p>
      <w:pPr>
        <w:pStyle w:val="Footnote"/>
        <w:rPr/>
      </w:pPr>
      <w:r>
        <w:rPr>
          <w:rStyle w:val="FootnoteCharacters"/>
        </w:rPr>
        <w:footnoteRef/>
      </w:r>
      <w:r>
        <w:rPr/>
        <w:tab/>
        <w:t xml:space="preserve"> </w:t>
      </w:r>
      <w:r>
        <w:rPr/>
        <w:t xml:space="preserve">Rao, Eleanora 'Mapping The Imagination: Literary Geography'. </w:t>
      </w:r>
      <w:r>
        <w:rPr>
          <w:i/>
          <w:iCs/>
        </w:rPr>
        <w:t xml:space="preserve">Literary Geographies </w:t>
      </w:r>
      <w:r>
        <w:rPr/>
        <w:t>3 (2), 2017, pp. 115-124, p. 119.</w:t>
      </w:r>
    </w:p>
  </w:footnote>
  <w:footnote w:id="1198">
    <w:p>
      <w:pPr>
        <w:pStyle w:val="Footnote"/>
        <w:rPr/>
      </w:pPr>
      <w:r>
        <w:rPr>
          <w:rStyle w:val="FootnoteCharacters"/>
        </w:rPr>
        <w:footnoteRef/>
      </w:r>
      <w:r>
        <w:rPr/>
        <w:tab/>
        <w:t xml:space="preserve"> </w:t>
      </w:r>
      <w:r>
        <w:rPr/>
        <w:t xml:space="preserve">Caracciolo, Marco 'Narrative Space and Reader's Responses To Stories'. </w:t>
      </w:r>
      <w:r>
        <w:rPr>
          <w:i/>
          <w:iCs/>
        </w:rPr>
        <w:t xml:space="preserve">Style </w:t>
      </w:r>
      <w:r>
        <w:rPr/>
        <w:t>47 (4), 2013, pp. 425-444.</w:t>
      </w:r>
    </w:p>
  </w:footnote>
  <w:footnote w:id="1199">
    <w:p>
      <w:pPr>
        <w:pStyle w:val="Footnote"/>
        <w:rPr/>
      </w:pPr>
      <w:r>
        <w:rPr>
          <w:rStyle w:val="FootnoteCharacters"/>
        </w:rPr>
        <w:footnoteRef/>
      </w:r>
      <w:r>
        <w:rPr/>
        <w:tab/>
        <w:t xml:space="preserve"> </w:t>
      </w:r>
      <w:r>
        <w:rPr/>
        <w:t>Ibid. pg. 425.</w:t>
      </w:r>
    </w:p>
  </w:footnote>
  <w:footnote w:id="1200">
    <w:p>
      <w:pPr>
        <w:pStyle w:val="Footnote"/>
        <w:rPr/>
      </w:pPr>
      <w:r>
        <w:rPr>
          <w:rStyle w:val="FootnoteCharacters"/>
        </w:rPr>
        <w:footnoteRef/>
      </w:r>
      <w:r>
        <w:rPr/>
        <w:tab/>
        <w:t xml:space="preserve"> </w:t>
      </w:r>
      <w:r>
        <w:rPr/>
        <w:t>Niederhoff, Burkhard, 2013.</w:t>
      </w:r>
    </w:p>
  </w:footnote>
  <w:footnote w:id="1201">
    <w:p>
      <w:pPr>
        <w:pStyle w:val="Footnote"/>
        <w:rPr/>
      </w:pPr>
      <w:r>
        <w:rPr>
          <w:rStyle w:val="FootnoteCharacters"/>
        </w:rPr>
        <w:footnoteRef/>
      </w:r>
      <w:r>
        <w:rPr/>
        <w:tab/>
        <w:t xml:space="preserve"> </w:t>
      </w:r>
      <w:r>
        <w:rPr/>
        <w:t>Josephson- Storm, Jason A.</w:t>
      </w:r>
      <w:r>
        <w:rPr>
          <w:i/>
          <w:iCs/>
        </w:rPr>
        <w:t xml:space="preserve"> The Myth Of Disenchantment: Magic, Modernity and the Birth of the Human Sciences.</w:t>
      </w:r>
      <w:r>
        <w:rPr/>
        <w:t xml:space="preserve"> London: University of Chicago Press, 2017, p. 7. </w:t>
      </w:r>
      <w:del w:id="9212" w:author="Unknown Author" w:date="2021-01-11T15:17:48Z">
        <w:r>
          <w:rPr/>
          <w:delText>Disenchantment book</w:delText>
        </w:r>
      </w:del>
    </w:p>
  </w:footnote>
  <w:footnote w:id="1202">
    <w:p>
      <w:pPr>
        <w:pStyle w:val="Footnote"/>
        <w:rPr/>
      </w:pPr>
      <w:r>
        <w:rPr>
          <w:rStyle w:val="FootnoteCharacters"/>
        </w:rPr>
        <w:footnoteRef/>
      </w:r>
      <w:r>
        <w:rPr/>
        <w:tab/>
        <w:t xml:space="preserve"> </w:t>
      </w:r>
      <w:r>
        <w:rPr/>
        <w:t xml:space="preserve">Soll, Jacob ‘The Culture of Criticism: What do we owe the Enlightenment?’, </w:t>
      </w:r>
      <w:r>
        <w:rPr>
          <w:i/>
          <w:iCs/>
        </w:rPr>
        <w:t>The New Republic</w:t>
      </w:r>
      <w:r>
        <w:rPr/>
        <w:t xml:space="preserve">, 2015 [Online]. Available at:  </w:t>
      </w:r>
      <w:hyperlink r:id="rId164">
        <w:r>
          <w:rPr>
            <w:rStyle w:val="InternetLink"/>
          </w:rPr>
          <w:t>https://newrepublic.com/article/121837/what-do-we-owe-enlightenment</w:t>
        </w:r>
      </w:hyperlink>
      <w:r>
        <w:rPr/>
        <w:t xml:space="preserve"> </w:t>
      </w:r>
      <w:r>
        <w:rPr>
          <w:i/>
          <w:iCs/>
        </w:rPr>
        <w:t>[Accessed: 20</w:t>
      </w:r>
      <w:r>
        <w:rPr>
          <w:i/>
          <w:iCs/>
          <w:vertAlign w:val="superscript"/>
        </w:rPr>
        <w:t>th</w:t>
      </w:r>
      <w:r>
        <w:rPr>
          <w:i/>
          <w:iCs/>
        </w:rPr>
        <w:t xml:space="preserve"> December 2019].</w:t>
      </w:r>
      <w:del w:id="9213" w:author="Unknown Author" w:date="2021-01-11T15:18:05Z">
        <w:r>
          <w:rPr>
            <w:i/>
            <w:iCs/>
          </w:rPr>
          <w:delText xml:space="preserve"> What do we owe the en</w:delText>
        </w:r>
      </w:del>
    </w:p>
  </w:footnote>
  <w:footnote w:id="1203">
    <w:p>
      <w:pPr>
        <w:pStyle w:val="Footnote"/>
        <w:rPr/>
      </w:pPr>
      <w:r>
        <w:rPr>
          <w:rStyle w:val="FootnoteCharacters"/>
        </w:rPr>
        <w:footnoteRef/>
      </w:r>
      <w:r>
        <w:rPr/>
        <w:tab/>
        <w:t xml:space="preserve"> </w:t>
      </w:r>
      <w:r>
        <w:rPr/>
        <w:t>Hankins, Thomas L.</w:t>
      </w:r>
      <w:r>
        <w:rPr>
          <w:i/>
          <w:iCs/>
        </w:rPr>
        <w:t xml:space="preserve"> Science and the Enlightenment</w:t>
      </w:r>
      <w:r>
        <w:rPr/>
        <w:t>. Cambridge: CUP, 2003, p. 9.</w:t>
      </w:r>
      <w:del w:id="9214" w:author="Unknown Author" w:date="2021-01-11T15:18:09Z">
        <w:r>
          <w:rPr>
            <w:i/>
            <w:iCs/>
          </w:rPr>
          <w:delText xml:space="preserve"> </w:delText>
        </w:r>
      </w:del>
      <w:del w:id="9215" w:author="Unknown Author" w:date="2021-01-11T15:18:09Z">
        <w:r>
          <w:rPr/>
          <w:delText>cite</w:delText>
        </w:r>
      </w:del>
    </w:p>
  </w:footnote>
  <w:footnote w:id="1204">
    <w:p>
      <w:pPr>
        <w:pStyle w:val="Footnote"/>
        <w:rPr/>
      </w:pPr>
      <w:r>
        <w:rPr>
          <w:rStyle w:val="FootnoteCharacters"/>
        </w:rPr>
        <w:footnoteRef/>
      </w:r>
      <w:r>
        <w:rPr/>
        <w:tab/>
        <w:t xml:space="preserve"> </w:t>
      </w:r>
      <w:r>
        <w:rPr/>
        <w:t>Byrne, Patrick ‘The Figure of Galileo’.</w:t>
      </w:r>
      <w:r>
        <w:rPr>
          <w:i/>
          <w:iCs/>
        </w:rPr>
        <w:t xml:space="preserve"> Lonergan Workshop</w:t>
      </w:r>
      <w:r>
        <w:rPr/>
        <w:t xml:space="preserve"> 22 (1), 2011, pp. 1 – 38.</w:t>
      </w:r>
      <w:del w:id="9216" w:author="Unknown Author" w:date="2021-01-11T15:18:10Z">
        <w:r>
          <w:rPr/>
          <w:delText xml:space="preserve"> cite</w:delText>
        </w:r>
      </w:del>
    </w:p>
  </w:footnote>
  <w:footnote w:id="1205">
    <w:p>
      <w:pPr>
        <w:pStyle w:val="Footnote"/>
        <w:rPr/>
      </w:pPr>
      <w:r>
        <w:rPr>
          <w:rStyle w:val="FootnoteCharacters"/>
        </w:rPr>
        <w:footnoteRef/>
      </w:r>
      <w:r>
        <w:rPr>
          <w:rFonts w:cs="Georgia"/>
          <w:sz w:val="18"/>
          <w:szCs w:val="18"/>
          <w:rPrChange w:id="0" w:author="Unknown Author" w:date="2021-01-11T15:18:25Z"/>
        </w:rPr>
        <w:tab/>
        <w:t xml:space="preserve"> </w:t>
      </w:r>
      <w:r>
        <w:rPr>
          <w:rFonts w:cs="Georgia"/>
          <w:sz w:val="18"/>
          <w:szCs w:val="18"/>
          <w:rPrChange w:id="0" w:author="Unknown Author" w:date="2021-01-11T15:18:25Z"/>
        </w:rPr>
        <w:t>Bristow, William ‘The Enlightenment’,</w:t>
      </w:r>
      <w:r>
        <w:rPr>
          <w:rFonts w:cs="Georgia"/>
          <w:i/>
          <w:iCs/>
          <w:sz w:val="18"/>
          <w:szCs w:val="18"/>
          <w:rPrChange w:id="0" w:author="Unknown Author" w:date="2021-01-11T15:18:25Z"/>
        </w:rPr>
        <w:t xml:space="preserve"> Stanford Encyclopedia of Philosophy</w:t>
      </w:r>
      <w:r>
        <w:rPr>
          <w:rFonts w:cs="Georgia"/>
          <w:sz w:val="18"/>
          <w:szCs w:val="18"/>
          <w:rPrChange w:id="0" w:author="Unknown Author" w:date="2021-01-11T15:18:25Z"/>
        </w:rPr>
        <w:t xml:space="preserve">, 2017 [Online]. Available at: </w:t>
      </w:r>
      <w:hyperlink r:id="rId165">
        <w:r>
          <w:rPr>
            <w:rStyle w:val="InternetLink"/>
            <w:rFonts w:cs="Georgia"/>
            <w:sz w:val="18"/>
            <w:szCs w:val="18"/>
            <w:rPrChange w:id="0" w:author="Unknown Author" w:date="2021-01-11T15:18:25Z"/>
          </w:rPr>
          <w:t>https://plato.stanford.edu/entries/enlightenment/</w:t>
        </w:r>
      </w:hyperlink>
      <w:r>
        <w:rPr>
          <w:rFonts w:cs="Georgia"/>
          <w:sz w:val="18"/>
          <w:szCs w:val="18"/>
          <w:rPrChange w:id="0" w:author="Unknown Author" w:date="2021-01-11T15:18:25Z"/>
        </w:rPr>
        <w:t xml:space="preserve"> [Accessed: 12</w:t>
      </w:r>
      <w:r>
        <w:rPr>
          <w:rFonts w:cs="Georgia"/>
          <w:sz w:val="18"/>
          <w:szCs w:val="18"/>
          <w:vertAlign w:val="superscript"/>
          <w:rPrChange w:id="0" w:author="Unknown Author" w:date="2021-01-11T15:18:25Z"/>
        </w:rPr>
        <w:t>th</w:t>
      </w:r>
      <w:r>
        <w:rPr>
          <w:rFonts w:cs="Georgia"/>
          <w:sz w:val="18"/>
          <w:szCs w:val="18"/>
          <w:rPrChange w:id="0" w:author="Unknown Author" w:date="2021-01-11T15:18:25Z"/>
        </w:rPr>
        <w:t xml:space="preserve"> March 2020].</w:t>
      </w:r>
    </w:p>
  </w:footnote>
  <w:footnote w:id="1206">
    <w:p>
      <w:pPr>
        <w:pStyle w:val="Normal"/>
        <w:rPr/>
      </w:pPr>
      <w:r>
        <w:rPr>
          <w:rStyle w:val="FootnoteCharacters"/>
        </w:rPr>
        <w:footnoteRef/>
      </w:r>
      <w:r>
        <w:rPr>
          <w:rFonts w:eastAsia="Times New Roman" w:cs="Times New Roman" w:ascii="Georgia" w:hAnsi="Georgia"/>
          <w:color w:val="000000"/>
          <w:sz w:val="18"/>
          <w:szCs w:val="18"/>
          <w:rPrChange w:id="0" w:author="Unknown Author" w:date="2021-01-11T15:18:49Z"/>
        </w:rPr>
        <w:t xml:space="preserve"> </w:t>
      </w:r>
      <w:ins w:id="9228" w:author="Unknown Author" w:date="2021-01-11T15:18:51Z">
        <w:r>
          <w:rPr>
            <w:rFonts w:eastAsia="Times New Roman" w:cs="Times New Roman" w:ascii="Georgia" w:hAnsi="Georgia"/>
            <w:color w:val="000000"/>
            <w:sz w:val="18"/>
            <w:szCs w:val="18"/>
          </w:rPr>
          <w:t xml:space="preserve"> </w:t>
        </w:r>
      </w:ins>
      <w:r>
        <w:rPr>
          <w:rFonts w:eastAsia="Georgia" w:cs="Times New Roman" w:ascii="Georgia" w:hAnsi="Georgia"/>
          <w:color w:val="000000"/>
          <w:sz w:val="18"/>
          <w:szCs w:val="18"/>
          <w:rPrChange w:id="0" w:author="Unknown Author" w:date="2021-01-11T15:18:49Z"/>
        </w:rPr>
        <w:t xml:space="preserve">Haraway, Donna ‘Tentacular Thinking: Anthropocene, Capitalocene, Chthulucene’. </w:t>
      </w:r>
      <w:r>
        <w:rPr>
          <w:rFonts w:eastAsia="Georgia" w:cs="Times New Roman" w:ascii="Georgia" w:hAnsi="Georgia"/>
          <w:i/>
          <w:iCs/>
          <w:color w:val="000000"/>
          <w:sz w:val="18"/>
          <w:szCs w:val="18"/>
          <w:rPrChange w:id="0" w:author="Unknown Author" w:date="2021-01-11T15:18:49Z"/>
        </w:rPr>
        <w:t xml:space="preserve">E-flux </w:t>
      </w:r>
      <w:r>
        <w:rPr>
          <w:rFonts w:eastAsia="Georgia" w:cs="Times New Roman" w:ascii="Georgia" w:hAnsi="Georgia"/>
          <w:color w:val="000000"/>
          <w:sz w:val="18"/>
          <w:szCs w:val="18"/>
          <w:rPrChange w:id="0" w:author="Unknown Author" w:date="2021-01-11T15:18:49Z"/>
        </w:rPr>
        <w:t>75 (1), 2016.</w:t>
      </w:r>
      <w:del w:id="9232" w:author="Unknown Author" w:date="2021-01-11T15:18:53Z">
        <w:r>
          <w:rPr>
            <w:rFonts w:eastAsia="Georgia" w:cs="Times New Roman" w:ascii="Georgia" w:hAnsi="Georgia"/>
            <w:color w:val="000000"/>
            <w:sz w:val="18"/>
            <w:szCs w:val="18"/>
          </w:rPr>
          <w:delText>e</w:delText>
        </w:r>
      </w:del>
    </w:p>
  </w:footnote>
  <w:footnote w:id="1207">
    <w:p>
      <w:pPr>
        <w:pStyle w:val="Footnote"/>
        <w:rPr/>
      </w:pPr>
      <w:r>
        <w:rPr>
          <w:rStyle w:val="FootnoteCharacters"/>
        </w:rPr>
        <w:footnoteRef/>
      </w:r>
      <w:r>
        <w:rPr/>
        <w:tab/>
        <w:t xml:space="preserve"> </w:t>
      </w:r>
      <w:r>
        <w:rPr/>
        <w:t>Josephson-Storm, Jason A., 2017, p. 7.</w:t>
      </w:r>
    </w:p>
  </w:footnote>
  <w:footnote w:id="1208">
    <w:p>
      <w:pPr>
        <w:pStyle w:val="Footnote"/>
        <w:rPr/>
      </w:pPr>
      <w:r>
        <w:rPr>
          <w:rStyle w:val="FootnoteCharacters"/>
        </w:rPr>
        <w:footnoteRef/>
      </w:r>
      <w:r>
        <w:rPr/>
        <w:tab/>
        <w:t xml:space="preserve"> </w:t>
      </w:r>
      <w:r>
        <w:rPr/>
        <w:t>Bristow, William, 2017.</w:t>
      </w:r>
    </w:p>
  </w:footnote>
  <w:footnote w:id="1209">
    <w:p>
      <w:pPr>
        <w:pStyle w:val="Footnote"/>
        <w:rPr/>
      </w:pPr>
      <w:r>
        <w:rPr>
          <w:rStyle w:val="FootnoteCharacters"/>
        </w:rPr>
        <w:footnoteRef/>
      </w:r>
      <w:r>
        <w:rPr/>
        <w:tab/>
        <w:t xml:space="preserve"> </w:t>
      </w:r>
      <w:r>
        <w:rPr/>
        <w:t>Kent, John ‘The Enlightenment’.</w:t>
      </w:r>
      <w:r>
        <w:rPr>
          <w:i/>
          <w:iCs/>
        </w:rPr>
        <w:t xml:space="preserve"> In:</w:t>
      </w:r>
      <w:r>
        <w:rPr/>
        <w:t xml:space="preserve"> Byrne, Peter</w:t>
      </w:r>
      <w:r>
        <w:rPr>
          <w:i/>
          <w:iCs/>
        </w:rPr>
        <w:t xml:space="preserve"> et al.</w:t>
      </w:r>
      <w:r>
        <w:rPr/>
        <w:t xml:space="preserve"> (</w:t>
      </w:r>
      <w:r>
        <w:rPr>
          <w:i/>
          <w:iCs/>
        </w:rPr>
        <w:t>eds.</w:t>
      </w:r>
      <w:r>
        <w:rPr/>
        <w:t>)</w:t>
      </w:r>
      <w:r>
        <w:rPr>
          <w:i/>
          <w:iCs/>
        </w:rPr>
        <w:t xml:space="preserve"> Companion Encyclopedia of Theology</w:t>
      </w:r>
      <w:r>
        <w:rPr/>
        <w:t>. London: routledge, 1995, pp. 251 – 271, p. 252.</w:t>
      </w:r>
      <w:r>
        <w:rPr>
          <w:i/>
          <w:iCs/>
        </w:rPr>
        <w:t xml:space="preserve"> </w:t>
      </w:r>
    </w:p>
  </w:footnote>
  <w:footnote w:id="1210">
    <w:p>
      <w:pPr>
        <w:pStyle w:val="Footnote"/>
        <w:rPr/>
      </w:pPr>
      <w:r>
        <w:rPr>
          <w:rStyle w:val="FootnoteCharacters"/>
        </w:rPr>
        <w:footnoteRef/>
      </w:r>
      <w:r>
        <w:rPr>
          <w:rFonts w:cs="Georgia"/>
          <w:sz w:val="18"/>
          <w:szCs w:val="18"/>
          <w:rPrChange w:id="0" w:author="Unknown Author" w:date="2021-01-11T15:19:15Z"/>
        </w:rPr>
        <w:tab/>
        <w:t xml:space="preserve"> </w:t>
      </w:r>
      <w:r>
        <w:rPr>
          <w:rFonts w:cs="Georgia"/>
          <w:sz w:val="18"/>
          <w:szCs w:val="18"/>
          <w:rPrChange w:id="0" w:author="Unknown Author" w:date="2021-01-11T15:19:15Z"/>
        </w:rPr>
        <w:t xml:space="preserve">Adorno, Theodore and Horkheimer, Max, </w:t>
      </w:r>
      <w:r>
        <w:rPr>
          <w:rFonts w:cs="Georgia"/>
          <w:i/>
          <w:iCs/>
          <w:sz w:val="18"/>
          <w:szCs w:val="18"/>
          <w:rPrChange w:id="0" w:author="Unknown Author" w:date="2021-01-11T15:19:15Z"/>
        </w:rPr>
        <w:t>Dialectic of Enlightenment.</w:t>
      </w:r>
      <w:r>
        <w:rPr>
          <w:rFonts w:cs="Georgia"/>
          <w:sz w:val="18"/>
          <w:szCs w:val="18"/>
          <w:rPrChange w:id="0" w:author="Unknown Author" w:date="2021-01-11T15:19:15Z"/>
        </w:rPr>
        <w:t xml:space="preserve"> London: Verso, 1997, p. 5.</w:t>
      </w:r>
    </w:p>
  </w:footnote>
  <w:footnote w:id="1211">
    <w:p>
      <w:pPr>
        <w:pStyle w:val="Footnote"/>
        <w:rPr/>
      </w:pPr>
      <w:del w:id="9238" w:author="Unknown Author" w:date="2021-01-11T15:19:23Z">
        <w:r>
          <w:rPr>
            <w:rStyle w:val="FootnoteCharacters"/>
          </w:rPr>
          <w:footnoteRef/>
        </w:r>
      </w:del>
      <w:del w:id="9239" w:author="Unknown Author" w:date="2021-01-11T15:19:23Z">
        <w:r>
          <w:rPr/>
          <w:tab/>
          <w:delText xml:space="preserve"> </w:delText>
        </w:r>
      </w:del>
      <w:del w:id="9240" w:author="Unknown Author" w:date="2021-01-11T15:19:23Z">
        <w:r>
          <w:rPr/>
          <w:delText>Harari hariHara, NoaYuva.</w:delText>
        </w:r>
      </w:del>
      <w:ins w:id="9241" w:author="Unknown Author" w:date="2021-01-11T15:19:23Z">
        <w:r>
          <w:rPr/>
          <w:t>Harari,</w:t>
        </w:r>
      </w:ins>
      <w:ins w:id="9242" w:author="Unknown Author" w:date="2021-01-11T15:20:05Z">
        <w:r>
          <w:rPr/>
          <w:t xml:space="preserve"> Noah Yuval, 2014.</w:t>
        </w:r>
      </w:ins>
    </w:p>
  </w:footnote>
  <w:footnote w:id="1212">
    <w:p>
      <w:pPr>
        <w:pStyle w:val="Footnote"/>
        <w:rPr/>
      </w:pPr>
      <w:ins w:id="9243" w:author="Unknown Author" w:date="2021-01-11T15:20:29Z">
        <w:r>
          <w:rPr>
            <w:rStyle w:val="FootnoteCharacters"/>
          </w:rPr>
          <w:footnoteRef/>
        </w:r>
      </w:ins>
      <w:ins w:id="9244" w:author="Unknown Author" w:date="2021-01-11T15:20:29Z">
        <w:r>
          <w:rPr/>
          <w:tab/>
          <w:t>Cussen, Ollie ‘The Trouble With</w:t>
        </w:r>
      </w:ins>
      <w:del w:id="9245" w:author="Unknown Author" w:date="2021-01-11T15:20:34Z">
        <w:r>
          <w:rPr/>
          <w:delText xml:space="preserve"> Prospect the tuble trouble</w:delText>
        </w:r>
      </w:del>
      <w:r>
        <w:rPr>
          <w:rPrChange w:id="0" w:author="Unknown Author" w:date="2021-01-11T15:20:56Z"/>
        </w:rPr>
        <w:t xml:space="preserve"> with the Enlightenment’. </w:t>
      </w:r>
      <w:r>
        <w:rPr>
          <w:i/>
          <w:iCs/>
          <w:rPrChange w:id="0" w:author="Unknown Author" w:date="2021-01-11T15:20:56Z"/>
        </w:rPr>
        <w:t xml:space="preserve">Prospect, </w:t>
      </w:r>
      <w:r>
        <w:rPr>
          <w:rPrChange w:id="0" w:author="Unknown Author" w:date="2021-01-11T15:20:56Z"/>
        </w:rPr>
        <w:t xml:space="preserve">2013 [Online]. Available at: </w:t>
      </w:r>
      <w:hyperlink r:id="rId166">
        <w:r>
          <w:rPr>
            <w:rStyle w:val="InternetLink"/>
            <w:rPrChange w:id="0" w:author="Unknown Author" w:date="2021-01-11T15:20:56Z"/>
          </w:rPr>
          <w:t>https://www.prospe</w:t>
        </w:r>
      </w:hyperlink>
      <w:hyperlink r:id="rId167">
        <w:r>
          <w:rPr>
            <w:rStyle w:val="InternetLink"/>
            <w:rPrChange w:id="0" w:author="Unknown Author" w:date="2021-01-11T15:20:56Z"/>
          </w:rPr>
          <w:t>ctma</w:t>
        </w:r>
      </w:hyperlink>
      <w:hyperlink r:id="rId168">
        <w:r>
          <w:rPr>
            <w:rStyle w:val="InternetLink"/>
            <w:rPrChange w:id="0" w:author="Unknown Author" w:date="2021-01-11T15:20:56Z"/>
          </w:rPr>
          <w:t>gazine.co.uk/magazine/the-enlightenment-and-why-it-still-matters-anthony-pagden-review</w:t>
        </w:r>
      </w:hyperlink>
      <w:r>
        <w:rPr>
          <w:rPrChange w:id="0" w:author="Unknown Author" w:date="2021-01-11T15:20:56Z"/>
        </w:rPr>
        <w:t xml:space="preserve"> [Accessed: 12</w:t>
      </w:r>
      <w:r>
        <w:rPr>
          <w:vertAlign w:val="superscript"/>
          <w:rPrChange w:id="0" w:author="Unknown Author" w:date="2021-01-11T15:20:56Z"/>
        </w:rPr>
        <w:t>th</w:t>
      </w:r>
      <w:r>
        <w:rPr>
          <w:rPrChange w:id="0" w:author="Unknown Author" w:date="2021-01-11T15:20:56Z"/>
        </w:rPr>
        <w:t xml:space="preserve"> March 2020].</w:t>
      </w:r>
    </w:p>
  </w:footnote>
  <w:footnote w:id="1213">
    <w:p>
      <w:pPr>
        <w:pStyle w:val="Footnote"/>
        <w:rPr/>
      </w:pPr>
      <w:r>
        <w:rPr>
          <w:rStyle w:val="FootnoteCharacters"/>
        </w:rPr>
        <w:footnoteRef/>
      </w:r>
      <w:r>
        <w:rPr/>
        <w:tab/>
        <w:t xml:space="preserve"> </w:t>
      </w:r>
      <w:r>
        <w:rPr/>
        <w:t>Josephson-Storm, Jason A., 2017. Magic and science boo</w:t>
      </w:r>
    </w:p>
  </w:footnote>
  <w:footnote w:id="1214">
    <w:p>
      <w:pPr>
        <w:pStyle w:val="Footnote"/>
        <w:rPr/>
      </w:pPr>
      <w:r>
        <w:rPr>
          <w:rStyle w:val="FootnoteCharacters"/>
        </w:rPr>
        <w:footnoteRef/>
      </w:r>
      <w:r>
        <w:rPr/>
        <w:tab/>
        <w:t xml:space="preserve"> </w:t>
      </w:r>
      <w:r>
        <w:rPr/>
        <w:t xml:space="preserve">Stang, Nicholas. 'Kant's Transcendental Idealism', </w:t>
      </w:r>
      <w:r>
        <w:rPr>
          <w:i/>
          <w:iCs/>
        </w:rPr>
        <w:t>Stanford Encyclopedia of Philosophy</w:t>
      </w:r>
      <w:r>
        <w:rPr/>
        <w:t xml:space="preserve">, 2016 [Online]. Available at: </w:t>
      </w:r>
      <w:hyperlink r:id="rId169">
        <w:r>
          <w:rPr>
            <w:rStyle w:val="InternetLink"/>
          </w:rPr>
          <w:t>https://plato.stanford.edu/entries/kant-transcendental-idealism/</w:t>
        </w:r>
      </w:hyperlink>
      <w:r>
        <w:rPr/>
        <w:t xml:space="preserve"> [Accessed 3rd December 2017].</w:t>
      </w:r>
    </w:p>
  </w:footnote>
  <w:footnote w:id="1215">
    <w:p>
      <w:pPr>
        <w:pStyle w:val="Footnote"/>
        <w:rPr/>
      </w:pPr>
      <w:r>
        <w:rPr>
          <w:rStyle w:val="FootnoteCharacters"/>
        </w:rPr>
        <w:footnoteRef/>
      </w:r>
      <w:r>
        <w:rPr/>
        <w:tab/>
        <w:t xml:space="preserve"> </w:t>
      </w:r>
      <w:r>
        <w:rPr/>
        <w:t>English, John C. ‘”Dear Sister:” John Wesley and the Women of Early Methodism’.</w:t>
      </w:r>
      <w:r>
        <w:rPr>
          <w:i/>
          <w:iCs/>
        </w:rPr>
        <w:t xml:space="preserve"> Methodist History</w:t>
      </w:r>
      <w:r>
        <w:rPr/>
        <w:t xml:space="preserve"> 33 (1), 1994, pp. 26 – 34. cite</w:t>
      </w:r>
    </w:p>
  </w:footnote>
  <w:footnote w:id="1216">
    <w:p>
      <w:pPr>
        <w:pStyle w:val="Footnote"/>
        <w:rPr/>
      </w:pPr>
      <w:r>
        <w:rPr>
          <w:rStyle w:val="FootnoteCharacters"/>
        </w:rPr>
        <w:footnoteRef/>
      </w:r>
      <w:r>
        <w:rPr/>
        <w:tab/>
        <w:t xml:space="preserve"> </w:t>
      </w:r>
      <w:r>
        <w:rPr/>
        <w:t xml:space="preserve">Mack, Phyllis ‘Does gender matter? Suffering and salvation in eighteenth-century Methodism’. </w:t>
      </w:r>
      <w:r>
        <w:rPr>
          <w:i/>
          <w:iCs/>
        </w:rPr>
        <w:t xml:space="preserve">Bulletins of the John Rylands Library </w:t>
      </w:r>
      <w:r>
        <w:rPr/>
        <w:t>85 (2-3), 2003, pp. 157 – 176.</w:t>
      </w:r>
    </w:p>
  </w:footnote>
  <w:footnote w:id="1217">
    <w:p>
      <w:pPr>
        <w:pStyle w:val="Footnote"/>
        <w:rPr/>
      </w:pPr>
      <w:r>
        <w:rPr>
          <w:rStyle w:val="FootnoteCharacters"/>
        </w:rPr>
        <w:footnoteRef/>
      </w:r>
      <w:r>
        <w:rPr>
          <w:i w:val="false"/>
          <w:iCs w:val="false"/>
          <w:rPrChange w:id="0" w:author="Unknown Author" w:date="2021-01-11T15:21:54Z"/>
        </w:rPr>
        <w:tab/>
        <w:t xml:space="preserve"> </w:t>
      </w:r>
      <w:del w:id="9257" w:author="Unknown Author" w:date="2021-01-11T15:21:51Z">
        <w:r>
          <w:rPr>
            <w:i w:val="false"/>
            <w:iCs w:val="false"/>
          </w:rPr>
          <w:delText xml:space="preserve">cite </w:delText>
        </w:r>
      </w:del>
      <w:r>
        <w:rPr>
          <w:i w:val="false"/>
          <w:iCs w:val="false"/>
          <w:rPrChange w:id="0" w:author="Unknown Author" w:date="2021-01-11T15:21:54Z"/>
        </w:rPr>
        <w:t>Dean, Phyllis</w:t>
      </w:r>
      <w:r>
        <w:rPr>
          <w:i/>
          <w:iCs/>
        </w:rPr>
        <w:t xml:space="preserve"> T</w:t>
      </w:r>
      <w:ins w:id="9259" w:author="Unknown Author" w:date="2021-01-11T15:21:58Z">
        <w:r>
          <w:rPr>
            <w:i/>
            <w:iCs/>
          </w:rPr>
          <w:t>he</w:t>
        </w:r>
      </w:ins>
      <w:del w:id="9260" w:author="Unknown Author" w:date="2021-01-11T15:21:58Z">
        <w:r>
          <w:rPr>
            <w:i/>
            <w:iCs/>
          </w:rPr>
          <w:delText>st</w:delText>
        </w:r>
      </w:del>
      <w:r>
        <w:rPr>
          <w:i/>
          <w:iCs/>
        </w:rPr>
        <w:t xml:space="preserve"> Industrial Revolution</w:t>
      </w:r>
      <w:r>
        <w:rPr/>
        <w:t>. Cambridge: CUP, 2000.</w:t>
      </w:r>
    </w:p>
  </w:footnote>
  <w:footnote w:id="1218">
    <w:p>
      <w:pPr>
        <w:pStyle w:val="Footnote"/>
        <w:rPr/>
      </w:pPr>
      <w:r>
        <w:rPr>
          <w:rStyle w:val="FootnoteCharacters"/>
        </w:rPr>
        <w:footnoteRef/>
      </w:r>
      <w:r>
        <w:rPr/>
        <w:tab/>
        <w:t xml:space="preserve"> </w:t>
      </w:r>
      <w:r>
        <w:rPr/>
        <w:t xml:space="preserve">Mackay, Robin 'Editorial Introduction'. </w:t>
      </w:r>
      <w:r>
        <w:rPr>
          <w:i/>
          <w:iCs/>
        </w:rPr>
        <w:t xml:space="preserve">Collapse </w:t>
      </w:r>
      <w:r>
        <w:rPr/>
        <w:t>2 (1), 2012, pp. 3- 14, p.4.</w:t>
      </w:r>
    </w:p>
  </w:footnote>
  <w:footnote w:id="1219">
    <w:p>
      <w:pPr>
        <w:pStyle w:val="Footnote"/>
        <w:rPr/>
      </w:pPr>
      <w:r>
        <w:rPr>
          <w:rStyle w:val="FootnoteCharacters"/>
        </w:rPr>
        <w:footnoteRef/>
      </w:r>
      <w:r>
        <w:rPr/>
        <w:tab/>
        <w:t xml:space="preserve"> </w:t>
      </w:r>
      <w:r>
        <w:rPr/>
        <w:t>Rotenstreich, Nathan 'The Idea of Historical Progress and Its Assumptions'.</w:t>
      </w:r>
      <w:r>
        <w:rPr>
          <w:i/>
          <w:iCs/>
        </w:rPr>
        <w:t xml:space="preserve"> History and Theory</w:t>
      </w:r>
      <w:r>
        <w:rPr/>
        <w:t xml:space="preserve"> 10 (2), 1971, pp. 197 – 221.</w:t>
      </w:r>
    </w:p>
  </w:footnote>
  <w:footnote w:id="1220">
    <w:p>
      <w:pPr>
        <w:pStyle w:val="Footnote"/>
        <w:rPr/>
      </w:pPr>
      <w:r>
        <w:rPr>
          <w:rStyle w:val="FootnoteCharacters"/>
        </w:rPr>
        <w:footnoteRef/>
      </w:r>
      <w:r>
        <w:rPr>
          <w:rFonts w:cs="Georgia"/>
          <w:sz w:val="18"/>
          <w:szCs w:val="18"/>
        </w:rPr>
        <w:tab/>
        <w:t xml:space="preserve"> </w:t>
      </w:r>
      <w:ins w:id="9261" w:author="Unknown Author" w:date="2021-01-12T14:45:46Z">
        <w:r>
          <w:rPr>
            <w:rFonts w:cs="Georgia"/>
            <w:sz w:val="18"/>
            <w:szCs w:val="18"/>
          </w:rPr>
          <w:t>Josephson, Jason A</w:t>
        </w:r>
      </w:ins>
      <w:del w:id="9262" w:author="Unknown Author" w:date="2021-01-12T14:45:55Z">
        <w:r>
          <w:rPr>
            <w:rFonts w:cs="Georgia"/>
            <w:sz w:val="18"/>
            <w:szCs w:val="18"/>
          </w:rPr>
          <w:delText xml:space="preserve"> </w:delText>
        </w:r>
      </w:del>
      <w:del w:id="9263" w:author="Unknown Author" w:date="2021-01-12T14:45:55Z">
        <w:r>
          <w:rPr>
            <w:rFonts w:eastAsia="Georgia" w:cs="Georgia"/>
            <w:sz w:val="18"/>
            <w:szCs w:val="18"/>
          </w:rPr>
          <w:delText>separation of art andA</w:delText>
        </w:r>
      </w:del>
      <w:r>
        <w:rPr>
          <w:rFonts w:eastAsia="Georgia" w:cs="Georgia"/>
          <w:sz w:val="18"/>
          <w:szCs w:val="18"/>
        </w:rPr>
        <w:t>.</w:t>
      </w:r>
      <w:del w:id="9264" w:author="Unknown Author" w:date="2021-01-12T14:45:57Z">
        <w:r>
          <w:rPr>
            <w:rFonts w:eastAsia="Georgia" w:cs="Georgia"/>
            <w:sz w:val="18"/>
            <w:szCs w:val="18"/>
          </w:rPr>
          <w:delText>,</w:delText>
        </w:r>
      </w:del>
      <w:r>
        <w:rPr>
          <w:rFonts w:eastAsia="Georgia" w:cs="Georgia"/>
          <w:sz w:val="18"/>
          <w:szCs w:val="18"/>
        </w:rPr>
        <w:t xml:space="preserve"> 2017, p. 53.</w:t>
      </w:r>
    </w:p>
  </w:footnote>
  <w:footnote w:id="1221">
    <w:p>
      <w:pPr>
        <w:pStyle w:val="Footnote"/>
        <w:rPr/>
      </w:pPr>
      <w:r>
        <w:rPr>
          <w:rStyle w:val="FootnoteCharacters"/>
        </w:rPr>
        <w:footnoteRef/>
      </w:r>
      <w:r>
        <w:rPr/>
        <w:tab/>
        <w:t xml:space="preserve"> </w:t>
      </w:r>
      <w:r>
        <w:rPr/>
        <w:t xml:space="preserve">Rose-Millar, Charlotte ‘Over-Familiar Spirits: The Bonds between English Witches and Their Devils’. </w:t>
      </w:r>
      <w:r>
        <w:rPr>
          <w:i/>
          <w:iCs/>
        </w:rPr>
        <w:t xml:space="preserve">In: </w:t>
      </w:r>
      <w:r>
        <w:rPr/>
        <w:t xml:space="preserve">Kounine, Laura and Ostling, Michael </w:t>
      </w:r>
      <w:r>
        <w:rPr>
          <w:i/>
          <w:iCs/>
        </w:rPr>
        <w:t>(eds.</w:t>
      </w:r>
      <w:r>
        <w:rPr/>
        <w:t xml:space="preserve">) </w:t>
      </w:r>
      <w:r>
        <w:rPr>
          <w:i/>
          <w:iCs/>
        </w:rPr>
        <w:t>Emotions in the History of Witchcraft</w:t>
      </w:r>
      <w:r>
        <w:rPr/>
        <w:t>. London: Palgrave Macmillan, 2016, pp. 173 – 189.</w:t>
      </w:r>
    </w:p>
  </w:footnote>
  <w:footnote w:id="1222">
    <w:p>
      <w:pPr>
        <w:pStyle w:val="Footnote"/>
        <w:rPr/>
      </w:pPr>
      <w:r>
        <w:rPr>
          <w:rStyle w:val="FootnoteCharacters"/>
        </w:rPr>
        <w:footnoteRef/>
      </w:r>
      <w:r>
        <w:rPr/>
        <w:tab/>
        <w:t xml:space="preserve"> </w:t>
      </w:r>
      <w:r>
        <w:rPr/>
        <w:t xml:space="preserve">See Appendix 9, Figure </w:t>
      </w:r>
      <w:ins w:id="9265" w:author="Unknown Author" w:date="2021-01-12T14:45:21Z">
        <w:r>
          <w:rPr/>
          <w:t>19</w:t>
        </w:r>
      </w:ins>
      <w:del w:id="9266" w:author="Unknown Author" w:date="2021-01-12T14:45:21Z">
        <w:r>
          <w:rPr/>
          <w:delText>20</w:delText>
        </w:r>
      </w:del>
      <w:r>
        <w:rPr/>
        <w:t>.</w:t>
      </w:r>
    </w:p>
  </w:footnote>
  <w:footnote w:id="1223">
    <w:p>
      <w:pPr>
        <w:pStyle w:val="Footnote"/>
        <w:rPr/>
      </w:pPr>
      <w:ins w:id="9267" w:author="Unknown Author" w:date="2021-01-11T15:23:39Z">
        <w:r>
          <w:rPr>
            <w:rStyle w:val="FootnoteCharacters"/>
          </w:rPr>
          <w:footnoteRef/>
        </w:r>
      </w:ins>
      <w:ins w:id="9268" w:author="Unknown Author" w:date="2021-01-11T15:23:39Z">
        <w:r>
          <w:rPr/>
          <w:tab/>
          <w:t>Sherry, Patrick</w:t>
        </w:r>
      </w:ins>
      <w:del w:id="9269" w:author="Unknown Author" w:date="2021-01-11T15:23:39Z">
        <w:r>
          <w:rPr/>
          <w:delText xml:space="preserve">  Weber </w:delText>
        </w:r>
      </w:del>
      <w:ins w:id="9270" w:author="Unknown Author" w:date="2021-01-11T15:23:40Z">
        <w:r>
          <w:rPr/>
          <w:t xml:space="preserve"> </w:t>
        </w:r>
      </w:ins>
      <w:ins w:id="9271" w:author="Unknown Author" w:date="2021-01-11T15:22:42Z">
        <w:r>
          <w:rPr/>
          <w:t>‘Disen</w:t>
        </w:r>
      </w:ins>
      <w:del w:id="9272" w:author="Unknown Author" w:date="2021-01-11T15:22:41Z">
        <w:r>
          <w:rPr/>
          <w:delText>disenchantmentS</w:delText>
        </w:r>
      </w:del>
      <w:r>
        <w:rPr/>
        <w:t xml:space="preserve">chantment, re-enchantment, and enchantment’. </w:t>
      </w:r>
      <w:r>
        <w:rPr>
          <w:i/>
          <w:iCs/>
        </w:rPr>
        <w:t xml:space="preserve">Modern Theology </w:t>
      </w:r>
      <w:r>
        <w:rPr/>
        <w:t>25 (3), 2009, pp. 369 – 386.</w:t>
      </w:r>
    </w:p>
  </w:footnote>
  <w:footnote w:id="1224">
    <w:p>
      <w:pPr>
        <w:pStyle w:val="Footnote"/>
        <w:rPr/>
      </w:pPr>
      <w:r>
        <w:rPr>
          <w:rStyle w:val="FootnoteCharacters"/>
        </w:rPr>
        <w:footnoteRef/>
      </w:r>
      <w:r>
        <w:rPr/>
        <w:tab/>
        <w:t xml:space="preserve"> </w:t>
      </w:r>
      <w:r>
        <w:rPr/>
        <w:t xml:space="preserve">Kim, Sung Ho 'Max Weber', </w:t>
      </w:r>
      <w:r>
        <w:rPr>
          <w:i/>
          <w:iCs/>
        </w:rPr>
        <w:t>Stanford Encyclopedia of Philosophy</w:t>
      </w:r>
      <w:r>
        <w:rPr/>
        <w:t xml:space="preserve">, 2017 [Online]. Available at: </w:t>
      </w:r>
      <w:hyperlink r:id="rId170">
        <w:r>
          <w:rPr>
            <w:rStyle w:val="InternetLink"/>
          </w:rPr>
          <w:t>https://plato.stanford.edu/entries/weber/</w:t>
        </w:r>
      </w:hyperlink>
      <w:r>
        <w:rPr/>
        <w:t xml:space="preserve"> [Accessed 3rd December 2019].</w:t>
      </w:r>
    </w:p>
  </w:footnote>
  <w:footnote w:id="1225">
    <w:p>
      <w:pPr>
        <w:pStyle w:val="Footnote"/>
        <w:rPr/>
      </w:pPr>
      <w:r>
        <w:rPr>
          <w:rStyle w:val="FootnoteCharacters"/>
        </w:rPr>
        <w:footnoteRef/>
      </w:r>
      <w:r>
        <w:rPr/>
        <w:tab/>
        <w:t xml:space="preserve"> </w:t>
      </w:r>
      <w:r>
        <w:rPr/>
        <w:t xml:space="preserve">Jenkins, Richard 'Disenchantment, Enchantment and Re-Enchantment'. </w:t>
      </w:r>
      <w:r>
        <w:rPr>
          <w:i/>
          <w:iCs/>
        </w:rPr>
        <w:t xml:space="preserve">Max Weber Studies </w:t>
      </w:r>
      <w:r>
        <w:rPr/>
        <w:t>11 (1), 2000.</w:t>
      </w:r>
    </w:p>
  </w:footnote>
  <w:footnote w:id="1226">
    <w:p>
      <w:pPr>
        <w:pStyle w:val="Footnote"/>
        <w:rPr/>
      </w:pPr>
      <w:r>
        <w:rPr>
          <w:rStyle w:val="FootnoteCharacters"/>
        </w:rPr>
        <w:footnoteRef/>
      </w:r>
      <w:r>
        <w:rPr/>
        <w:tab/>
        <w:t xml:space="preserve"> </w:t>
      </w:r>
      <w:r>
        <w:rPr/>
        <w:t>Hampton, Alexander, 2018.</w:t>
      </w:r>
    </w:p>
  </w:footnote>
  <w:footnote w:id="1227">
    <w:p>
      <w:pPr>
        <w:pStyle w:val="Footnote"/>
        <w:rPr/>
      </w:pPr>
      <w:ins w:id="9273" w:author="Unknown Author" w:date="2021-01-11T15:26:00Z">
        <w:r>
          <w:rPr>
            <w:rStyle w:val="FootnoteCharacters"/>
          </w:rPr>
          <w:footnoteRef/>
        </w:r>
      </w:ins>
      <w:ins w:id="9274" w:author="Unknown Author" w:date="2021-01-11T15:26:00Z">
        <w:r>
          <w:rPr/>
          <w:tab/>
          <w:t>Herring, Peter ‘The Cornish landscape</w:t>
        </w:r>
      </w:ins>
      <w:del w:id="9275" w:author="Unknown Author" w:date="2021-01-11T15:26:13Z">
        <w:r>
          <w:rPr/>
          <w:delText xml:space="preserve"> Need to cite this.Hernish landscape</w:delText>
        </w:r>
      </w:del>
      <w:r>
        <w:rPr/>
        <w:t xml:space="preserve">’ </w:t>
      </w:r>
      <w:r>
        <w:rPr>
          <w:i/>
          <w:iCs/>
        </w:rPr>
        <w:t xml:space="preserve">Cornish Archaeology </w:t>
      </w:r>
      <w:r>
        <w:rPr/>
        <w:t>50 (1), 2011, pp. 161 – 174, p. 163.</w:t>
      </w:r>
    </w:p>
  </w:footnote>
  <w:footnote w:id="1228">
    <w:p>
      <w:pPr>
        <w:pStyle w:val="Footnote"/>
        <w:rPr/>
      </w:pPr>
      <w:r>
        <w:rPr>
          <w:rStyle w:val="FootnoteCharacters"/>
        </w:rPr>
        <w:footnoteRef/>
      </w:r>
      <w:r>
        <w:rPr/>
        <w:tab/>
        <w:t xml:space="preserve"> </w:t>
      </w:r>
      <w:r>
        <w:rPr/>
        <w:t xml:space="preserve">Tally Jr., Robert </w:t>
      </w:r>
      <w:r>
        <w:rPr>
          <w:i/>
          <w:iCs/>
        </w:rPr>
        <w:t xml:space="preserve">et al. </w:t>
      </w:r>
      <w:r>
        <w:rPr/>
        <w:t>(</w:t>
      </w:r>
      <w:r>
        <w:rPr>
          <w:i/>
          <w:iCs/>
        </w:rPr>
        <w:t>eds.</w:t>
      </w:r>
      <w:r>
        <w:rPr/>
        <w:t xml:space="preserve">) </w:t>
      </w:r>
      <w:r>
        <w:rPr>
          <w:i/>
          <w:iCs/>
        </w:rPr>
        <w:t xml:space="preserve">Ecocriticism And Geocriticism: Overlapping Territories in Environmental and Spatial Literary Studies. </w:t>
      </w:r>
    </w:p>
  </w:footnote>
  <w:footnote w:id="1229">
    <w:p>
      <w:pPr>
        <w:pStyle w:val="Footnote"/>
        <w:rPr/>
      </w:pPr>
      <w:r>
        <w:rPr>
          <w:rStyle w:val="FootnoteCharacters"/>
        </w:rPr>
        <w:footnoteRef/>
      </w:r>
      <w:r>
        <w:rPr/>
        <w:tab/>
        <w:t xml:space="preserve"> </w:t>
      </w:r>
      <w:r>
        <w:rPr/>
        <w:t xml:space="preserve">Soll, Jacob, 2015. </w:t>
      </w:r>
      <w:del w:id="9276" w:author="Unknown Author" w:date="2021-01-11T15:24:27Z">
        <w:r>
          <w:rPr/>
          <w:delText>What do we owe the en</w:delText>
        </w:r>
      </w:del>
    </w:p>
  </w:footnote>
  <w:footnote w:id="1230">
    <w:p>
      <w:pPr>
        <w:pStyle w:val="Footnote"/>
        <w:rPr/>
      </w:pPr>
      <w:r>
        <w:rPr>
          <w:rStyle w:val="FootnoteCharacters"/>
        </w:rPr>
        <w:footnoteRef/>
      </w:r>
      <w:r>
        <w:rPr/>
        <w:tab/>
        <w:t xml:space="preserve"> </w:t>
      </w:r>
      <w:r>
        <w:rPr/>
        <w:t>Harding, Roberta, 2016.</w:t>
      </w:r>
    </w:p>
  </w:footnote>
  <w:footnote w:id="1231">
    <w:p>
      <w:pPr>
        <w:pStyle w:val="Footnote"/>
        <w:rPr/>
      </w:pPr>
      <w:r>
        <w:rPr>
          <w:rStyle w:val="FootnoteCharacters"/>
        </w:rPr>
        <w:footnoteRef/>
      </w:r>
      <w:r>
        <w:rPr/>
        <w:tab/>
        <w:t xml:space="preserve"> </w:t>
      </w:r>
      <w:r>
        <w:rPr/>
        <w:t>Dennett, Daniel, 2013.</w:t>
      </w:r>
      <w:del w:id="9277" w:author="Unknown Author" w:date="2021-01-11T15:24:29Z">
        <w:r>
          <w:rPr/>
          <w:delText xml:space="preserve">, p. </w:delText>
        </w:r>
      </w:del>
    </w:p>
  </w:footnote>
  <w:footnote w:id="1232">
    <w:p>
      <w:pPr>
        <w:pStyle w:val="Footnote"/>
        <w:rPr/>
      </w:pPr>
      <w:r>
        <w:rPr>
          <w:rStyle w:val="FootnoteCharacters"/>
        </w:rPr>
        <w:footnoteRef/>
      </w:r>
      <w:r>
        <w:rPr>
          <w:rFonts w:cs="Georgia"/>
          <w:sz w:val="18"/>
          <w:szCs w:val="18"/>
        </w:rPr>
        <w:tab/>
        <w:t xml:space="preserve"> </w:t>
      </w:r>
      <w:r>
        <w:rPr>
          <w:rFonts w:cs="Georgia"/>
          <w:sz w:val="18"/>
          <w:szCs w:val="18"/>
        </w:rPr>
        <w:t xml:space="preserve">Elsner, John ‘Image and ritual: reflections on the religious appreciation of classical art’. </w:t>
      </w:r>
      <w:r>
        <w:rPr>
          <w:rFonts w:cs="Georgia"/>
          <w:i/>
          <w:iCs/>
          <w:sz w:val="18"/>
          <w:szCs w:val="18"/>
        </w:rPr>
        <w:t xml:space="preserve">The Classical Quarterly </w:t>
      </w:r>
      <w:r>
        <w:rPr>
          <w:rFonts w:cs="Georgia"/>
          <w:sz w:val="18"/>
          <w:szCs w:val="18"/>
        </w:rPr>
        <w:t>46 (2), 1996, pp. 515-531.</w:t>
      </w:r>
      <w:del w:id="9278" w:author="Unknown Author" w:date="2021-01-11T15:24:46Z">
        <w:r>
          <w:rPr>
            <w:rFonts w:cs="Georgia"/>
            <w:sz w:val="18"/>
            <w:szCs w:val="18"/>
          </w:rPr>
          <w:delText>John Eisner "it is a c</w:delText>
        </w:r>
      </w:del>
    </w:p>
  </w:footnote>
  <w:footnote w:id="1233">
    <w:p>
      <w:pPr>
        <w:pStyle w:val="Footnote"/>
        <w:rPr/>
      </w:pPr>
      <w:r>
        <w:rPr>
          <w:rStyle w:val="FootnoteCharacters"/>
        </w:rPr>
        <w:footnoteRef/>
      </w:r>
      <w:r>
        <w:rPr/>
        <w:tab/>
        <w:t xml:space="preserve"> </w:t>
      </w:r>
      <w:r>
        <w:rPr/>
        <w:t xml:space="preserve">Hampton, Alexander. 'Post-secular Nature and the New Nature Writing'. </w:t>
      </w:r>
      <w:r>
        <w:rPr>
          <w:i/>
          <w:iCs/>
        </w:rPr>
        <w:t>Christianity and Literature</w:t>
      </w:r>
      <w:r>
        <w:rPr/>
        <w:t xml:space="preserve"> 67 (3), 2018.</w:t>
      </w:r>
    </w:p>
  </w:footnote>
  <w:footnote w:id="1234">
    <w:p>
      <w:pPr>
        <w:pStyle w:val="Footnote"/>
        <w:rPr/>
      </w:pPr>
      <w:del w:id="9279" w:author="Unknown Author" w:date="2021-01-11T15:25:31Z">
        <w:r>
          <w:rPr>
            <w:rStyle w:val="FootnoteCharacters"/>
          </w:rPr>
          <w:footnoteRef/>
        </w:r>
      </w:del>
      <w:del w:id="9280" w:author="Unknown Author" w:date="2021-01-11T15:25:31Z">
        <w:r>
          <w:rPr>
            <w:rFonts w:cs="Georgia"/>
            <w:sz w:val="18"/>
            <w:szCs w:val="18"/>
          </w:rPr>
          <w:tab/>
          <w:delText xml:space="preserve">  </w:delText>
        </w:r>
      </w:del>
      <w:del w:id="9281" w:author="Unknown Author" w:date="2021-01-11T15:25:31Z">
        <w:r>
          <w:rPr>
            <w:rFonts w:eastAsia="Georgia" w:cs="Georgia"/>
            <w:sz w:val="18"/>
            <w:szCs w:val="18"/>
          </w:rPr>
          <w:delText>vision of the soul ch</w:delText>
        </w:r>
      </w:del>
      <w:ins w:id="9282" w:author="Unknown Author" w:date="2021-01-11T15:26:50Z">
        <w:r>
          <w:rPr>
            <w:rFonts w:eastAsia="Georgia" w:cs="Georgia"/>
            <w:sz w:val="18"/>
            <w:szCs w:val="18"/>
          </w:rPr>
          <w:t xml:space="preserve">Wilson, James Matthew </w:t>
        </w:r>
      </w:ins>
      <w:r>
        <w:rPr>
          <w:rFonts w:eastAsia="Georgia" w:cs="Georgia"/>
          <w:i/>
          <w:iCs/>
          <w:sz w:val="18"/>
          <w:szCs w:val="18"/>
        </w:rPr>
        <w:t xml:space="preserve">The Vision Of The Soul. </w:t>
      </w:r>
      <w:r>
        <w:rPr>
          <w:rFonts w:eastAsia="Georgia" w:cs="Georgia"/>
          <w:sz w:val="18"/>
          <w:szCs w:val="18"/>
        </w:rPr>
        <w:t>Washington D.C.: The Catholic University of America Press, 2017, p. 163.</w:t>
      </w:r>
    </w:p>
  </w:footnote>
  <w:footnote w:id="1235">
    <w:p>
      <w:pPr>
        <w:pStyle w:val="Footnote"/>
        <w:rPr/>
      </w:pPr>
      <w:r>
        <w:rPr>
          <w:rStyle w:val="FootnoteCharacters"/>
        </w:rPr>
        <w:footnoteRef/>
      </w:r>
      <w:r>
        <w:rPr/>
        <w:tab/>
        <w:t xml:space="preserve"> </w:t>
      </w:r>
      <w:r>
        <w:rPr/>
        <w:t xml:space="preserve">Garrard, Greg </w:t>
      </w:r>
      <w:r>
        <w:rPr>
          <w:i/>
          <w:iCs/>
        </w:rPr>
        <w:t>Ecocriticism</w:t>
      </w:r>
      <w:r>
        <w:rPr/>
        <w:t>. London: Routledge, 2012, p. 69.</w:t>
      </w:r>
    </w:p>
  </w:footnote>
  <w:footnote w:id="1236">
    <w:p>
      <w:pPr>
        <w:pStyle w:val="Footnote"/>
        <w:rPr/>
      </w:pPr>
      <w:r>
        <w:rPr>
          <w:rStyle w:val="FootnoteCharacters"/>
        </w:rPr>
        <w:footnoteRef/>
      </w:r>
      <w:r>
        <w:rPr/>
        <w:tab/>
        <w:t xml:space="preserve"> </w:t>
      </w:r>
      <w:r>
        <w:rPr/>
        <w:t xml:space="preserve">Stone, Alison 'Adorno and the disenchantment of nature'. </w:t>
      </w:r>
      <w:r>
        <w:rPr>
          <w:i/>
          <w:iCs/>
        </w:rPr>
        <w:t>Philosophy and Social Criticism</w:t>
      </w:r>
      <w:r>
        <w:rPr/>
        <w:t xml:space="preserve"> 32 (2), 2006, pp. 231 – 253.</w:t>
      </w:r>
    </w:p>
  </w:footnote>
  <w:footnote w:id="1237">
    <w:p>
      <w:pPr>
        <w:pStyle w:val="Footnote"/>
        <w:rPr/>
      </w:pPr>
      <w:r>
        <w:rPr>
          <w:rStyle w:val="FootnoteCharacters"/>
        </w:rPr>
        <w:footnoteRef/>
      </w:r>
      <w:r>
        <w:rPr/>
        <w:tab/>
        <w:t xml:space="preserve"> </w:t>
      </w:r>
      <w:r>
        <w:rPr/>
        <w:t>Bennett, Jane, 2010</w:t>
      </w:r>
      <w:del w:id="9283" w:author="Unknown Author" w:date="2021-01-11T15:27:33Z">
        <w:r>
          <w:rPr/>
          <w:delText>., p</w:delText>
        </w:r>
      </w:del>
      <w:r>
        <w:rPr/>
        <w:t>.</w:t>
      </w:r>
    </w:p>
  </w:footnote>
  <w:footnote w:id="1238">
    <w:p>
      <w:pPr>
        <w:pStyle w:val="Footnote"/>
        <w:rPr/>
      </w:pPr>
      <w:r>
        <w:rPr>
          <w:rStyle w:val="FootnoteCharacters"/>
        </w:rPr>
        <w:footnoteRef/>
      </w:r>
      <w:r>
        <w:rPr>
          <w:rFonts w:cs="Georgia"/>
          <w:sz w:val="18"/>
          <w:szCs w:val="18"/>
        </w:rPr>
        <w:tab/>
        <w:t xml:space="preserve"> </w:t>
      </w:r>
      <w:ins w:id="9284" w:author="Unknown Author" w:date="2021-01-11T15:27:43Z">
        <w:r>
          <w:rPr>
            <w:rFonts w:cs="Georgia"/>
            <w:sz w:val="18"/>
            <w:szCs w:val="18"/>
          </w:rPr>
          <w:t>Daston, Lorraine</w:t>
        </w:r>
      </w:ins>
      <w:del w:id="9285" w:author="Unknown Author" w:date="2021-01-11T15:27:43Z">
        <w:r>
          <w:rPr>
            <w:rFonts w:cs="Georgia"/>
            <w:sz w:val="18"/>
            <w:szCs w:val="18"/>
          </w:rPr>
          <w:delText xml:space="preserve"> </w:delText>
        </w:r>
      </w:del>
      <w:del w:id="9286" w:author="Unknown Author" w:date="2021-01-11T15:27:43Z">
        <w:r>
          <w:rPr>
            <w:rFonts w:eastAsia="Georgia" w:cs="Georgia"/>
            <w:sz w:val="18"/>
            <w:szCs w:val="18"/>
          </w:rPr>
          <w:delText>in lorraine daston -</w:delText>
        </w:r>
      </w:del>
      <w:r>
        <w:rPr>
          <w:rFonts w:eastAsia="Georgia" w:cs="Georgia"/>
          <w:sz w:val="18"/>
          <w:szCs w:val="18"/>
        </w:rPr>
        <w:t xml:space="preserve"> </w:t>
      </w:r>
      <w:ins w:id="9287" w:author="Unknown Author" w:date="2021-01-11T15:27:53Z">
        <w:r>
          <w:rPr>
            <w:rFonts w:eastAsia="Georgia" w:cs="Georgia"/>
            <w:sz w:val="18"/>
            <w:szCs w:val="18"/>
          </w:rPr>
          <w:t>‘</w:t>
        </w:r>
      </w:ins>
      <w:r>
        <w:rPr>
          <w:rFonts w:eastAsia="Georgia" w:cs="Georgia"/>
          <w:sz w:val="18"/>
          <w:szCs w:val="18"/>
        </w:rPr>
        <w:t>Nature Became the Other: Anthropomorphism and Anthropocentrism in Early Modern Natural Philosophy’.</w:t>
      </w:r>
      <w:r>
        <w:rPr>
          <w:rFonts w:eastAsia="Georgia" w:cs="Georgia"/>
          <w:i/>
          <w:iCs/>
          <w:sz w:val="18"/>
          <w:szCs w:val="18"/>
        </w:rPr>
        <w:t xml:space="preserve"> In:</w:t>
      </w:r>
      <w:r>
        <w:rPr>
          <w:rFonts w:eastAsia="Georgia" w:cs="Georgia"/>
          <w:sz w:val="18"/>
          <w:szCs w:val="18"/>
        </w:rPr>
        <w:t xml:space="preserve"> Maasen S.</w:t>
      </w:r>
      <w:r>
        <w:rPr>
          <w:rFonts w:eastAsia="Georgia" w:cs="Georgia"/>
          <w:i/>
          <w:iCs/>
          <w:sz w:val="18"/>
          <w:szCs w:val="18"/>
        </w:rPr>
        <w:t xml:space="preserve"> et al.</w:t>
      </w:r>
      <w:r>
        <w:rPr>
          <w:rFonts w:eastAsia="Georgia" w:cs="Georgia"/>
          <w:sz w:val="18"/>
          <w:szCs w:val="18"/>
        </w:rPr>
        <w:t xml:space="preserve"> (</w:t>
      </w:r>
      <w:r>
        <w:rPr>
          <w:rFonts w:eastAsia="Georgia" w:cs="Georgia"/>
          <w:i/>
          <w:iCs/>
          <w:sz w:val="18"/>
          <w:szCs w:val="18"/>
        </w:rPr>
        <w:t>eds.</w:t>
      </w:r>
      <w:r>
        <w:rPr>
          <w:rFonts w:eastAsia="Georgia" w:cs="Georgia"/>
          <w:sz w:val="18"/>
          <w:szCs w:val="18"/>
        </w:rPr>
        <w:t xml:space="preserve">) </w:t>
      </w:r>
      <w:r>
        <w:rPr>
          <w:rFonts w:eastAsia="Georgia" w:cs="Georgia"/>
          <w:i/>
          <w:iCs/>
          <w:sz w:val="18"/>
          <w:szCs w:val="18"/>
        </w:rPr>
        <w:t>Biology as Society, Society as Biology: Metaphors</w:t>
      </w:r>
      <w:r>
        <w:rPr>
          <w:rFonts w:eastAsia="Georgia" w:cs="Georgia"/>
          <w:sz w:val="18"/>
          <w:szCs w:val="18"/>
        </w:rPr>
        <w:t>. Dordrecht: Springer, 1995.</w:t>
      </w:r>
    </w:p>
  </w:footnote>
  <w:footnote w:id="1239">
    <w:p>
      <w:pPr>
        <w:pStyle w:val="Footnote"/>
        <w:rPr/>
      </w:pPr>
      <w:r>
        <w:rPr>
          <w:rStyle w:val="FootnoteCharacters"/>
        </w:rPr>
        <w:footnoteRef/>
      </w:r>
      <w:r>
        <w:rPr/>
        <w:tab/>
        <w:t xml:space="preserve"> </w:t>
      </w:r>
      <w:del w:id="9288" w:author="Unknown Author" w:date="2021-01-11T15:28:15Z">
        <w:r>
          <w:rPr/>
          <w:delText xml:space="preserve"> </w:delText>
        </w:r>
      </w:del>
      <w:r>
        <w:rPr/>
        <w:t>Soll</w:t>
      </w:r>
      <w:del w:id="9289" w:author="Unknown Author" w:date="2021-01-11T15:28:13Z">
        <w:r>
          <w:rPr/>
          <w:delText>s</w:delText>
        </w:r>
      </w:del>
      <w:ins w:id="9290" w:author="Unknown Author" w:date="2021-01-11T15:28:08Z">
        <w:r>
          <w:rPr/>
          <w:t xml:space="preserve">, </w:t>
        </w:r>
      </w:ins>
      <w:del w:id="9291" w:author="Unknown Author" w:date="2021-01-11T15:28:07Z">
        <w:r>
          <w:rPr/>
          <w:delText>Wha, doe we owe  e</w:delText>
        </w:r>
      </w:del>
      <w:ins w:id="9292" w:author="Unknown Author" w:date="2021-01-11T15:28:08Z">
        <w:r>
          <w:rPr/>
          <w:t>Jacob, 2015.</w:t>
        </w:r>
      </w:ins>
    </w:p>
  </w:footnote>
  <w:footnote w:id="1240">
    <w:p>
      <w:pPr>
        <w:pStyle w:val="Footnote"/>
        <w:rPr/>
      </w:pPr>
      <w:r>
        <w:rPr>
          <w:rStyle w:val="FootnoteCharacters"/>
        </w:rPr>
        <w:footnoteRef/>
      </w:r>
      <w:r>
        <w:rPr/>
        <w:tab/>
        <w:t xml:space="preserve"> </w:t>
      </w:r>
      <w:r>
        <w:rPr/>
        <w:t>Hitt, Christopher 'Ecocriticism and the Long 18</w:t>
      </w:r>
      <w:r>
        <w:rPr>
          <w:vertAlign w:val="superscript"/>
        </w:rPr>
        <w:t>th</w:t>
      </w:r>
      <w:r>
        <w:rPr/>
        <w:t xml:space="preserve"> Century'. </w:t>
      </w:r>
      <w:r>
        <w:rPr>
          <w:i/>
          <w:iCs/>
        </w:rPr>
        <w:t xml:space="preserve">College Literature </w:t>
      </w:r>
      <w:r>
        <w:rPr/>
        <w:t>31 (3), 2004, pp. 123 – 147.</w:t>
      </w:r>
    </w:p>
  </w:footnote>
  <w:footnote w:id="1241">
    <w:p>
      <w:pPr>
        <w:pStyle w:val="Footnote"/>
        <w:rPr/>
      </w:pPr>
      <w:r>
        <w:rPr>
          <w:rStyle w:val="FootnoteCharacters"/>
        </w:rPr>
        <w:footnoteRef/>
      </w:r>
      <w:r>
        <w:rPr/>
        <w:tab/>
        <w:t xml:space="preserve"> </w:t>
      </w:r>
      <w:r>
        <w:rPr/>
        <w:t>Cussen, Ollie, 2013.</w:t>
      </w:r>
      <w:del w:id="9293" w:author="Unknown Author" w:date="2021-01-11T15:28:27Z">
        <w:r>
          <w:rPr/>
          <w:delText xml:space="preserve"> rouble with the </w:delText>
        </w:r>
      </w:del>
    </w:p>
  </w:footnote>
  <w:footnote w:id="1242">
    <w:p>
      <w:pPr>
        <w:pStyle w:val="Footnote"/>
        <w:rPr/>
      </w:pPr>
      <w:r>
        <w:rPr>
          <w:rStyle w:val="FootnoteCharacters"/>
        </w:rPr>
        <w:footnoteRef/>
      </w:r>
      <w:r>
        <w:rPr>
          <w:rFonts w:eastAsia="Georgia" w:cs="Georgia"/>
          <w:color w:val="000000"/>
          <w:sz w:val="18"/>
          <w:szCs w:val="18"/>
        </w:rPr>
        <w:tab/>
        <w:t xml:space="preserve"> </w:t>
      </w:r>
      <w:r>
        <w:rPr>
          <w:rFonts w:eastAsia="Georgia" w:cs="Georgia"/>
          <w:color w:val="000000"/>
          <w:sz w:val="18"/>
          <w:szCs w:val="18"/>
        </w:rPr>
        <w:t xml:space="preserve">Grier, Michelle 'Kant's Critique of Metaphysics', </w:t>
      </w:r>
      <w:r>
        <w:rPr>
          <w:rFonts w:eastAsia="Georgia" w:cs="Georgia"/>
          <w:i/>
          <w:iCs/>
          <w:color w:val="000000"/>
          <w:sz w:val="18"/>
          <w:szCs w:val="18"/>
        </w:rPr>
        <w:t>Stanford Encycl</w:t>
      </w:r>
      <w:del w:id="9294" w:author="Unknown Author" w:date="2021-01-11T15:31:23Z">
        <w:r>
          <w:rPr>
            <w:rFonts w:eastAsia="Georgia" w:cs="Georgia"/>
            <w:i/>
            <w:iCs/>
            <w:color w:val="000000"/>
            <w:sz w:val="18"/>
            <w:szCs w:val="18"/>
          </w:rPr>
          <w:delText>i</w:delText>
        </w:r>
      </w:del>
      <w:r>
        <w:rPr>
          <w:rFonts w:eastAsia="Georgia" w:cs="Georgia"/>
          <w:i/>
          <w:iCs/>
          <w:color w:val="000000"/>
          <w:sz w:val="18"/>
          <w:szCs w:val="18"/>
        </w:rPr>
        <w:t xml:space="preserve">opedia of Philosophy, </w:t>
      </w:r>
      <w:r>
        <w:rPr>
          <w:rFonts w:eastAsia="Georgia" w:cs="Georgia"/>
          <w:color w:val="000000"/>
          <w:sz w:val="18"/>
          <w:szCs w:val="18"/>
        </w:rPr>
        <w:t xml:space="preserve">2018 [Online]. Available at: </w:t>
      </w:r>
      <w:hyperlink r:id="rId171">
        <w:r>
          <w:rPr>
            <w:rStyle w:val="InternetLink"/>
            <w:rFonts w:cs="Georgia"/>
            <w:sz w:val="18"/>
            <w:szCs w:val="18"/>
          </w:rPr>
          <w:t>https://plato.stanford.edu/entries/kant-metaphysics/</w:t>
        </w:r>
      </w:hyperlink>
      <w:r>
        <w:rPr>
          <w:rFonts w:eastAsia="Georgia" w:cs="Georgia"/>
          <w:color w:val="000000"/>
          <w:sz w:val="18"/>
          <w:szCs w:val="18"/>
        </w:rPr>
        <w:t xml:space="preserve"> [Accessed: 3rd December 2019].</w:t>
      </w:r>
    </w:p>
  </w:footnote>
  <w:footnote w:id="1243">
    <w:p>
      <w:pPr>
        <w:pStyle w:val="Footnote"/>
        <w:spacing w:before="85" w:after="0"/>
        <w:ind w:left="0" w:right="0" w:hanging="0"/>
        <w:rPr>
          <w:rFonts w:eastAsia="Georgia" w:cs="Georgia"/>
          <w:color w:val="000000"/>
          <w:sz w:val="18"/>
          <w:szCs w:val="18"/>
        </w:rPr>
      </w:pPr>
      <w:r>
        <w:rPr>
          <w:rStyle w:val="FootnoteCharacters"/>
        </w:rPr>
        <w:footnoteRef/>
      </w:r>
      <w:r>
        <w:rPr>
          <w:rFonts w:eastAsia="Georgia" w:cs="Georgia"/>
          <w:color w:val="000000"/>
          <w:sz w:val="18"/>
          <w:szCs w:val="18"/>
        </w:rPr>
        <w:t xml:space="preserve"> </w:t>
      </w:r>
      <w:r>
        <w:rPr>
          <w:rFonts w:eastAsia="Georgia" w:cs="Georgia"/>
          <w:color w:val="000000"/>
          <w:sz w:val="18"/>
          <w:szCs w:val="18"/>
        </w:rPr>
        <w:t>Coleridge, Samuel Taylor, 1997.</w:t>
      </w:r>
    </w:p>
  </w:footnote>
  <w:footnote w:id="1244">
    <w:p>
      <w:pPr>
        <w:pStyle w:val="Footnote"/>
        <w:rPr/>
      </w:pPr>
      <w:r>
        <w:rPr>
          <w:rStyle w:val="FootnoteCharacters"/>
        </w:rPr>
        <w:footnoteRef/>
      </w:r>
      <w:r>
        <w:rPr>
          <w:rFonts w:cs="Georgia"/>
          <w:sz w:val="18"/>
          <w:szCs w:val="18"/>
        </w:rPr>
        <w:tab/>
        <w:t xml:space="preserve"> </w:t>
      </w:r>
      <w:r>
        <w:rPr>
          <w:rFonts w:eastAsia="Georgia" w:cs="Georgia"/>
          <w:sz w:val="18"/>
          <w:szCs w:val="18"/>
        </w:rPr>
        <w:t>Shusterman, Richard ‘Art as a Substitute for Religion’ [Lecture]. Helsinki: Tieteiden Talo Hall, June 8</w:t>
      </w:r>
      <w:r>
        <w:rPr>
          <w:rFonts w:eastAsia="Georgia" w:cs="Georgia"/>
          <w:sz w:val="18"/>
          <w:szCs w:val="18"/>
          <w:vertAlign w:val="superscript"/>
        </w:rPr>
        <w:t>th</w:t>
      </w:r>
      <w:r>
        <w:rPr>
          <w:rFonts w:eastAsia="Georgia" w:cs="Georgia"/>
          <w:sz w:val="18"/>
          <w:szCs w:val="18"/>
        </w:rPr>
        <w:t xml:space="preserve"> 2009.</w:t>
      </w:r>
      <w:del w:id="9295" w:author="Unknown Author" w:date="2021-01-11T15:29:48Z">
        <w:r>
          <w:rPr>
            <w:rFonts w:eastAsia="Georgia" w:cs="Georgia"/>
            <w:sz w:val="18"/>
            <w:szCs w:val="18"/>
          </w:rPr>
          <w:delText xml:space="preserve"> has supplanted </w:delText>
        </w:r>
      </w:del>
    </w:p>
  </w:footnote>
  <w:footnote w:id="1245">
    <w:p>
      <w:pPr>
        <w:pStyle w:val="Footnote"/>
        <w:rPr>
          <w:rFonts w:eastAsia="Georgia" w:cs="Georgia"/>
          <w:sz w:val="18"/>
          <w:szCs w:val="18"/>
        </w:rPr>
      </w:pPr>
      <w:r>
        <w:rPr>
          <w:rStyle w:val="FootnoteCharacters"/>
        </w:rPr>
        <w:footnoteRef/>
      </w:r>
      <w:r>
        <w:rPr>
          <w:rFonts w:cs="Georgia"/>
          <w:sz w:val="18"/>
          <w:szCs w:val="18"/>
        </w:rPr>
        <w:tab/>
        <w:t xml:space="preserve"> </w:t>
      </w:r>
      <w:r>
        <w:rPr>
          <w:rFonts w:cs="Georgia"/>
          <w:sz w:val="18"/>
          <w:szCs w:val="18"/>
        </w:rPr>
        <w:t>Carlson, Allen ‘Environmental aesthetics’,</w:t>
      </w:r>
      <w:r>
        <w:rPr>
          <w:rFonts w:cs="Georgia"/>
          <w:i/>
          <w:iCs/>
          <w:sz w:val="18"/>
          <w:szCs w:val="18"/>
        </w:rPr>
        <w:t xml:space="preserve"> Stanford Encyclopedia of Philosophy</w:t>
      </w:r>
      <w:r>
        <w:rPr>
          <w:rFonts w:cs="Georgia"/>
          <w:sz w:val="18"/>
          <w:szCs w:val="18"/>
        </w:rPr>
        <w:t xml:space="preserve">, 2019 [Online]. Available at: </w:t>
      </w:r>
      <w:hyperlink r:id="rId172">
        <w:r>
          <w:rPr>
            <w:rStyle w:val="InternetLink"/>
            <w:rFonts w:cs="Georgia"/>
            <w:sz w:val="18"/>
            <w:szCs w:val="18"/>
          </w:rPr>
          <w:t>https://plato.stanford.edu/entries/environmental-aesthetics/</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del w:id="9296" w:author="Unknown Author" w:date="2021-01-11T15:30:04Z">
        <w:r>
          <w:rPr>
            <w:rFonts w:cs="Georgia"/>
            <w:sz w:val="18"/>
            <w:szCs w:val="18"/>
          </w:rPr>
          <w:delText xml:space="preserve">nterestedness' </w:delText>
        </w:r>
      </w:del>
      <w:del w:id="9297" w:author="Unknown Author" w:date="2021-01-11T15:30:04Z">
        <w:r>
          <w:rPr>
            <w:rFonts w:eastAsia="Georgia" w:cs="Georgia"/>
            <w:sz w:val="18"/>
            <w:szCs w:val="18"/>
          </w:rPr>
          <w:delText>"</w:delText>
        </w:r>
      </w:del>
    </w:p>
  </w:footnote>
  <w:footnote w:id="1246">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Shelley, James, ‘The Concept of the Aesthetic’,</w:t>
      </w:r>
      <w:r>
        <w:rPr>
          <w:rFonts w:cs="Georgia"/>
          <w:i/>
          <w:iCs/>
          <w:sz w:val="18"/>
          <w:szCs w:val="18"/>
        </w:rPr>
        <w:t xml:space="preserve"> Stanford Encyclopedia of Philosophy</w:t>
      </w:r>
      <w:r>
        <w:rPr>
          <w:rFonts w:cs="Georgia"/>
          <w:sz w:val="18"/>
          <w:szCs w:val="18"/>
        </w:rPr>
        <w:t xml:space="preserve">, 2017 [Online]. Available at: </w:t>
      </w:r>
      <w:hyperlink r:id="rId173">
        <w:r>
          <w:rPr>
            <w:rStyle w:val="InternetLink"/>
            <w:rFonts w:cs="Georgia"/>
            <w:sz w:val="18"/>
            <w:szCs w:val="18"/>
          </w:rPr>
          <w:t>https://plato.stanford.edu/entries/aesthetic-concept/</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del w:id="9298" w:author="Unknown Author" w:date="2021-01-11T15:30:17Z">
        <w:r>
          <w:rPr>
            <w:rFonts w:cs="Georgia"/>
            <w:i/>
            <w:iCs/>
            <w:sz w:val="18"/>
            <w:szCs w:val="18"/>
          </w:rPr>
          <w:delText xml:space="preserve"> </w:delText>
        </w:r>
      </w:del>
      <w:del w:id="9299" w:author="Unknown Author" w:date="2021-01-11T15:30:17Z">
        <w:r>
          <w:rPr>
            <w:rFonts w:cs="Georgia"/>
            <w:sz w:val="18"/>
            <w:szCs w:val="18"/>
          </w:rPr>
          <w:delText>oduced into phil</w:delText>
        </w:r>
      </w:del>
    </w:p>
  </w:footnote>
  <w:footnote w:id="1247">
    <w:p>
      <w:pPr>
        <w:pStyle w:val="Footnote"/>
        <w:rPr/>
      </w:pPr>
      <w:r>
        <w:rPr>
          <w:rStyle w:val="FootnoteCharacters"/>
        </w:rPr>
        <w:footnoteRef/>
      </w:r>
      <w:r>
        <w:rPr/>
        <w:tab/>
        <w:t xml:space="preserve"> </w:t>
      </w:r>
      <w:r>
        <w:rPr/>
        <w:t>Mitzman, Arthur</w:t>
      </w:r>
      <w:r>
        <w:rPr>
          <w:i/>
          <w:iCs/>
        </w:rPr>
        <w:t xml:space="preserve"> The Iron Cage: Historical Interpretation of Max Weber</w:t>
      </w:r>
      <w:r>
        <w:rPr/>
        <w:t>. London: Transaction, 1984.</w:t>
      </w:r>
      <w:r>
        <w:rPr>
          <w:i/>
          <w:iCs/>
        </w:rPr>
        <w:t xml:space="preserve"> </w:t>
      </w:r>
      <w:del w:id="9300" w:author="Unknown Author" w:date="2021-01-11T15:31:16Z">
        <w:r>
          <w:rPr>
            <w:i/>
            <w:iCs/>
          </w:rPr>
          <w:delText xml:space="preserve"> again</w:delText>
        </w:r>
      </w:del>
    </w:p>
  </w:footnote>
  <w:footnote w:id="1248">
    <w:p>
      <w:pPr>
        <w:pStyle w:val="Footnote"/>
        <w:rPr/>
      </w:pPr>
      <w:r>
        <w:rPr>
          <w:rStyle w:val="FootnoteCharacters"/>
        </w:rPr>
        <w:footnoteRef/>
      </w:r>
      <w:r>
        <w:rPr/>
        <w:tab/>
        <w:t xml:space="preserve"> </w:t>
      </w:r>
      <w:r>
        <w:rPr/>
        <w:t>Emmeche, Claus, 2001, p. 653.</w:t>
      </w:r>
    </w:p>
  </w:footnote>
  <w:footnote w:id="1249">
    <w:p>
      <w:pPr>
        <w:pStyle w:val="TableContents"/>
        <w:spacing w:before="85" w:after="0"/>
        <w:rPr/>
      </w:pPr>
      <w:r>
        <w:rPr>
          <w:rStyle w:val="FootnoteCharacters"/>
        </w:rPr>
        <w:footnoteRef/>
      </w:r>
      <w:r>
        <w:rPr>
          <w:rFonts w:eastAsia="Georgia" w:cs="Georgia" w:ascii="Georgia" w:hAnsi="Georgia"/>
          <w:color w:val="000000"/>
          <w:sz w:val="18"/>
          <w:szCs w:val="18"/>
        </w:rPr>
        <w:t xml:space="preserve"> </w:t>
      </w:r>
      <w:ins w:id="9301" w:author="Unknown Author" w:date="2021-01-11T15:31:47Z">
        <w:r>
          <w:rPr>
            <w:rFonts w:eastAsia="Georgia" w:cs="Georgia" w:ascii="Georgia" w:hAnsi="Georgia"/>
            <w:color w:val="000000"/>
            <w:sz w:val="18"/>
            <w:szCs w:val="18"/>
          </w:rPr>
          <w:t xml:space="preserve"> </w:t>
        </w:r>
      </w:ins>
      <w:r>
        <w:rPr>
          <w:rFonts w:eastAsia="Georgia" w:cs="Georgia" w:ascii="Georgia" w:hAnsi="Georgia"/>
          <w:color w:val="000000"/>
          <w:sz w:val="18"/>
          <w:szCs w:val="18"/>
        </w:rPr>
        <w:t xml:space="preserve">McFarland, David. </w:t>
      </w:r>
      <w:r>
        <w:rPr>
          <w:rFonts w:eastAsia="Georgia" w:cs="Georgia" w:ascii="Georgia" w:hAnsi="Georgia"/>
          <w:i/>
          <w:iCs/>
          <w:color w:val="000000"/>
          <w:sz w:val="18"/>
          <w:szCs w:val="18"/>
        </w:rPr>
        <w:t xml:space="preserve">Animal Behavior: Psychobiology, Ethology and Evolution. </w:t>
      </w:r>
      <w:r>
        <w:rPr>
          <w:rFonts w:eastAsia="Georgia" w:cs="Georgia" w:ascii="Georgia" w:hAnsi="Georgia"/>
          <w:color w:val="000000"/>
          <w:sz w:val="18"/>
          <w:szCs w:val="18"/>
        </w:rPr>
        <w:t>USA: Longman, 1999, p. 35.</w:t>
      </w:r>
    </w:p>
  </w:footnote>
  <w:footnote w:id="1250">
    <w:p>
      <w:pPr>
        <w:pStyle w:val="Footnote"/>
        <w:rPr/>
      </w:pPr>
      <w:r>
        <w:rPr>
          <w:rStyle w:val="FootnoteCharacters"/>
        </w:rPr>
        <w:footnoteRef/>
      </w:r>
      <w:r>
        <w:rPr/>
        <w:tab/>
        <w:t xml:space="preserve"> </w:t>
      </w:r>
      <w:r>
        <w:rPr/>
        <w:t xml:space="preserve">Bird-David, Nurit. '"Animism" Revisited: Personhood, Environment and Relational Epistemology'. </w:t>
      </w:r>
      <w:r>
        <w:rPr>
          <w:i/>
          <w:iCs/>
        </w:rPr>
        <w:t>Current Anthropology</w:t>
      </w:r>
      <w:r>
        <w:rPr/>
        <w:t xml:space="preserve"> 40 (1), 1999, pp. 67 – 91.</w:t>
      </w:r>
    </w:p>
  </w:footnote>
  <w:footnote w:id="1251">
    <w:p>
      <w:pPr>
        <w:pStyle w:val="Footnote"/>
        <w:rPr/>
      </w:pPr>
      <w:r>
        <w:rPr>
          <w:rStyle w:val="FootnoteCharacters"/>
        </w:rPr>
        <w:footnoteRef/>
      </w:r>
      <w:r>
        <w:rPr/>
        <w:tab/>
        <w:t xml:space="preserve"> </w:t>
      </w:r>
      <w:r>
        <w:rPr/>
        <w:t>Latour, Bruno, 2005.</w:t>
      </w:r>
    </w:p>
  </w:footnote>
  <w:footnote w:id="1252">
    <w:p>
      <w:pPr>
        <w:pStyle w:val="Footnote"/>
        <w:rPr/>
      </w:pPr>
      <w:r>
        <w:rPr>
          <w:rStyle w:val="FootnoteCharacters"/>
        </w:rPr>
        <w:footnoteRef/>
      </w:r>
      <w:r>
        <w:rPr/>
        <w:tab/>
        <w:t xml:space="preserve"> </w:t>
      </w:r>
      <w:r>
        <w:rPr/>
        <w:t>Rappaport, Roy, 1999, p. 100.</w:t>
      </w:r>
    </w:p>
  </w:footnote>
  <w:footnote w:id="1253">
    <w:p>
      <w:pPr>
        <w:pStyle w:val="Footnote"/>
        <w:rPr/>
      </w:pPr>
      <w:r>
        <w:rPr>
          <w:rStyle w:val="FootnoteCharacters"/>
        </w:rPr>
        <w:footnoteRef/>
      </w:r>
      <w:r>
        <w:rPr/>
        <w:tab/>
        <w:t xml:space="preserve"> </w:t>
      </w:r>
      <w:r>
        <w:rPr/>
        <w:t>Rappaport, Roy, 1999, p. 19.</w:t>
      </w:r>
    </w:p>
  </w:footnote>
  <w:footnote w:id="1254">
    <w:p>
      <w:pPr>
        <w:pStyle w:val="Footnote"/>
        <w:rPr/>
      </w:pPr>
      <w:del w:id="9302" w:author="Unknown Author" w:date="2021-01-11T15:34:02Z">
        <w:r>
          <w:rPr>
            <w:rStyle w:val="FootnoteCharacters"/>
          </w:rPr>
          <w:footnoteRef/>
        </w:r>
      </w:del>
      <w:del w:id="9303" w:author="Unknown Author" w:date="2021-01-11T15:34:02Z">
        <w:r>
          <w:rPr>
            <w:rFonts w:cs="Georgia"/>
            <w:sz w:val="18"/>
            <w:szCs w:val="18"/>
          </w:rPr>
          <w:tab/>
          <w:delText xml:space="preserve"> </w:delText>
        </w:r>
      </w:del>
      <w:del w:id="9304" w:author="Unknown Author" w:date="2021-01-11T15:34:02Z">
        <w:r>
          <w:rPr>
            <w:rFonts w:eastAsia="Georgia" w:cs="Georgia"/>
            <w:color w:val="000000"/>
            <w:sz w:val="18"/>
            <w:szCs w:val="18"/>
          </w:rPr>
          <w:delText xml:space="preserve">Kitchin, Rob and Freundschuh, Scott. 'Cognitive mapping'. </w:delText>
        </w:r>
      </w:del>
      <w:del w:id="9305" w:author="Unknown Author" w:date="2021-01-11T15:34:02Z">
        <w:r>
          <w:rPr>
            <w:rFonts w:eastAsia="Georgia" w:cs="Georgia"/>
            <w:i/>
            <w:iCs/>
            <w:color w:val="000000"/>
            <w:sz w:val="18"/>
            <w:szCs w:val="18"/>
          </w:rPr>
          <w:delText xml:space="preserve">In:  </w:delText>
        </w:r>
      </w:del>
      <w:r>
        <w:rPr>
          <w:rFonts w:eastAsia="Georgia" w:cs="Georgia"/>
          <w:color w:val="000000"/>
          <w:sz w:val="18"/>
          <w:szCs w:val="18"/>
        </w:rPr>
        <w:t>Kitchin, Rob and Freundschuh, Scott (</w:t>
      </w:r>
      <w:r>
        <w:rPr>
          <w:rFonts w:eastAsia="Georgia" w:cs="Georgia"/>
          <w:i/>
          <w:iCs/>
          <w:color w:val="000000"/>
          <w:sz w:val="18"/>
          <w:szCs w:val="18"/>
        </w:rPr>
        <w:t>eds.</w:t>
      </w:r>
      <w:r>
        <w:rPr>
          <w:rFonts w:eastAsia="Georgia" w:cs="Georgia"/>
          <w:color w:val="000000"/>
          <w:sz w:val="18"/>
          <w:szCs w:val="18"/>
        </w:rPr>
        <w:t xml:space="preserve">). </w:t>
      </w:r>
      <w:r>
        <w:rPr>
          <w:rFonts w:eastAsia="Georgia" w:cs="Georgia"/>
          <w:i/>
          <w:iCs/>
          <w:color w:val="000000"/>
          <w:sz w:val="18"/>
          <w:szCs w:val="18"/>
        </w:rPr>
        <w:t xml:space="preserve">Cognitive Mapping: Past, Present and Future. </w:t>
      </w:r>
      <w:r>
        <w:rPr>
          <w:rFonts w:eastAsia="Georgia" w:cs="Georgia"/>
          <w:color w:val="000000"/>
          <w:sz w:val="18"/>
          <w:szCs w:val="18"/>
        </w:rPr>
        <w:t>London: Routledge, 2000</w:t>
      </w:r>
      <w:ins w:id="9306" w:author="Unknown Author" w:date="2021-01-11T15:33:51Z">
        <w:r>
          <w:rPr>
            <w:rFonts w:eastAsia="Georgia" w:cs="Georgia"/>
            <w:color w:val="000000"/>
            <w:sz w:val="18"/>
            <w:szCs w:val="18"/>
          </w:rPr>
          <w:t>.</w:t>
        </w:r>
      </w:ins>
      <w:del w:id="9307" w:author="Unknown Author" w:date="2021-01-11T15:33:50Z">
        <w:r>
          <w:rPr>
            <w:rFonts w:eastAsia="Georgia" w:cs="Georgia"/>
            <w:color w:val="000000"/>
            <w:sz w:val="18"/>
            <w:szCs w:val="18"/>
          </w:rPr>
          <w:delText>, pp.</w:delText>
        </w:r>
      </w:del>
    </w:p>
  </w:footnote>
  <w:footnote w:id="1255">
    <w:p>
      <w:pPr>
        <w:pStyle w:val="Footnote"/>
        <w:rPr/>
      </w:pPr>
      <w:r>
        <w:rPr>
          <w:rStyle w:val="FootnoteCharacters"/>
        </w:rPr>
        <w:footnoteRef/>
      </w:r>
      <w:r>
        <w:rPr/>
        <w:tab/>
        <w:t xml:space="preserve"> </w:t>
      </w:r>
      <w:r>
        <w:rPr/>
        <w:t>Bird-David, Nurit, 1999.</w:t>
      </w:r>
    </w:p>
  </w:footnote>
  <w:footnote w:id="1256">
    <w:p>
      <w:pPr>
        <w:pStyle w:val="Footnote"/>
        <w:rPr/>
      </w:pPr>
      <w:r>
        <w:rPr>
          <w:rStyle w:val="FootnoteCharacters"/>
        </w:rPr>
        <w:footnoteRef/>
      </w:r>
      <w:r>
        <w:rPr/>
        <w:tab/>
        <w:t xml:space="preserve"> </w:t>
      </w:r>
      <w:r>
        <w:rPr/>
        <w:t>Herman, David, 2002.</w:t>
      </w:r>
    </w:p>
  </w:footnote>
  <w:footnote w:id="1257">
    <w:p>
      <w:pPr>
        <w:pStyle w:val="Footnote"/>
        <w:rPr/>
      </w:pPr>
      <w:r>
        <w:rPr>
          <w:rStyle w:val="FootnoteCharacters"/>
        </w:rPr>
        <w:footnoteRef/>
      </w:r>
      <w:r>
        <w:rPr/>
        <w:tab/>
        <w:t xml:space="preserve"> </w:t>
      </w:r>
      <w:r>
        <w:rPr/>
        <w:t xml:space="preserve">Shepard, Paul and Shepard, Florence. </w:t>
      </w:r>
      <w:r>
        <w:rPr>
          <w:i/>
          <w:iCs/>
        </w:rPr>
        <w:t xml:space="preserve">Coming Home To The Pleistocene. </w:t>
      </w:r>
      <w:r>
        <w:rPr/>
        <w:t>Washington D.C.: Island Press, 1998.</w:t>
      </w:r>
    </w:p>
  </w:footnote>
  <w:footnote w:id="1258">
    <w:p>
      <w:pPr>
        <w:pStyle w:val="Footnote"/>
        <w:rPr/>
      </w:pPr>
      <w:r>
        <w:rPr>
          <w:rStyle w:val="FootnoteCharacters"/>
        </w:rPr>
        <w:footnoteRef/>
      </w:r>
      <w:r>
        <w:rPr/>
        <w:tab/>
        <w:t xml:space="preserve"> </w:t>
      </w:r>
      <w:r>
        <w:rPr/>
        <w:t xml:space="preserve">Downs, Roger and Stea, David. </w:t>
      </w:r>
      <w:r>
        <w:rPr>
          <w:i/>
          <w:iCs/>
        </w:rPr>
        <w:t>Image &amp; environment: Cognitive mapping and spatial behavior.</w:t>
      </w:r>
      <w:r>
        <w:rPr>
          <w:rFonts w:eastAsia="Georgia"/>
        </w:rPr>
        <w:t xml:space="preserve"> </w:t>
      </w:r>
      <w:r>
        <w:rPr/>
        <w:t>New York: Routledge, 1973.</w:t>
      </w:r>
    </w:p>
  </w:footnote>
  <w:footnote w:id="1259">
    <w:p>
      <w:pPr>
        <w:pStyle w:val="Footnote"/>
        <w:rPr/>
      </w:pPr>
      <w:r>
        <w:rPr>
          <w:rStyle w:val="FootnoteCharacters"/>
        </w:rPr>
        <w:footnoteRef/>
      </w:r>
      <w:r>
        <w:rPr/>
        <w:tab/>
        <w:t xml:space="preserve"> </w:t>
      </w:r>
      <w:r>
        <w:rPr/>
        <w:t xml:space="preserve">Morriss-Kay, Gilliam M. 'The evolution of human artistic creativity'. </w:t>
      </w:r>
      <w:r>
        <w:rPr>
          <w:i/>
          <w:iCs/>
        </w:rPr>
        <w:t xml:space="preserve">Journal of Anatomy </w:t>
      </w:r>
      <w:r>
        <w:rPr/>
        <w:t>216 (2), 2010, pp. 158 – 176.</w:t>
      </w:r>
    </w:p>
  </w:footnote>
  <w:footnote w:id="1260">
    <w:p>
      <w:pPr>
        <w:pStyle w:val="Footnote"/>
        <w:rPr/>
      </w:pPr>
      <w:r>
        <w:rPr>
          <w:rStyle w:val="FootnoteCharacters"/>
        </w:rPr>
        <w:footnoteRef/>
      </w:r>
      <w:r>
        <w:rPr/>
        <w:tab/>
        <w:t xml:space="preserve"> </w:t>
      </w:r>
      <w:r>
        <w:rPr/>
        <w:t xml:space="preserve">Rappaport, Roy. </w:t>
      </w:r>
      <w:r>
        <w:rPr>
          <w:i/>
          <w:iCs/>
        </w:rPr>
        <w:t xml:space="preserve">Ritual and Religion in the Making of Humanity. </w:t>
      </w:r>
      <w:r>
        <w:rPr/>
        <w:t>Cambridge: Cambridge University Press, 1999, p. 19.</w:t>
      </w:r>
    </w:p>
  </w:footnote>
  <w:footnote w:id="1261">
    <w:p>
      <w:pPr>
        <w:pStyle w:val="Footnote"/>
        <w:rPr/>
      </w:pPr>
      <w:r>
        <w:rPr>
          <w:rStyle w:val="FootnoteCharacters"/>
        </w:rPr>
        <w:footnoteRef/>
      </w:r>
      <w:r>
        <w:rPr/>
        <w:tab/>
        <w:t xml:space="preserve"> </w:t>
      </w:r>
      <w:r>
        <w:rPr/>
        <w:t>Sharov, Alexei A., 2010, p. 1050.</w:t>
      </w:r>
    </w:p>
  </w:footnote>
  <w:footnote w:id="1262">
    <w:p>
      <w:pPr>
        <w:pStyle w:val="Footnote"/>
        <w:rPr/>
      </w:pPr>
      <w:r>
        <w:rPr>
          <w:rStyle w:val="FootnoteCharacters"/>
        </w:rPr>
        <w:footnoteRef/>
      </w:r>
      <w:r>
        <w:rPr/>
        <w:tab/>
        <w:t xml:space="preserve"> </w:t>
      </w:r>
      <w:r>
        <w:rPr/>
        <w:t>Ibid.</w:t>
      </w:r>
    </w:p>
  </w:footnote>
  <w:footnote w:id="1263">
    <w:p>
      <w:pPr>
        <w:pStyle w:val="Footnote"/>
        <w:rPr/>
      </w:pPr>
      <w:r>
        <w:rPr>
          <w:rStyle w:val="FootnoteCharacters"/>
        </w:rPr>
        <w:footnoteRef/>
      </w:r>
      <w:r>
        <w:rPr/>
        <w:tab/>
        <w:t xml:space="preserve"> </w:t>
      </w:r>
      <w:r>
        <w:rPr/>
        <w:t>Ryan, Marie-Laure, 2017, p. 528.</w:t>
      </w:r>
    </w:p>
  </w:footnote>
  <w:footnote w:id="1264">
    <w:p>
      <w:pPr>
        <w:pStyle w:val="Footnote"/>
        <w:rPr/>
      </w:pPr>
      <w:r>
        <w:rPr>
          <w:rStyle w:val="FootnoteCharacters"/>
        </w:rPr>
        <w:footnoteRef/>
      </w:r>
      <w:r>
        <w:rPr/>
        <w:tab/>
        <w:t xml:space="preserve"> </w:t>
      </w:r>
      <w:r>
        <w:rPr/>
        <w:t xml:space="preserve">Kull, Kalevi </w:t>
      </w:r>
      <w:r>
        <w:rPr>
          <w:i/>
          <w:iCs/>
        </w:rPr>
        <w:t xml:space="preserve">et al., </w:t>
      </w:r>
      <w:r>
        <w:rPr/>
        <w:t>2011, p.34.</w:t>
      </w:r>
    </w:p>
  </w:footnote>
  <w:footnote w:id="1265">
    <w:p>
      <w:pPr>
        <w:pStyle w:val="Footnote"/>
        <w:ind w:left="0" w:right="0" w:hanging="0"/>
        <w:rPr/>
      </w:pPr>
      <w:r>
        <w:rPr>
          <w:rStyle w:val="FootnoteCharacters"/>
        </w:rPr>
        <w:footnoteRef/>
      </w:r>
      <w:r>
        <w:rPr>
          <w:rFonts w:eastAsia="Georgia" w:cs="Georgia"/>
          <w:color w:val="000000"/>
          <w:sz w:val="18"/>
          <w:szCs w:val="18"/>
        </w:rPr>
        <w:t xml:space="preserve"> </w:t>
      </w:r>
      <w:ins w:id="9308" w:author="Unknown Author" w:date="2021-01-11T15:35:09Z">
        <w:r>
          <w:rPr>
            <w:rFonts w:eastAsia="Georgia" w:cs="Georgia"/>
            <w:color w:val="000000"/>
            <w:sz w:val="18"/>
            <w:szCs w:val="18"/>
          </w:rPr>
          <w:t xml:space="preserve">   </w:t>
        </w:r>
      </w:ins>
      <w:r>
        <w:rPr>
          <w:rFonts w:cs="Georgia"/>
          <w:color w:val="000000"/>
          <w:sz w:val="18"/>
          <w:szCs w:val="18"/>
        </w:rPr>
        <w:t>Nash, Christopher, 1987, p.8.</w:t>
      </w:r>
    </w:p>
  </w:footnote>
  <w:footnote w:id="1266">
    <w:p>
      <w:pPr>
        <w:pStyle w:val="Footnote"/>
        <w:rPr/>
      </w:pPr>
      <w:r>
        <w:rPr>
          <w:rStyle w:val="FootnoteCharacters"/>
        </w:rPr>
        <w:footnoteRef/>
      </w:r>
      <w:r>
        <w:rPr/>
        <w:tab/>
        <w:t xml:space="preserve"> </w:t>
      </w:r>
      <w:r>
        <w:rPr/>
        <w:t xml:space="preserve">Gieryn, Thomas F. </w:t>
      </w:r>
      <w:r>
        <w:rPr>
          <w:i/>
          <w:iCs/>
        </w:rPr>
        <w:t>Truth-Spots: How Places Make People Believe. C</w:t>
      </w:r>
      <w:r>
        <w:rPr/>
        <w:t>hicago: University of Chicago Press, 2018</w:t>
      </w:r>
    </w:p>
  </w:footnote>
  <w:footnote w:id="1267">
    <w:p>
      <w:pPr>
        <w:pStyle w:val="Footnote"/>
        <w:rPr/>
      </w:pPr>
      <w:r>
        <w:rPr>
          <w:rStyle w:val="FootnoteCharacters"/>
        </w:rPr>
        <w:footnoteRef/>
      </w:r>
      <w:r>
        <w:rPr>
          <w:rFonts w:cs="Georgia"/>
          <w:sz w:val="18"/>
          <w:szCs w:val="18"/>
        </w:rPr>
        <w:tab/>
        <w:t xml:space="preserve"> </w:t>
      </w:r>
      <w:r>
        <w:rPr>
          <w:rFonts w:eastAsia="Georgia" w:cs="Georgia"/>
          <w:color w:val="000000"/>
          <w:sz w:val="18"/>
          <w:szCs w:val="18"/>
        </w:rPr>
        <w:t xml:space="preserve">Foote, Kenneth and Azaryahu, Maoz. 'Toward A Geography of Memory: Geographical Dimensions of Public Memory and Commemoration'. </w:t>
      </w:r>
      <w:r>
        <w:rPr>
          <w:rFonts w:eastAsia="Georgia" w:cs="Georgia"/>
          <w:i/>
          <w:iCs/>
          <w:color w:val="000000"/>
          <w:sz w:val="18"/>
          <w:szCs w:val="18"/>
        </w:rPr>
        <w:t xml:space="preserve">Journal of Political And Military Sociology </w:t>
      </w:r>
      <w:r>
        <w:rPr>
          <w:rFonts w:eastAsia="Georgia" w:cs="Georgia"/>
          <w:color w:val="000000"/>
          <w:sz w:val="18"/>
          <w:szCs w:val="18"/>
        </w:rPr>
        <w:t>35 (1), 2007, pp. 125 – 146.</w:t>
      </w:r>
    </w:p>
  </w:footnote>
  <w:footnote w:id="1268">
    <w:p>
      <w:pPr>
        <w:pStyle w:val="Footnote"/>
        <w:rPr/>
      </w:pPr>
      <w:r>
        <w:rPr>
          <w:rStyle w:val="FootnoteCharacters"/>
        </w:rPr>
        <w:footnoteRef/>
      </w:r>
      <w:r>
        <w:rPr/>
        <w:tab/>
        <w:t xml:space="preserve"> </w:t>
      </w:r>
      <w:r>
        <w:rPr/>
        <w:t xml:space="preserve">Barrett, Justin </w:t>
      </w:r>
      <w:r>
        <w:rPr>
          <w:i/>
          <w:iCs/>
        </w:rPr>
        <w:t xml:space="preserve">Why Would Anyone Believe In God? </w:t>
      </w:r>
      <w:r>
        <w:rPr/>
        <w:t>Altamira: Walnut Creek, 2004, p.31.</w:t>
      </w:r>
    </w:p>
  </w:footnote>
  <w:footnote w:id="1269">
    <w:p>
      <w:pPr>
        <w:pStyle w:val="Footnote"/>
        <w:rPr/>
      </w:pPr>
      <w:r>
        <w:rPr>
          <w:rStyle w:val="FootnoteCharacters"/>
        </w:rPr>
        <w:footnoteRef/>
      </w:r>
      <w:r>
        <w:rPr/>
        <w:tab/>
        <w:t xml:space="preserve"> </w:t>
      </w:r>
      <w:r>
        <w:rPr/>
        <w:t xml:space="preserve">Scheele, Dirk </w:t>
      </w:r>
      <w:r>
        <w:rPr>
          <w:i/>
          <w:iCs/>
        </w:rPr>
        <w:t>et al.</w:t>
      </w:r>
      <w:r>
        <w:rPr/>
        <w:t xml:space="preserve"> 'A human tendency to anthropomorphize is enhanced by oxytocin'.</w:t>
      </w:r>
      <w:r>
        <w:rPr>
          <w:i/>
          <w:iCs/>
        </w:rPr>
        <w:t xml:space="preserve"> European Neuropsychopharmacology</w:t>
      </w:r>
      <w:r>
        <w:rPr/>
        <w:t xml:space="preserve"> 25 (10),</w:t>
      </w:r>
      <w:r>
        <w:rPr>
          <w:i/>
          <w:iCs/>
        </w:rPr>
        <w:t xml:space="preserve"> </w:t>
      </w:r>
      <w:r>
        <w:rPr/>
        <w:t>2015, pp. 1817 – 1823.</w:t>
      </w:r>
    </w:p>
  </w:footnote>
  <w:footnote w:id="1270">
    <w:p>
      <w:pPr>
        <w:pStyle w:val="Footnote"/>
        <w:rPr/>
      </w:pPr>
      <w:r>
        <w:rPr>
          <w:rStyle w:val="FootnoteCharacters"/>
        </w:rPr>
        <w:footnoteRef/>
      </w:r>
      <w:r>
        <w:rPr/>
        <w:tab/>
        <w:t xml:space="preserve"> </w:t>
      </w:r>
      <w:r>
        <w:rPr/>
        <w:t xml:space="preserve">Guthrie, Stewart. </w:t>
      </w:r>
      <w:r>
        <w:rPr>
          <w:i/>
          <w:iCs/>
        </w:rPr>
        <w:t xml:space="preserve">Faces In The Clouds: A New Theory Of Religion. </w:t>
      </w:r>
      <w:r>
        <w:rPr/>
        <w:t>New York: OUP, 1993.</w:t>
      </w:r>
    </w:p>
  </w:footnote>
  <w:footnote w:id="1271">
    <w:p>
      <w:pPr>
        <w:pStyle w:val="Footnote"/>
        <w:rPr/>
      </w:pPr>
      <w:r>
        <w:rPr>
          <w:rStyle w:val="FootnoteCharacters"/>
        </w:rPr>
        <w:footnoteRef/>
      </w:r>
      <w:r>
        <w:rPr/>
        <w:tab/>
        <w:t xml:space="preserve"> </w:t>
      </w:r>
      <w:r>
        <w:rPr/>
        <w:t xml:space="preserve">Farah, Martha and Heberlein, Andrea. ' Personhood and Neuroscience: Naturalizing or Nihilating?' </w:t>
      </w:r>
      <w:r>
        <w:rPr>
          <w:i/>
          <w:iCs/>
        </w:rPr>
        <w:t xml:space="preserve">The American Journal of Bioethics </w:t>
      </w:r>
      <w:r>
        <w:rPr/>
        <w:t>7 (1), 2007, pp. 37 – 48.</w:t>
      </w:r>
    </w:p>
  </w:footnote>
  <w:footnote w:id="1272">
    <w:p>
      <w:pPr>
        <w:pStyle w:val="Footnote"/>
        <w:rPr/>
      </w:pPr>
      <w:r>
        <w:rPr>
          <w:rStyle w:val="FootnoteCharacters"/>
        </w:rPr>
        <w:footnoteRef/>
      </w:r>
      <w:r>
        <w:rPr/>
        <w:tab/>
        <w:t xml:space="preserve"> </w:t>
      </w:r>
      <w:r>
        <w:rPr/>
        <w:t xml:space="preserve">Boyer, Pascal ' Religious Thought and Behaviour as By-Products of brain function'. </w:t>
      </w:r>
      <w:r>
        <w:rPr>
          <w:i/>
          <w:iCs/>
        </w:rPr>
        <w:t xml:space="preserve">Trends in Cognitive Sciences </w:t>
      </w:r>
      <w:r>
        <w:rPr/>
        <w:t>7, 2003, pp. 119 – 124.</w:t>
      </w:r>
    </w:p>
  </w:footnote>
  <w:footnote w:id="1273">
    <w:p>
      <w:pPr>
        <w:pStyle w:val="Footnote"/>
        <w:rPr/>
      </w:pPr>
      <w:r>
        <w:rPr>
          <w:rStyle w:val="FootnoteCharacters"/>
        </w:rPr>
        <w:footnoteRef/>
      </w:r>
      <w:r>
        <w:rPr/>
        <w:tab/>
        <w:t xml:space="preserve"> </w:t>
      </w:r>
      <w:r>
        <w:rPr/>
        <w:t xml:space="preserve">Shermer, Michael </w:t>
      </w:r>
      <w:r>
        <w:rPr>
          <w:i/>
          <w:iCs/>
        </w:rPr>
        <w:t xml:space="preserve">Why People Believe Weird Things. </w:t>
      </w:r>
      <w:r>
        <w:rPr/>
        <w:t>USA: Henry Holt, 1997.</w:t>
      </w:r>
    </w:p>
  </w:footnote>
  <w:footnote w:id="1274">
    <w:p>
      <w:pPr>
        <w:pStyle w:val="Footnote"/>
        <w:rPr/>
      </w:pPr>
      <w:r>
        <w:rPr>
          <w:rStyle w:val="FootnoteCharacters"/>
        </w:rPr>
        <w:footnoteRef/>
      </w:r>
      <w:r>
        <w:rPr/>
        <w:tab/>
        <w:t xml:space="preserve"> </w:t>
      </w:r>
      <w:r>
        <w:rPr/>
        <w:t>Blom, Jan Dirk, 2010, p. 48.</w:t>
      </w:r>
    </w:p>
  </w:footnote>
  <w:footnote w:id="1275">
    <w:p>
      <w:pPr>
        <w:pStyle w:val="Footnote"/>
        <w:rPr/>
      </w:pPr>
      <w:r>
        <w:rPr>
          <w:rStyle w:val="FootnoteCharacters"/>
        </w:rPr>
        <w:footnoteRef/>
      </w:r>
      <w:r>
        <w:rPr>
          <w:rFonts w:cs="Georgia"/>
          <w:sz w:val="18"/>
          <w:szCs w:val="18"/>
        </w:rPr>
        <w:tab/>
        <w:t xml:space="preserve"> </w:t>
      </w:r>
      <w:r>
        <w:rPr>
          <w:rFonts w:cs="Georgia"/>
          <w:sz w:val="18"/>
          <w:szCs w:val="18"/>
        </w:rPr>
        <w:t>Fodor, Jerry 'Chapter 44: The Modularity of Mind:</w:t>
      </w:r>
      <w:ins w:id="9309" w:author="Unknown Author" w:date="2021-01-11T15:37:02Z">
        <w:r>
          <w:rPr>
            <w:rFonts w:cs="Georgia"/>
            <w:sz w:val="18"/>
            <w:szCs w:val="18"/>
          </w:rPr>
          <w:t xml:space="preserve"> </w:t>
        </w:r>
      </w:ins>
      <w:r>
        <w:rPr>
          <w:rFonts w:cs="Georgia"/>
          <w:sz w:val="18"/>
          <w:szCs w:val="18"/>
        </w:rPr>
        <w:t>An Essay on Faculty Psychology'</w:t>
      </w:r>
      <w:r>
        <w:rPr>
          <w:rFonts w:cs="Georgia"/>
          <w:i/>
          <w:iCs/>
          <w:sz w:val="18"/>
          <w:szCs w:val="18"/>
        </w:rPr>
        <w:t xml:space="preserve"> In:</w:t>
      </w:r>
      <w:r>
        <w:rPr>
          <w:rFonts w:cs="Georgia"/>
          <w:sz w:val="18"/>
          <w:szCs w:val="18"/>
        </w:rPr>
        <w:t xml:space="preserve"> Adler, Jonathan and Rips, Lance (</w:t>
      </w:r>
      <w:r>
        <w:rPr>
          <w:rFonts w:cs="Georgia"/>
          <w:i/>
          <w:iCs/>
          <w:sz w:val="18"/>
          <w:szCs w:val="18"/>
        </w:rPr>
        <w:t>eds.</w:t>
      </w:r>
      <w:r>
        <w:rPr>
          <w:rFonts w:cs="Georgia"/>
          <w:sz w:val="18"/>
          <w:szCs w:val="18"/>
        </w:rPr>
        <w:t>)</w:t>
      </w:r>
      <w:r>
        <w:rPr>
          <w:rFonts w:cs="Georgia"/>
          <w:i/>
          <w:iCs/>
          <w:sz w:val="18"/>
          <w:szCs w:val="18"/>
        </w:rPr>
        <w:t xml:space="preserve"> Reasoning: Studies of Human Inference and Its Foundations.</w:t>
      </w:r>
      <w:r>
        <w:rPr>
          <w:rFonts w:cs="Georgia"/>
          <w:sz w:val="18"/>
          <w:szCs w:val="18"/>
        </w:rPr>
        <w:t xml:space="preserve"> Cambridge: CUP, 1983, p. 893.</w:t>
      </w:r>
    </w:p>
  </w:footnote>
  <w:footnote w:id="1276">
    <w:p>
      <w:pPr>
        <w:pStyle w:val="Footnote"/>
        <w:rPr/>
      </w:pPr>
      <w:r>
        <w:rPr>
          <w:rStyle w:val="FootnoteCharacters"/>
        </w:rPr>
        <w:footnoteRef/>
      </w:r>
      <w:r>
        <w:rPr/>
        <w:tab/>
        <w:t xml:space="preserve"> </w:t>
      </w:r>
      <w:r>
        <w:rPr/>
        <w:t xml:space="preserve">Subbotsky, Eugene 'The Belief In Magic In The Age Of Science'. </w:t>
      </w:r>
      <w:r>
        <w:rPr>
          <w:i/>
          <w:iCs/>
        </w:rPr>
        <w:t>SAGE Open</w:t>
      </w:r>
      <w:r>
        <w:rPr/>
        <w:t xml:space="preserve"> 4 (1), 2014.</w:t>
      </w:r>
    </w:p>
  </w:footnote>
  <w:footnote w:id="1277">
    <w:p>
      <w:pPr>
        <w:pStyle w:val="Footnote"/>
        <w:rPr/>
      </w:pPr>
      <w:r>
        <w:rPr>
          <w:rStyle w:val="FootnoteCharacters"/>
        </w:rPr>
        <w:footnoteRef/>
      </w:r>
      <w:r>
        <w:rPr/>
        <w:tab/>
        <w:t xml:space="preserve"> </w:t>
      </w:r>
      <w:r>
        <w:rPr/>
        <w:t xml:space="preserve">Dennett, Daniel </w:t>
      </w:r>
      <w:r>
        <w:rPr>
          <w:i/>
          <w:iCs/>
        </w:rPr>
        <w:t>The Intentional Stance</w:t>
      </w:r>
      <w:r>
        <w:rPr/>
        <w:t>. Massachusetts: The MIT Press, 1987.</w:t>
      </w:r>
    </w:p>
  </w:footnote>
  <w:footnote w:id="1278">
    <w:p>
      <w:pPr>
        <w:pStyle w:val="Footnote"/>
        <w:rPr/>
      </w:pPr>
      <w:r>
        <w:rPr>
          <w:rStyle w:val="FootnoteCharacters"/>
        </w:rPr>
        <w:footnoteRef/>
      </w:r>
      <w:r>
        <w:rPr/>
        <w:tab/>
        <w:t xml:space="preserve"> </w:t>
      </w:r>
      <w:r>
        <w:rPr/>
        <w:t>Heider, Fritz and Simmel, Marianne 'An Experimental Study of Apparent Behaviour'.</w:t>
      </w:r>
      <w:r>
        <w:rPr>
          <w:i/>
          <w:iCs/>
        </w:rPr>
        <w:t xml:space="preserve"> The American Journal of Psychology</w:t>
      </w:r>
      <w:r>
        <w:rPr/>
        <w:t xml:space="preserve"> 57 (2), 1944, pp. 243 – 259.</w:t>
      </w:r>
    </w:p>
  </w:footnote>
  <w:footnote w:id="1279">
    <w:p>
      <w:pPr>
        <w:pStyle w:val="Footnote"/>
        <w:rPr/>
      </w:pPr>
      <w:r>
        <w:rPr>
          <w:rStyle w:val="FootnoteCharacters"/>
        </w:rPr>
        <w:footnoteRef/>
      </w:r>
      <w:r>
        <w:rPr/>
        <w:tab/>
        <w:t xml:space="preserve"> </w:t>
      </w:r>
      <w:r>
        <w:rPr/>
        <w:t>Guthrie, Stewart, 1993.</w:t>
      </w:r>
    </w:p>
  </w:footnote>
  <w:footnote w:id="1280">
    <w:p>
      <w:pPr>
        <w:pStyle w:val="Footnote"/>
        <w:rPr/>
      </w:pPr>
      <w:r>
        <w:rPr>
          <w:rStyle w:val="FootnoteCharacters"/>
        </w:rPr>
        <w:footnoteRef/>
      </w:r>
      <w:r>
        <w:rPr/>
        <w:tab/>
        <w:t xml:space="preserve"> </w:t>
      </w:r>
      <w:r>
        <w:rPr/>
        <w:t>Blom, Jan Dirk,  2010, p. 48.</w:t>
      </w:r>
    </w:p>
  </w:footnote>
  <w:footnote w:id="1281">
    <w:p>
      <w:pPr>
        <w:pStyle w:val="Footnote"/>
        <w:rPr/>
      </w:pPr>
      <w:r>
        <w:rPr>
          <w:rStyle w:val="FootnoteCharacters"/>
        </w:rPr>
        <w:footnoteRef/>
      </w:r>
      <w:r>
        <w:rPr/>
        <w:tab/>
        <w:t xml:space="preserve"> </w:t>
      </w:r>
      <w:r>
        <w:rPr/>
        <w:t xml:space="preserve">Gao, Tao and Scholl,  Brian. 'Chasing vs. Stalking: Interrupting the perception of animacy'. </w:t>
      </w:r>
      <w:r>
        <w:rPr>
          <w:i/>
          <w:iCs/>
        </w:rPr>
        <w:t xml:space="preserve">Journal of Experimental Psychology </w:t>
      </w:r>
      <w:r>
        <w:rPr/>
        <w:t>37 (3), 2011, pp. 669 – 684.</w:t>
      </w:r>
    </w:p>
  </w:footnote>
  <w:footnote w:id="1282">
    <w:p>
      <w:pPr>
        <w:pStyle w:val="Footnote"/>
        <w:rPr/>
      </w:pPr>
      <w:r>
        <w:rPr>
          <w:rStyle w:val="FootnoteCharacters"/>
        </w:rPr>
        <w:footnoteRef/>
      </w:r>
      <w:r>
        <w:rPr/>
        <w:tab/>
        <w:t xml:space="preserve"> </w:t>
      </w:r>
      <w:r>
        <w:rPr/>
        <w:t xml:space="preserve">Gao, Tao </w:t>
      </w:r>
      <w:r>
        <w:rPr>
          <w:i/>
          <w:iCs/>
        </w:rPr>
        <w:t xml:space="preserve">et al. </w:t>
      </w:r>
      <w:r>
        <w:rPr/>
        <w:t xml:space="preserve">'The psychophysics of chasing: A case study in the perception of animacy'. </w:t>
      </w:r>
      <w:r>
        <w:rPr>
          <w:i/>
          <w:iCs/>
        </w:rPr>
        <w:t xml:space="preserve">Cognitive Psychology </w:t>
      </w:r>
      <w:r>
        <w:rPr/>
        <w:t>59 (2), pp. 154 – 159.</w:t>
      </w:r>
    </w:p>
  </w:footnote>
  <w:footnote w:id="1283">
    <w:p>
      <w:pPr>
        <w:pStyle w:val="Footnote"/>
        <w:rPr/>
      </w:pPr>
      <w:r>
        <w:rPr>
          <w:rStyle w:val="FootnoteCharacters"/>
        </w:rPr>
        <w:footnoteRef/>
      </w:r>
      <w:r>
        <w:rPr/>
        <w:tab/>
        <w:t xml:space="preserve"> </w:t>
      </w:r>
      <w:r>
        <w:rPr/>
        <w:t>LeDoux, Joseph 'The Emotional Brain: From Soul To Synapses'</w:t>
      </w:r>
      <w:r>
        <w:rPr>
          <w:i/>
          <w:iCs/>
        </w:rPr>
        <w:t xml:space="preserve"> Biological Psychiatry</w:t>
      </w:r>
      <w:r>
        <w:rPr/>
        <w:t xml:space="preserve"> 55,</w:t>
      </w:r>
      <w:r>
        <w:rPr>
          <w:i/>
          <w:iCs/>
        </w:rPr>
        <w:t xml:space="preserve"> </w:t>
      </w:r>
      <w:r>
        <w:rPr/>
        <w:t xml:space="preserve">2004., pp. </w:t>
      </w:r>
    </w:p>
  </w:footnote>
  <w:footnote w:id="1284">
    <w:p>
      <w:pPr>
        <w:pStyle w:val="Footnote"/>
        <w:rPr/>
      </w:pPr>
      <w:r>
        <w:rPr>
          <w:rStyle w:val="FootnoteCharacters"/>
        </w:rPr>
        <w:footnoteRef/>
      </w:r>
      <w:r>
        <w:rPr/>
        <w:tab/>
        <w:t xml:space="preserve"> </w:t>
      </w:r>
      <w:r>
        <w:rPr/>
        <w:t xml:space="preserve">Barrett, Justin 'Cognitive Science of Religion: What Is It &amp; Why Is It?'  </w:t>
      </w:r>
      <w:r>
        <w:rPr>
          <w:i/>
          <w:iCs/>
        </w:rPr>
        <w:t xml:space="preserve">Religion Compass </w:t>
      </w:r>
      <w:r>
        <w:rPr/>
        <w:t>1 (1), 2007.</w:t>
      </w:r>
    </w:p>
  </w:footnote>
  <w:footnote w:id="1285">
    <w:p>
      <w:pPr>
        <w:pStyle w:val="Footnote"/>
        <w:rPr/>
      </w:pPr>
      <w:r>
        <w:rPr>
          <w:rStyle w:val="FootnoteCharacters"/>
        </w:rPr>
        <w:footnoteRef/>
      </w:r>
      <w:r>
        <w:rPr/>
        <w:tab/>
        <w:t xml:space="preserve"> </w:t>
      </w:r>
      <w:r>
        <w:rPr/>
        <w:t xml:space="preserve">Tuan, Yi-Fu </w:t>
      </w:r>
      <w:r>
        <w:rPr>
          <w:i/>
          <w:iCs/>
        </w:rPr>
        <w:t>'</w:t>
      </w:r>
      <w:r>
        <w:rPr/>
        <w:t>Escapism',</w:t>
      </w:r>
      <w:r>
        <w:rPr>
          <w:i/>
          <w:iCs/>
        </w:rPr>
        <w:t xml:space="preserve"> Archis</w:t>
      </w:r>
      <w:r>
        <w:rPr/>
        <w:t>, 2002</w:t>
      </w:r>
      <w:r>
        <w:rPr>
          <w:i/>
          <w:iCs/>
        </w:rPr>
        <w:t xml:space="preserve"> </w:t>
      </w:r>
      <w:r>
        <w:rPr/>
        <w:t xml:space="preserve">[Online]. Available at: </w:t>
      </w:r>
      <w:hyperlink r:id="rId174">
        <w:r>
          <w:rPr>
            <w:rStyle w:val="InternetLink"/>
          </w:rPr>
          <w:t>http://volumeproject.org/escapism/</w:t>
        </w:r>
      </w:hyperlink>
      <w:r>
        <w:rPr/>
        <w:t xml:space="preserve"> [Accessed 3rd December 2019].</w:t>
      </w:r>
    </w:p>
  </w:footnote>
  <w:footnote w:id="1286">
    <w:p>
      <w:pPr>
        <w:pStyle w:val="Footnote"/>
        <w:rPr/>
      </w:pPr>
      <w:r>
        <w:rPr>
          <w:rStyle w:val="FootnoteCharacters"/>
        </w:rPr>
        <w:footnoteRef/>
      </w:r>
      <w:r>
        <w:rPr/>
        <w:tab/>
        <w:t xml:space="preserve"> </w:t>
      </w:r>
      <w:r>
        <w:rPr/>
        <w:t xml:space="preserve">Dennett, Daniel </w:t>
      </w:r>
      <w:r>
        <w:rPr>
          <w:i/>
          <w:iCs/>
        </w:rPr>
        <w:t>Breaking The Spell: Religion as a Natural Phenomenon</w:t>
      </w:r>
      <w:r>
        <w:rPr/>
        <w:t>. London: Penguin, 2006, p. 107.</w:t>
      </w:r>
    </w:p>
  </w:footnote>
  <w:footnote w:id="1287">
    <w:p>
      <w:pPr>
        <w:pStyle w:val="Footnote"/>
        <w:rPr/>
      </w:pPr>
      <w:r>
        <w:rPr>
          <w:rStyle w:val="FootnoteCharacters"/>
        </w:rPr>
        <w:footnoteRef/>
      </w:r>
      <w:r>
        <w:rPr>
          <w:rFonts w:cs="Georgia"/>
          <w:sz w:val="18"/>
          <w:szCs w:val="18"/>
        </w:rPr>
        <w:tab/>
        <w:t xml:space="preserve"> </w:t>
      </w:r>
      <w:r>
        <w:rPr>
          <w:rFonts w:cs="Georgia"/>
          <w:sz w:val="18"/>
          <w:szCs w:val="18"/>
        </w:rPr>
        <w:t xml:space="preserve">Morris, Desmond </w:t>
      </w:r>
      <w:r>
        <w:rPr>
          <w:rFonts w:cs="Georgia"/>
          <w:i/>
          <w:iCs/>
          <w:sz w:val="18"/>
          <w:szCs w:val="18"/>
        </w:rPr>
        <w:t xml:space="preserve">The Artistic Ape: Three Million Years Of Art. </w:t>
      </w:r>
      <w:r>
        <w:rPr>
          <w:rFonts w:cs="Georgia"/>
          <w:iCs/>
          <w:sz w:val="18"/>
          <w:szCs w:val="18"/>
        </w:rPr>
        <w:t>Chichester: Red Lemon, 2013.</w:t>
      </w:r>
    </w:p>
  </w:footnote>
  <w:footnote w:id="1288">
    <w:p>
      <w:pPr>
        <w:pStyle w:val="Footnote"/>
        <w:rPr/>
      </w:pPr>
      <w:r>
        <w:rPr>
          <w:rStyle w:val="FootnoteCharacters"/>
        </w:rPr>
        <w:footnoteRef/>
      </w:r>
      <w:r>
        <w:rPr/>
        <w:tab/>
        <w:t xml:space="preserve"> </w:t>
      </w:r>
      <w:r>
        <w:rPr/>
        <w:t xml:space="preserve">Sagan, Carl. </w:t>
      </w:r>
      <w:r>
        <w:rPr>
          <w:i/>
          <w:iCs/>
        </w:rPr>
        <w:t xml:space="preserve">The Demon-Haunted World. </w:t>
      </w:r>
      <w:r>
        <w:rPr/>
        <w:t>USA: Random House, 1997.</w:t>
      </w:r>
    </w:p>
  </w:footnote>
  <w:footnote w:id="1289">
    <w:p>
      <w:pPr>
        <w:pStyle w:val="Footnote"/>
        <w:rPr/>
      </w:pPr>
      <w:r>
        <w:rPr>
          <w:rStyle w:val="FootnoteCharacters"/>
        </w:rPr>
        <w:footnoteRef/>
      </w:r>
      <w:r>
        <w:rPr/>
        <w:tab/>
        <w:t xml:space="preserve"> </w:t>
      </w:r>
      <w:r>
        <w:rPr/>
        <w:t>Layton, Robert, 1991, p. 37.</w:t>
      </w:r>
    </w:p>
  </w:footnote>
  <w:footnote w:id="1290">
    <w:p>
      <w:pPr>
        <w:pStyle w:val="Footnote"/>
        <w:rPr/>
      </w:pPr>
      <w:r>
        <w:rPr>
          <w:rStyle w:val="FootnoteCharacters"/>
        </w:rPr>
        <w:footnoteRef/>
      </w:r>
      <w:r>
        <w:rPr/>
        <w:tab/>
        <w:t xml:space="preserve"> </w:t>
      </w:r>
      <w:r>
        <w:rPr/>
        <w:t xml:space="preserve">Messer, Ellen ‘Rappaport, Roy A’, </w:t>
      </w:r>
      <w:r>
        <w:rPr>
          <w:i/>
          <w:iCs/>
        </w:rPr>
        <w:t xml:space="preserve">Encyclopedia of Religion, </w:t>
      </w:r>
      <w:r>
        <w:rPr/>
        <w:t xml:space="preserve">2000 [Online]. Available at: </w:t>
      </w:r>
      <w:hyperlink r:id="rId175">
        <w:r>
          <w:rPr>
            <w:rStyle w:val="InternetLink"/>
          </w:rPr>
          <w:t>https://www.encyclopedia.com/environment/encyclopedias-almanacs-transcripts-and-maps/rappaport-roy</w:t>
        </w:r>
      </w:hyperlink>
      <w:r>
        <w:rPr/>
        <w:t xml:space="preserve"> [Accessed: 12</w:t>
      </w:r>
      <w:r>
        <w:rPr>
          <w:vertAlign w:val="superscript"/>
        </w:rPr>
        <w:t>th</w:t>
      </w:r>
      <w:r>
        <w:rPr/>
        <w:t xml:space="preserve"> March 2000].Rappaport, Roy, 1999, </w:t>
      </w:r>
    </w:p>
  </w:footnote>
  <w:footnote w:id="1291">
    <w:p>
      <w:pPr>
        <w:pStyle w:val="Footnote"/>
        <w:rPr/>
      </w:pPr>
      <w:r>
        <w:rPr>
          <w:rStyle w:val="FootnoteCharacters"/>
        </w:rPr>
        <w:footnoteRef/>
      </w:r>
      <w:r>
        <w:rPr/>
        <w:tab/>
        <w:t xml:space="preserve"> </w:t>
      </w:r>
      <w:r>
        <w:rPr/>
        <w:t>Levi-Strauss, Claude, Needham, Rodney (</w:t>
      </w:r>
      <w:r>
        <w:rPr>
          <w:i/>
          <w:iCs/>
        </w:rPr>
        <w:t>trans.</w:t>
      </w:r>
      <w:r>
        <w:rPr/>
        <w:t xml:space="preserve">). </w:t>
      </w:r>
      <w:r>
        <w:rPr>
          <w:i/>
          <w:iCs/>
        </w:rPr>
        <w:t xml:space="preserve">Totemism. </w:t>
      </w:r>
      <w:r>
        <w:rPr/>
        <w:t>London: Random House, 1971., p.</w:t>
      </w:r>
    </w:p>
  </w:footnote>
  <w:footnote w:id="1292">
    <w:p>
      <w:pPr>
        <w:pStyle w:val="Footnote"/>
        <w:rPr/>
      </w:pPr>
      <w:r>
        <w:rPr>
          <w:rStyle w:val="FootnoteCharacters"/>
        </w:rPr>
        <w:footnoteRef/>
      </w:r>
      <w:r>
        <w:rPr/>
        <w:tab/>
        <w:t xml:space="preserve"> </w:t>
      </w:r>
      <w:r>
        <w:rPr/>
        <w:t xml:space="preserve">Harari, Noah Yuval. </w:t>
      </w:r>
      <w:r>
        <w:rPr>
          <w:i/>
          <w:iCs/>
        </w:rPr>
        <w:t xml:space="preserve">Sapiens: A Brief History Of Humankind. </w:t>
      </w:r>
      <w:r>
        <w:rPr/>
        <w:t>London: Harper, 2014</w:t>
      </w:r>
      <w:ins w:id="9310" w:author="Unknown Author" w:date="2021-01-11T15:19:53Z">
        <w:r>
          <w:rPr/>
          <w:t>.</w:t>
        </w:r>
      </w:ins>
      <w:del w:id="9311" w:author="Unknown Author" w:date="2021-01-11T15:19:52Z">
        <w:r>
          <w:rPr/>
          <w:delText>, p.</w:delText>
        </w:r>
      </w:del>
    </w:p>
  </w:footnote>
  <w:footnote w:id="1293">
    <w:p>
      <w:pPr>
        <w:pStyle w:val="Footnote"/>
        <w:rPr/>
      </w:pPr>
      <w:r>
        <w:rPr>
          <w:rStyle w:val="FootnoteCharacters"/>
        </w:rPr>
        <w:footnoteRef/>
      </w:r>
      <w:r>
        <w:rPr/>
        <w:tab/>
        <w:t xml:space="preserve"> </w:t>
      </w:r>
      <w:r>
        <w:rPr/>
        <w:t xml:space="preserve">Robinson, Margaret 'Animal Personhood in Mi'kmaq Perspective'. </w:t>
      </w:r>
      <w:r>
        <w:rPr>
          <w:i/>
          <w:iCs/>
        </w:rPr>
        <w:t xml:space="preserve">Societies </w:t>
      </w:r>
      <w:r>
        <w:rPr/>
        <w:t>4 (4), 2014, pp.672-688.</w:t>
      </w:r>
    </w:p>
  </w:footnote>
  <w:footnote w:id="1294">
    <w:p>
      <w:pPr>
        <w:pStyle w:val="Footnote"/>
        <w:rPr/>
      </w:pPr>
      <w:r>
        <w:rPr>
          <w:rStyle w:val="FootnoteCharacters"/>
        </w:rPr>
        <w:footnoteRef/>
      </w:r>
      <w:r>
        <w:rPr/>
        <w:tab/>
        <w:t xml:space="preserve"> </w:t>
      </w:r>
      <w:r>
        <w:rPr/>
        <w:t>Ryan, Marie-Laure ‘Beyond Myth And Metaphor* - The Case of Narrative in Digital Media’.</w:t>
      </w:r>
      <w:r>
        <w:rPr>
          <w:i/>
          <w:iCs/>
        </w:rPr>
        <w:t xml:space="preserve"> Game Studies</w:t>
      </w:r>
      <w:r>
        <w:rPr/>
        <w:t xml:space="preserve"> 1 (1), 2001.  worlds – can 'reac</w:t>
      </w:r>
    </w:p>
  </w:footnote>
  <w:footnote w:id="1295">
    <w:p>
      <w:pPr>
        <w:pStyle w:val="Footnote"/>
        <w:rPr/>
      </w:pPr>
      <w:r>
        <w:rPr>
          <w:rStyle w:val="FootnoteCharacters"/>
        </w:rPr>
        <w:footnoteRef/>
      </w:r>
      <w:r>
        <w:rPr>
          <w:rFonts w:cs="Georgia"/>
          <w:sz w:val="18"/>
          <w:szCs w:val="18"/>
        </w:rPr>
        <w:tab/>
        <w:t xml:space="preserve"> </w:t>
      </w:r>
      <w:r>
        <w:rPr>
          <w:rFonts w:cs="Georgia"/>
          <w:color w:val="000000"/>
          <w:sz w:val="18"/>
          <w:szCs w:val="18"/>
        </w:rPr>
        <w:t>Tilley, Christopher</w:t>
      </w:r>
      <w:r>
        <w:rPr>
          <w:rFonts w:cs="Georgia"/>
          <w:i/>
          <w:iCs/>
          <w:color w:val="000000"/>
          <w:sz w:val="18"/>
          <w:szCs w:val="18"/>
        </w:rPr>
        <w:t xml:space="preserve"> Interpreting Landscapes.</w:t>
      </w:r>
      <w:r>
        <w:rPr>
          <w:rFonts w:cs="Georgia"/>
          <w:color w:val="000000"/>
          <w:sz w:val="18"/>
          <w:szCs w:val="18"/>
        </w:rPr>
        <w:t xml:space="preserve"> London: Routledge, 2016, p. 26.</w:t>
      </w:r>
    </w:p>
  </w:footnote>
  <w:footnote w:id="1296">
    <w:p>
      <w:pPr>
        <w:pStyle w:val="Footnote"/>
        <w:rPr/>
      </w:pPr>
      <w:r>
        <w:rPr>
          <w:rStyle w:val="FootnoteCharacters"/>
        </w:rPr>
        <w:footnoteRef/>
      </w:r>
      <w:r>
        <w:rPr/>
        <w:tab/>
        <w:t xml:space="preserve"> </w:t>
      </w:r>
      <w:r>
        <w:rPr/>
        <w:t>Latour, Bruno, 2005.</w:t>
      </w:r>
    </w:p>
  </w:footnote>
  <w:footnote w:id="1297">
    <w:p>
      <w:pPr>
        <w:pStyle w:val="Footnote"/>
        <w:rPr/>
      </w:pPr>
      <w:r>
        <w:rPr>
          <w:rStyle w:val="FootnoteCharacters"/>
        </w:rPr>
        <w:footnoteRef/>
      </w:r>
      <w:r>
        <w:rPr/>
        <w:tab/>
        <w:t xml:space="preserve"> </w:t>
      </w:r>
      <w:r>
        <w:rPr/>
        <w:t>Rappaport, Roy, 1999, p. 24.</w:t>
      </w:r>
    </w:p>
  </w:footnote>
  <w:footnote w:id="1298">
    <w:p>
      <w:pPr>
        <w:pStyle w:val="Footnote"/>
        <w:rPr/>
      </w:pPr>
      <w:r>
        <w:rPr>
          <w:rStyle w:val="FootnoteCharacters"/>
        </w:rPr>
        <w:footnoteRef/>
      </w:r>
      <w:r>
        <w:rPr/>
        <w:tab/>
        <w:t xml:space="preserve"> </w:t>
      </w:r>
      <w:r>
        <w:rPr/>
        <w:t xml:space="preserve">Horton, Robin 'A definition of religion and its uses'. </w:t>
      </w:r>
      <w:r>
        <w:rPr>
          <w:rStyle w:val="Quotation"/>
        </w:rPr>
        <w:t>The Journal of the Royal Anthropological Institute of Great Britain and Ireland</w:t>
      </w:r>
      <w:r>
        <w:rPr>
          <w:i/>
          <w:iCs/>
        </w:rPr>
        <w:t xml:space="preserve"> </w:t>
      </w:r>
      <w:r>
        <w:rPr/>
        <w:t xml:space="preserve"> 90 (2), 1960, pp. 201- 226.</w:t>
      </w:r>
    </w:p>
  </w:footnote>
  <w:footnote w:id="1299">
    <w:p>
      <w:pPr>
        <w:pStyle w:val="Footnote"/>
        <w:rPr/>
      </w:pPr>
      <w:r>
        <w:rPr>
          <w:rStyle w:val="FootnoteCharacters"/>
        </w:rPr>
        <w:footnoteRef/>
      </w:r>
      <w:r>
        <w:rPr/>
        <w:tab/>
        <w:t xml:space="preserve"> </w:t>
      </w:r>
      <w:r>
        <w:rPr/>
        <w:t>Bird-David, Nurit, 1999, p.</w:t>
      </w:r>
    </w:p>
  </w:footnote>
  <w:footnote w:id="1300">
    <w:p>
      <w:pPr>
        <w:pStyle w:val="Footnote"/>
        <w:rPr/>
      </w:pPr>
      <w:r>
        <w:rPr>
          <w:rStyle w:val="FootnoteCharacters"/>
        </w:rPr>
        <w:footnoteRef/>
      </w:r>
      <w:r>
        <w:rPr/>
        <w:tab/>
        <w:t xml:space="preserve"> </w:t>
      </w:r>
      <w:r>
        <w:rPr/>
        <w:t xml:space="preserve">Bird-David, Nurit '"Animism" Revisited: Personhood, Environment and Relational Epistemology'. </w:t>
      </w:r>
      <w:r>
        <w:rPr>
          <w:i/>
          <w:iCs/>
        </w:rPr>
        <w:t xml:space="preserve">Current Anthropology </w:t>
      </w:r>
      <w:r>
        <w:rPr/>
        <w:t>40 (1), 19</w:t>
      </w:r>
      <w:ins w:id="9312" w:author="Unknown Author" w:date="2021-01-11T15:42:06Z">
        <w:r>
          <w:rPr/>
          <w:t>9</w:t>
        </w:r>
      </w:ins>
      <w:r>
        <w:rPr/>
        <w:t>9, pp.67 – 91, p. 67.</w:t>
      </w:r>
    </w:p>
  </w:footnote>
  <w:footnote w:id="1301">
    <w:p>
      <w:pPr>
        <w:pStyle w:val="Footnote"/>
        <w:rPr/>
      </w:pPr>
      <w:r>
        <w:rPr>
          <w:rStyle w:val="FootnoteCharacters"/>
        </w:rPr>
        <w:footnoteRef/>
      </w:r>
      <w:r>
        <w:rPr/>
        <w:tab/>
        <w:t xml:space="preserve"> </w:t>
      </w:r>
      <w:r>
        <w:rPr/>
        <w:t xml:space="preserve">Anti-Weiser, Walpurga. 'Beyond hides and bones – Animals, animal representations and therianthropic figurines in palaeolithic art'. </w:t>
      </w:r>
      <w:r>
        <w:rPr>
          <w:i/>
          <w:iCs/>
        </w:rPr>
        <w:t xml:space="preserve">Annalen </w:t>
      </w:r>
      <w:r>
        <w:rPr/>
        <w:t>120 (1), 2018, pp. 51 – 70.</w:t>
      </w:r>
    </w:p>
  </w:footnote>
  <w:footnote w:id="1302">
    <w:p>
      <w:pPr>
        <w:pStyle w:val="Footnote"/>
        <w:rPr/>
      </w:pPr>
      <w:r>
        <w:rPr>
          <w:rStyle w:val="FootnoteCharacters"/>
        </w:rPr>
        <w:footnoteRef/>
      </w:r>
      <w:r>
        <w:rPr/>
        <w:tab/>
        <w:t xml:space="preserve"> </w:t>
      </w:r>
      <w:r>
        <w:rPr/>
        <w:t xml:space="preserve">Serpell, James 'Animal-assisted interventions in historical perspective'. </w:t>
      </w:r>
      <w:r>
        <w:rPr>
          <w:i/>
          <w:iCs/>
        </w:rPr>
        <w:t xml:space="preserve">In: </w:t>
      </w:r>
      <w:r>
        <w:rPr/>
        <w:t>Fine, Aubrey (</w:t>
      </w:r>
      <w:r>
        <w:rPr>
          <w:i/>
          <w:iCs/>
        </w:rPr>
        <w:t>eds.</w:t>
      </w:r>
      <w:r>
        <w:rPr/>
        <w:t xml:space="preserve">) </w:t>
      </w:r>
      <w:r>
        <w:rPr>
          <w:i/>
          <w:iCs/>
        </w:rPr>
        <w:t xml:space="preserve">Handbook on Animal-Assisted Therapy. </w:t>
      </w:r>
      <w:r>
        <w:rPr/>
        <w:t>London: Elsevier, 2010, pp. 17 – 32.</w:t>
      </w:r>
    </w:p>
  </w:footnote>
  <w:footnote w:id="1303">
    <w:p>
      <w:pPr>
        <w:pStyle w:val="Footnote"/>
        <w:rPr/>
      </w:pPr>
      <w:r>
        <w:rPr>
          <w:rStyle w:val="FootnoteCharacters"/>
        </w:rPr>
        <w:footnoteRef/>
      </w:r>
      <w:r>
        <w:rPr/>
        <w:tab/>
        <w:t xml:space="preserve"> </w:t>
      </w:r>
      <w:r>
        <w:rPr/>
        <w:t>Morris, Desmond, 2013.</w:t>
      </w:r>
      <w:del w:id="9313" w:author="Unknown Author" w:date="2021-01-11T15:42:59Z">
        <w:r>
          <w:rPr/>
          <w:delText>p</w:delText>
        </w:r>
      </w:del>
      <w:del w:id="9314" w:author="Unknown Author" w:date="2021-01-11T15:43:00Z">
        <w:r>
          <w:rPr/>
          <w:delText xml:space="preserve">, </w:delText>
        </w:r>
      </w:del>
    </w:p>
  </w:footnote>
  <w:footnote w:id="1304">
    <w:p>
      <w:pPr>
        <w:pStyle w:val="Footnote"/>
        <w:rPr/>
      </w:pPr>
      <w:r>
        <w:rPr>
          <w:rStyle w:val="FootnoteCharacters"/>
        </w:rPr>
        <w:footnoteRef/>
      </w:r>
      <w:r>
        <w:rPr/>
        <w:tab/>
        <w:t xml:space="preserve"> </w:t>
      </w:r>
      <w:r>
        <w:rPr/>
        <w:t xml:space="preserve">Hodgson, Derek 'Closely Observed Animals, Hunter-Gatherers, and Visual Imagery in Upper Paleolithic Art'. </w:t>
      </w:r>
      <w:r>
        <w:rPr>
          <w:i/>
          <w:iCs/>
        </w:rPr>
        <w:t xml:space="preserve">Evolutionary Studies in Imaginative Culture </w:t>
      </w:r>
      <w:r>
        <w:rPr/>
        <w:t>1 (2), 2017, pp. 59 – 72.</w:t>
      </w:r>
    </w:p>
  </w:footnote>
  <w:footnote w:id="1305">
    <w:p>
      <w:pPr>
        <w:pStyle w:val="Footnote"/>
        <w:rPr/>
      </w:pPr>
      <w:r>
        <w:rPr>
          <w:rStyle w:val="FootnoteCharacters"/>
        </w:rPr>
        <w:footnoteRef/>
      </w:r>
      <w:r>
        <w:rPr/>
        <w:tab/>
        <w:t xml:space="preserve"> </w:t>
      </w:r>
      <w:r>
        <w:rPr/>
        <w:t>Nadadsy, Paul, 2007.</w:t>
      </w:r>
    </w:p>
  </w:footnote>
  <w:footnote w:id="1306">
    <w:p>
      <w:pPr>
        <w:pStyle w:val="Footnote"/>
        <w:rPr/>
      </w:pPr>
      <w:r>
        <w:rPr>
          <w:rStyle w:val="FootnoteCharacters"/>
        </w:rPr>
        <w:footnoteRef/>
      </w:r>
      <w:r>
        <w:rPr/>
        <w:tab/>
        <w:t xml:space="preserve"> </w:t>
      </w:r>
      <w:r>
        <w:rPr/>
        <w:t>Levi Strauss, Claude, 1971, p. 67.</w:t>
      </w:r>
    </w:p>
  </w:footnote>
  <w:footnote w:id="1307">
    <w:p>
      <w:pPr>
        <w:pStyle w:val="Footnote"/>
        <w:rPr/>
      </w:pPr>
      <w:r>
        <w:rPr>
          <w:rStyle w:val="FootnoteCharacters"/>
        </w:rPr>
        <w:footnoteRef/>
      </w:r>
      <w:r>
        <w:rPr/>
        <w:tab/>
        <w:t xml:space="preserve"> </w:t>
      </w:r>
      <w:r>
        <w:rPr/>
        <w:t xml:space="preserve">Westling, Louise '“Darwin in Arcadia: The Human Animal Dance from Gilgamesh to Virginia Woolf'. </w:t>
      </w:r>
      <w:r>
        <w:rPr>
          <w:i/>
          <w:iCs/>
        </w:rPr>
        <w:t xml:space="preserve">Anglia </w:t>
      </w:r>
      <w:r>
        <w:rPr/>
        <w:t>124 (1), 2006, pp. 11 – 43.</w:t>
      </w:r>
    </w:p>
  </w:footnote>
  <w:footnote w:id="1308">
    <w:p>
      <w:pPr>
        <w:pStyle w:val="Footnote"/>
        <w:rPr/>
      </w:pPr>
      <w:r>
        <w:rPr>
          <w:rStyle w:val="FootnoteCharacters"/>
        </w:rPr>
        <w:footnoteRef/>
      </w:r>
      <w:r>
        <w:rPr/>
        <w:tab/>
        <w:t xml:space="preserve"> </w:t>
      </w:r>
      <w:r>
        <w:rPr/>
        <w:t>Harvey, Graham</w:t>
      </w:r>
      <w:r>
        <w:rPr>
          <w:i/>
          <w:iCs/>
        </w:rPr>
        <w:t xml:space="preserve"> Animism: Respecting The Living World.</w:t>
      </w:r>
      <w:r>
        <w:rPr/>
        <w:t xml:space="preserve"> Australia: Wakefield Press, 2005, p. 117.</w:t>
      </w:r>
    </w:p>
  </w:footnote>
  <w:footnote w:id="1309">
    <w:p>
      <w:pPr>
        <w:pStyle w:val="Footnote"/>
        <w:rPr/>
      </w:pPr>
      <w:r>
        <w:rPr>
          <w:rStyle w:val="FootnoteCharacters"/>
        </w:rPr>
        <w:footnoteRef/>
      </w:r>
      <w:r>
        <w:rPr/>
        <w:tab/>
        <w:t xml:space="preserve"> </w:t>
      </w:r>
      <w:r>
        <w:rPr/>
        <w:t xml:space="preserve">Fritz, Carole and Tosello, Gilles. 'From gestures to myth: artist's techniques on the walls of Chauvet cave'. </w:t>
      </w:r>
      <w:r>
        <w:rPr>
          <w:i/>
          <w:iCs/>
        </w:rPr>
        <w:t xml:space="preserve">Paleoethnology </w:t>
      </w:r>
      <w:r>
        <w:rPr/>
        <w:t>7 (1), 2015, pp.208 – 314.</w:t>
      </w:r>
    </w:p>
  </w:footnote>
  <w:footnote w:id="1310">
    <w:p>
      <w:pPr>
        <w:pStyle w:val="Footnote"/>
        <w:rPr/>
      </w:pPr>
      <w:r>
        <w:rPr>
          <w:rStyle w:val="FootnoteCharacters"/>
        </w:rPr>
        <w:footnoteRef/>
      </w:r>
      <w:r>
        <w:rPr/>
        <w:tab/>
        <w:t xml:space="preserve"> </w:t>
      </w:r>
      <w:r>
        <w:rPr/>
        <w:t>Alexander, Neal, 2015.</w:t>
      </w:r>
    </w:p>
  </w:footnote>
  <w:footnote w:id="1311">
    <w:p>
      <w:pPr>
        <w:pStyle w:val="Footnote"/>
        <w:rPr/>
      </w:pPr>
      <w:r>
        <w:rPr>
          <w:rStyle w:val="FootnoteCharacters"/>
        </w:rPr>
        <w:footnoteRef/>
      </w:r>
      <w:r>
        <w:rPr/>
        <w:tab/>
        <w:t xml:space="preserve"> </w:t>
      </w:r>
      <w:r>
        <w:rPr/>
        <w:t xml:space="preserve">Petzet, Michael 'Genius Loci – The Spirits of Monuments and Sites'. </w:t>
      </w:r>
      <w:r>
        <w:rPr>
          <w:i/>
          <w:iCs/>
        </w:rPr>
        <w:t xml:space="preserve">16th ICOMOS General Assembly and International Symposium: ‘Finding the spirit of place – between the tangible and the intangible', </w:t>
      </w:r>
      <w:r>
        <w:rPr/>
        <w:t>2008.</w:t>
      </w:r>
    </w:p>
  </w:footnote>
  <w:footnote w:id="1312">
    <w:p>
      <w:pPr>
        <w:pStyle w:val="Footnote"/>
        <w:rPr/>
      </w:pPr>
      <w:r>
        <w:rPr>
          <w:rStyle w:val="FootnoteCharacters"/>
        </w:rPr>
        <w:footnoteRef/>
      </w:r>
      <w:r>
        <w:rPr/>
        <w:tab/>
        <w:t xml:space="preserve"> </w:t>
      </w:r>
      <w:r>
        <w:rPr/>
        <w:t xml:space="preserve">Machek, Vaclav, 'Origin Of The God Vishnu', </w:t>
      </w:r>
      <w:r>
        <w:rPr>
          <w:i/>
          <w:iCs/>
        </w:rPr>
        <w:t>Archiv Orientalni</w:t>
      </w:r>
      <w:r>
        <w:rPr/>
        <w:t xml:space="preserve"> 28 (1), 1960, pp. 103 – 126.</w:t>
      </w:r>
    </w:p>
  </w:footnote>
  <w:footnote w:id="1313">
    <w:p>
      <w:pPr>
        <w:pStyle w:val="Footnote"/>
        <w:rPr/>
      </w:pPr>
      <w:r>
        <w:rPr>
          <w:rStyle w:val="FootnoteCharacters"/>
        </w:rPr>
        <w:footnoteRef/>
      </w:r>
      <w:r>
        <w:rPr/>
        <w:tab/>
        <w:t xml:space="preserve"> </w:t>
      </w:r>
      <w:r>
        <w:rPr/>
        <w:t xml:space="preserve">Quirke, Stephen </w:t>
      </w:r>
      <w:r>
        <w:rPr>
          <w:i/>
          <w:iCs/>
        </w:rPr>
        <w:t>The Cult of Ra: Sun-Worship In Ancient Egypt</w:t>
      </w:r>
      <w:r>
        <w:rPr/>
        <w:t>. London: Thames &amp; Hudson, 2001.</w:t>
      </w:r>
    </w:p>
  </w:footnote>
  <w:footnote w:id="1314">
    <w:p>
      <w:pPr>
        <w:pStyle w:val="Footnote"/>
        <w:rPr/>
      </w:pPr>
      <w:r>
        <w:rPr>
          <w:rStyle w:val="FootnoteCharacters"/>
        </w:rPr>
        <w:footnoteRef/>
      </w:r>
      <w:r>
        <w:rPr/>
        <w:tab/>
        <w:t xml:space="preserve"> </w:t>
      </w:r>
      <w:r>
        <w:rPr/>
        <w:t xml:space="preserve">Payment, Simone </w:t>
      </w:r>
      <w:r>
        <w:rPr>
          <w:i/>
          <w:iCs/>
        </w:rPr>
        <w:t>Greek Mythology</w:t>
      </w:r>
      <w:r>
        <w:rPr/>
        <w:t>. New York: Rosen, 2006, p. 33.</w:t>
      </w:r>
    </w:p>
  </w:footnote>
  <w:footnote w:id="1315">
    <w:p>
      <w:pPr>
        <w:pStyle w:val="Footnote"/>
        <w:rPr/>
      </w:pPr>
      <w:r>
        <w:rPr>
          <w:rStyle w:val="FootnoteCharacters"/>
        </w:rPr>
        <w:footnoteRef/>
      </w:r>
      <w:r>
        <w:rPr/>
        <w:tab/>
        <w:t xml:space="preserve"> </w:t>
      </w:r>
      <w:r>
        <w:rPr/>
        <w:t xml:space="preserve">Macdonald, James 'The Festival Of The Flayed God', </w:t>
      </w:r>
      <w:r>
        <w:rPr>
          <w:i/>
          <w:iCs/>
        </w:rPr>
        <w:t>JSTOR Daily</w:t>
      </w:r>
      <w:r>
        <w:rPr/>
        <w:t xml:space="preserve">, 2019 [Online]. Available at: </w:t>
      </w:r>
      <w:hyperlink r:id="rId176">
        <w:r>
          <w:rPr>
            <w:rStyle w:val="InternetLink"/>
          </w:rPr>
          <w:t>https://daily.jstor.org/the-festival-of-the-flayed-god/</w:t>
        </w:r>
      </w:hyperlink>
      <w:r>
        <w:rPr/>
        <w:t xml:space="preserve"> [Accessed 3rd December 2019].</w:t>
      </w:r>
    </w:p>
  </w:footnote>
  <w:footnote w:id="1316">
    <w:p>
      <w:pPr>
        <w:pStyle w:val="Footnote"/>
        <w:rPr/>
      </w:pPr>
      <w:r>
        <w:rPr>
          <w:rStyle w:val="FootnoteCharacters"/>
        </w:rPr>
        <w:footnoteRef/>
      </w:r>
      <w:r>
        <w:rPr/>
        <w:tab/>
        <w:t xml:space="preserve"> </w:t>
      </w:r>
      <w:hyperlink r:id="rId177">
        <w:r>
          <w:rPr>
            <w:rStyle w:val="InternetLink"/>
          </w:rPr>
          <w:t>Apokryltaros</w:t>
        </w:r>
      </w:hyperlink>
      <w:r>
        <w:rPr/>
        <w:t xml:space="preserve"> </w:t>
      </w:r>
      <w:r>
        <w:rPr>
          <w:i/>
          <w:iCs/>
        </w:rPr>
        <w:t xml:space="preserve">et al. </w:t>
      </w:r>
      <w:r>
        <w:rPr/>
        <w:t>(</w:t>
      </w:r>
      <w:r>
        <w:rPr>
          <w:i/>
          <w:iCs/>
        </w:rPr>
        <w:t>eds.), '</w:t>
      </w:r>
      <w:r>
        <w:rPr/>
        <w:t xml:space="preserve">Chaac', </w:t>
      </w:r>
      <w:r>
        <w:rPr>
          <w:i/>
          <w:iCs/>
        </w:rPr>
        <w:t>Wikipedia</w:t>
      </w:r>
      <w:r>
        <w:rPr/>
        <w:t xml:space="preserve">, 2019 [Online]. Available at: </w:t>
      </w:r>
      <w:hyperlink r:id="rId178">
        <w:r>
          <w:rPr>
            <w:rStyle w:val="InternetLink"/>
          </w:rPr>
          <w:t>https://en.wikipedia.org/wiki/Chaac</w:t>
        </w:r>
      </w:hyperlink>
      <w:r>
        <w:rPr/>
        <w:t xml:space="preserve"> [Accessed 3rd December 2019].</w:t>
        <w:tab/>
      </w:r>
    </w:p>
  </w:footnote>
  <w:footnote w:id="1317">
    <w:p>
      <w:pPr>
        <w:pStyle w:val="Footnote"/>
        <w:rPr/>
      </w:pPr>
      <w:r>
        <w:rPr>
          <w:rStyle w:val="FootnoteCharacters"/>
        </w:rPr>
        <w:footnoteRef/>
      </w:r>
      <w:r>
        <w:rPr/>
        <w:tab/>
        <w:t xml:space="preserve"> </w:t>
      </w:r>
      <w:r>
        <w:rPr/>
        <w:t>Haraway, Donna, 2016.</w:t>
      </w:r>
      <w:del w:id="9315" w:author="Unknown Author" w:date="2021-01-11T15:52:58Z">
        <w:r>
          <w:rPr/>
          <w:delText>uluscene (potnia t</w:delText>
        </w:r>
      </w:del>
    </w:p>
  </w:footnote>
  <w:footnote w:id="1318">
    <w:p>
      <w:pPr>
        <w:pStyle w:val="Footnote"/>
        <w:rPr/>
      </w:pPr>
      <w:r>
        <w:rPr>
          <w:rStyle w:val="FootnoteCharacters"/>
        </w:rPr>
        <w:footnoteRef/>
      </w:r>
      <w:r>
        <w:rPr/>
        <w:tab/>
        <w:t xml:space="preserve"> </w:t>
      </w:r>
      <w:r>
        <w:rPr/>
        <w:t>Glob, Peter Vilhelm 'The Bog People: Iron-Age Man Preserved'. London: Faber and Faber, 1969.</w:t>
      </w:r>
      <w:del w:id="9316" w:author="Unknown Author" w:date="2021-01-11T15:53:32Z">
        <w:r>
          <w:rPr/>
          <w:delText>, p.</w:delText>
        </w:r>
      </w:del>
    </w:p>
  </w:footnote>
  <w:footnote w:id="1319">
    <w:p>
      <w:pPr>
        <w:pStyle w:val="Footnote"/>
        <w:rPr/>
      </w:pPr>
      <w:r>
        <w:rPr>
          <w:rStyle w:val="FootnoteCharacters"/>
        </w:rPr>
        <w:footnoteRef/>
      </w:r>
      <w:r>
        <w:rPr/>
        <w:tab/>
        <w:t xml:space="preserve"> </w:t>
      </w:r>
      <w:r>
        <w:rPr/>
        <w:t>Morris, Desmond, 2013.</w:t>
      </w:r>
      <w:del w:id="9317" w:author="Unknown Author" w:date="2021-01-11T15:53:18Z">
        <w:r>
          <w:rPr/>
          <w:delText>, p</w:delText>
        </w:r>
      </w:del>
    </w:p>
  </w:footnote>
  <w:footnote w:id="1320">
    <w:p>
      <w:pPr>
        <w:pStyle w:val="Footnote"/>
        <w:rPr/>
      </w:pPr>
      <w:r>
        <w:rPr>
          <w:rStyle w:val="FootnoteCharacters"/>
        </w:rPr>
        <w:footnoteRef/>
      </w:r>
      <w:r>
        <w:rPr/>
        <w:tab/>
        <w:t xml:space="preserve"> </w:t>
      </w:r>
      <w:r>
        <w:rPr/>
        <w:t xml:space="preserve">Hubbs, Joanna </w:t>
      </w:r>
      <w:r>
        <w:rPr>
          <w:i/>
          <w:iCs/>
        </w:rPr>
        <w:t xml:space="preserve">Mother Russia: The Feminine Myth in Russian Culture. </w:t>
      </w:r>
      <w:r>
        <w:rPr/>
        <w:t>Indiana: Indiana University Press, 1993.</w:t>
      </w:r>
      <w:del w:id="9318" w:author="Unknown Author" w:date="2021-01-11T15:53:20Z">
        <w:r>
          <w:rPr/>
          <w:delText>, p</w:delText>
        </w:r>
      </w:del>
    </w:p>
  </w:footnote>
  <w:footnote w:id="1321">
    <w:p>
      <w:pPr>
        <w:pStyle w:val="Footnote"/>
        <w:rPr/>
      </w:pPr>
      <w:r>
        <w:rPr>
          <w:rStyle w:val="FootnoteCharacters"/>
        </w:rPr>
        <w:footnoteRef/>
      </w:r>
      <w:r>
        <w:rPr/>
        <w:tab/>
        <w:t xml:space="preserve"> </w:t>
      </w:r>
      <w:r>
        <w:rPr/>
        <w:t>Morris, Desmond, 2013.</w:t>
      </w:r>
      <w:del w:id="9319" w:author="Unknown Author" w:date="2021-01-11T15:53:21Z">
        <w:r>
          <w:rPr/>
          <w:delText>, p</w:delText>
        </w:r>
      </w:del>
    </w:p>
  </w:footnote>
  <w:footnote w:id="1322">
    <w:p>
      <w:pPr>
        <w:pStyle w:val="Footnote"/>
        <w:rPr/>
      </w:pPr>
      <w:r>
        <w:rPr>
          <w:rStyle w:val="FootnoteCharacters"/>
        </w:rPr>
        <w:footnoteRef/>
      </w:r>
      <w:r>
        <w:rPr/>
        <w:tab/>
        <w:t xml:space="preserve"> </w:t>
      </w:r>
      <w:r>
        <w:rPr/>
        <w:t xml:space="preserve">Ono, Sokyo </w:t>
      </w:r>
      <w:r>
        <w:rPr>
          <w:i/>
          <w:iCs/>
        </w:rPr>
        <w:t>Shinto: The Kami Way</w:t>
      </w:r>
      <w:r>
        <w:rPr/>
        <w:t>. USA: Tuttle, 1962</w:t>
      </w:r>
    </w:p>
  </w:footnote>
  <w:footnote w:id="1323">
    <w:p>
      <w:pPr>
        <w:pStyle w:val="Footnote"/>
        <w:rPr/>
      </w:pPr>
      <w:r>
        <w:rPr>
          <w:rStyle w:val="FootnoteCharacters"/>
        </w:rPr>
        <w:footnoteRef/>
      </w:r>
      <w:r>
        <w:rPr/>
        <w:tab/>
        <w:t xml:space="preserve"> </w:t>
      </w:r>
      <w:r>
        <w:rPr/>
        <w:t>Robinson, Margaret, 2014.</w:t>
      </w:r>
      <w:del w:id="9320" w:author="Unknown Author" w:date="2021-01-11T15:54:35Z">
        <w:r>
          <w:rPr/>
          <w:delText>, p.</w:delText>
        </w:r>
      </w:del>
    </w:p>
  </w:footnote>
  <w:footnote w:id="1324">
    <w:p>
      <w:pPr>
        <w:pStyle w:val="Footnote"/>
        <w:rPr/>
      </w:pPr>
      <w:r>
        <w:rPr>
          <w:rStyle w:val="FootnoteCharacters"/>
        </w:rPr>
        <w:footnoteRef/>
      </w:r>
      <w:r>
        <w:rPr/>
        <w:tab/>
        <w:t xml:space="preserve"> </w:t>
      </w:r>
      <w:r>
        <w:rPr/>
        <w:t xml:space="preserve">Nadasdy, Paul 'The gift in the animal: The ontology of hunting and human-animal sociality'. </w:t>
      </w:r>
      <w:r>
        <w:rPr>
          <w:i/>
          <w:iCs/>
        </w:rPr>
        <w:t xml:space="preserve">American Ethologist </w:t>
      </w:r>
      <w:r>
        <w:rPr/>
        <w:t>34 (1), 2007, pp.25 – 43.</w:t>
      </w:r>
    </w:p>
  </w:footnote>
  <w:footnote w:id="1325">
    <w:p>
      <w:pPr>
        <w:pStyle w:val="Footnote"/>
        <w:rPr/>
      </w:pPr>
      <w:r>
        <w:rPr>
          <w:rStyle w:val="FootnoteCharacters"/>
        </w:rPr>
        <w:footnoteRef/>
      </w:r>
      <w:r>
        <w:rPr/>
        <w:tab/>
        <w:t xml:space="preserve"> </w:t>
      </w:r>
      <w:r>
        <w:rPr/>
        <w:t xml:space="preserve">Bennett, Jane </w:t>
      </w:r>
      <w:r>
        <w:rPr>
          <w:i/>
          <w:iCs/>
        </w:rPr>
        <w:t xml:space="preserve">Vibrant Matter: A Political Ecology Of Things </w:t>
      </w:r>
      <w:r>
        <w:rPr/>
        <w:t>North Carolina: Duke University Press, 2010.</w:t>
      </w:r>
    </w:p>
  </w:footnote>
  <w:footnote w:id="1326">
    <w:p>
      <w:pPr>
        <w:pStyle w:val="Footnote"/>
        <w:rPr/>
      </w:pPr>
      <w:r>
        <w:rPr>
          <w:rStyle w:val="FootnoteCharacters"/>
        </w:rPr>
        <w:footnoteRef/>
      </w:r>
      <w:r>
        <w:rPr/>
        <w:tab/>
        <w:t xml:space="preserve"> </w:t>
      </w:r>
      <w:r>
        <w:rPr/>
        <w:t>Dennett, Daniel, 2013.</w:t>
      </w:r>
      <w:del w:id="9321" w:author="Unknown Author" w:date="2021-01-11T15:54:54Z">
        <w:r>
          <w:rPr/>
          <w:delText>, p.</w:delText>
        </w:r>
      </w:del>
    </w:p>
  </w:footnote>
  <w:footnote w:id="1327">
    <w:p>
      <w:pPr>
        <w:pStyle w:val="Footnote"/>
        <w:rPr/>
      </w:pPr>
      <w:r>
        <w:rPr>
          <w:rStyle w:val="FootnoteCharacters"/>
        </w:rPr>
        <w:footnoteRef/>
      </w:r>
      <w:r>
        <w:rPr/>
        <w:tab/>
        <w:t xml:space="preserve"> </w:t>
      </w:r>
      <w:r>
        <w:rPr/>
        <w:t xml:space="preserve">Daston, Lorraine and Mitman, Gregg. </w:t>
      </w:r>
      <w:r>
        <w:rPr>
          <w:i/>
          <w:iCs/>
        </w:rPr>
        <w:t xml:space="preserve">Thinking With Animals: New Perspectives on Anthropomorphism. </w:t>
      </w:r>
      <w:r>
        <w:rPr/>
        <w:t>Columbia: Columbia University Press, 2005.</w:t>
      </w:r>
    </w:p>
  </w:footnote>
  <w:footnote w:id="1328">
    <w:p>
      <w:pPr>
        <w:pStyle w:val="Footnote"/>
        <w:rPr/>
      </w:pPr>
      <w:r>
        <w:rPr>
          <w:rStyle w:val="FootnoteCharacters"/>
        </w:rPr>
        <w:footnoteRef/>
      </w:r>
      <w:r>
        <w:rPr/>
        <w:tab/>
        <w:t xml:space="preserve"> </w:t>
      </w:r>
      <w:r>
        <w:rPr/>
        <w:t>Rochberg, Francesca 'Ina Lumun attali Sin: On Evil and Lunar Eclipses'. I</w:t>
      </w:r>
      <w:r>
        <w:rPr>
          <w:i/>
          <w:iCs/>
        </w:rPr>
        <w:t xml:space="preserve">n: </w:t>
      </w:r>
      <w:r>
        <w:rPr/>
        <w:t xml:space="preserve">Van Buylaere, Greta </w:t>
      </w:r>
      <w:r>
        <w:rPr>
          <w:i/>
          <w:iCs/>
        </w:rPr>
        <w:t xml:space="preserve">et al. </w:t>
      </w:r>
      <w:r>
        <w:rPr/>
        <w:t>(</w:t>
      </w:r>
      <w:r>
        <w:rPr>
          <w:i/>
          <w:iCs/>
        </w:rPr>
        <w:t>eds.</w:t>
      </w:r>
      <w:r>
        <w:rPr/>
        <w:t xml:space="preserve">) </w:t>
      </w:r>
      <w:r>
        <w:rPr>
          <w:i/>
          <w:iCs/>
        </w:rPr>
        <w:t>Sources of Evil: Studies in Mesopotamian Exorcistic Lore</w:t>
      </w:r>
      <w:r>
        <w:rPr/>
        <w:t>. Leiden: Brill, 2018, p. 303.</w:t>
      </w:r>
    </w:p>
  </w:footnote>
  <w:footnote w:id="1329">
    <w:p>
      <w:pPr>
        <w:pStyle w:val="Footnote"/>
        <w:rPr/>
      </w:pPr>
      <w:r>
        <w:rPr>
          <w:rStyle w:val="FootnoteCharacters"/>
        </w:rPr>
        <w:footnoteRef/>
      </w:r>
      <w:r>
        <w:rPr/>
        <w:tab/>
        <w:t xml:space="preserve"> </w:t>
      </w:r>
      <w:r>
        <w:rPr/>
        <w:t>Glob, Peter Vilhelm, 1969.</w:t>
      </w:r>
      <w:del w:id="9322" w:author="Unknown Author" w:date="2021-01-11T15:55:45Z">
        <w:r>
          <w:rPr/>
          <w:delText>, p</w:delText>
        </w:r>
      </w:del>
    </w:p>
  </w:footnote>
  <w:footnote w:id="1330">
    <w:p>
      <w:pPr>
        <w:pStyle w:val="Footnote"/>
        <w:rPr>
          <w:rFonts w:eastAsia="Georgia" w:cs="Georgia"/>
          <w:color w:val="000000"/>
          <w:sz w:val="18"/>
          <w:szCs w:val="18"/>
        </w:rPr>
      </w:pPr>
      <w:r>
        <w:rPr>
          <w:rStyle w:val="FootnoteCharacters"/>
        </w:rPr>
        <w:footnoteRef/>
      </w:r>
      <w:r>
        <w:rPr>
          <w:rFonts w:eastAsia="Georgia" w:cs="Georgia"/>
          <w:color w:val="000000"/>
          <w:sz w:val="18"/>
          <w:szCs w:val="18"/>
        </w:rPr>
        <w:tab/>
        <w:t xml:space="preserve"> </w:t>
      </w:r>
      <w:r>
        <w:rPr>
          <w:rFonts w:eastAsia="Georgia" w:cs="Georgia"/>
          <w:color w:val="000000"/>
          <w:sz w:val="18"/>
          <w:szCs w:val="18"/>
        </w:rPr>
        <w:t>Nasdasdy, Paul, 2007.</w:t>
      </w:r>
      <w:del w:id="9323" w:author="Unknown Author" w:date="2021-01-11T15:55:47Z">
        <w:r>
          <w:rPr>
            <w:rFonts w:eastAsia="Georgia" w:cs="Georgia"/>
            <w:color w:val="000000"/>
            <w:sz w:val="18"/>
            <w:szCs w:val="18"/>
          </w:rPr>
          <w:delText>, p</w:delText>
        </w:r>
      </w:del>
    </w:p>
  </w:footnote>
  <w:footnote w:id="1331">
    <w:p>
      <w:pPr>
        <w:pStyle w:val="Footnote"/>
        <w:rPr/>
      </w:pPr>
      <w:r>
        <w:rPr>
          <w:rStyle w:val="FootnoteCharacters"/>
        </w:rPr>
        <w:footnoteRef/>
      </w:r>
      <w:r>
        <w:rPr/>
        <w:tab/>
        <w:t xml:space="preserve"> </w:t>
      </w:r>
      <w:r>
        <w:rPr/>
        <w:t xml:space="preserve">Desjarlais, Robert 'Healing Through Images: The Magical Flight and Healing Geography of Nepali Shamans'. </w:t>
      </w:r>
      <w:r>
        <w:rPr>
          <w:i/>
          <w:iCs/>
        </w:rPr>
        <w:t xml:space="preserve">Ethos </w:t>
      </w:r>
      <w:r>
        <w:rPr/>
        <w:t>17 (3), 1989, pp. 289 – 307.</w:t>
      </w:r>
    </w:p>
  </w:footnote>
  <w:footnote w:id="1332">
    <w:p>
      <w:pPr>
        <w:pStyle w:val="Footnote"/>
        <w:rPr/>
      </w:pPr>
      <w:r>
        <w:rPr>
          <w:rStyle w:val="FootnoteCharacters"/>
        </w:rPr>
        <w:footnoteRef/>
      </w:r>
      <w:r>
        <w:rPr/>
        <w:tab/>
        <w:t xml:space="preserve"> </w:t>
      </w:r>
      <w:ins w:id="9324" w:author="Unknown Author" w:date="2021-01-11T15:56:10Z">
        <w:r>
          <w:rPr/>
          <w:t>A</w:t>
        </w:r>
      </w:ins>
      <w:del w:id="9325" w:author="Unknown Author" w:date="2021-01-11T15:56:10Z">
        <w:r>
          <w:rPr/>
          <w:delText xml:space="preserve"> A</w:delText>
        </w:r>
      </w:del>
      <w:r>
        <w:rPr/>
        <w:t xml:space="preserve">lexander, Lily 'Fictional World-Building As Ritual, Drama, And Medium'. </w:t>
      </w:r>
      <w:r>
        <w:rPr>
          <w:i/>
          <w:iCs/>
        </w:rPr>
        <w:t xml:space="preserve">In: </w:t>
      </w:r>
      <w:r>
        <w:rPr/>
        <w:t xml:space="preserve">Wolf, Mark J. </w:t>
      </w:r>
      <w:r>
        <w:rPr>
          <w:i/>
          <w:iCs/>
        </w:rPr>
        <w:t>(eds.</w:t>
      </w:r>
      <w:r>
        <w:rPr/>
        <w:t xml:space="preserve">) </w:t>
      </w:r>
      <w:r>
        <w:rPr>
          <w:i/>
          <w:iCs/>
        </w:rPr>
        <w:t>Revisiting Imaginary Worlds: A Subcreation Studies Anthology</w:t>
      </w:r>
      <w:r>
        <w:rPr/>
        <w:t>. London: Routledge, 2017, pp. 14 – 45, p. 23.</w:t>
      </w:r>
    </w:p>
  </w:footnote>
  <w:footnote w:id="1333">
    <w:p>
      <w:pPr>
        <w:pStyle w:val="Footnote"/>
        <w:rPr/>
      </w:pPr>
      <w:r>
        <w:rPr>
          <w:rStyle w:val="FootnoteCharacters"/>
        </w:rPr>
        <w:footnoteRef/>
      </w:r>
      <w:r>
        <w:rPr/>
        <w:tab/>
        <w:t xml:space="preserve"> </w:t>
      </w:r>
      <w:r>
        <w:rPr/>
        <w:t>Clark, Stuart, 1999.</w:t>
      </w:r>
    </w:p>
  </w:footnote>
  <w:footnote w:id="1334">
    <w:p>
      <w:pPr>
        <w:pStyle w:val="Footnote"/>
        <w:rPr/>
      </w:pPr>
      <w:r>
        <w:rPr>
          <w:rStyle w:val="FootnoteCharacters"/>
        </w:rPr>
        <w:footnoteRef/>
      </w:r>
      <w:r>
        <w:rPr/>
        <w:tab/>
        <w:t xml:space="preserve"> </w:t>
      </w:r>
      <w:r>
        <w:rPr/>
        <w:t>Davies, Owen, 2009, p. 54.</w:t>
      </w:r>
      <w:del w:id="9326" w:author="Unknown Author" w:date="2021-01-11T15:56:27Z">
        <w:r>
          <w:rPr/>
          <w:delText>in?</w:delText>
        </w:r>
      </w:del>
    </w:p>
  </w:footnote>
  <w:footnote w:id="1335">
    <w:p>
      <w:pPr>
        <w:pStyle w:val="Normal"/>
        <w:rPr/>
      </w:pPr>
      <w:r>
        <w:rPr>
          <w:rStyle w:val="FootnoteCharacters"/>
        </w:rPr>
        <w:footnoteRef/>
      </w:r>
      <w:r>
        <w:rPr>
          <w:rFonts w:eastAsia="Georgia" w:cs="Georgia" w:ascii="Georgia" w:hAnsi="Georgia"/>
          <w:sz w:val="18"/>
          <w:szCs w:val="18"/>
        </w:rPr>
        <w:t xml:space="preserve"> </w:t>
      </w:r>
      <w:ins w:id="9327" w:author="Unknown Author" w:date="2021-01-11T15:56:33Z">
        <w:r>
          <w:rPr>
            <w:rFonts w:eastAsia="Georgia" w:cs="Georgia" w:ascii="Georgia" w:hAnsi="Georgia"/>
            <w:sz w:val="18"/>
            <w:szCs w:val="18"/>
          </w:rPr>
          <w:t xml:space="preserve"> </w:t>
        </w:r>
      </w:ins>
      <w:r>
        <w:rPr>
          <w:rFonts w:cs="Georgia" w:ascii="Georgia" w:hAnsi="Georgia"/>
          <w:sz w:val="18"/>
          <w:szCs w:val="18"/>
        </w:rPr>
        <w:t xml:space="preserve">Vallely, Paul ‘Religion vs science: can the divide between God and rationality be reconciled?’, Independent, 2008 [Online]. Available at: </w:t>
      </w:r>
      <w:hyperlink r:id="rId179">
        <w:r>
          <w:rPr>
            <w:rStyle w:val="InternetLink"/>
            <w:rFonts w:cs="Georgia" w:ascii="Georgia" w:hAnsi="Georgia"/>
            <w:sz w:val="18"/>
            <w:szCs w:val="18"/>
          </w:rPr>
          <w:t>https://www.independent.co.uk/news/science/religion-vs-science-can-the-divide-between-god-and-rationality-be-reconciled-955321.html</w:t>
        </w:r>
      </w:hyperlink>
      <w:r>
        <w:rPr>
          <w:rFonts w:cs="Georgia" w:ascii="Georgia" w:hAnsi="Georgia"/>
          <w:sz w:val="18"/>
          <w:szCs w:val="18"/>
        </w:rPr>
        <w:t xml:space="preserve"> [Accessed: 12</w:t>
      </w:r>
      <w:r>
        <w:rPr>
          <w:rFonts w:cs="Georgia" w:ascii="Georgia" w:hAnsi="Georgia"/>
          <w:sz w:val="18"/>
          <w:szCs w:val="18"/>
          <w:vertAlign w:val="superscript"/>
        </w:rPr>
        <w:t>th</w:t>
      </w:r>
      <w:r>
        <w:rPr>
          <w:rFonts w:cs="Georgia" w:ascii="Georgia" w:hAnsi="Georgia"/>
          <w:sz w:val="18"/>
          <w:szCs w:val="18"/>
        </w:rPr>
        <w:t xml:space="preserve"> December 2019].</w:t>
      </w:r>
      <w:del w:id="9328" w:author="Unknown Author" w:date="2021-01-11T15:58:55Z">
        <w:r>
          <w:rPr>
            <w:rFonts w:cs="Georgia" w:ascii="Georgia" w:hAnsi="Georgia"/>
            <w:sz w:val="18"/>
            <w:szCs w:val="18"/>
          </w:rPr>
          <w:delText>Independent</w:delText>
        </w:r>
      </w:del>
    </w:p>
  </w:footnote>
  <w:footnote w:id="1336">
    <w:p>
      <w:pPr>
        <w:pStyle w:val="Footnote"/>
        <w:rPr/>
      </w:pPr>
      <w:r>
        <w:rPr>
          <w:rStyle w:val="FootnoteCharacters"/>
        </w:rPr>
        <w:footnoteRef/>
      </w:r>
      <w:r>
        <w:rPr/>
        <w:tab/>
        <w:t xml:space="preserve"> </w:t>
      </w:r>
      <w:del w:id="9329" w:author="Unknown Author" w:date="2021-01-11T15:56:48Z">
        <w:r>
          <w:rPr/>
          <w:delText>Jo</w:delText>
        </w:r>
      </w:del>
      <w:r>
        <w:rPr>
          <w:rFonts w:eastAsia="Times New Roman" w:cs="Georgia"/>
          <w:sz w:val="18"/>
          <w:szCs w:val="18"/>
          <w:lang w:val="en-GB" w:bidi="ar-SA"/>
        </w:rPr>
        <w:t>Josephson-Storm,</w:t>
      </w:r>
      <w:ins w:id="9330" w:author="Unknown Author" w:date="2021-01-11T15:56:50Z">
        <w:r>
          <w:rPr>
            <w:rFonts w:eastAsia="Times New Roman" w:cs="Georgia"/>
            <w:sz w:val="18"/>
            <w:szCs w:val="18"/>
            <w:lang w:val="en-GB" w:bidi="ar-SA"/>
          </w:rPr>
          <w:t xml:space="preserve"> J</w:t>
        </w:r>
      </w:ins>
      <w:r>
        <w:rPr/>
        <w:t>ason A., 2017, p. 79.</w:t>
      </w:r>
      <w:del w:id="9331" w:author="Unknown Author" w:date="2021-01-11T15:56:40Z">
        <w:r>
          <w:rPr/>
          <w:delText xml:space="preserve"> e</w:delText>
        </w:r>
      </w:del>
    </w:p>
  </w:footnote>
  <w:footnote w:id="1337">
    <w:p>
      <w:pPr>
        <w:pStyle w:val="Footnote"/>
        <w:rPr/>
      </w:pPr>
      <w:r>
        <w:rPr>
          <w:rStyle w:val="FootnoteCharacters"/>
        </w:rPr>
        <w:footnoteRef/>
      </w:r>
      <w:r>
        <w:rPr/>
        <w:tab/>
        <w:t xml:space="preserve"> </w:t>
      </w:r>
      <w:r>
        <w:rPr/>
        <w:t>Davies, Owen, 2009, p. 127</w:t>
      </w:r>
      <w:ins w:id="9332" w:author="Unknown Author" w:date="2021-01-11T15:56:39Z">
        <w:r>
          <w:rPr/>
          <w:t>.</w:t>
        </w:r>
      </w:ins>
      <w:del w:id="9333" w:author="Unknown Author" w:date="2021-01-11T15:56:38Z">
        <w:r>
          <w:rPr/>
          <w:delText xml:space="preserve"> ation for this.</w:delText>
        </w:r>
      </w:del>
    </w:p>
  </w:footnote>
  <w:footnote w:id="1338">
    <w:p>
      <w:pPr>
        <w:pStyle w:val="Footnote"/>
        <w:rPr/>
      </w:pPr>
      <w:r>
        <w:rPr>
          <w:rStyle w:val="FootnoteCharacters"/>
        </w:rPr>
        <w:footnoteRef/>
      </w:r>
      <w:r>
        <w:rPr/>
        <w:tab/>
        <w:t xml:space="preserve"> </w:t>
      </w:r>
      <w:r>
        <w:rPr/>
        <w:t>Aune, David Edward</w:t>
      </w:r>
      <w:r>
        <w:rPr>
          <w:i/>
          <w:iCs/>
        </w:rPr>
        <w:t xml:space="preserve"> Apocalypticism, prophecy and magic in early Christianity</w:t>
      </w:r>
      <w:r>
        <w:rPr/>
        <w:t>. Tubingen: Mohr Siebeck, 2006.</w:t>
      </w:r>
      <w:r>
        <w:rPr>
          <w:i/>
          <w:iCs/>
        </w:rPr>
        <w:t xml:space="preserve"> </w:t>
      </w:r>
      <w:r>
        <w:rPr/>
        <w:t>e</w:t>
      </w:r>
    </w:p>
  </w:footnote>
  <w:footnote w:id="1339">
    <w:p>
      <w:pPr>
        <w:pStyle w:val="Footnote"/>
        <w:rPr/>
      </w:pPr>
      <w:r>
        <w:rPr>
          <w:rStyle w:val="FootnoteCharacters"/>
        </w:rPr>
        <w:footnoteRef/>
      </w:r>
      <w:r>
        <w:rPr/>
        <w:tab/>
        <w:t xml:space="preserve"> </w:t>
      </w:r>
      <w:r>
        <w:rPr/>
        <w:t>Davies, Owen, 1999, p. x.</w:t>
      </w:r>
      <w:del w:id="9334" w:author="Unknown Author" w:date="2021-01-11T15:57:30Z">
        <w:r>
          <w:rPr/>
          <w:delText xml:space="preserve"> e</w:delText>
        </w:r>
      </w:del>
    </w:p>
  </w:footnote>
  <w:footnote w:id="1340">
    <w:p>
      <w:pPr>
        <w:pStyle w:val="Footnote"/>
        <w:rPr/>
      </w:pPr>
      <w:ins w:id="9335" w:author="Unknown Author" w:date="2021-01-11T15:57:46Z">
        <w:r>
          <w:rPr>
            <w:rStyle w:val="FootnoteCharacters"/>
          </w:rPr>
          <w:footnoteRef/>
        </w:r>
      </w:ins>
      <w:ins w:id="9336" w:author="Unknown Author" w:date="2021-01-11T15:57:46Z">
        <w:r>
          <w:rPr>
            <w:rFonts w:cs="Georgia"/>
            <w:sz w:val="18"/>
            <w:szCs w:val="18"/>
          </w:rPr>
          <w:tab/>
          <w:t>Grant, Edward</w:t>
        </w:r>
      </w:ins>
      <w:del w:id="9337" w:author="Unknown Author" w:date="2021-01-11T15:57:57Z">
        <w:r>
          <w:rPr>
            <w:rFonts w:cs="Georgia"/>
            <w:sz w:val="18"/>
            <w:szCs w:val="18"/>
          </w:rPr>
          <w:delText xml:space="preserve">   ewd grant Gran</w:delText>
        </w:r>
      </w:del>
      <w:del w:id="9338" w:author="Unknown Author" w:date="2021-01-11T15:57:57Z">
        <w:r>
          <w:rPr>
            <w:rFonts w:cs="Georgia"/>
            <w:i/>
            <w:iCs/>
            <w:sz w:val="18"/>
            <w:szCs w:val="18"/>
          </w:rPr>
          <w:delText>e</w:delText>
        </w:r>
      </w:del>
      <w:r>
        <w:rPr>
          <w:rFonts w:cs="Georgia"/>
          <w:i/>
          <w:iCs/>
          <w:sz w:val="18"/>
          <w:szCs w:val="18"/>
        </w:rPr>
        <w:t xml:space="preserve"> Foundations of Modern Science in the Middle Ages. </w:t>
      </w:r>
      <w:r>
        <w:rPr>
          <w:rFonts w:cs="Georgia"/>
          <w:sz w:val="18"/>
          <w:szCs w:val="18"/>
        </w:rPr>
        <w:t>Cambridge: CUP, 1996.</w:t>
      </w:r>
    </w:p>
  </w:footnote>
  <w:footnote w:id="1341">
    <w:p>
      <w:pPr>
        <w:pStyle w:val="Footnote"/>
        <w:rPr/>
      </w:pPr>
      <w:r>
        <w:rPr>
          <w:rStyle w:val="FootnoteCharacters"/>
        </w:rPr>
        <w:footnoteRef/>
      </w:r>
      <w:r>
        <w:rPr/>
        <w:tab/>
        <w:t xml:space="preserve"> </w:t>
      </w:r>
      <w:r>
        <w:rPr/>
        <w:t>Henry, John, 1999.</w:t>
      </w:r>
      <w:del w:id="9339" w:author="Unknown Author" w:date="2021-01-11T15:58:17Z">
        <w:r>
          <w:rPr/>
          <w:delText xml:space="preserve"> and the rise of</w:delText>
        </w:r>
      </w:del>
    </w:p>
  </w:footnote>
  <w:footnote w:id="1342">
    <w:p>
      <w:pPr>
        <w:pStyle w:val="Footnote"/>
        <w:rPr/>
      </w:pPr>
      <w:r>
        <w:rPr>
          <w:rStyle w:val="FootnoteCharacters"/>
        </w:rPr>
        <w:footnoteRef/>
      </w:r>
      <w:r>
        <w:rPr/>
        <w:tab/>
        <w:t xml:space="preserve"> </w:t>
      </w:r>
      <w:r>
        <w:rPr/>
        <w:t>Ibid.</w:t>
      </w:r>
      <w:del w:id="9340" w:author="Unknown Author" w:date="2021-01-11T15:58:13Z">
        <w:r>
          <w:rPr/>
          <w:delText>ll the leadi thi</w:delText>
        </w:r>
      </w:del>
    </w:p>
  </w:footnote>
  <w:footnote w:id="1343">
    <w:p>
      <w:pPr>
        <w:pStyle w:val="Footnote"/>
        <w:rPr/>
      </w:pPr>
      <w:r>
        <w:rPr>
          <w:rStyle w:val="FootnoteCharacters"/>
        </w:rPr>
        <w:footnoteRef/>
      </w:r>
      <w:r>
        <w:rPr/>
        <w:tab/>
        <w:t xml:space="preserve"> </w:t>
      </w:r>
      <w:r>
        <w:rPr/>
        <w:t>Jose</w:t>
      </w:r>
      <w:ins w:id="9341" w:author="Unknown Author" w:date="2021-01-11T15:58:25Z">
        <w:r>
          <w:rPr/>
          <w:t>phson</w:t>
        </w:r>
      </w:ins>
      <w:del w:id="9342" w:author="Unknown Author" w:date="2021-01-11T15:58:27Z">
        <w:r>
          <w:rPr>
            <w:rFonts w:eastAsia="Times New Roman" w:cs="Georgia"/>
            <w:sz w:val="18"/>
            <w:szCs w:val="18"/>
            <w:lang w:val="en-GB" w:bidi="ar-SA"/>
          </w:rPr>
          <w:delText>Josephson</w:delText>
        </w:r>
      </w:del>
      <w:r>
        <w:rPr>
          <w:rFonts w:eastAsia="Times New Roman" w:cs="Georgia"/>
          <w:sz w:val="18"/>
          <w:szCs w:val="18"/>
          <w:lang w:val="en-GB" w:bidi="ar-SA"/>
        </w:rPr>
        <w:t>-Stor</w:t>
      </w:r>
      <w:ins w:id="9343" w:author="Unknown Author" w:date="2021-01-11T15:58:30Z">
        <w:r>
          <w:rPr>
            <w:rFonts w:eastAsia="Times New Roman" w:cs="Georgia"/>
            <w:sz w:val="18"/>
            <w:szCs w:val="18"/>
            <w:lang w:val="en-GB" w:bidi="ar-SA"/>
          </w:rPr>
          <w:t>m, J</w:t>
        </w:r>
      </w:ins>
      <w:r>
        <w:rPr>
          <w:rFonts w:eastAsia="Times New Roman" w:cs="Georgia"/>
          <w:sz w:val="18"/>
          <w:szCs w:val="18"/>
          <w:lang w:val="en-GB" w:bidi="ar-SA"/>
        </w:rPr>
        <w:t>ason A</w:t>
      </w:r>
      <w:r>
        <w:rPr/>
        <w:t>., 2017, p. 56</w:t>
      </w:r>
      <w:ins w:id="9344" w:author="Unknown Author" w:date="2021-01-11T15:58:36Z">
        <w:r>
          <w:rPr/>
          <w:t>.</w:t>
        </w:r>
      </w:ins>
      <w:del w:id="9345" w:author="Unknown Author" w:date="2021-01-11T15:58:35Z">
        <w:r>
          <w:rPr/>
          <w:delText>.dhantment book p</w:delText>
        </w:r>
      </w:del>
    </w:p>
  </w:footnote>
  <w:footnote w:id="1344">
    <w:p>
      <w:pPr>
        <w:pStyle w:val="Footnote"/>
        <w:rPr/>
      </w:pPr>
      <w:r>
        <w:rPr>
          <w:rStyle w:val="FootnoteCharacters"/>
        </w:rPr>
        <w:footnoteRef/>
      </w:r>
      <w:r>
        <w:rPr/>
        <w:tab/>
        <w:t xml:space="preserve"> </w:t>
      </w:r>
      <w:r>
        <w:rPr/>
        <w:t>Williams, Jeffrey H ‘Science, science fiction and science fantasy’.</w:t>
      </w:r>
      <w:r>
        <w:rPr>
          <w:i/>
          <w:iCs/>
        </w:rPr>
        <w:t xml:space="preserve"> In:</w:t>
      </w:r>
      <w:r>
        <w:rPr/>
        <w:t xml:space="preserve"> Williams, Jeffrey H.</w:t>
      </w:r>
      <w:r>
        <w:rPr>
          <w:i/>
          <w:iCs/>
        </w:rPr>
        <w:t xml:space="preserve"> Order From Force.</w:t>
      </w:r>
      <w:r>
        <w:rPr/>
        <w:t xml:space="preserve"> London: IOP, 2015, pp. 1 – 7. </w:t>
      </w:r>
      <w:del w:id="9346" w:author="Unknown Author" w:date="2021-01-11T15:58:58Z">
        <w:r>
          <w:rPr/>
          <w:delText>ite</w:delText>
        </w:r>
      </w:del>
    </w:p>
  </w:footnote>
  <w:footnote w:id="1345">
    <w:p>
      <w:pPr>
        <w:pStyle w:val="Footnote"/>
        <w:rPr/>
      </w:pPr>
      <w:r>
        <w:rPr>
          <w:rStyle w:val="FootnoteCharacters"/>
        </w:rPr>
        <w:footnoteRef/>
      </w:r>
      <w:r>
        <w:rPr/>
        <w:tab/>
        <w:t xml:space="preserve"> </w:t>
      </w:r>
      <w:r>
        <w:rPr/>
        <w:t>Clark, Stuart, 1999.</w:t>
      </w:r>
    </w:p>
  </w:footnote>
  <w:footnote w:id="1346">
    <w:p>
      <w:pPr>
        <w:pStyle w:val="Footnote"/>
        <w:rPr/>
      </w:pPr>
      <w:r>
        <w:rPr>
          <w:rStyle w:val="FootnoteCharacters"/>
        </w:rPr>
        <w:footnoteRef/>
      </w:r>
      <w:r>
        <w:rPr/>
        <w:tab/>
        <w:t xml:space="preserve"> </w:t>
      </w:r>
      <w:r>
        <w:rPr/>
        <w:t>Davies, Owen, 2009.</w:t>
      </w:r>
      <w:del w:id="9347" w:author="Unknown Author" w:date="2021-01-11T15:59:06Z">
        <w:r>
          <w:rPr/>
          <w:delText xml:space="preserve"> ires</w:delText>
        </w:r>
      </w:del>
    </w:p>
  </w:footnote>
  <w:footnote w:id="1347">
    <w:p>
      <w:pPr>
        <w:pStyle w:val="Footnote"/>
        <w:rPr/>
      </w:pPr>
      <w:r>
        <w:rPr>
          <w:rStyle w:val="FootnoteCharacters"/>
        </w:rPr>
        <w:footnoteRef/>
      </w:r>
      <w:r>
        <w:rPr>
          <w:rFonts w:cs="Georgia"/>
          <w:sz w:val="18"/>
          <w:szCs w:val="18"/>
        </w:rPr>
        <w:tab/>
        <w:t xml:space="preserve"> </w:t>
      </w:r>
      <w:r>
        <w:rPr>
          <w:rFonts w:cs="Georgia"/>
          <w:sz w:val="18"/>
          <w:szCs w:val="18"/>
        </w:rPr>
        <w:t xml:space="preserve">Burkert, Walter. </w:t>
      </w:r>
      <w:r>
        <w:rPr>
          <w:rFonts w:cs="Georgia"/>
          <w:i/>
          <w:iCs/>
          <w:sz w:val="18"/>
          <w:szCs w:val="18"/>
        </w:rPr>
        <w:t>Greek Religion</w:t>
      </w:r>
      <w:r>
        <w:rPr>
          <w:rFonts w:cs="Georgia"/>
          <w:sz w:val="18"/>
          <w:szCs w:val="18"/>
        </w:rPr>
        <w:t>. Cambridge: Harvard UP, 1985, p. 180.Davies</w:t>
      </w:r>
    </w:p>
  </w:footnote>
  <w:footnote w:id="1348">
    <w:p>
      <w:pPr>
        <w:pStyle w:val="Footnote"/>
        <w:rPr/>
      </w:pPr>
      <w:ins w:id="9348" w:author="Unknown Author" w:date="2021-01-11T15:59:37Z">
        <w:r>
          <w:rPr>
            <w:rStyle w:val="FootnoteCharacters"/>
          </w:rPr>
          <w:footnoteRef/>
        </w:r>
      </w:ins>
      <w:ins w:id="9349" w:author="Unknown Author" w:date="2021-01-11T15:59:37Z">
        <w:r>
          <w:rPr/>
          <w:tab/>
          <w:t xml:space="preserve"> </w:t>
        </w:r>
      </w:ins>
      <w:ins w:id="9350" w:author="Unknown Author" w:date="2021-01-11T15:59:37Z">
        <w:r>
          <w:rPr/>
          <w:t>Clark, Stuart, 1999.</w:t>
        </w:r>
      </w:ins>
      <w:del w:id="9351" w:author="Unknown Author" w:date="2021-01-11T15:59:37Z">
        <w:r>
          <w:rPr/>
          <w:delText xml:space="preserve">  Thinking With Demrt, . 151.</w:delText>
        </w:r>
      </w:del>
    </w:p>
  </w:footnote>
  <w:footnote w:id="1349">
    <w:p>
      <w:pPr>
        <w:pStyle w:val="Footnote"/>
        <w:rPr/>
      </w:pPr>
      <w:r>
        <w:rPr>
          <w:rStyle w:val="FootnoteCharacters"/>
        </w:rPr>
        <w:footnoteRef/>
      </w:r>
      <w:r>
        <w:rPr/>
        <w:tab/>
        <w:t xml:space="preserve"> </w:t>
      </w:r>
      <w:r>
        <w:rPr/>
        <w:t xml:space="preserve">Mollmann, Bradley J. ‘Healing with Demons? Preternatural Philosophy and Superstitious Cures in Spanish Inquisitorial Courts’. </w:t>
      </w:r>
      <w:r>
        <w:rPr>
          <w:i/>
          <w:iCs/>
        </w:rPr>
        <w:t xml:space="preserve">In: </w:t>
      </w:r>
      <w:r>
        <w:rPr/>
        <w:t>Bhayro, Siam and Rider, Catherine (</w:t>
      </w:r>
      <w:r>
        <w:rPr>
          <w:i/>
          <w:iCs/>
        </w:rPr>
        <w:t>eds.</w:t>
      </w:r>
      <w:r>
        <w:rPr/>
        <w:t xml:space="preserve">) </w:t>
      </w:r>
      <w:r>
        <w:rPr>
          <w:i/>
          <w:iCs/>
        </w:rPr>
        <w:t>Demons and Illness from Antiquity to the Early-Modern Period. and illnessP in</w:t>
      </w:r>
      <w:r>
        <w:rPr/>
        <w:t>17, pp. 396 – 411,  p.399.</w:t>
      </w:r>
    </w:p>
  </w:footnote>
  <w:footnote w:id="1350">
    <w:p>
      <w:pPr>
        <w:pStyle w:val="Footnote"/>
        <w:rPr/>
      </w:pPr>
      <w:r>
        <w:rPr>
          <w:rStyle w:val="FootnoteCharacters"/>
        </w:rPr>
        <w:footnoteRef/>
      </w:r>
      <w:r>
        <w:rPr/>
        <w:tab/>
        <w:t xml:space="preserve"> </w:t>
      </w:r>
      <w:r>
        <w:rPr/>
        <w:t>Davies, Owen, 2009, p. 14.</w:t>
      </w:r>
      <w:del w:id="9352" w:author="Unknown Author" w:date="2021-01-11T15:59:59Z">
        <w:r>
          <w:rPr/>
          <w:delText xml:space="preserve"> davies grimoire</w:delText>
        </w:r>
      </w:del>
    </w:p>
  </w:footnote>
  <w:footnote w:id="1351">
    <w:p>
      <w:pPr>
        <w:pStyle w:val="Footnote"/>
        <w:rPr/>
      </w:pPr>
      <w:r>
        <w:rPr>
          <w:rStyle w:val="FootnoteCharacters"/>
        </w:rPr>
        <w:footnoteRef/>
      </w:r>
      <w:r>
        <w:rPr/>
        <w:tab/>
        <w:t xml:space="preserve"> </w:t>
      </w:r>
      <w:r>
        <w:rPr/>
        <w:t>Jobe, Thomas Harmon ‘The Devil in Restoration Science: The Glanvill-Webster Witchcraft Debate’ .</w:t>
      </w:r>
      <w:r>
        <w:rPr>
          <w:i/>
          <w:iCs/>
        </w:rPr>
        <w:t xml:space="preserve">Isis </w:t>
      </w:r>
      <w:r>
        <w:rPr/>
        <w:t>72 (3), 1981, pp. 343</w:t>
      </w:r>
      <w:ins w:id="9353" w:author="Unknown Author" w:date="2021-01-11T16:00:02Z">
        <w:r>
          <w:rPr/>
          <w:t>.</w:t>
        </w:r>
      </w:ins>
      <w:del w:id="9354" w:author="Unknown Author" w:date="2021-01-11T15:59:59Z">
        <w:r>
          <w:rPr/>
          <w:delText>t</w:delText>
        </w:r>
      </w:del>
      <w:del w:id="9355" w:author="Unknown Author" w:date="2021-01-11T16:00:01Z">
        <w:r>
          <w:rPr/>
          <w:delText>.perraul</w:delText>
        </w:r>
      </w:del>
    </w:p>
  </w:footnote>
  <w:footnote w:id="1352">
    <w:p>
      <w:pPr>
        <w:pStyle w:val="Footnote"/>
        <w:rPr/>
      </w:pPr>
      <w:r>
        <w:rPr>
          <w:rStyle w:val="FootnoteCharacters"/>
        </w:rPr>
        <w:footnoteRef/>
      </w:r>
      <w:r>
        <w:rPr/>
        <w:tab/>
        <w:t xml:space="preserve"> </w:t>
      </w:r>
      <w:r>
        <w:rPr/>
        <w:t xml:space="preserve">Lioi </w:t>
      </w:r>
      <w:del w:id="9356" w:author="Unknown Author" w:date="2021-01-11T16:00:37Z">
        <w:r>
          <w:rPr/>
          <w:delText>Swa dragonL  ,A</w:delText>
        </w:r>
      </w:del>
      <w:ins w:id="9357" w:author="Unknown Author" w:date="2021-01-11T16:00:37Z">
        <w:r>
          <w:rPr/>
          <w:t>Anthony ‘Sw</w:t>
        </w:r>
      </w:ins>
      <w:r>
        <w:rPr/>
        <w:t xml:space="preserve">amp Dragons: Mud, Megalopolis, and a Future for Eco-criticism’ </w:t>
      </w:r>
      <w:r>
        <w:rPr>
          <w:i/>
          <w:iCs/>
        </w:rPr>
        <w:t>Journal of Nanyang Normal University</w:t>
      </w:r>
      <w:r>
        <w:rPr/>
        <w:t xml:space="preserve">, 2011, [Online]. Available at: </w:t>
      </w:r>
      <w:hyperlink r:id="rId180">
        <w:r>
          <w:rPr>
            <w:rStyle w:val="InternetLink"/>
          </w:rPr>
          <w:t>http://en.cnki.com.cn/Article_en/CJFDTotal-NYSF201102019.htm</w:t>
        </w:r>
      </w:hyperlink>
      <w:r>
        <w:rPr/>
        <w:t xml:space="preserve"> [Accessed: 12</w:t>
      </w:r>
      <w:r>
        <w:rPr>
          <w:vertAlign w:val="superscript"/>
        </w:rPr>
        <w:t>th</w:t>
      </w:r>
      <w:r>
        <w:rPr/>
        <w:t xml:space="preserve"> March 2020].</w:t>
      </w:r>
    </w:p>
  </w:footnote>
  <w:footnote w:id="1353">
    <w:p>
      <w:pPr>
        <w:pStyle w:val="Footnote"/>
        <w:rPr>
          <w:rFonts w:cs="Georgia"/>
          <w:sz w:val="18"/>
          <w:szCs w:val="18"/>
        </w:rPr>
      </w:pPr>
      <w:ins w:id="9358" w:author="Unknown Author" w:date="2021-01-11T16:00:44Z">
        <w:r>
          <w:rPr>
            <w:rStyle w:val="FootnoteCharacters"/>
          </w:rPr>
          <w:footnoteRef/>
        </w:r>
      </w:ins>
      <w:ins w:id="9359" w:author="Unknown Author" w:date="2021-01-11T16:00:44Z">
        <w:r>
          <w:rPr>
            <w:rFonts w:cs="Georgia"/>
            <w:sz w:val="18"/>
            <w:szCs w:val="18"/>
          </w:rPr>
          <w:tab/>
          <w:t>Wilby, Emma, 2005.</w:t>
        </w:r>
      </w:ins>
      <w:del w:id="9360" w:author="Unknown Author" w:date="2021-01-11T16:00:43Z">
        <w:r>
          <w:rPr>
            <w:rFonts w:cs="Georgia"/>
            <w:sz w:val="18"/>
            <w:szCs w:val="18"/>
          </w:rPr>
          <w:delText xml:space="preserve">  Wilby - Wilby notng </w:delText>
        </w:r>
      </w:del>
    </w:p>
  </w:footnote>
  <w:footnote w:id="1354">
    <w:p>
      <w:pPr>
        <w:pStyle w:val="Footnote"/>
        <w:rPr/>
      </w:pPr>
      <w:r>
        <w:rPr>
          <w:rStyle w:val="FootnoteCharacters"/>
        </w:rPr>
        <w:footnoteRef/>
      </w:r>
      <w:r>
        <w:rPr/>
        <w:tab/>
        <w:t xml:space="preserve"> </w:t>
      </w:r>
      <w:r>
        <w:rPr/>
        <w:t>Davies, Owen, 2003, p. x.</w:t>
      </w:r>
    </w:p>
  </w:footnote>
  <w:footnote w:id="1355">
    <w:p>
      <w:pPr>
        <w:pStyle w:val="Footnote"/>
        <w:rPr/>
      </w:pPr>
      <w:r>
        <w:rPr>
          <w:rStyle w:val="FootnoteCharacters"/>
        </w:rPr>
        <w:footnoteRef/>
      </w:r>
      <w:r>
        <w:rPr/>
        <w:tab/>
        <w:t xml:space="preserve"> </w:t>
      </w:r>
      <w:r>
        <w:rPr/>
        <w:t>Ibid.</w:t>
      </w:r>
      <w:del w:id="9361" w:author="Unknown Author" w:date="2021-01-11T16:00:50Z">
        <w:r>
          <w:rPr/>
          <w:delText>iesIbid</w:delText>
        </w:r>
      </w:del>
    </w:p>
  </w:footnote>
  <w:footnote w:id="1356">
    <w:p>
      <w:pPr>
        <w:pStyle w:val="Footnote"/>
        <w:rPr/>
      </w:pPr>
      <w:r>
        <w:rPr>
          <w:rStyle w:val="FootnoteCharacters"/>
        </w:rPr>
        <w:footnoteRef/>
      </w:r>
      <w:r>
        <w:rPr/>
        <w:tab/>
        <w:t xml:space="preserve"> </w:t>
      </w:r>
      <w:r>
        <w:rPr/>
        <w:t>Ibid, p. 75.</w:t>
      </w:r>
      <w:del w:id="9362" w:author="Unknown Author" w:date="2021-01-11T16:00:53Z">
        <w:r>
          <w:rPr/>
          <w:delText>s</w:delText>
        </w:r>
      </w:del>
    </w:p>
  </w:footnote>
  <w:footnote w:id="1357">
    <w:p>
      <w:pPr>
        <w:pStyle w:val="Footnote"/>
        <w:rPr/>
      </w:pPr>
      <w:r>
        <w:rPr>
          <w:rStyle w:val="FootnoteCharacters"/>
        </w:rPr>
        <w:footnoteRef/>
      </w:r>
      <w:r>
        <w:rPr/>
        <w:tab/>
        <w:t xml:space="preserve"> </w:t>
      </w:r>
      <w:r>
        <w:rPr/>
        <w:t>Clark, Stuart, 1999, p. 315.</w:t>
      </w:r>
    </w:p>
  </w:footnote>
  <w:footnote w:id="1358">
    <w:p>
      <w:pPr>
        <w:pStyle w:val="Footnote"/>
        <w:rPr/>
      </w:pPr>
      <w:r>
        <w:rPr>
          <w:rStyle w:val="FootnoteCharacters"/>
        </w:rPr>
        <w:footnoteRef/>
      </w:r>
      <w:r>
        <w:rPr/>
        <w:tab/>
        <w:t xml:space="preserve"> </w:t>
      </w:r>
      <w:r>
        <w:rPr/>
        <w:t xml:space="preserve">Wilson, Duncan ‘Public Asked To Help Hunt For Witches’ Marks’, </w:t>
      </w:r>
      <w:r>
        <w:rPr>
          <w:i/>
          <w:iCs/>
        </w:rPr>
        <w:t>Historic England,</w:t>
      </w:r>
      <w:r>
        <w:rPr/>
        <w:t xml:space="preserve"> 2016 [Online]. Available at: </w:t>
      </w:r>
      <w:hyperlink r:id="rId181">
        <w:r>
          <w:rPr>
            <w:rStyle w:val="InternetLink"/>
          </w:rPr>
          <w:t>https://historicengland.org.uk/whats-new/news/help-hunt-for-witches-marks</w:t>
        </w:r>
      </w:hyperlink>
      <w:r>
        <w:rPr/>
        <w:t xml:space="preserve"> [Accessed: 12</w:t>
      </w:r>
      <w:r>
        <w:rPr>
          <w:vertAlign w:val="superscript"/>
        </w:rPr>
        <w:t>th</w:t>
      </w:r>
      <w:r>
        <w:rPr/>
        <w:t xml:space="preserve"> March 2020].</w:t>
      </w:r>
    </w:p>
  </w:footnote>
  <w:footnote w:id="1359">
    <w:p>
      <w:pPr>
        <w:pStyle w:val="Footnote"/>
        <w:rPr/>
      </w:pPr>
      <w:del w:id="9363" w:author="Unknown Author" w:date="2021-01-11T16:00:58Z">
        <w:r>
          <w:rPr>
            <w:rStyle w:val="FootnoteCharacters"/>
          </w:rPr>
          <w:footnoteRef/>
        </w:r>
      </w:del>
      <w:del w:id="9364" w:author="Unknown Author" w:date="2021-01-11T16:00:58Z">
        <w:r>
          <w:rPr>
            <w:rStyle w:val="WWFootnoteCharacters"/>
            <w:rFonts w:eastAsia="Georgia" w:cs="Georgia"/>
            <w:color w:val="000000"/>
            <w:sz w:val="18"/>
            <w:szCs w:val="18"/>
          </w:rPr>
          <w:tab/>
          <w:delText xml:space="preserve"> </w:delText>
        </w:r>
      </w:del>
      <w:ins w:id="9365" w:author="Unknown Author" w:date="2021-01-11T16:00:59Z">
        <w:r>
          <w:rPr>
            <w:rStyle w:val="WWFootnoteCharacters"/>
            <w:rFonts w:eastAsia="Georgia" w:cs="Georgia"/>
            <w:color w:val="000000"/>
            <w:sz w:val="18"/>
            <w:szCs w:val="18"/>
          </w:rPr>
          <w:t xml:space="preserve"> </w:t>
        </w:r>
      </w:ins>
      <w:r>
        <w:rPr>
          <w:rStyle w:val="WWFootnoteCharacters"/>
          <w:rFonts w:eastAsia="Georgia" w:cs="Georgia"/>
          <w:color w:val="000000"/>
          <w:sz w:val="18"/>
          <w:szCs w:val="18"/>
        </w:rPr>
        <w:t xml:space="preserve">Luck, Georg </w:t>
      </w:r>
      <w:r>
        <w:rPr>
          <w:rStyle w:val="WWFootnoteCharacters"/>
          <w:rFonts w:eastAsia="Georgia" w:cs="Georgia"/>
          <w:i/>
          <w:iCs/>
          <w:color w:val="000000"/>
          <w:sz w:val="18"/>
          <w:szCs w:val="18"/>
        </w:rPr>
        <w:t>Arcana Mundi: Magic and the Occult in the Greek and Roman Worlds.</w:t>
      </w:r>
      <w:r>
        <w:rPr>
          <w:rStyle w:val="WWFootnoteCharacters"/>
          <w:rFonts w:eastAsia="Georgia" w:cs="Georgia"/>
          <w:color w:val="000000"/>
          <w:sz w:val="18"/>
          <w:szCs w:val="18"/>
        </w:rPr>
        <w:t xml:space="preserve"> Baltimore: The Johns Hopkins University Press, 2006, p. 11.</w:t>
      </w:r>
      <w:del w:id="9366" w:author="Unknown Author" w:date="2021-01-11T16:01:42Z">
        <w:r>
          <w:rPr>
            <w:rStyle w:val="WWFootnoteCharacters"/>
            <w:rFonts w:eastAsia="Georgia" w:cs="Georgia"/>
            <w:color w:val="000000"/>
            <w:sz w:val="18"/>
            <w:szCs w:val="18"/>
          </w:rPr>
          <w:delText>agic was</w:delText>
        </w:r>
      </w:del>
    </w:p>
  </w:footnote>
  <w:footnote w:id="1360">
    <w:p>
      <w:pPr>
        <w:pStyle w:val="Footnote"/>
        <w:rPr/>
      </w:pPr>
      <w:r>
        <w:rPr>
          <w:rStyle w:val="FootnoteCharacters"/>
        </w:rPr>
        <w:footnoteRef/>
      </w:r>
      <w:r>
        <w:rPr/>
        <w:tab/>
        <w:t xml:space="preserve"> </w:t>
      </w:r>
      <w:r>
        <w:rPr/>
        <w:t>Harding, Roberta, 2016.</w:t>
      </w:r>
    </w:p>
  </w:footnote>
  <w:footnote w:id="1361">
    <w:p>
      <w:pPr>
        <w:pStyle w:val="Footnote"/>
        <w:rPr/>
      </w:pPr>
      <w:r>
        <w:rPr>
          <w:rStyle w:val="FootnoteCharacters"/>
        </w:rPr>
        <w:footnoteRef/>
      </w:r>
      <w:r>
        <w:rPr/>
        <w:tab/>
        <w:t xml:space="preserve"> </w:t>
      </w:r>
      <w:r>
        <w:rPr/>
        <w:t>Davies, Owen, 2003, p. 1.</w:t>
      </w:r>
      <w:del w:id="9367" w:author="Unknown Author" w:date="2021-01-11T16:01:57Z">
        <w:r>
          <w:rPr/>
          <w:delText>1</w:delText>
        </w:r>
      </w:del>
    </w:p>
  </w:footnote>
  <w:footnote w:id="1362">
    <w:p>
      <w:pPr>
        <w:pStyle w:val="Footnote"/>
        <w:ind w:left="0" w:right="0" w:hanging="0"/>
        <w:rPr/>
      </w:pPr>
      <w:r>
        <w:rPr>
          <w:rStyle w:val="FootnoteCharacters"/>
        </w:rPr>
        <w:footnoteRef/>
      </w:r>
      <w:r>
        <w:rPr>
          <w:rFonts w:eastAsia="Georgia" w:cs="Georgia"/>
        </w:rPr>
        <w:t xml:space="preserve"> </w:t>
      </w:r>
      <w:ins w:id="9368" w:author="Unknown Author" w:date="2021-01-11T16:01:55Z">
        <w:r>
          <w:rPr>
            <w:rFonts w:eastAsia="Georgia" w:cs="Georgia"/>
          </w:rPr>
          <w:t xml:space="preserve">   </w:t>
        </w:r>
      </w:ins>
      <w:r>
        <w:rPr/>
        <w:t>De Blecourt, Willem, ‘Witch doctors, soothsayers and priests. On cunning folk in European historiography and tradition’.</w:t>
      </w:r>
      <w:r>
        <w:rPr>
          <w:i/>
          <w:iCs/>
        </w:rPr>
        <w:t xml:space="preserve"> Social History</w:t>
      </w:r>
      <w:r>
        <w:rPr/>
        <w:t xml:space="preserve"> 19 (3), 1994, pp. 285 – 303.</w:t>
      </w:r>
      <w:del w:id="9369" w:author="Unknown Author" w:date="2021-01-11T16:02:01Z">
        <w:r>
          <w:rPr/>
          <w:delText xml:space="preserve">  Cite 2</w:delText>
        </w:r>
      </w:del>
    </w:p>
  </w:footnote>
  <w:footnote w:id="1363">
    <w:p>
      <w:pPr>
        <w:pStyle w:val="Footnote"/>
        <w:rPr/>
      </w:pPr>
      <w:r>
        <w:rPr>
          <w:rStyle w:val="FootnoteCharacters"/>
        </w:rPr>
        <w:footnoteRef/>
      </w:r>
      <w:r>
        <w:rPr/>
        <w:tab/>
        <w:t xml:space="preserve"> </w:t>
      </w:r>
      <w:r>
        <w:rPr/>
        <w:t xml:space="preserve">Davies, Owen, 2003. </w:t>
      </w:r>
    </w:p>
  </w:footnote>
  <w:footnote w:id="1364">
    <w:p>
      <w:pPr>
        <w:pStyle w:val="Footnote"/>
        <w:rPr/>
      </w:pPr>
      <w:r>
        <w:rPr>
          <w:rStyle w:val="FootnoteCharacters"/>
        </w:rPr>
        <w:footnoteRef/>
      </w:r>
      <w:r>
        <w:rPr/>
        <w:tab/>
        <w:t xml:space="preserve">  </w:t>
      </w:r>
      <w:r>
        <w:rPr/>
        <w:t>Hoggard, Bri</w:t>
      </w:r>
      <w:ins w:id="9370" w:author="Unknown Author" w:date="2021-01-11T16:02:24Z">
        <w:r>
          <w:rPr/>
          <w:t>an</w:t>
        </w:r>
      </w:ins>
      <w:del w:id="9371" w:author="Unknown Author" w:date="2021-01-11T16:02:26Z">
        <w:r>
          <w:rPr/>
          <w:delText>6.Bil</w:delText>
        </w:r>
      </w:del>
      <w:ins w:id="9372" w:author="Unknown Author" w:date="2021-01-11T16:02:26Z">
        <w:r>
          <w:rPr/>
          <w:t xml:space="preserve"> </w:t>
        </w:r>
      </w:ins>
      <w:r>
        <w:rPr>
          <w:i/>
          <w:iCs/>
        </w:rPr>
        <w:t xml:space="preserve">et al. </w:t>
      </w:r>
      <w:r>
        <w:rPr/>
        <w:t>(</w:t>
      </w:r>
      <w:r>
        <w:rPr>
          <w:i/>
          <w:iCs/>
        </w:rPr>
        <w:t>eds.</w:t>
      </w:r>
      <w:r>
        <w:rPr/>
        <w:t xml:space="preserve">) </w:t>
      </w:r>
      <w:r>
        <w:rPr>
          <w:i/>
          <w:iCs/>
        </w:rPr>
        <w:t>Transactions of the Hidden Charms Conference</w:t>
      </w:r>
      <w:r>
        <w:rPr/>
        <w:t>. Norwich: Northern Earth Books, 2017.</w:t>
      </w:r>
    </w:p>
  </w:footnote>
  <w:footnote w:id="1365">
    <w:p>
      <w:pPr>
        <w:pStyle w:val="Footnote"/>
        <w:rPr/>
      </w:pPr>
      <w:r>
        <w:rPr>
          <w:rStyle w:val="FootnoteCharacters"/>
        </w:rPr>
        <w:footnoteRef/>
      </w:r>
      <w:r>
        <w:rPr/>
        <w:tab/>
        <w:t xml:space="preserve"> </w:t>
      </w:r>
      <w:r>
        <w:rPr/>
        <w:t xml:space="preserve">Hutton, Ronald </w:t>
      </w:r>
      <w:r>
        <w:rPr>
          <w:i/>
          <w:iCs/>
        </w:rPr>
        <w:t xml:space="preserve">The Triumph of the Moon: A History of Modern Pagan Witchcraft. </w:t>
      </w:r>
      <w:r>
        <w:rPr/>
        <w:t>New York: OUP, 1999, p. 84.</w:t>
      </w:r>
    </w:p>
  </w:footnote>
  <w:footnote w:id="1366">
    <w:p>
      <w:pPr>
        <w:pStyle w:val="Footnote"/>
        <w:rPr/>
      </w:pPr>
      <w:r>
        <w:rPr>
          <w:rStyle w:val="FootnoteCharacters"/>
        </w:rPr>
        <w:footnoteRef/>
      </w:r>
      <w:r>
        <w:rPr/>
        <w:tab/>
        <w:t xml:space="preserve"> </w:t>
      </w:r>
      <w:r>
        <w:rPr/>
        <w:t>Davies, Owen and de Bleacourt, Willem 'Introduction: beyond the witch trials.'</w:t>
      </w:r>
      <w:r>
        <w:rPr>
          <w:i/>
          <w:iCs/>
        </w:rPr>
        <w:t xml:space="preserve"> In:</w:t>
      </w:r>
      <w:r>
        <w:rPr/>
        <w:t xml:space="preserve"> Ibid. (</w:t>
      </w:r>
      <w:r>
        <w:rPr>
          <w:i/>
          <w:iCs/>
        </w:rPr>
        <w:t>eds.</w:t>
      </w:r>
      <w:r>
        <w:rPr/>
        <w:t xml:space="preserve">) </w:t>
      </w:r>
      <w:r>
        <w:rPr>
          <w:i/>
          <w:iCs/>
        </w:rPr>
        <w:t>Beyond the Witch Trials: Witchcraft and Magic in Enlightenment Europe.</w:t>
      </w:r>
      <w:r>
        <w:rPr/>
        <w:t xml:space="preserve"> Manchester: Manchester University Press, 2004.</w:t>
      </w:r>
    </w:p>
  </w:footnote>
  <w:footnote w:id="1367">
    <w:p>
      <w:pPr>
        <w:pStyle w:val="Footnote"/>
        <w:rPr>
          <w:i/>
          <w:i/>
          <w:iCs/>
        </w:rPr>
      </w:pPr>
      <w:r>
        <w:rPr>
          <w:rStyle w:val="FootnoteCharacters"/>
        </w:rPr>
        <w:footnoteRef/>
      </w:r>
      <w:r>
        <w:rPr/>
        <w:tab/>
        <w:t xml:space="preserve"> </w:t>
      </w:r>
      <w:r>
        <w:rPr/>
        <w:t>Wilby, Emma</w:t>
      </w:r>
      <w:ins w:id="9373" w:author="Unknown Author" w:date="2021-01-11T16:03:00Z">
        <w:r>
          <w:rPr/>
          <w:t>, 2005.</w:t>
        </w:r>
      </w:ins>
      <w:del w:id="9374" w:author="Unknown Author" w:date="2021-01-11T16:03:00Z">
        <w:r>
          <w:rPr/>
          <w:delText xml:space="preserve">. </w:delText>
        </w:r>
      </w:del>
      <w:del w:id="9375" w:author="Unknown Author" w:date="2021-01-11T16:03:00Z">
        <w:r>
          <w:rPr>
            <w:i/>
            <w:iCs/>
          </w:rPr>
          <w:delText xml:space="preserve">Cunning-Folk and Familiar Spirits: Shamanistic Visionary Traditions in Early Modern British Witchcraft and Magic. </w:delText>
        </w:r>
      </w:del>
    </w:p>
  </w:footnote>
  <w:footnote w:id="1368">
    <w:p>
      <w:pPr>
        <w:pStyle w:val="Footnote"/>
        <w:rPr/>
      </w:pPr>
      <w:r>
        <w:rPr>
          <w:rStyle w:val="FootnoteCharacters"/>
        </w:rPr>
        <w:footnoteRef/>
      </w:r>
      <w:r>
        <w:rPr/>
        <w:tab/>
        <w:t xml:space="preserve"> </w:t>
      </w:r>
      <w:r>
        <w:rPr/>
        <w:t xml:space="preserve">De Bleacourt, Willem ''Evil People': A Late Eighteenth-Century Dutch Witch Doctor and His Clients'. </w:t>
      </w:r>
      <w:r>
        <w:rPr>
          <w:i/>
          <w:iCs/>
        </w:rPr>
        <w:t xml:space="preserve">In:  </w:t>
      </w:r>
      <w:r>
        <w:rPr/>
        <w:t>Davies, Owen and de Bleacourt, Willem</w:t>
      </w:r>
      <w:r>
        <w:rPr>
          <w:i/>
          <w:iCs/>
        </w:rPr>
        <w:t xml:space="preserve"> (eds.</w:t>
      </w:r>
      <w:r>
        <w:rPr/>
        <w:t>), 2004, pp. 144 – 166.</w:t>
      </w:r>
    </w:p>
  </w:footnote>
  <w:footnote w:id="1369">
    <w:p>
      <w:pPr>
        <w:pStyle w:val="Footnote"/>
        <w:rPr/>
      </w:pPr>
      <w:r>
        <w:rPr>
          <w:rStyle w:val="FootnoteCharacters"/>
        </w:rPr>
        <w:footnoteRef/>
      </w:r>
      <w:r>
        <w:rPr/>
        <w:tab/>
        <w:t xml:space="preserve"> </w:t>
      </w:r>
      <w:r>
        <w:rPr/>
        <w:t>Cussen, Ollie, 2013.</w:t>
      </w:r>
    </w:p>
  </w:footnote>
  <w:footnote w:id="1370">
    <w:p>
      <w:pPr>
        <w:pStyle w:val="Footnote"/>
        <w:rPr/>
      </w:pPr>
      <w:r>
        <w:rPr>
          <w:rStyle w:val="FootnoteCharacters"/>
        </w:rPr>
        <w:footnoteRef/>
      </w:r>
      <w:r>
        <w:rPr/>
        <w:tab/>
        <w:t xml:space="preserve"> </w:t>
      </w:r>
      <w:r>
        <w:rPr/>
        <w:t xml:space="preserve">Lloyd, Henry Martin ‘Why the Enlightenment was not the age of reason’, Aeon, 2018 [Online]. Available at: </w:t>
      </w:r>
      <w:hyperlink r:id="rId182">
        <w:r>
          <w:rPr>
            <w:rStyle w:val="InternetLink"/>
          </w:rPr>
          <w:t>https://aeon.co/ideas/why-the-enlightenment-was-not-the-age-of-reason</w:t>
        </w:r>
      </w:hyperlink>
      <w:r>
        <w:rPr/>
        <w:t xml:space="preserve"> [Accessed: 12</w:t>
      </w:r>
      <w:r>
        <w:rPr>
          <w:vertAlign w:val="superscript"/>
        </w:rPr>
        <w:t>th</w:t>
      </w:r>
      <w:r>
        <w:rPr/>
        <w:t xml:space="preserve"> March 2020].</w:t>
      </w:r>
      <w:del w:id="9376" w:author="Unknown Author" w:date="2021-01-11T16:03:47Z">
        <w:r>
          <w:rPr/>
          <w:delText>Why the enlightenm</w:delText>
        </w:r>
      </w:del>
    </w:p>
  </w:footnote>
  <w:footnote w:id="1371">
    <w:p>
      <w:pPr>
        <w:pStyle w:val="Footnote"/>
        <w:rPr/>
      </w:pPr>
      <w:r>
        <w:rPr>
          <w:rStyle w:val="FootnoteCharacters"/>
        </w:rPr>
        <w:footnoteRef/>
      </w:r>
      <w:r>
        <w:rPr/>
        <w:tab/>
        <w:t xml:space="preserve"> </w:t>
      </w:r>
      <w:r>
        <w:rPr/>
        <w:t xml:space="preserve">Schama, Simon </w:t>
      </w:r>
      <w:r>
        <w:rPr>
          <w:i/>
          <w:iCs/>
        </w:rPr>
        <w:t xml:space="preserve">Landscape And Memory. </w:t>
      </w:r>
      <w:r>
        <w:rPr/>
        <w:t>London: Vintage, 1995.</w:t>
      </w:r>
      <w:del w:id="9377" w:author="Unknown Author" w:date="2021-01-11T16:03:58Z">
        <w:r>
          <w:rPr/>
          <w:delText>cite</w:delText>
        </w:r>
      </w:del>
    </w:p>
  </w:footnote>
  <w:footnote w:id="1372">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Borck, Cornelius ‘Animism in the Sciences Then and Now’.</w:t>
      </w:r>
      <w:r>
        <w:rPr>
          <w:rFonts w:cs="Georgia"/>
          <w:i/>
          <w:iCs/>
          <w:sz w:val="18"/>
          <w:szCs w:val="18"/>
        </w:rPr>
        <w:t xml:space="preserve"> E-flux</w:t>
      </w:r>
      <w:r>
        <w:rPr>
          <w:rFonts w:cs="Georgia"/>
          <w:sz w:val="18"/>
          <w:szCs w:val="18"/>
        </w:rPr>
        <w:t xml:space="preserve"> 36 (1), 2012.</w:t>
      </w:r>
      <w:del w:id="9378" w:author="Unknown Author" w:date="2021-01-12T14:34:35Z">
        <w:r>
          <w:rPr>
            <w:rFonts w:cs="Georgia"/>
            <w:i/>
            <w:iCs/>
            <w:sz w:val="18"/>
            <w:szCs w:val="18"/>
          </w:rPr>
          <w:delText xml:space="preserve"> </w:delText>
        </w:r>
      </w:del>
      <w:del w:id="9379" w:author="Unknown Author" w:date="2021-01-12T14:34:35Z">
        <w:r>
          <w:rPr>
            <w:rFonts w:cs="Georgia"/>
            <w:sz w:val="18"/>
            <w:szCs w:val="18"/>
          </w:rPr>
          <w:delText>"Classifying alte</w:delText>
        </w:r>
      </w:del>
    </w:p>
  </w:footnote>
  <w:footnote w:id="1373">
    <w:p>
      <w:pPr>
        <w:pStyle w:val="Footnote"/>
        <w:rPr/>
      </w:pPr>
      <w:r>
        <w:rPr>
          <w:rStyle w:val="FootnoteCharacters"/>
        </w:rPr>
        <w:footnoteRef/>
      </w:r>
      <w:r>
        <w:rPr>
          <w:rFonts w:cs="Georgia"/>
          <w:sz w:val="18"/>
          <w:szCs w:val="18"/>
        </w:rPr>
        <w:tab/>
        <w:t xml:space="preserve"> </w:t>
      </w:r>
      <w:r>
        <w:rPr>
          <w:rFonts w:cs="Georgia"/>
          <w:sz w:val="18"/>
          <w:szCs w:val="18"/>
        </w:rPr>
        <w:t>Steinfels, Peter S. ‘Exploring Religion, Shaped by the Enlightenment’,</w:t>
      </w:r>
      <w:r>
        <w:rPr>
          <w:rFonts w:cs="Georgia"/>
          <w:i/>
          <w:iCs/>
          <w:sz w:val="18"/>
          <w:szCs w:val="18"/>
        </w:rPr>
        <w:t xml:space="preserve"> The New York Times,</w:t>
      </w:r>
      <w:r>
        <w:rPr>
          <w:rFonts w:cs="Georgia"/>
          <w:sz w:val="18"/>
          <w:szCs w:val="18"/>
        </w:rPr>
        <w:t xml:space="preserve"> 2008 [Online]. Available at: </w:t>
      </w:r>
      <w:hyperlink r:id="rId183">
        <w:r>
          <w:rPr>
            <w:rStyle w:val="InternetLink"/>
            <w:rFonts w:cs="Georgia"/>
            <w:sz w:val="18"/>
            <w:szCs w:val="18"/>
          </w:rPr>
          <w:t>https://www.nytimes.com/2008/10/11/us/11beliefs.html</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del w:id="9380" w:author="Unknown Author" w:date="2021-01-11T16:04:48Z">
        <w:r>
          <w:rPr>
            <w:rFonts w:cs="Georgia"/>
            <w:sz w:val="18"/>
            <w:szCs w:val="18"/>
          </w:rPr>
          <w:delText xml:space="preserve"> "the ideological </w:delText>
        </w:r>
      </w:del>
    </w:p>
  </w:footnote>
  <w:footnote w:id="1374">
    <w:p>
      <w:pPr>
        <w:pStyle w:val="Footnote"/>
        <w:rPr/>
      </w:pPr>
      <w:ins w:id="9381" w:author="Unknown Author" w:date="2021-01-11T16:05:15Z">
        <w:r>
          <w:rPr>
            <w:rStyle w:val="FootnoteCharacters"/>
          </w:rPr>
          <w:footnoteRef/>
        </w:r>
      </w:ins>
      <w:ins w:id="9382" w:author="Unknown Author" w:date="2021-01-11T16:05:15Z">
        <w:r>
          <w:rPr>
            <w:rFonts w:cs="Georgia"/>
            <w:sz w:val="18"/>
            <w:szCs w:val="18"/>
          </w:rPr>
          <w:tab/>
          <w:t>Lloyd, Henry Martin</w:t>
        </w:r>
      </w:ins>
      <w:del w:id="9383" w:author="Unknown Author" w:date="2021-01-11T16:05:15Z">
        <w:r>
          <w:rPr>
            <w:rFonts w:cs="Georgia"/>
            <w:sz w:val="18"/>
            <w:szCs w:val="18"/>
          </w:rPr>
          <w:delText xml:space="preserve"> Ll"Generalising abn,</w:delText>
        </w:r>
      </w:del>
      <w:ins w:id="9384" w:author="Unknown Author" w:date="2021-01-11T16:05:16Z">
        <w:r>
          <w:rPr>
            <w:rFonts w:cs="Georgia"/>
            <w:sz w:val="18"/>
            <w:szCs w:val="18"/>
          </w:rPr>
          <w:t>,</w:t>
        </w:r>
      </w:ins>
      <w:r>
        <w:rPr>
          <w:rFonts w:cs="Georgia"/>
          <w:sz w:val="18"/>
          <w:szCs w:val="18"/>
        </w:rPr>
        <w:t xml:space="preserve"> ‘Why intellectuals need to stop reminiscing about the Enlightenment as a golden ‘age of reason’’, </w:t>
      </w:r>
      <w:r>
        <w:rPr>
          <w:rFonts w:cs="Georgia"/>
          <w:i/>
          <w:iCs/>
          <w:sz w:val="18"/>
          <w:szCs w:val="18"/>
        </w:rPr>
        <w:t>Scroll</w:t>
      </w:r>
      <w:r>
        <w:rPr>
          <w:rFonts w:cs="Georgia"/>
          <w:sz w:val="18"/>
          <w:szCs w:val="18"/>
        </w:rPr>
        <w:t xml:space="preserve">, 2019 [Online]. Available at: </w:t>
      </w:r>
      <w:hyperlink r:id="rId184">
        <w:r>
          <w:rPr>
            <w:rStyle w:val="InternetLink"/>
            <w:rFonts w:cs="Georgia"/>
            <w:sz w:val="18"/>
            <w:szCs w:val="18"/>
          </w:rPr>
          <w:t>https://scroll.in/article/902708/why-intellectuals-need-to-stop-reminiscing-about-the-enlightenment-as-a-golden-age-of-reason</w:t>
        </w:r>
      </w:hyperlink>
      <w:r>
        <w:rPr>
          <w:rFonts w:cs="Georgia"/>
          <w:sz w:val="18"/>
          <w:szCs w:val="18"/>
        </w:rPr>
        <w:t xml:space="preserve"> [Accessed: 12</w:t>
      </w:r>
      <w:r>
        <w:rPr>
          <w:rFonts w:cs="Georgia"/>
          <w:sz w:val="18"/>
          <w:szCs w:val="18"/>
          <w:vertAlign w:val="superscript"/>
        </w:rPr>
        <w:t>th</w:t>
      </w:r>
      <w:r>
        <w:rPr>
          <w:rFonts w:cs="Georgia"/>
          <w:sz w:val="18"/>
          <w:szCs w:val="18"/>
        </w:rPr>
        <w:t xml:space="preserve"> March 2020].</w:t>
      </w:r>
    </w:p>
  </w:footnote>
  <w:footnote w:id="1375">
    <w:p>
      <w:pPr>
        <w:pStyle w:val="Footnote"/>
        <w:rPr/>
      </w:pPr>
      <w:r>
        <w:rPr>
          <w:rStyle w:val="FootnoteCharacters"/>
        </w:rPr>
        <w:footnoteRef/>
      </w:r>
      <w:r>
        <w:rPr/>
        <w:tab/>
        <w:t xml:space="preserve"> </w:t>
      </w:r>
      <w:r>
        <w:rPr/>
        <w:t>Bristow, William, 2017.</w:t>
      </w:r>
      <w:del w:id="9385" w:author="Unknown Author" w:date="2021-01-11T16:05:43Z">
        <w:r>
          <w:rPr/>
          <w:delText xml:space="preserve"> tanford enlighte</w:delText>
        </w:r>
      </w:del>
    </w:p>
  </w:footnote>
  <w:footnote w:id="1376">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Josephson-Storm, Jason A., 2017, p. 16.</w:t>
      </w:r>
      <w:del w:id="9386" w:author="Unknown Author" w:date="2021-01-11T16:05:45Z">
        <w:r>
          <w:rPr>
            <w:rFonts w:cs="Georgia"/>
            <w:sz w:val="18"/>
            <w:szCs w:val="18"/>
          </w:rPr>
          <w:delText xml:space="preserve">senchantment "a </w:delText>
        </w:r>
      </w:del>
    </w:p>
  </w:footnote>
  <w:footnote w:id="1377">
    <w:p>
      <w:pPr>
        <w:pStyle w:val="Footnote"/>
        <w:rPr/>
      </w:pPr>
      <w:ins w:id="9387" w:author="Unknown Author" w:date="2021-01-11T16:05:51Z">
        <w:r>
          <w:rPr>
            <w:rStyle w:val="FootnoteCharacters"/>
          </w:rPr>
          <w:footnoteRef/>
        </w:r>
      </w:ins>
      <w:ins w:id="9388" w:author="Unknown Author" w:date="2021-01-11T16:05:51Z">
        <w:r>
          <w:rPr/>
          <w:tab/>
          <w:t>Josephson-Storm, Jason A.</w:t>
        </w:r>
      </w:ins>
      <w:del w:id="9389" w:author="Unknown Author" w:date="2021-01-11T16:06:15Z">
        <w:r>
          <w:rPr/>
          <w:delText>A.</w:delText>
        </w:r>
      </w:del>
      <w:del w:id="9390" w:author="Unknown Author" w:date="2021-01-11T16:05:49Z">
        <w:r>
          <w:rPr/>
          <w:delText xml:space="preserve">  Aeon disenchantmeason </w:delText>
        </w:r>
      </w:del>
      <w:r>
        <w:rPr/>
        <w:t xml:space="preserve"> ‘Against disenchantment’, </w:t>
      </w:r>
      <w:r>
        <w:rPr>
          <w:i/>
          <w:iCs/>
        </w:rPr>
        <w:t>Aeon</w:t>
      </w:r>
      <w:r>
        <w:rPr/>
        <w:t xml:space="preserve">, 2019 [Online]. Available at: </w:t>
      </w:r>
      <w:hyperlink r:id="rId185">
        <w:r>
          <w:rPr>
            <w:rStyle w:val="InternetLink"/>
          </w:rPr>
          <w:t>https://aeon.co/essays/enlightenment-does-not-demand-disenchantment-with-the-world</w:t>
        </w:r>
      </w:hyperlink>
      <w:r>
        <w:rPr/>
        <w:t xml:space="preserve"> [Accessed: 20</w:t>
      </w:r>
      <w:r>
        <w:rPr>
          <w:vertAlign w:val="superscript"/>
        </w:rPr>
        <w:t>th</w:t>
      </w:r>
      <w:r>
        <w:rPr/>
        <w:t xml:space="preserve"> March 2018].</w:t>
      </w:r>
    </w:p>
  </w:footnote>
  <w:footnote w:id="1378">
    <w:p>
      <w:pPr>
        <w:pStyle w:val="Footnote"/>
        <w:rPr/>
      </w:pPr>
      <w:r>
        <w:rPr>
          <w:rStyle w:val="FootnoteCharacters"/>
        </w:rPr>
        <w:footnoteRef/>
      </w:r>
      <w:r>
        <w:rPr/>
        <w:tab/>
        <w:t xml:space="preserve"> </w:t>
      </w:r>
      <w:r>
        <w:rPr/>
        <w:t>Davies, Owen, 2003.</w:t>
      </w:r>
      <w:del w:id="9391" w:author="Unknown Author" w:date="2021-01-11T16:06:19Z">
        <w:r>
          <w:rPr/>
          <w:delText>nning folk book.</w:delText>
        </w:r>
      </w:del>
    </w:p>
  </w:footnote>
  <w:footnote w:id="1379">
    <w:p>
      <w:pPr>
        <w:pStyle w:val="Footnote"/>
        <w:rPr/>
      </w:pPr>
      <w:r>
        <w:rPr>
          <w:rStyle w:val="FootnoteCharacters"/>
        </w:rPr>
        <w:footnoteRef/>
      </w:r>
      <w:r>
        <w:rPr/>
        <w:tab/>
        <w:t xml:space="preserve"> </w:t>
      </w:r>
      <w:r>
        <w:rPr/>
        <w:t>Wilby, Emma, 2000.</w:t>
      </w:r>
    </w:p>
  </w:footnote>
  <w:footnote w:id="1380">
    <w:p>
      <w:pPr>
        <w:pStyle w:val="Footnote"/>
        <w:rPr/>
      </w:pPr>
      <w:r>
        <w:rPr>
          <w:rStyle w:val="FootnoteCharacters"/>
        </w:rPr>
        <w:footnoteRef/>
      </w:r>
      <w:r>
        <w:rPr/>
        <w:tab/>
        <w:t xml:space="preserve"> </w:t>
      </w:r>
      <w:ins w:id="9392" w:author="Unknown Author" w:date="2021-01-11T16:06:54Z">
        <w:r>
          <w:rPr/>
          <w:t>Rose-Millar</w:t>
        </w:r>
      </w:ins>
      <w:del w:id="9393" w:author="Unknown Author" w:date="2021-01-11T16:06:54Z">
        <w:r>
          <w:rPr/>
          <w:delText xml:space="preserve">Roamiliar referencotte, </w:delText>
        </w:r>
      </w:del>
      <w:ins w:id="9394" w:author="Unknown Author" w:date="2021-01-11T16:07:00Z">
        <w:r>
          <w:rPr/>
          <w:t xml:space="preserve">, Charlotte </w:t>
        </w:r>
      </w:ins>
      <w:r>
        <w:rPr/>
        <w:t xml:space="preserve">‘Familiars’. </w:t>
      </w:r>
      <w:r>
        <w:rPr>
          <w:i/>
          <w:iCs/>
        </w:rPr>
        <w:t xml:space="preserve">In: </w:t>
      </w:r>
      <w:r>
        <w:rPr/>
        <w:t>Broomhall, Susan (</w:t>
      </w:r>
      <w:r>
        <w:rPr>
          <w:i/>
          <w:iCs/>
        </w:rPr>
        <w:t>eds.</w:t>
      </w:r>
      <w:r>
        <w:rPr/>
        <w:t xml:space="preserve">) </w:t>
      </w:r>
      <w:r>
        <w:rPr>
          <w:i/>
          <w:iCs/>
        </w:rPr>
        <w:t xml:space="preserve">Early Modern Emotions: An Introduction. </w:t>
      </w:r>
      <w:r>
        <w:rPr/>
        <w:t>London: Routledge, 2017, pp. 340 – 343.</w:t>
      </w:r>
    </w:p>
  </w:footnote>
  <w:footnote w:id="1381">
    <w:p>
      <w:pPr>
        <w:pStyle w:val="Footnote"/>
        <w:rPr/>
      </w:pPr>
      <w:r>
        <w:rPr>
          <w:rStyle w:val="FootnoteCharacters"/>
        </w:rPr>
        <w:footnoteRef/>
      </w:r>
      <w:r>
        <w:rPr/>
        <w:tab/>
        <w:t xml:space="preserve"> </w:t>
      </w:r>
      <w:r>
        <w:rPr/>
        <w:t xml:space="preserve">Sugarman, Hannah </w:t>
      </w:r>
      <w:r>
        <w:rPr>
          <w:i/>
          <w:iCs/>
        </w:rPr>
        <w:t xml:space="preserve">et al. </w:t>
      </w:r>
      <w:r>
        <w:rPr/>
        <w:t xml:space="preserve">‘Astrology Beliefs among Undergraduate Students’. </w:t>
      </w:r>
      <w:r>
        <w:rPr>
          <w:i/>
          <w:iCs/>
        </w:rPr>
        <w:t xml:space="preserve">Astronomy Education </w:t>
      </w:r>
      <w:r>
        <w:rPr/>
        <w:t>Review 10 (1), 2011.</w:t>
      </w:r>
      <w:del w:id="9395" w:author="Unknown Author" w:date="2021-01-11T16:07:42Z">
        <w:r>
          <w:rPr/>
          <w:delText>garman et al, 20</w:delText>
        </w:r>
      </w:del>
    </w:p>
  </w:footnote>
  <w:footnote w:id="1382">
    <w:p>
      <w:pPr>
        <w:pStyle w:val="Footnote"/>
        <w:rPr/>
      </w:pPr>
      <w:r>
        <w:rPr>
          <w:rStyle w:val="FootnoteCharacters"/>
        </w:rPr>
        <w:footnoteRef/>
      </w:r>
      <w:r>
        <w:rPr/>
        <w:tab/>
        <w:t xml:space="preserve"> </w:t>
      </w:r>
      <w:r>
        <w:rPr/>
        <w:t xml:space="preserve">Vamos, Marina ‘Organ Transplantation and Magical Thinking’. </w:t>
      </w:r>
      <w:r>
        <w:rPr>
          <w:i/>
          <w:iCs/>
        </w:rPr>
        <w:t xml:space="preserve">Australian and New Zealand Journal of Psychiatry </w:t>
      </w:r>
      <w:r>
        <w:rPr/>
        <w:t>44 (10), 2010, pp. 883 – 887.</w:t>
      </w:r>
    </w:p>
  </w:footnote>
  <w:footnote w:id="1383">
    <w:p>
      <w:pPr>
        <w:pStyle w:val="Footnote"/>
        <w:rPr/>
      </w:pPr>
      <w:r>
        <w:rPr>
          <w:rStyle w:val="FootnoteCharacters"/>
        </w:rPr>
        <w:footnoteRef/>
      </w:r>
      <w:r>
        <w:rPr/>
        <w:tab/>
        <w:t xml:space="preserve"> </w:t>
      </w:r>
      <w:r>
        <w:rPr/>
        <w:t xml:space="preserve">Boardman, Charles and Sonnenberg,  Amnon, ‘Magical Thinking’, </w:t>
      </w:r>
      <w:r>
        <w:rPr>
          <w:i/>
          <w:iCs/>
        </w:rPr>
        <w:t xml:space="preserve">Clinical and Translational </w:t>
      </w:r>
      <w:r>
        <w:rPr/>
        <w:t>Gastroenterology 5 (11), 2014.</w:t>
      </w:r>
    </w:p>
  </w:footnote>
  <w:footnote w:id="1384">
    <w:p>
      <w:pPr>
        <w:pStyle w:val="Footnote"/>
        <w:rPr/>
      </w:pPr>
      <w:r>
        <w:rPr>
          <w:rStyle w:val="FootnoteCharacters"/>
        </w:rPr>
        <w:footnoteRef/>
      </w:r>
      <w:r>
        <w:rPr/>
        <w:tab/>
        <w:t xml:space="preserve"> </w:t>
      </w:r>
      <w:ins w:id="9396" w:author="Unknown Author" w:date="2021-01-12T13:59:52Z">
        <w:r>
          <w:rPr/>
          <w:t>Josephson-Storm, Jason A.</w:t>
        </w:r>
      </w:ins>
      <w:del w:id="9397" w:author="Unknown Author" w:date="2021-01-12T14:00:06Z">
        <w:r>
          <w:rPr/>
          <w:delText xml:space="preserve"> A</w:delText>
        </w:r>
      </w:del>
      <w:del w:id="9398" w:author="Unknown Author" w:date="2021-01-12T13:59:51Z">
        <w:r>
          <w:rPr/>
          <w:delText>Joeon enlightenmenason</w:delText>
        </w:r>
      </w:del>
      <w:r>
        <w:rPr/>
        <w:t>, 2019.</w:t>
      </w:r>
    </w:p>
  </w:footnote>
  <w:footnote w:id="1385">
    <w:p>
      <w:pPr>
        <w:pStyle w:val="Footnote"/>
        <w:rPr/>
      </w:pPr>
      <w:r>
        <w:rPr>
          <w:rStyle w:val="FootnoteCharacters"/>
        </w:rPr>
        <w:footnoteRef/>
      </w:r>
      <w:r>
        <w:rPr/>
        <w:tab/>
        <w:t xml:space="preserve"> </w:t>
      </w:r>
      <w:ins w:id="9399" w:author="Unknown Author" w:date="2021-01-12T14:00:13Z">
        <w:r>
          <w:rPr/>
          <w:t>Josephson-Storm, Jason A.</w:t>
        </w:r>
      </w:ins>
      <w:ins w:id="9400" w:author="Unknown Author" w:date="2021-01-12T14:00:13Z">
        <w:r>
          <w:rPr/>
          <w:t xml:space="preserve">, </w:t>
        </w:r>
      </w:ins>
      <w:del w:id="9401" w:author="Unknown Author" w:date="2021-01-12T14:00:13Z">
        <w:r>
          <w:rPr/>
          <w:delText>Joyth of disenchanason A.,</w:delText>
        </w:r>
      </w:del>
      <w:r>
        <w:rPr/>
        <w:t xml:space="preserve"> 2017.</w:t>
      </w:r>
    </w:p>
  </w:footnote>
  <w:footnote w:id="1386">
    <w:p>
      <w:pPr>
        <w:pStyle w:val="Footnote"/>
        <w:rPr>
          <w:rFonts w:eastAsia="Georgia"/>
        </w:rPr>
      </w:pPr>
      <w:r>
        <w:rPr>
          <w:rStyle w:val="FootnoteCharacters"/>
        </w:rPr>
        <w:footnoteRef/>
      </w:r>
      <w:r>
        <w:rPr>
          <w:rFonts w:cs="Georgia"/>
          <w:sz w:val="18"/>
          <w:szCs w:val="18"/>
        </w:rPr>
        <w:tab/>
        <w:t xml:space="preserve"> </w:t>
      </w:r>
      <w:r>
        <w:rPr>
          <w:rFonts w:cs="Georgia"/>
          <w:sz w:val="18"/>
          <w:szCs w:val="18"/>
        </w:rPr>
        <w:t xml:space="preserve">Vallely, Paul, 2008. </w:t>
      </w:r>
      <w:del w:id="9402" w:author="Unknown Author" w:date="2021-01-12T14:00:24Z">
        <w:r>
          <w:rPr>
            <w:rFonts w:eastAsia="Georgia" w:cs="Georgia"/>
            <w:sz w:val="18"/>
            <w:szCs w:val="18"/>
          </w:rPr>
          <w:delText>the vast majorit</w:delText>
        </w:r>
      </w:del>
    </w:p>
  </w:footnote>
  <w:footnote w:id="1387">
    <w:p>
      <w:pPr>
        <w:pStyle w:val="Footnote"/>
        <w:rPr/>
      </w:pPr>
      <w:r>
        <w:rPr>
          <w:rStyle w:val="FootnoteCharacters"/>
        </w:rPr>
        <w:footnoteRef/>
      </w:r>
      <w:r>
        <w:rPr/>
        <w:tab/>
        <w:t xml:space="preserve"> </w:t>
      </w:r>
      <w:r>
        <w:rPr/>
        <w:t>Boyer, Pascal ‘Why “belief is hard work: implications of Tanya Luhrmann’s When God talks back’.</w:t>
      </w:r>
      <w:r>
        <w:rPr>
          <w:i/>
          <w:iCs/>
        </w:rPr>
        <w:t xml:space="preserve"> Journal of Ethnographic Theory</w:t>
      </w:r>
      <w:r>
        <w:rPr/>
        <w:t xml:space="preserve"> 3 (3), 2013, pp. 349 – 357. oyer, 2013</w:t>
      </w:r>
    </w:p>
  </w:footnote>
  <w:footnote w:id="1388">
    <w:p>
      <w:pPr>
        <w:pStyle w:val="Footnote"/>
        <w:rPr/>
      </w:pPr>
      <w:r>
        <w:rPr>
          <w:rStyle w:val="FootnoteCharacters"/>
        </w:rPr>
        <w:footnoteRef/>
      </w:r>
      <w:r>
        <w:rPr/>
        <w:tab/>
        <w:t xml:space="preserve"> </w:t>
      </w:r>
      <w:r>
        <w:rPr/>
        <w:t xml:space="preserve">Groenveld, Leanne ‘A Theatrical Mirvale: The Boxley Rood of Grace as Puppet’. </w:t>
      </w:r>
      <w:r>
        <w:rPr>
          <w:i/>
          <w:iCs/>
        </w:rPr>
        <w:t xml:space="preserve">Early Theatre </w:t>
      </w:r>
      <w:r>
        <w:rPr/>
        <w:t>10 (2), 2007.</w:t>
      </w:r>
    </w:p>
  </w:footnote>
  <w:footnote w:id="1389">
    <w:p>
      <w:pPr>
        <w:pStyle w:val="Footnote"/>
        <w:rPr/>
      </w:pPr>
      <w:r>
        <w:rPr>
          <w:rStyle w:val="FootnoteCharacters"/>
        </w:rPr>
        <w:footnoteRef/>
      </w:r>
      <w:r>
        <w:rPr/>
        <w:tab/>
        <w:t xml:space="preserve"> </w:t>
      </w:r>
      <w:r>
        <w:rPr/>
        <w:t>Desmond Morris p2013, p. 8.</w:t>
      </w:r>
    </w:p>
  </w:footnote>
  <w:footnote w:id="1390">
    <w:p>
      <w:pPr>
        <w:pStyle w:val="Footnote"/>
        <w:rPr>
          <w:rFonts w:eastAsia="Georgia" w:cs="Georgia"/>
          <w:color w:val="000000"/>
          <w:sz w:val="18"/>
          <w:szCs w:val="18"/>
        </w:rPr>
      </w:pPr>
      <w:r>
        <w:rPr>
          <w:rStyle w:val="FootnoteCharacters"/>
        </w:rPr>
        <w:footnoteRef/>
      </w:r>
      <w:r>
        <w:rPr>
          <w:rFonts w:cs="Georgia"/>
          <w:sz w:val="18"/>
          <w:szCs w:val="18"/>
        </w:rPr>
        <w:tab/>
        <w:t xml:space="preserve"> </w:t>
      </w:r>
      <w:r>
        <w:rPr>
          <w:rFonts w:cs="Georgia"/>
          <w:sz w:val="18"/>
          <w:szCs w:val="18"/>
        </w:rPr>
        <w:t>Harvey, Graham ‘Introduction’.</w:t>
      </w:r>
      <w:r>
        <w:rPr>
          <w:rFonts w:cs="Georgia"/>
          <w:i/>
          <w:iCs/>
          <w:sz w:val="18"/>
          <w:szCs w:val="18"/>
        </w:rPr>
        <w:t xml:space="preserve"> In:</w:t>
      </w:r>
      <w:r>
        <w:rPr>
          <w:rFonts w:cs="Georgia"/>
          <w:sz w:val="18"/>
          <w:szCs w:val="18"/>
        </w:rPr>
        <w:t xml:space="preserve"> Harvey, Graham (</w:t>
      </w:r>
      <w:r>
        <w:rPr>
          <w:rFonts w:cs="Georgia"/>
          <w:i/>
          <w:iCs/>
          <w:sz w:val="18"/>
          <w:szCs w:val="18"/>
        </w:rPr>
        <w:t>eds.</w:t>
      </w:r>
      <w:r>
        <w:rPr>
          <w:rFonts w:cs="Georgia"/>
          <w:sz w:val="18"/>
          <w:szCs w:val="18"/>
        </w:rPr>
        <w:t xml:space="preserve">) </w:t>
      </w:r>
      <w:r>
        <w:rPr>
          <w:rFonts w:cs="Georgia"/>
          <w:i/>
          <w:iCs/>
          <w:sz w:val="18"/>
          <w:szCs w:val="18"/>
        </w:rPr>
        <w:t>The Handbook of Contemporary Animism.</w:t>
      </w:r>
      <w:r>
        <w:rPr>
          <w:rFonts w:cs="Georgia"/>
          <w:sz w:val="18"/>
          <w:szCs w:val="18"/>
        </w:rPr>
        <w:t xml:space="preserve"> London: Routledge, 2013, pp. 1 – 15, p. 4. </w:t>
      </w:r>
      <w:del w:id="9403" w:author="Unknown Author" w:date="2021-01-12T14:01:50Z">
        <w:r>
          <w:rPr>
            <w:rFonts w:cs="Georgia"/>
            <w:sz w:val="18"/>
            <w:szCs w:val="18"/>
          </w:rPr>
          <w:delText xml:space="preserve">arvey </w:delText>
        </w:r>
      </w:del>
      <w:del w:id="9404" w:author="Unknown Author" w:date="2021-01-12T14:01:50Z">
        <w:r>
          <w:rPr>
            <w:rFonts w:eastAsia="Georgia" w:cs="Georgia"/>
            <w:color w:val="000000"/>
            <w:sz w:val="18"/>
            <w:szCs w:val="18"/>
          </w:rPr>
          <w:delText xml:space="preserve">"how does </w:delText>
        </w:r>
      </w:del>
    </w:p>
  </w:footnote>
  <w:footnote w:id="1391">
    <w:p>
      <w:pPr>
        <w:pStyle w:val="Footnote"/>
        <w:rPr/>
      </w:pPr>
      <w:r>
        <w:rPr>
          <w:rStyle w:val="FootnoteCharacters"/>
        </w:rPr>
        <w:footnoteRef/>
      </w:r>
      <w:r>
        <w:rPr/>
        <w:tab/>
        <w:t xml:space="preserve"> </w:t>
      </w:r>
      <w:r>
        <w:rPr/>
        <w:t>Tamar Gendler 2</w:t>
      </w:r>
      <w:ins w:id="9405" w:author="Unknown Author" w:date="2021-01-12T14:01:22Z">
        <w:r>
          <w:rPr/>
          <w:t>0</w:t>
        </w:r>
      </w:ins>
      <w:del w:id="9406" w:author="Unknown Author" w:date="2021-01-12T14:01:21Z">
        <w:r>
          <w:rPr/>
          <w:delText>00</w:delText>
        </w:r>
      </w:del>
      <w:r>
        <w:rPr/>
        <w:t>08.</w:t>
      </w:r>
    </w:p>
  </w:footnote>
  <w:footnote w:id="1392">
    <w:p>
      <w:pPr>
        <w:pStyle w:val="Footnote"/>
        <w:rPr/>
      </w:pPr>
      <w:r>
        <w:rPr>
          <w:rStyle w:val="FootnoteCharacters"/>
        </w:rPr>
        <w:footnoteRef/>
      </w:r>
      <w:r>
        <w:rPr/>
        <w:tab/>
        <w:t xml:space="preserve"> </w:t>
      </w:r>
      <w:r>
        <w:rPr/>
        <w:t>Mellman, Katja, 2012.</w:t>
      </w:r>
    </w:p>
  </w:footnote>
  <w:footnote w:id="1393">
    <w:p>
      <w:pPr>
        <w:pStyle w:val="Footnote"/>
        <w:rPr/>
      </w:pPr>
      <w:r>
        <w:rPr>
          <w:rStyle w:val="FootnoteCharacters"/>
        </w:rPr>
        <w:footnoteRef/>
      </w:r>
      <w:r>
        <w:rPr/>
        <w:tab/>
        <w:t xml:space="preserve"> </w:t>
      </w:r>
      <w:r>
        <w:rPr/>
        <w:t>Clark, Stuart, 1999, p. 5.</w:t>
      </w:r>
    </w:p>
  </w:footnote>
  <w:footnote w:id="1394">
    <w:p>
      <w:pPr>
        <w:pStyle w:val="Footnote"/>
        <w:rPr/>
      </w:pPr>
      <w:r>
        <w:rPr>
          <w:rStyle w:val="FootnoteCharacters"/>
        </w:rPr>
        <w:footnoteRef/>
      </w:r>
      <w:r>
        <w:rPr/>
        <w:tab/>
        <w:t xml:space="preserve"> </w:t>
      </w:r>
      <w:r>
        <w:rPr/>
        <w:t xml:space="preserve">Whitmarsh, Tim ‘Mythology In Bits’, </w:t>
      </w:r>
      <w:r>
        <w:rPr>
          <w:i/>
          <w:iCs/>
        </w:rPr>
        <w:t>London Review Of Books,</w:t>
      </w:r>
      <w:r>
        <w:rPr/>
        <w:t xml:space="preserve"> 2018 [Online]. Available at: </w:t>
      </w:r>
      <w:hyperlink r:id="rId186">
        <w:r>
          <w:rPr>
            <w:rStyle w:val="InternetLink"/>
          </w:rPr>
          <w:t>https://www.lrb.co.uk/the-paper/v40/n24/tim-whitmarsh/mythology-in-bits</w:t>
        </w:r>
      </w:hyperlink>
      <w:r>
        <w:rPr/>
        <w:t xml:space="preserve"> [Accessed: 20</w:t>
      </w:r>
      <w:r>
        <w:rPr>
          <w:vertAlign w:val="superscript"/>
        </w:rPr>
        <w:t>th</w:t>
      </w:r>
      <w:r>
        <w:rPr/>
        <w:t xml:space="preserve"> March 2020].</w:t>
      </w:r>
      <w:del w:id="9407" w:author="Unknown Author" w:date="2021-01-12T14:01:57Z">
        <w:r>
          <w:rPr/>
          <w:delText>B</w:delText>
        </w:r>
      </w:del>
    </w:p>
  </w:footnote>
  <w:footnote w:id="1395">
    <w:p>
      <w:pPr>
        <w:pStyle w:val="Footnote"/>
        <w:rPr/>
      </w:pPr>
      <w:r>
        <w:rPr>
          <w:rStyle w:val="FootnoteCharacters"/>
        </w:rPr>
        <w:footnoteRef/>
      </w:r>
      <w:r>
        <w:rPr/>
        <w:tab/>
        <w:t xml:space="preserve"> </w:t>
      </w:r>
      <w:r>
        <w:rPr/>
        <w:t>Liao, Shen-yi and Gendler, Tamar, 2019.</w:t>
      </w:r>
      <w:del w:id="9408" w:author="Unknown Author" w:date="2021-01-12T14:01:59Z">
        <w:r>
          <w:rPr/>
          <w:delText>anford imaginat</w:delText>
        </w:r>
      </w:del>
      <w:del w:id="9409" w:author="Unknown Author" w:date="2021-01-12T14:02:00Z">
        <w:r>
          <w:rPr/>
          <w:delText xml:space="preserve"> t</w:delText>
        </w:r>
      </w:del>
    </w:p>
  </w:footnote>
  <w:footnote w:id="1396">
    <w:p>
      <w:pPr>
        <w:pStyle w:val="Footnote"/>
        <w:rPr/>
      </w:pPr>
      <w:r>
        <w:rPr>
          <w:rStyle w:val="FootnoteCharacters"/>
        </w:rPr>
        <w:footnoteRef/>
      </w:r>
      <w:r>
        <w:rPr/>
        <w:tab/>
        <w:t xml:space="preserve"> </w:t>
      </w:r>
      <w:r>
        <w:rPr/>
        <w:t>Snobelen, Stephen David ‘Lust, Pride and Ambition: Isaac Newton and the Devil’.</w:t>
      </w:r>
      <w:r>
        <w:rPr>
          <w:i/>
          <w:iCs/>
        </w:rPr>
        <w:t xml:space="preserve"> In:</w:t>
      </w:r>
      <w:r>
        <w:rPr/>
        <w:t xml:space="preserve"> Force, James E. and Hutton, Sarah (</w:t>
      </w:r>
      <w:r>
        <w:rPr>
          <w:i/>
          <w:iCs/>
        </w:rPr>
        <w:t>eds.</w:t>
      </w:r>
      <w:r>
        <w:rPr/>
        <w:t>)</w:t>
      </w:r>
      <w:r>
        <w:rPr>
          <w:i/>
          <w:iCs/>
        </w:rPr>
        <w:t xml:space="preserve"> Newton and Newtonianism</w:t>
      </w:r>
      <w:r>
        <w:rPr/>
        <w:t xml:space="preserve">. London: Springer, 2004, pp. 155 – 181. </w:t>
      </w:r>
      <w:del w:id="9410" w:author="Unknown Author" w:date="2021-01-12T14:02:18Z">
        <w:r>
          <w:rPr/>
          <w:delText>ite</w:delText>
        </w:r>
      </w:del>
    </w:p>
  </w:footnote>
  <w:footnote w:id="1397">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Josephson-Storm, Jason A, 2017, p. 14.</w:t>
      </w:r>
      <w:del w:id="9411" w:author="Unknown Author" w:date="2021-01-12T14:02:23Z">
        <w:r>
          <w:rPr>
            <w:rFonts w:cs="Georgia"/>
            <w:sz w:val="18"/>
            <w:szCs w:val="18"/>
          </w:rPr>
          <w:delText>rrison demonst</w:delText>
        </w:r>
      </w:del>
    </w:p>
  </w:footnote>
  <w:footnote w:id="1398">
    <w:p>
      <w:pPr>
        <w:pStyle w:val="Footnote"/>
        <w:rPr/>
      </w:pPr>
      <w:ins w:id="9412" w:author="Unknown Author" w:date="2021-01-12T14:02:58Z">
        <w:r>
          <w:rPr>
            <w:rStyle w:val="FootnoteCharacters"/>
          </w:rPr>
          <w:footnoteRef/>
        </w:r>
      </w:ins>
      <w:ins w:id="9413" w:author="Unknown Author" w:date="2021-01-12T14:02:58Z">
        <w:r>
          <w:rPr/>
          <w:tab/>
          <w:t xml:space="preserve"> </w:t>
        </w:r>
      </w:ins>
      <w:del w:id="9414" w:author="Unknown Author" w:date="2021-01-12T14:02:58Z">
        <w:r>
          <w:rPr/>
          <w:delText xml:space="preserve">  </w:delText>
        </w:r>
      </w:del>
      <w:del w:id="9415" w:author="Unknown Author" w:date="2021-01-12T14:02:58Z">
        <w:r>
          <w:rPr/>
          <w:delText>Heagic and the ori</w:delText>
        </w:r>
      </w:del>
      <w:ins w:id="9416" w:author="Unknown Author" w:date="2021-01-12T14:02:58Z">
        <w:r>
          <w:rPr/>
          <w:t>Henry,</w:t>
        </w:r>
      </w:ins>
      <w:ins w:id="9417" w:author="Unknown Author" w:date="2021-01-12T14:03:37Z">
        <w:r>
          <w:rPr/>
          <w:t xml:space="preserve"> John, 1999.</w:t>
        </w:r>
      </w:ins>
    </w:p>
  </w:footnote>
  <w:footnote w:id="1399">
    <w:p>
      <w:pPr>
        <w:pStyle w:val="Footnote"/>
        <w:rPr/>
      </w:pPr>
      <w:r>
        <w:rPr>
          <w:rStyle w:val="FootnoteCharacters"/>
        </w:rPr>
        <w:footnoteRef/>
      </w:r>
      <w:r>
        <w:rPr/>
        <w:tab/>
        <w:t xml:space="preserve"> </w:t>
      </w:r>
      <w:r>
        <w:rPr/>
        <w:t>Williams, Rowan ‘Magical thinking: the history of science, sorcery and the spiritual’,</w:t>
      </w:r>
      <w:r>
        <w:rPr>
          <w:i/>
          <w:iCs/>
        </w:rPr>
        <w:t xml:space="preserve"> New</w:t>
      </w:r>
      <w:ins w:id="9418" w:author="Unknown Author" w:date="2021-01-12T14:19:28Z">
        <w:r>
          <w:rPr>
            <w:i/>
            <w:iCs/>
          </w:rPr>
          <w:t xml:space="preserve"> </w:t>
        </w:r>
      </w:ins>
      <w:r>
        <w:rPr>
          <w:i/>
          <w:iCs/>
        </w:rPr>
        <w:t>Statesman</w:t>
      </w:r>
      <w:r>
        <w:rPr/>
        <w:t xml:space="preserve">, 2016 [Online]. Available at: </w:t>
      </w:r>
      <w:hyperlink r:id="rId187">
        <w:r>
          <w:rPr>
            <w:rStyle w:val="InternetLink"/>
          </w:rPr>
          <w:t>https://www.newstatesman.com/culture/books/2016/01/magical-thinking-history-science-sorcery-and-spiritual</w:t>
        </w:r>
      </w:hyperlink>
      <w:r>
        <w:rPr/>
        <w:t xml:space="preserve"> [Accessed: 20</w:t>
      </w:r>
      <w:r>
        <w:rPr>
          <w:vertAlign w:val="superscript"/>
        </w:rPr>
        <w:t>th</w:t>
      </w:r>
      <w:r>
        <w:rPr/>
        <w:t xml:space="preserve"> June 2020].</w:t>
      </w:r>
      <w:r>
        <w:rPr>
          <w:i/>
          <w:iCs/>
        </w:rPr>
        <w:t xml:space="preserve"> </w:t>
      </w:r>
      <w:r>
        <w:rPr/>
        <w:t>ttps://www.newst</w:t>
      </w:r>
    </w:p>
  </w:footnote>
  <w:footnote w:id="1400">
    <w:p>
      <w:pPr>
        <w:pStyle w:val="Footnote"/>
        <w:rPr/>
      </w:pPr>
      <w:r>
        <w:rPr>
          <w:rStyle w:val="FootnoteCharacters"/>
        </w:rPr>
        <w:footnoteRef/>
      </w:r>
      <w:r>
        <w:rPr>
          <w:rFonts w:cs="Georgia"/>
          <w:sz w:val="18"/>
          <w:szCs w:val="18"/>
        </w:rPr>
        <w:tab/>
        <w:t xml:space="preserve"> </w:t>
      </w:r>
      <w:r>
        <w:rPr>
          <w:rFonts w:cs="Georgia"/>
          <w:sz w:val="18"/>
          <w:szCs w:val="18"/>
        </w:rPr>
        <w:t>Cahan, David, (eds.)</w:t>
      </w:r>
      <w:r>
        <w:rPr>
          <w:rFonts w:cs="Georgia"/>
          <w:i/>
          <w:iCs/>
          <w:sz w:val="18"/>
          <w:szCs w:val="18"/>
        </w:rPr>
        <w:t xml:space="preserve"> ed. (2003). From </w:t>
      </w:r>
      <w:ins w:id="9419" w:author="Unknown Author" w:date="2021-01-12T14:03:53Z">
        <w:r>
          <w:rPr>
            <w:rFonts w:cs="Georgia"/>
            <w:i/>
            <w:iCs/>
            <w:sz w:val="18"/>
            <w:szCs w:val="18"/>
          </w:rPr>
          <w:t>Philo</w:t>
        </w:r>
      </w:ins>
      <w:del w:id="9420" w:author="Unknown Author" w:date="2021-01-12T14:03:53Z">
        <w:r>
          <w:rPr>
            <w:rFonts w:cs="Georgia"/>
            <w:i/>
            <w:iCs/>
            <w:sz w:val="18"/>
            <w:szCs w:val="18"/>
          </w:rPr>
          <w:delText>N</w:delText>
        </w:r>
      </w:del>
      <w:r>
        <w:rPr>
          <w:rFonts w:cs="Georgia"/>
          <w:i/>
          <w:iCs/>
          <w:sz w:val="18"/>
          <w:szCs w:val="18"/>
        </w:rPr>
        <w:t>sophy to the Sciences: Writing the History of Nineteenth-Century Science.</w:t>
      </w:r>
      <w:r>
        <w:rPr>
          <w:rFonts w:cs="Georgia"/>
          <w:sz w:val="18"/>
          <w:szCs w:val="18"/>
        </w:rPr>
        <w:t xml:space="preserve"> Chicago: University of Chicago Press, 2003.</w:t>
      </w:r>
      <w:del w:id="9421" w:author="Unknown Author" w:date="2021-01-12T14:03:59Z">
        <w:r>
          <w:rPr>
            <w:rFonts w:cs="Georgia"/>
            <w:sz w:val="18"/>
            <w:szCs w:val="18"/>
          </w:rPr>
          <w:delText>. ISBN 0226089282.</w:delText>
        </w:r>
      </w:del>
    </w:p>
  </w:footnote>
  <w:footnote w:id="1401">
    <w:p>
      <w:pPr>
        <w:pStyle w:val="Footnote"/>
        <w:rPr/>
      </w:pPr>
      <w:r>
        <w:rPr>
          <w:rStyle w:val="FootnoteCharacters"/>
        </w:rPr>
        <w:footnoteRef/>
      </w:r>
      <w:r>
        <w:rPr/>
        <w:tab/>
        <w:t xml:space="preserve"> </w:t>
      </w:r>
      <w:r>
        <w:rPr/>
        <w:t>Llewellyn, Nigel and Riding, Christine ‘British Art and the Sublime’,</w:t>
      </w:r>
      <w:r>
        <w:rPr>
          <w:i/>
          <w:iCs/>
        </w:rPr>
        <w:t xml:space="preserve"> Tate</w:t>
      </w:r>
      <w:r>
        <w:rPr/>
        <w:t xml:space="preserve">, 2013 [Online]. Available at: </w:t>
      </w:r>
      <w:hyperlink r:id="rId188">
        <w:r>
          <w:rPr>
            <w:rStyle w:val="InternetLink"/>
          </w:rPr>
          <w:t>https://www.tate.org.uk/art/research-publications/the-sublime/christine-riding-and-nigel-llewellyn-british-art-and-the-sublime-r1109418</w:t>
        </w:r>
      </w:hyperlink>
      <w:r>
        <w:rPr/>
        <w:t xml:space="preserve"> [Accessed: 20</w:t>
      </w:r>
      <w:r>
        <w:rPr>
          <w:vertAlign w:val="superscript"/>
        </w:rPr>
        <w:t>th</w:t>
      </w:r>
      <w:r>
        <w:rPr/>
        <w:t xml:space="preserve"> March 2020].</w:t>
      </w:r>
      <w:del w:id="9422" w:author="Unknown Author" w:date="2021-01-12T14:04:26Z">
        <w:r>
          <w:rPr>
            <w:i/>
            <w:iCs/>
          </w:rPr>
          <w:delText xml:space="preserve"> </w:delText>
        </w:r>
      </w:del>
      <w:del w:id="9423" w:author="Unknown Author" w:date="2021-01-12T14:04:26Z">
        <w:r>
          <w:rPr/>
          <w:delText>Riding and llewel</w:delText>
        </w:r>
      </w:del>
    </w:p>
  </w:footnote>
  <w:footnote w:id="1402">
    <w:p>
      <w:pPr>
        <w:pStyle w:val="Footnote"/>
        <w:rPr/>
      </w:pPr>
      <w:r>
        <w:rPr>
          <w:rStyle w:val="FootnoteCharacters"/>
        </w:rPr>
        <w:footnoteRef/>
      </w:r>
      <w:r>
        <w:rPr/>
        <w:tab/>
        <w:t xml:space="preserve"> </w:t>
      </w:r>
      <w:r>
        <w:rPr/>
        <w:t>Herrera, Cesar E Giraldo</w:t>
      </w:r>
      <w:r>
        <w:rPr>
          <w:i/>
          <w:iCs/>
        </w:rPr>
        <w:t xml:space="preserve"> Microbes and Other Shamanic Beings. </w:t>
      </w:r>
      <w:r>
        <w:rPr/>
        <w:t>London: Palgrave Macmillan, 2018.</w:t>
      </w:r>
      <w:del w:id="9424" w:author="Unknown Author" w:date="2021-01-12T14:04:28Z">
        <w:r>
          <w:rPr>
            <w:i/>
            <w:iCs/>
          </w:rPr>
          <w:delText xml:space="preserve"> </w:delText>
        </w:r>
      </w:del>
      <w:del w:id="9425" w:author="Unknown Author" w:date="2021-01-12T14:04:28Z">
        <w:r>
          <w:rPr/>
          <w:delText>ite 1</w:delText>
        </w:r>
      </w:del>
    </w:p>
  </w:footnote>
  <w:footnote w:id="1403">
    <w:p>
      <w:pPr>
        <w:pStyle w:val="Footnote"/>
        <w:rPr/>
      </w:pPr>
      <w:r>
        <w:rPr>
          <w:rStyle w:val="FootnoteCharacters"/>
        </w:rPr>
        <w:footnoteRef/>
      </w:r>
      <w:r>
        <w:rPr/>
        <w:tab/>
        <w:t xml:space="preserve"> </w:t>
      </w:r>
      <w:r>
        <w:rPr/>
        <w:t>Hofmeyr, Murray ‘From hauntology to a new animism? Nature and culture in Heinz Kimmerle’s intercultural philosophy’.</w:t>
      </w:r>
      <w:r>
        <w:rPr>
          <w:i/>
          <w:iCs/>
        </w:rPr>
        <w:t xml:space="preserve"> The Journal For Transdisciplinary Research in Southern Africa</w:t>
      </w:r>
      <w:r>
        <w:rPr/>
        <w:t xml:space="preserve"> 3 (1), 2007, pp. 1 – 38.</w:t>
      </w:r>
      <w:del w:id="9426" w:author="Unknown Author" w:date="2021-01-12T14:04:29Z">
        <w:r>
          <w:rPr/>
          <w:delText xml:space="preserve"> ite 2</w:delText>
        </w:r>
      </w:del>
    </w:p>
  </w:footnote>
  <w:footnote w:id="1404">
    <w:p>
      <w:pPr>
        <w:pStyle w:val="Footnote"/>
        <w:rPr/>
      </w:pPr>
      <w:r>
        <w:rPr>
          <w:rStyle w:val="FootnoteCharacters"/>
        </w:rPr>
        <w:footnoteRef/>
      </w:r>
      <w:r>
        <w:rPr/>
        <w:tab/>
        <w:t xml:space="preserve"> </w:t>
      </w:r>
      <w:r>
        <w:rPr/>
        <w:t xml:space="preserve">Kimmerle, Heinz ‘The world of spirits and the respect for nature: towards a new appreciation of animism’.  </w:t>
      </w:r>
      <w:r>
        <w:rPr>
          <w:i/>
          <w:iCs/>
        </w:rPr>
        <w:t>The Journal For Transdisciplinary Research in Southern Africa</w:t>
      </w:r>
      <w:r>
        <w:rPr/>
        <w:t xml:space="preserve"> 2 (2), 2006.</w:t>
      </w:r>
      <w:del w:id="9427" w:author="Unknown Author" w:date="2021-01-12T14:04:32Z">
        <w:r>
          <w:rPr/>
          <w:delText>te 3 (Heinz Kimm</w:delText>
        </w:r>
      </w:del>
    </w:p>
  </w:footnote>
  <w:footnote w:id="1405">
    <w:p>
      <w:pPr>
        <w:pStyle w:val="Footnote"/>
        <w:rPr/>
      </w:pPr>
      <w:r>
        <w:rPr>
          <w:rStyle w:val="FootnoteCharacters"/>
        </w:rPr>
        <w:footnoteRef/>
      </w:r>
      <w:r>
        <w:rPr/>
        <w:tab/>
        <w:t xml:space="preserve"> </w:t>
      </w:r>
      <w:r>
        <w:rPr/>
        <w:t xml:space="preserve">Reill, Peter Hanns </w:t>
      </w:r>
      <w:r>
        <w:rPr>
          <w:i/>
          <w:iCs/>
        </w:rPr>
        <w:t xml:space="preserve">Vitalizing Nature in the Enlightenment. </w:t>
      </w:r>
      <w:r>
        <w:rPr/>
        <w:t>London: UCP, 2005.</w:t>
      </w:r>
    </w:p>
  </w:footnote>
  <w:footnote w:id="1406">
    <w:p>
      <w:pPr>
        <w:pStyle w:val="Footnote"/>
        <w:rPr/>
      </w:pPr>
      <w:r>
        <w:rPr>
          <w:rStyle w:val="FootnoteCharacters"/>
        </w:rPr>
        <w:footnoteRef/>
      </w:r>
      <w:r>
        <w:rPr/>
        <w:tab/>
        <w:t xml:space="preserve"> </w:t>
      </w:r>
      <w:r>
        <w:rPr/>
        <w:t>Wigelsworth, Jeffrey R.</w:t>
      </w:r>
      <w:r>
        <w:rPr>
          <w:i/>
          <w:iCs/>
        </w:rPr>
        <w:t xml:space="preserve"> Deism in Enlightenment England</w:t>
      </w:r>
      <w:r>
        <w:rPr/>
        <w:t>. Manchester: MUP, 2013.</w:t>
      </w:r>
      <w:r>
        <w:rPr>
          <w:i/>
          <w:iCs/>
        </w:rPr>
        <w:t xml:space="preserve"> </w:t>
      </w:r>
      <w:del w:id="9428" w:author="Unknown Author" w:date="2021-01-12T14:04:34Z">
        <w:r>
          <w:rPr>
            <w:i/>
            <w:iCs/>
          </w:rPr>
          <w:delText>Deist citation</w:delText>
        </w:r>
      </w:del>
    </w:p>
  </w:footnote>
  <w:footnote w:id="1407">
    <w:p>
      <w:pPr>
        <w:pStyle w:val="Footnote"/>
        <w:rPr/>
      </w:pPr>
      <w:r>
        <w:rPr>
          <w:rStyle w:val="FootnoteCharacters"/>
        </w:rPr>
        <w:footnoteRef/>
      </w:r>
      <w:r>
        <w:rPr/>
        <w:tab/>
        <w:t xml:space="preserve"> </w:t>
      </w:r>
      <w:r>
        <w:rPr/>
        <w:t>Josephson-Storm, Jason A., 2017, p. 119.</w:t>
      </w:r>
      <w:del w:id="9429" w:author="Unknown Author" w:date="2021-01-12T14:04:37Z">
        <w:r>
          <w:rPr/>
          <w:delText xml:space="preserve"> he myth of disen</w:delText>
        </w:r>
      </w:del>
    </w:p>
  </w:footnote>
  <w:footnote w:id="1408">
    <w:p>
      <w:pPr>
        <w:pStyle w:val="Footnote"/>
        <w:rPr/>
      </w:pPr>
      <w:r>
        <w:rPr>
          <w:rStyle w:val="FootnoteCharacters"/>
        </w:rPr>
        <w:footnoteRef/>
      </w:r>
      <w:r>
        <w:rPr/>
        <w:tab/>
        <w:t xml:space="preserve"> </w:t>
      </w:r>
      <w:r>
        <w:rPr/>
        <w:t>Davies, Owen, 2007, p. 119.</w:t>
      </w:r>
    </w:p>
  </w:footnote>
  <w:footnote w:id="1409">
    <w:p>
      <w:pPr>
        <w:pStyle w:val="Footnote"/>
        <w:rPr/>
      </w:pPr>
      <w:r>
        <w:rPr>
          <w:rStyle w:val="FootnoteCharacters"/>
        </w:rPr>
        <w:footnoteRef/>
      </w:r>
      <w:r>
        <w:rPr/>
        <w:tab/>
        <w:t xml:space="preserve"> </w:t>
      </w:r>
      <w:r>
        <w:rPr/>
        <w:t>Shelley, James, 2017.</w:t>
      </w:r>
      <w:del w:id="9430" w:author="Unknown Author" w:date="2021-01-12T13:59:28Z">
        <w:r>
          <w:rPr/>
          <w:delText>story of aesthet</w:delText>
        </w:r>
      </w:del>
    </w:p>
  </w:footnote>
  <w:footnote w:id="1410">
    <w:p>
      <w:pPr>
        <w:pStyle w:val="Footnote"/>
        <w:rPr/>
      </w:pPr>
      <w:ins w:id="9431" w:author="Unknown Author" w:date="2021-01-12T14:06:12Z">
        <w:r>
          <w:rPr>
            <w:rStyle w:val="FootnoteCharacters"/>
          </w:rPr>
          <w:footnoteRef/>
        </w:r>
      </w:ins>
      <w:ins w:id="9432" w:author="Unknown Author" w:date="2021-01-12T14:06:12Z">
        <w:r>
          <w:rPr/>
          <w:tab/>
          <w:t>Ibid.</w:t>
        </w:r>
      </w:ins>
      <w:del w:id="9433" w:author="Unknown Author" w:date="2021-01-12T14:06:12Z">
        <w:r>
          <w:rPr/>
          <w:delText xml:space="preserve"> History of aesth</w:delText>
        </w:r>
      </w:del>
    </w:p>
  </w:footnote>
  <w:footnote w:id="1411">
    <w:p>
      <w:pPr>
        <w:pStyle w:val="Footnote"/>
        <w:rPr/>
      </w:pPr>
      <w:r>
        <w:rPr>
          <w:rStyle w:val="FootnoteCharacters"/>
        </w:rPr>
        <w:footnoteRef/>
      </w:r>
      <w:r>
        <w:rPr/>
        <w:tab/>
        <w:t xml:space="preserve"> </w:t>
      </w:r>
      <w:r>
        <w:rPr/>
        <w:t>Townsend, Dabeny ‘The picturesque’.</w:t>
      </w:r>
      <w:r>
        <w:rPr>
          <w:i/>
          <w:iCs/>
        </w:rPr>
        <w:t xml:space="preserve"> Journal of Aesthetics and Art Criticism</w:t>
      </w:r>
      <w:r>
        <w:rPr/>
        <w:t xml:space="preserve"> 55 (4), 1997, pp. 365 – 376.</w:t>
      </w:r>
    </w:p>
  </w:footnote>
  <w:footnote w:id="1412">
    <w:p>
      <w:pPr>
        <w:pStyle w:val="Footnote"/>
        <w:rPr/>
      </w:pPr>
      <w:r>
        <w:rPr>
          <w:rStyle w:val="FootnoteCharacters"/>
        </w:rPr>
        <w:footnoteRef/>
      </w:r>
      <w:r>
        <w:rPr/>
        <w:tab/>
        <w:t xml:space="preserve"> </w:t>
      </w:r>
      <w:r>
        <w:rPr/>
        <w:t>Ginsborg, Hannah ‘Kant’s Aesthetics and Teleology’,</w:t>
      </w:r>
      <w:r>
        <w:rPr>
          <w:i/>
          <w:iCs/>
        </w:rPr>
        <w:t xml:space="preserve"> Stanford Encyclopedia of Philosophy</w:t>
      </w:r>
      <w:r>
        <w:rPr/>
        <w:t xml:space="preserve">, 2013 [Online]. Available at: </w:t>
      </w:r>
      <w:hyperlink r:id="rId189">
        <w:r>
          <w:rPr>
            <w:rStyle w:val="InternetLink"/>
          </w:rPr>
          <w:t>https://plato.stanford.edu/entries/kant-aesthetics/</w:t>
        </w:r>
      </w:hyperlink>
      <w:r>
        <w:rPr/>
        <w:t xml:space="preserve"> [Accessed: 20</w:t>
      </w:r>
      <w:r>
        <w:rPr>
          <w:vertAlign w:val="superscript"/>
        </w:rPr>
        <w:t>th</w:t>
      </w:r>
      <w:r>
        <w:rPr/>
        <w:t xml:space="preserve"> March 2020].</w:t>
      </w:r>
      <w:del w:id="9434" w:author="Unknown Author" w:date="2021-01-12T14:06:16Z">
        <w:r>
          <w:rPr/>
          <w:delText>ilpin originally</w:delText>
        </w:r>
      </w:del>
    </w:p>
  </w:footnote>
  <w:footnote w:id="1413">
    <w:p>
      <w:pPr>
        <w:pStyle w:val="Footnote"/>
        <w:rPr>
          <w:rFonts w:eastAsia="Georgia"/>
        </w:rPr>
      </w:pPr>
      <w:r>
        <w:rPr>
          <w:rStyle w:val="FootnoteCharacters"/>
        </w:rPr>
        <w:footnoteRef/>
      </w:r>
      <w:r>
        <w:rPr>
          <w:rFonts w:cs="Georgia"/>
          <w:sz w:val="18"/>
          <w:szCs w:val="18"/>
        </w:rPr>
        <w:tab/>
        <w:t xml:space="preserve"> </w:t>
      </w:r>
      <w:r>
        <w:rPr>
          <w:rFonts w:cs="Georgia"/>
          <w:sz w:val="18"/>
          <w:szCs w:val="18"/>
        </w:rPr>
        <w:t>Shelley, James, 2017.</w:t>
      </w:r>
      <w:del w:id="9435" w:author="Unknown Author" w:date="2021-01-12T14:06:18Z">
        <w:r>
          <w:rPr>
            <w:rFonts w:eastAsia="Georgia" w:cs="Georgia"/>
            <w:sz w:val="18"/>
            <w:szCs w:val="18"/>
          </w:rPr>
          <w:delText>eautiful,Sublime</w:delText>
        </w:r>
      </w:del>
    </w:p>
  </w:footnote>
  <w:footnote w:id="1414">
    <w:p>
      <w:pPr>
        <w:pStyle w:val="Footnote"/>
        <w:rPr/>
      </w:pPr>
      <w:r>
        <w:rPr>
          <w:rStyle w:val="FootnoteCharacters"/>
        </w:rPr>
        <w:footnoteRef/>
      </w:r>
      <w:r>
        <w:rPr>
          <w:rFonts w:eastAsia="Georgia" w:cs="Georgia"/>
          <w:sz w:val="18"/>
          <w:szCs w:val="18"/>
        </w:rPr>
        <w:tab/>
        <w:t xml:space="preserve"> </w:t>
      </w:r>
      <w:r>
        <w:rPr>
          <w:rFonts w:eastAsia="Georgia" w:cs="Georgia"/>
          <w:sz w:val="18"/>
          <w:szCs w:val="18"/>
        </w:rPr>
        <w:t>Trott, Nicola ‘The P</w:t>
      </w:r>
      <w:ins w:id="9436" w:author="Unknown Author" w:date="2021-01-12T14:06:38Z">
        <w:r>
          <w:rPr>
            <w:rFonts w:eastAsia="Georgia" w:cs="Georgia"/>
            <w:sz w:val="18"/>
            <w:szCs w:val="18"/>
          </w:rPr>
          <w:t>ict</w:t>
        </w:r>
      </w:ins>
      <w:del w:id="9437" w:author="Unknown Author" w:date="2021-01-12T14:06:38Z">
        <w:r>
          <w:rPr>
            <w:rFonts w:eastAsia="Georgia" w:cs="Georgia"/>
            <w:sz w:val="18"/>
            <w:szCs w:val="18"/>
          </w:rPr>
          <w:delText>itc</w:delText>
        </w:r>
      </w:del>
      <w:r>
        <w:rPr>
          <w:rFonts w:eastAsia="Georgia" w:cs="Georgia"/>
          <w:sz w:val="18"/>
          <w:szCs w:val="18"/>
        </w:rPr>
        <w:t>uresque, the Beautiful and the Sublime’.</w:t>
      </w:r>
      <w:r>
        <w:rPr>
          <w:rFonts w:eastAsia="Georgia" w:cs="Georgia"/>
          <w:i/>
          <w:iCs/>
          <w:sz w:val="18"/>
          <w:szCs w:val="18"/>
        </w:rPr>
        <w:t xml:space="preserve"> In:</w:t>
      </w:r>
      <w:r>
        <w:rPr>
          <w:rFonts w:eastAsia="Georgia" w:cs="Georgia"/>
          <w:sz w:val="18"/>
          <w:szCs w:val="18"/>
        </w:rPr>
        <w:t xml:space="preserve"> Wu, Duncan (</w:t>
      </w:r>
      <w:r>
        <w:rPr>
          <w:rFonts w:eastAsia="Georgia" w:cs="Georgia"/>
          <w:i/>
          <w:iCs/>
          <w:sz w:val="18"/>
          <w:szCs w:val="18"/>
        </w:rPr>
        <w:t>eds.</w:t>
      </w:r>
      <w:r>
        <w:rPr>
          <w:rFonts w:eastAsia="Georgia" w:cs="Georgia"/>
          <w:sz w:val="18"/>
          <w:szCs w:val="18"/>
        </w:rPr>
        <w:t xml:space="preserve">) </w:t>
      </w:r>
      <w:r>
        <w:rPr>
          <w:rFonts w:eastAsia="Georgia" w:cs="Georgia"/>
          <w:i/>
          <w:iCs/>
          <w:sz w:val="18"/>
          <w:szCs w:val="18"/>
        </w:rPr>
        <w:t>A Companion to Romanticism.</w:t>
      </w:r>
      <w:r>
        <w:rPr>
          <w:rFonts w:eastAsia="Georgia" w:cs="Georgia"/>
          <w:sz w:val="18"/>
          <w:szCs w:val="18"/>
        </w:rPr>
        <w:t xml:space="preserve"> New York: Wiley, 2017, pp. 79 – 98.</w:t>
      </w:r>
    </w:p>
  </w:footnote>
  <w:footnote w:id="1415">
    <w:p>
      <w:pPr>
        <w:pStyle w:val="Footnote"/>
        <w:rPr/>
      </w:pPr>
      <w:r>
        <w:rPr>
          <w:rStyle w:val="FootnoteCharacters"/>
        </w:rPr>
        <w:footnoteRef/>
      </w:r>
      <w:r>
        <w:rPr/>
        <w:tab/>
        <w:t xml:space="preserve"> </w:t>
      </w:r>
      <w:r>
        <w:rPr/>
        <w:t>Curran, Emma ‘Faces of nature: personification in women’s romantic-age poetry’. [PhD Thesis]. University of Surrey, 2017</w:t>
      </w:r>
      <w:ins w:id="9438" w:author="Unknown Author" w:date="2021-01-12T13:59:23Z">
        <w:r>
          <w:rPr/>
          <w:t>.</w:t>
        </w:r>
      </w:ins>
      <w:del w:id="9439" w:author="Unknown Author" w:date="2021-01-12T13:59:22Z">
        <w:r>
          <w:rPr/>
          <w:delText>.mma curran paper</w:delText>
        </w:r>
      </w:del>
    </w:p>
  </w:footnote>
  <w:footnote w:id="1416">
    <w:p>
      <w:pPr>
        <w:pStyle w:val="Footnote"/>
        <w:rPr/>
      </w:pPr>
      <w:r>
        <w:rPr>
          <w:rStyle w:val="FootnoteCharacters"/>
        </w:rPr>
        <w:footnoteRef/>
      </w:r>
      <w:r>
        <w:rPr>
          <w:rFonts w:eastAsia="Georgia" w:cs="Georgia"/>
          <w:color w:val="000000"/>
          <w:sz w:val="18"/>
          <w:szCs w:val="18"/>
        </w:rPr>
        <w:tab/>
        <w:t xml:space="preserve"> </w:t>
      </w:r>
      <w:r>
        <w:rPr>
          <w:rFonts w:cs="Georgia"/>
          <w:color w:val="000000"/>
          <w:sz w:val="18"/>
          <w:szCs w:val="18"/>
        </w:rPr>
        <w:t>Riding, Christine and Nigel, Llewellyn, 2013</w:t>
      </w:r>
      <w:del w:id="9440" w:author="Unknown Author" w:date="2021-01-12T14:06:21Z">
        <w:r>
          <w:rPr>
            <w:rFonts w:cs="Georgia"/>
            <w:color w:val="000000"/>
            <w:sz w:val="18"/>
            <w:szCs w:val="18"/>
          </w:rPr>
          <w:delText>"On the s</w:delText>
        </w:r>
      </w:del>
    </w:p>
  </w:footnote>
  <w:footnote w:id="1417">
    <w:p>
      <w:pPr>
        <w:pStyle w:val="Footnote"/>
        <w:rPr/>
      </w:pPr>
      <w:r>
        <w:rPr>
          <w:rStyle w:val="FootnoteCharacters"/>
        </w:rPr>
        <w:footnoteRef/>
      </w:r>
      <w:r>
        <w:rPr/>
        <w:tab/>
        <w:t xml:space="preserve"> </w:t>
      </w:r>
      <w:r>
        <w:rPr/>
        <w:t>Macfarlane, Robert</w:t>
      </w:r>
      <w:r>
        <w:rPr>
          <w:i/>
          <w:iCs/>
        </w:rPr>
        <w:t xml:space="preserve"> Mountains of the Mind: A History of a Fascination.</w:t>
      </w:r>
      <w:r>
        <w:rPr/>
        <w:t xml:space="preserve"> London: Granta, 2003, p. 177.</w:t>
      </w:r>
      <w:del w:id="9441" w:author="Unknown Author" w:date="2021-01-12T14:07:14Z">
        <w:r>
          <w:rPr/>
          <w:delText xml:space="preserve">ountains of the </w:delText>
        </w:r>
      </w:del>
    </w:p>
  </w:footnote>
  <w:footnote w:id="1418">
    <w:p>
      <w:pPr>
        <w:pStyle w:val="Footnote"/>
        <w:rPr/>
      </w:pPr>
      <w:r>
        <w:rPr>
          <w:rStyle w:val="FootnoteCharacters"/>
        </w:rPr>
        <w:footnoteRef/>
      </w:r>
      <w:r>
        <w:rPr>
          <w:rFonts w:cs="Georgia"/>
          <w:sz w:val="18"/>
          <w:szCs w:val="18"/>
        </w:rPr>
        <w:tab/>
        <w:t xml:space="preserve"> </w:t>
      </w:r>
      <w:r>
        <w:rPr>
          <w:rFonts w:cs="Georgia"/>
          <w:sz w:val="18"/>
          <w:szCs w:val="18"/>
        </w:rPr>
        <w:t>Fulford, Tim</w:t>
      </w:r>
      <w:r>
        <w:rPr>
          <w:rFonts w:cs="Georgia"/>
          <w:i/>
          <w:iCs/>
          <w:sz w:val="18"/>
          <w:szCs w:val="18"/>
        </w:rPr>
        <w:t xml:space="preserve"> et al. (eds.</w:t>
      </w:r>
      <w:r>
        <w:rPr>
          <w:rFonts w:cs="Georgia"/>
          <w:sz w:val="18"/>
          <w:szCs w:val="18"/>
        </w:rPr>
        <w:t>)</w:t>
      </w:r>
      <w:r>
        <w:rPr>
          <w:rFonts w:cs="Georgia"/>
          <w:i/>
          <w:iCs/>
          <w:sz w:val="18"/>
          <w:szCs w:val="18"/>
        </w:rPr>
        <w:t xml:space="preserve"> Literature, Science and Exploration in the Romantic Era.</w:t>
      </w:r>
      <w:r>
        <w:rPr>
          <w:rFonts w:cs="Georgia"/>
          <w:sz w:val="18"/>
          <w:szCs w:val="18"/>
        </w:rPr>
        <w:t xml:space="preserve"> Cambridge: CUP, 2010.</w:t>
      </w:r>
      <w:del w:id="9442" w:author="Unknown Author" w:date="2021-01-12T14:07:15Z">
        <w:r>
          <w:rPr>
            <w:rFonts w:cs="Georgia"/>
            <w:sz w:val="18"/>
            <w:szCs w:val="18"/>
          </w:rPr>
          <w:delText xml:space="preserve"> Literature, scien</w:delText>
        </w:r>
      </w:del>
    </w:p>
  </w:footnote>
  <w:footnote w:id="1419">
    <w:p>
      <w:pPr>
        <w:pStyle w:val="Footnote"/>
        <w:rPr/>
      </w:pPr>
      <w:r>
        <w:rPr>
          <w:rStyle w:val="FootnoteCharacters"/>
        </w:rPr>
        <w:footnoteRef/>
      </w:r>
      <w:r>
        <w:rPr/>
        <w:tab/>
        <w:t xml:space="preserve"> </w:t>
      </w:r>
      <w:r>
        <w:rPr/>
        <w:t>Ginsborg, Hannah, 2013.</w:t>
      </w:r>
      <w:del w:id="9443" w:author="Unknown Author" w:date="2021-01-12T14:07:17Z">
        <w:r>
          <w:rPr/>
          <w:delText>ayar</w:delText>
        </w:r>
      </w:del>
    </w:p>
  </w:footnote>
  <w:footnote w:id="1420">
    <w:p>
      <w:pPr>
        <w:pStyle w:val="Footnote"/>
        <w:rPr/>
      </w:pPr>
      <w:r>
        <w:rPr>
          <w:rStyle w:val="FootnoteCharacters"/>
        </w:rPr>
        <w:footnoteRef/>
      </w:r>
      <w:r>
        <w:rPr/>
        <w:tab/>
        <w:t xml:space="preserve"> </w:t>
      </w:r>
      <w:r>
        <w:rPr/>
        <w:t>Macfarlane, Robert, 2003, p. 74.</w:t>
      </w:r>
      <w:del w:id="9444" w:author="Unknown Author" w:date="2021-01-12T14:07:18Z">
        <w:r>
          <w:rPr/>
          <w:delText>te</w:delText>
        </w:r>
      </w:del>
    </w:p>
  </w:footnote>
  <w:footnote w:id="1421">
    <w:p>
      <w:pPr>
        <w:pStyle w:val="Footnote"/>
        <w:rPr/>
      </w:pPr>
      <w:r>
        <w:rPr>
          <w:rStyle w:val="FootnoteCharacters"/>
        </w:rPr>
        <w:footnoteRef/>
      </w:r>
      <w:r>
        <w:rPr>
          <w:rFonts w:eastAsia="Georgia" w:cs="Georgia"/>
          <w:sz w:val="18"/>
          <w:szCs w:val="18"/>
        </w:rPr>
        <w:tab/>
        <w:t xml:space="preserve"> </w:t>
      </w:r>
      <w:r>
        <w:rPr>
          <w:rFonts w:eastAsia="Georgia" w:cs="Georgia"/>
          <w:sz w:val="18"/>
          <w:szCs w:val="18"/>
        </w:rPr>
        <w:t>Nicolson, Marjorie Hope</w:t>
      </w:r>
      <w:r>
        <w:rPr>
          <w:rFonts w:eastAsia="Georgia" w:cs="Georgia"/>
          <w:i/>
          <w:iCs/>
          <w:sz w:val="18"/>
          <w:szCs w:val="18"/>
        </w:rPr>
        <w:t xml:space="preserve"> Mountain Gloom and Mountain Glory: The Development of the Aesthetics of the Infinite.</w:t>
      </w:r>
      <w:r>
        <w:rPr>
          <w:rFonts w:eastAsia="Georgia" w:cs="Georgia"/>
          <w:sz w:val="18"/>
          <w:szCs w:val="18"/>
        </w:rPr>
        <w:t xml:space="preserve"> London: University of Washington Press, 1997.</w:t>
      </w:r>
      <w:del w:id="9445" w:author="Unknown Author" w:date="2021-01-12T14:07:27Z">
        <w:r>
          <w:rPr>
            <w:rFonts w:eastAsia="Georgia" w:cs="Georgia"/>
            <w:sz w:val="18"/>
            <w:szCs w:val="18"/>
          </w:rPr>
          <w:delText xml:space="preserve"> Majorie</w:delText>
        </w:r>
      </w:del>
      <w:r>
        <w:rPr>
          <w:rFonts w:eastAsia="Georgia" w:cs="Georgia"/>
          <w:sz w:val="18"/>
          <w:szCs w:val="18"/>
        </w:rPr>
        <w:t xml:space="preserve"> </w:t>
      </w:r>
    </w:p>
  </w:footnote>
  <w:footnote w:id="1422">
    <w:p>
      <w:pPr>
        <w:pStyle w:val="Footnote"/>
        <w:rPr/>
      </w:pPr>
      <w:r>
        <w:rPr>
          <w:rStyle w:val="FootnoteCharacters"/>
        </w:rPr>
        <w:footnoteRef/>
      </w:r>
      <w:r>
        <w:rPr/>
        <w:tab/>
        <w:t xml:space="preserve"> </w:t>
      </w:r>
      <w:r>
        <w:rPr/>
        <w:t xml:space="preserve">Hitt, Christopher ‘Toward an Ecological Sublime’. </w:t>
      </w:r>
      <w:r>
        <w:rPr>
          <w:i/>
          <w:iCs/>
        </w:rPr>
        <w:t xml:space="preserve">New Literary History </w:t>
      </w:r>
      <w:r>
        <w:rPr/>
        <w:t>30 (3), 1999, pp. 603 – 623.</w:t>
      </w:r>
      <w:del w:id="9446" w:author="Unknown Author" w:date="2021-01-12T14:08:34Z">
        <w:r>
          <w:rPr/>
          <w:delText>tt again</w:delText>
        </w:r>
      </w:del>
    </w:p>
  </w:footnote>
  <w:footnote w:id="1423">
    <w:p>
      <w:pPr>
        <w:pStyle w:val="Footnote"/>
        <w:rPr/>
      </w:pPr>
      <w:r>
        <w:rPr>
          <w:rStyle w:val="FootnoteCharacters"/>
        </w:rPr>
        <w:footnoteRef/>
      </w:r>
      <w:r>
        <w:rPr>
          <w:rFonts w:cs="Georgia"/>
          <w:sz w:val="18"/>
          <w:szCs w:val="18"/>
        </w:rPr>
        <w:tab/>
        <w:t xml:space="preserve"> </w:t>
      </w:r>
      <w:r>
        <w:rPr>
          <w:rFonts w:cs="Georgia"/>
          <w:sz w:val="18"/>
          <w:szCs w:val="18"/>
        </w:rPr>
        <w:t>Smethurst, Paul ‘Natural Sublime and Feminine Sublime’.</w:t>
      </w:r>
      <w:r>
        <w:rPr>
          <w:rFonts w:cs="Georgia"/>
          <w:i/>
          <w:iCs/>
          <w:sz w:val="18"/>
          <w:szCs w:val="18"/>
        </w:rPr>
        <w:t xml:space="preserve"> In:</w:t>
      </w:r>
      <w:r>
        <w:rPr>
          <w:rFonts w:cs="Georgia"/>
          <w:sz w:val="18"/>
          <w:szCs w:val="18"/>
        </w:rPr>
        <w:t xml:space="preserve"> Smethurst, Paul</w:t>
      </w:r>
      <w:r>
        <w:rPr>
          <w:rFonts w:cs="Georgia"/>
          <w:i/>
          <w:iCs/>
          <w:sz w:val="18"/>
          <w:szCs w:val="18"/>
        </w:rPr>
        <w:t xml:space="preserve"> Travel Writing and the Natural World, 1768 – 1840.</w:t>
      </w:r>
      <w:r>
        <w:rPr>
          <w:rFonts w:cs="Georgia"/>
          <w:sz w:val="18"/>
          <w:szCs w:val="18"/>
        </w:rPr>
        <w:t xml:space="preserve"> London: Springer, 2012, pp. 153 – 170.</w:t>
      </w:r>
      <w:del w:id="9447" w:author="Unknown Author" w:date="2021-01-12T14:07:30Z">
        <w:r>
          <w:rPr>
            <w:rFonts w:cs="Georgia"/>
            <w:sz w:val="18"/>
            <w:szCs w:val="18"/>
          </w:rPr>
          <w:delText>atural sublime a</w:delText>
        </w:r>
      </w:del>
    </w:p>
  </w:footnote>
  <w:footnote w:id="1424">
    <w:p>
      <w:pPr>
        <w:pStyle w:val="Footnote"/>
        <w:rPr>
          <w:color w:val="000000"/>
        </w:rPr>
      </w:pPr>
      <w:r>
        <w:rPr>
          <w:rStyle w:val="FootnoteCharacters"/>
        </w:rPr>
        <w:footnoteRef/>
      </w:r>
      <w:r>
        <w:rPr>
          <w:rFonts w:cs="Georgia"/>
          <w:sz w:val="18"/>
          <w:szCs w:val="18"/>
        </w:rPr>
        <w:tab/>
        <w:t xml:space="preserve"> </w:t>
      </w:r>
      <w:r>
        <w:rPr>
          <w:rFonts w:cs="Georgia"/>
          <w:sz w:val="18"/>
          <w:szCs w:val="18"/>
        </w:rPr>
        <w:t>Wallace, R ‘The lie of the land’: Ruskin and the English landscape tradition.’, 1994.</w:t>
      </w:r>
      <w:del w:id="9448" w:author="Unknown Author" w:date="2021-01-12T14:07:33Z">
        <w:r>
          <w:rPr>
            <w:rFonts w:cs="Georgia"/>
            <w:sz w:val="18"/>
            <w:szCs w:val="18"/>
          </w:rPr>
          <w:delText xml:space="preserve"> </w:delText>
        </w:r>
      </w:del>
      <w:del w:id="9449" w:author="Unknown Author" w:date="2021-01-12T14:07:33Z">
        <w:r>
          <w:rPr>
            <w:rFonts w:cs="Georgia"/>
            <w:color w:val="000000"/>
            <w:sz w:val="18"/>
            <w:szCs w:val="18"/>
          </w:rPr>
          <w:delText>". In overturning</w:delText>
        </w:r>
      </w:del>
    </w:p>
  </w:footnote>
  <w:footnote w:id="1425">
    <w:p>
      <w:pPr>
        <w:pStyle w:val="Footnote"/>
        <w:rPr/>
      </w:pPr>
      <w:r>
        <w:rPr>
          <w:rStyle w:val="FootnoteCharacters"/>
        </w:rPr>
        <w:footnoteRef/>
      </w:r>
      <w:r>
        <w:rPr/>
        <w:tab/>
        <w:t xml:space="preserve"> </w:t>
      </w:r>
      <w:r>
        <w:rPr/>
        <w:t>Gorodeisky, Keren ‘19</w:t>
      </w:r>
      <w:r>
        <w:rPr>
          <w:vertAlign w:val="superscript"/>
        </w:rPr>
        <w:t>th</w:t>
      </w:r>
      <w:r>
        <w:rPr/>
        <w:t xml:space="preserve"> Century Romantic Aesthetics’,</w:t>
      </w:r>
      <w:r>
        <w:rPr>
          <w:i/>
          <w:iCs/>
        </w:rPr>
        <w:t xml:space="preserve"> The Stanford Encyclopedia of Philosophy</w:t>
      </w:r>
      <w:r>
        <w:rPr/>
        <w:t xml:space="preserve">, 2016 [Online]. Available at: </w:t>
      </w:r>
      <w:hyperlink r:id="rId190">
        <w:r>
          <w:rPr>
            <w:rStyle w:val="InternetLink"/>
          </w:rPr>
          <w:t>https://plato.stanford.edu/entries/aesthetics-19th-romantic/</w:t>
        </w:r>
      </w:hyperlink>
      <w:r>
        <w:rPr/>
        <w:t xml:space="preserve"> [Accessed: 20</w:t>
      </w:r>
      <w:r>
        <w:rPr>
          <w:vertAlign w:val="superscript"/>
        </w:rPr>
        <w:t>th</w:t>
      </w:r>
      <w:r>
        <w:rPr/>
        <w:t xml:space="preserve"> March 2019].</w:t>
      </w:r>
      <w:r>
        <w:rPr>
          <w:i/>
          <w:iCs/>
        </w:rPr>
        <w:t xml:space="preserve"> </w:t>
      </w:r>
      <w:del w:id="9450" w:author="Unknown Author" w:date="2021-01-12T14:07:34Z">
        <w:r>
          <w:rPr>
            <w:i/>
            <w:iCs/>
          </w:rPr>
          <w:delText>ite</w:delText>
        </w:r>
      </w:del>
    </w:p>
  </w:footnote>
  <w:footnote w:id="1426">
    <w:p>
      <w:pPr>
        <w:pStyle w:val="Footnote"/>
        <w:rPr/>
      </w:pPr>
      <w:r>
        <w:rPr>
          <w:rStyle w:val="FootnoteCharacters"/>
        </w:rPr>
        <w:footnoteRef/>
      </w:r>
      <w:r>
        <w:rPr>
          <w:rFonts w:cs="Georgia"/>
          <w:sz w:val="18"/>
          <w:szCs w:val="18"/>
        </w:rPr>
        <w:tab/>
        <w:t xml:space="preserve"> </w:t>
      </w:r>
      <w:r>
        <w:rPr>
          <w:rFonts w:cs="Georgia"/>
          <w:sz w:val="18"/>
          <w:szCs w:val="18"/>
        </w:rPr>
        <w:t>Gray, John ‘Split Religion’,</w:t>
      </w:r>
      <w:r>
        <w:rPr>
          <w:rFonts w:cs="Georgia"/>
          <w:i/>
          <w:iCs/>
          <w:sz w:val="18"/>
          <w:szCs w:val="18"/>
        </w:rPr>
        <w:t xml:space="preserve"> Literary Review</w:t>
      </w:r>
      <w:r>
        <w:rPr>
          <w:rFonts w:cs="Georgia"/>
          <w:sz w:val="18"/>
          <w:szCs w:val="18"/>
        </w:rPr>
        <w:t>, October 2007</w:t>
      </w:r>
      <w:r>
        <w:rPr>
          <w:rFonts w:cs="Georgia"/>
          <w:i/>
          <w:iCs/>
          <w:sz w:val="18"/>
          <w:szCs w:val="18"/>
        </w:rPr>
        <w:t>.</w:t>
      </w:r>
      <w:del w:id="9451" w:author="Unknown Author" w:date="2021-01-12T14:07:36Z">
        <w:r>
          <w:rPr>
            <w:rFonts w:cs="Georgia"/>
            <w:i/>
            <w:iCs/>
            <w:sz w:val="18"/>
            <w:szCs w:val="18"/>
          </w:rPr>
          <w:delText>eter conrad spli</w:delText>
        </w:r>
      </w:del>
    </w:p>
  </w:footnote>
  <w:footnote w:id="1427">
    <w:p>
      <w:pPr>
        <w:pStyle w:val="Footnote"/>
        <w:rPr/>
      </w:pPr>
      <w:r>
        <w:rPr>
          <w:rStyle w:val="FootnoteCharacters"/>
        </w:rPr>
        <w:footnoteRef/>
      </w:r>
      <w:r>
        <w:rPr/>
        <w:tab/>
        <w:t xml:space="preserve"> </w:t>
      </w:r>
      <w:r>
        <w:rPr/>
        <w:t>Lloyd, Henry Martin, 2018.</w:t>
      </w:r>
      <w:del w:id="9452" w:author="Unknown Author" w:date="2021-01-12T14:07:39Z">
        <w:r>
          <w:rPr/>
          <w:delText>hy the enlightne</w:delText>
        </w:r>
      </w:del>
    </w:p>
  </w:footnote>
  <w:footnote w:id="1428">
    <w:p>
      <w:pPr>
        <w:pStyle w:val="Footnote"/>
        <w:rPr>
          <w:rFonts w:eastAsia="Georgia"/>
        </w:rPr>
      </w:pPr>
      <w:r>
        <w:rPr>
          <w:rStyle w:val="FootnoteCharacters"/>
        </w:rPr>
        <w:footnoteRef/>
      </w:r>
      <w:r>
        <w:rPr>
          <w:rFonts w:cs="Georgia"/>
          <w:sz w:val="18"/>
          <w:szCs w:val="18"/>
        </w:rPr>
        <w:tab/>
        <w:t xml:space="preserve"> </w:t>
      </w:r>
      <w:r>
        <w:rPr>
          <w:rFonts w:cs="Georgia"/>
          <w:sz w:val="18"/>
          <w:szCs w:val="18"/>
        </w:rPr>
        <w:t>Shelley, James, 2017.</w:t>
      </w:r>
      <w:del w:id="9453" w:author="Unknown Author" w:date="2021-01-12T14:07:42Z">
        <w:r>
          <w:rPr>
            <w:rFonts w:cs="Georgia"/>
            <w:sz w:val="18"/>
            <w:szCs w:val="18"/>
          </w:rPr>
          <w:delText xml:space="preserve"> </w:delText>
        </w:r>
      </w:del>
      <w:del w:id="9454" w:author="Unknown Author" w:date="2021-01-12T14:07:42Z">
        <w:r>
          <w:rPr>
            <w:rFonts w:eastAsia="Georgia" w:cs="Georgia"/>
            <w:sz w:val="18"/>
            <w:szCs w:val="18"/>
          </w:rPr>
          <w:delText>'this fact prompt</w:delText>
        </w:r>
      </w:del>
    </w:p>
  </w:footnote>
  <w:footnote w:id="1429">
    <w:p>
      <w:pPr>
        <w:pStyle w:val="Footnote"/>
        <w:rPr/>
      </w:pPr>
      <w:r>
        <w:rPr>
          <w:rStyle w:val="FootnoteCharacters"/>
        </w:rPr>
        <w:footnoteRef/>
      </w:r>
      <w:r>
        <w:rPr/>
        <w:tab/>
        <w:t xml:space="preserve"> </w:t>
      </w:r>
      <w:r>
        <w:rPr/>
        <w:t>Smith, George, ‘Newton’s</w:t>
      </w:r>
      <w:r>
        <w:rPr>
          <w:i/>
          <w:iCs/>
        </w:rPr>
        <w:t xml:space="preserve"> Philosophiae Naturalis Principia Mathematica</w:t>
      </w:r>
      <w:r>
        <w:rPr/>
        <w:t>’,</w:t>
      </w:r>
      <w:r>
        <w:rPr>
          <w:i/>
          <w:iCs/>
        </w:rPr>
        <w:t xml:space="preserve"> Stanford Encyclopedia of Philosophy</w:t>
      </w:r>
      <w:r>
        <w:rPr/>
        <w:t xml:space="preserve">, 2007 [Online]. Available at: </w:t>
      </w:r>
      <w:r>
        <w:rPr>
          <w:i/>
          <w:iCs/>
        </w:rPr>
        <w:t xml:space="preserve"> </w:t>
      </w:r>
      <w:hyperlink r:id="rId191">
        <w:r>
          <w:rPr>
            <w:rStyle w:val="InternetLink"/>
          </w:rPr>
          <w:t>https://plato.</w:t>
        </w:r>
      </w:hyperlink>
      <w:hyperlink r:id="rId192">
        <w:r>
          <w:rPr>
            <w:rStyle w:val="InternetLink"/>
          </w:rPr>
          <w:t>stan</w:t>
        </w:r>
      </w:hyperlink>
      <w:hyperlink r:id="rId193">
        <w:r>
          <w:rPr>
            <w:rStyle w:val="InternetLink"/>
          </w:rPr>
          <w:t>ford.edu/entries/newton-principia/</w:t>
        </w:r>
      </w:hyperlink>
      <w:r>
        <w:rPr>
          <w:i/>
          <w:iCs/>
        </w:rPr>
        <w:t xml:space="preserve"> [Accessed: 20</w:t>
      </w:r>
      <w:r>
        <w:rPr>
          <w:i/>
          <w:iCs/>
          <w:vertAlign w:val="superscript"/>
        </w:rPr>
        <w:t>th</w:t>
      </w:r>
      <w:r>
        <w:rPr>
          <w:i/>
          <w:iCs/>
        </w:rPr>
        <w:t xml:space="preserve"> March 2020].</w:t>
      </w:r>
      <w:del w:id="9455" w:author="Unknown Author" w:date="2021-01-12T14:07:45Z">
        <w:r>
          <w:rPr>
            <w:i/>
            <w:iCs/>
          </w:rPr>
          <w:delText xml:space="preserve"> cite</w:delText>
        </w:r>
      </w:del>
    </w:p>
  </w:footnote>
  <w:footnote w:id="1430">
    <w:p>
      <w:pPr>
        <w:pStyle w:val="Footnote"/>
        <w:rPr/>
      </w:pPr>
      <w:r>
        <w:rPr>
          <w:rStyle w:val="FootnoteCharacters"/>
        </w:rPr>
        <w:footnoteRef/>
      </w:r>
      <w:r>
        <w:rPr/>
        <w:tab/>
        <w:t xml:space="preserve">  </w:t>
      </w:r>
      <w:r>
        <w:rPr/>
        <w:t xml:space="preserve">Davies, Owen, 2003, p. x. </w:t>
      </w:r>
    </w:p>
  </w:footnote>
  <w:footnote w:id="1431">
    <w:p>
      <w:pPr>
        <w:pStyle w:val="Footnote"/>
        <w:rPr>
          <w:sz w:val="18"/>
          <w:szCs w:val="18"/>
        </w:rPr>
      </w:pPr>
      <w:ins w:id="9456" w:author="Unknown Author" w:date="2021-01-12T16:52:13Z">
        <w:r>
          <w:rPr>
            <w:rStyle w:val="FootnoteCharacters"/>
          </w:rPr>
          <w:footnoteRef/>
        </w:r>
      </w:ins>
      <w:ins w:id="9457" w:author="Unknown Author" w:date="2021-01-12T16:52:13Z">
        <w:r>
          <w:rPr>
            <w:sz w:val="18"/>
            <w:szCs w:val="18"/>
          </w:rPr>
          <w:tab/>
          <w:t xml:space="preserve"> </w:t>
        </w:r>
      </w:ins>
      <w:ins w:id="9458" w:author="Unknown Author" w:date="2021-01-12T16:52:13Z">
        <w:r>
          <w:rPr>
            <w:sz w:val="18"/>
            <w:szCs w:val="18"/>
          </w:rPr>
          <w:t>Bever, Edward The Realities Of Witchcraft &amp; Popular Magic in Early Modern Europe. Basingstoke: Palgrave Macmillan, 2008, p. 290.</w:t>
        </w:r>
      </w:ins>
    </w:p>
  </w:footnote>
  <w:footnote w:id="1432">
    <w:p>
      <w:pPr>
        <w:pStyle w:val="Footnote"/>
        <w:rPr>
          <w:sz w:val="18"/>
          <w:szCs w:val="18"/>
        </w:rPr>
      </w:pPr>
      <w:r>
        <w:rPr>
          <w:rStyle w:val="FootnoteCharacters"/>
        </w:rPr>
        <w:footnoteRef/>
      </w:r>
      <w:r>
        <w:rPr>
          <w:sz w:val="18"/>
          <w:szCs w:val="18"/>
          <w:rPrChange w:id="0" w:author="Unknown Author" w:date="2021-01-12T16:53:26Z"/>
        </w:rPr>
        <w:tab/>
        <w:t xml:space="preserve"> </w:t>
      </w:r>
      <w:ins w:id="9461" w:author="Unknown Author" w:date="2021-01-12T16:53:24Z">
        <w:r>
          <w:rPr>
            <w:sz w:val="18"/>
            <w:szCs w:val="18"/>
          </w:rPr>
          <w:t>Davies, Owen 2007, p. 110.</w:t>
        </w:r>
      </w:ins>
    </w:p>
  </w:footnote>
  <w:footnote w:id="1433">
    <w:p>
      <w:pPr>
        <w:pStyle w:val="Footnote"/>
        <w:rPr/>
      </w:pPr>
      <w:r>
        <w:rPr>
          <w:rStyle w:val="FootnoteCharacters"/>
        </w:rPr>
        <w:footnoteRef/>
      </w:r>
      <w:r>
        <w:rPr/>
        <w:tab/>
        <w:t xml:space="preserve"> </w:t>
      </w:r>
      <w:r>
        <w:rPr/>
        <w:t>Davies, Owen, 2009, p. 282.</w:t>
      </w:r>
    </w:p>
  </w:footnote>
  <w:footnote w:id="1434">
    <w:p>
      <w:pPr>
        <w:pStyle w:val="Footnote"/>
        <w:rPr/>
      </w:pPr>
      <w:ins w:id="9462" w:author="Unknown Author" w:date="2021-01-12T14:09:50Z">
        <w:r>
          <w:rPr>
            <w:rStyle w:val="FootnoteCharacters"/>
          </w:rPr>
          <w:footnoteRef/>
        </w:r>
      </w:ins>
      <w:ins w:id="9463" w:author="Unknown Author" w:date="2021-01-12T14:09:50Z">
        <w:r>
          <w:rPr/>
          <w:tab/>
          <w:t>Shelley, James, 2017.</w:t>
        </w:r>
      </w:ins>
      <w:del w:id="9464" w:author="Unknown Author" w:date="2021-01-12T14:09:59Z">
        <w:r>
          <w:rPr/>
          <w:delText xml:space="preserve"> Brnlightnement sta2017</w:delText>
        </w:r>
      </w:del>
    </w:p>
  </w:footnote>
  <w:footnote w:id="1435">
    <w:p>
      <w:pPr>
        <w:pStyle w:val="Footnote"/>
        <w:rPr/>
      </w:pPr>
      <w:r>
        <w:rPr>
          <w:rStyle w:val="FootnoteCharacters"/>
        </w:rPr>
        <w:footnoteRef/>
      </w:r>
      <w:r>
        <w:rPr/>
        <w:tab/>
        <w:t xml:space="preserve"> </w:t>
      </w:r>
      <w:r>
        <w:rPr/>
        <w:t>Cussen, Ollie, 2013.</w:t>
      </w:r>
      <w:del w:id="9465" w:author="Unknown Author" w:date="2021-01-12T14:10:03Z">
        <w:r>
          <w:rPr/>
          <w:delText xml:space="preserve"> he trouble with </w:delText>
        </w:r>
      </w:del>
    </w:p>
  </w:footnote>
  <w:footnote w:id="1436">
    <w:p>
      <w:pPr>
        <w:pStyle w:val="Footnote"/>
        <w:rPr/>
      </w:pPr>
      <w:ins w:id="9466" w:author="Unknown Author" w:date="2021-01-12T14:10:07Z">
        <w:r>
          <w:rPr>
            <w:rStyle w:val="FootnoteCharacters"/>
          </w:rPr>
          <w:footnoteRef/>
        </w:r>
      </w:ins>
      <w:ins w:id="9467" w:author="Unknown Author" w:date="2021-01-12T14:10:07Z">
        <w:r>
          <w:rPr/>
          <w:tab/>
          <w:t xml:space="preserve"> </w:t>
        </w:r>
      </w:ins>
      <w:ins w:id="9468" w:author="Unknown Author" w:date="2021-01-12T14:10:07Z">
        <w:r>
          <w:rPr/>
          <w:t>Harvey, Graham, 2014.</w:t>
        </w:r>
      </w:ins>
      <w:del w:id="9469" w:author="Unknown Author" w:date="2021-01-12T14:10:07Z">
        <w:r>
          <w:rPr/>
          <w:delText xml:space="preserve">  Graham harvey int13.</w:delText>
        </w:r>
      </w:del>
    </w:p>
  </w:footnote>
  <w:footnote w:id="1437">
    <w:p>
      <w:pPr>
        <w:pStyle w:val="Footnote"/>
        <w:rPr/>
      </w:pPr>
      <w:r>
        <w:rPr>
          <w:rStyle w:val="FootnoteCharacters"/>
        </w:rPr>
        <w:footnoteRef/>
      </w:r>
      <w:r>
        <w:rPr/>
        <w:tab/>
        <w:t xml:space="preserve"> </w:t>
      </w:r>
      <w:r>
        <w:rPr/>
        <w:t>Burghardt, Gordon ‘Critical Anthropomorphism, Uncritical Anthropocentrism, and Naive Nominalism’.</w:t>
      </w:r>
      <w:r>
        <w:rPr>
          <w:i/>
          <w:iCs/>
        </w:rPr>
        <w:t xml:space="preserve"> Comparative Cognition and Behaviour Reviews</w:t>
      </w:r>
      <w:r>
        <w:rPr/>
        <w:t xml:space="preserve"> 2 (1), 2007, pp. 136 – 138. </w:t>
      </w:r>
      <w:del w:id="9470" w:author="Unknown Author" w:date="2021-01-12T14:10:14Z">
        <w:r>
          <w:rPr/>
          <w:delText>ritical and naiv</w:delText>
        </w:r>
      </w:del>
    </w:p>
  </w:footnote>
  <w:footnote w:id="1438">
    <w:p>
      <w:pPr>
        <w:pStyle w:val="Footnote"/>
        <w:rPr>
          <w:rFonts w:cs="Georgia"/>
          <w:color w:val="000000"/>
          <w:sz w:val="18"/>
          <w:szCs w:val="18"/>
        </w:rPr>
      </w:pPr>
      <w:r>
        <w:rPr>
          <w:rStyle w:val="FootnoteCharacters"/>
        </w:rPr>
        <w:footnoteRef/>
      </w:r>
      <w:r>
        <w:rPr>
          <w:sz w:val="18"/>
          <w:szCs w:val="18"/>
        </w:rPr>
        <w:tab/>
        <w:t xml:space="preserve"> </w:t>
      </w:r>
      <w:r>
        <w:rPr>
          <w:sz w:val="18"/>
          <w:szCs w:val="18"/>
        </w:rPr>
        <w:t>Poole, Steven ‘Is Our love of nature writing bourgeois escapism?’ ,</w:t>
      </w:r>
      <w:r>
        <w:rPr>
          <w:i/>
          <w:iCs/>
          <w:sz w:val="18"/>
          <w:szCs w:val="18"/>
        </w:rPr>
        <w:t>The Guardian</w:t>
      </w:r>
      <w:r>
        <w:rPr>
          <w:sz w:val="18"/>
          <w:szCs w:val="18"/>
        </w:rPr>
        <w:t xml:space="preserve"> , 2013 [Online]. Available at: </w:t>
      </w:r>
      <w:hyperlink r:id="rId194">
        <w:r>
          <w:rPr>
            <w:rStyle w:val="InternetLink"/>
            <w:sz w:val="18"/>
            <w:szCs w:val="18"/>
          </w:rPr>
          <w:t>https://www.theguardian.com/books/2013/jul/06/nature-writing-revival</w:t>
        </w:r>
      </w:hyperlink>
      <w:r>
        <w:rPr>
          <w:sz w:val="18"/>
          <w:szCs w:val="18"/>
        </w:rPr>
        <w:t xml:space="preserve"> [Accessed: 20</w:t>
      </w:r>
      <w:r>
        <w:rPr>
          <w:sz w:val="18"/>
          <w:szCs w:val="18"/>
          <w:vertAlign w:val="superscript"/>
        </w:rPr>
        <w:t>th</w:t>
      </w:r>
      <w:r>
        <w:rPr>
          <w:sz w:val="18"/>
          <w:szCs w:val="18"/>
        </w:rPr>
        <w:t xml:space="preserve"> March 2019].</w:t>
      </w:r>
      <w:del w:id="9471" w:author="Unknown Author" w:date="2021-01-12T14:10:17Z">
        <w:r>
          <w:rPr>
            <w:sz w:val="18"/>
            <w:szCs w:val="18"/>
          </w:rPr>
          <w:delText xml:space="preserve"> os Smith - </w:delText>
        </w:r>
      </w:del>
      <w:del w:id="9472" w:author="Unknown Author" w:date="2021-01-12T14:10:17Z">
        <w:r>
          <w:rPr>
            <w:rFonts w:cs="Georgia"/>
            <w:color w:val="000000"/>
            <w:sz w:val="18"/>
            <w:szCs w:val="18"/>
          </w:rPr>
          <w:delText xml:space="preserve"> (Jos</w:delText>
        </w:r>
      </w:del>
    </w:p>
  </w:footnote>
  <w:footnote w:id="1439">
    <w:p>
      <w:pPr>
        <w:pStyle w:val="Footnote"/>
        <w:rPr/>
      </w:pPr>
      <w:r>
        <w:rPr>
          <w:rStyle w:val="FootnoteCharacters"/>
        </w:rPr>
        <w:footnoteRef/>
      </w:r>
      <w:r>
        <w:rPr/>
        <w:tab/>
        <w:t xml:space="preserve"> </w:t>
      </w:r>
      <w:del w:id="9473" w:author="Unknown Author" w:date="2021-01-12T14:10:31Z">
        <w:r>
          <w:rPr/>
          <w:delText xml:space="preserve"> </w:delText>
        </w:r>
      </w:del>
      <w:ins w:id="9474" w:author="Unknown Author" w:date="2021-01-12T14:10:25Z">
        <w:r>
          <w:rPr>
            <w:i/>
            <w:iCs/>
          </w:rPr>
          <w:t>Micro</w:t>
        </w:r>
      </w:ins>
      <w:del w:id="9475" w:author="Unknown Author" w:date="2021-01-12T14:10:25Z">
        <w:r>
          <w:rPr>
            <w:i/>
            <w:iCs/>
          </w:rPr>
          <w:delText>Microanimism webs</w:delText>
        </w:r>
      </w:del>
      <w:r>
        <w:rPr>
          <w:i/>
          <w:iCs/>
        </w:rPr>
        <w:t>animism</w:t>
      </w:r>
      <w:r>
        <w:rPr/>
        <w:t xml:space="preserve">, 2019 [Online]. Available at: </w:t>
      </w:r>
      <w:hyperlink r:id="rId195">
        <w:r>
          <w:rPr>
            <w:rStyle w:val="InternetLink"/>
          </w:rPr>
          <w:t>https://www.microanimism.com/</w:t>
        </w:r>
      </w:hyperlink>
      <w:r>
        <w:rPr/>
        <w:t xml:space="preserve"> [Accessed: 18</w:t>
      </w:r>
      <w:r>
        <w:rPr>
          <w:vertAlign w:val="superscript"/>
        </w:rPr>
        <w:t>th</w:t>
      </w:r>
      <w:r>
        <w:rPr/>
        <w:t xml:space="preserve"> June 2020].</w:t>
      </w:r>
    </w:p>
  </w:footnote>
  <w:footnote w:id="1440">
    <w:p>
      <w:pPr>
        <w:pStyle w:val="Footnote"/>
        <w:rPr/>
      </w:pPr>
      <w:r>
        <w:rPr>
          <w:rStyle w:val="FootnoteCharacters"/>
        </w:rPr>
        <w:footnoteRef/>
      </w:r>
      <w:r>
        <w:rPr/>
        <w:tab/>
        <w:t xml:space="preserve"> </w:t>
      </w:r>
      <w:r>
        <w:rPr/>
        <w:t>Nadasdy, Paul, 2007.</w:t>
      </w:r>
    </w:p>
  </w:footnote>
  <w:footnote w:id="1441">
    <w:p>
      <w:pPr>
        <w:pStyle w:val="Footnote"/>
        <w:rPr>
          <w:rFonts w:cs="Georgia"/>
          <w:color w:val="000000"/>
          <w:sz w:val="18"/>
          <w:szCs w:val="18"/>
        </w:rPr>
      </w:pPr>
      <w:r>
        <w:rPr>
          <w:rStyle w:val="FootnoteCharacters"/>
        </w:rPr>
        <w:footnoteRef/>
      </w:r>
      <w:r>
        <w:rPr>
          <w:sz w:val="18"/>
          <w:szCs w:val="18"/>
        </w:rPr>
        <w:tab/>
        <w:t xml:space="preserve"> </w:t>
      </w:r>
      <w:r>
        <w:rPr>
          <w:sz w:val="18"/>
          <w:szCs w:val="18"/>
        </w:rPr>
        <w:t>Povinelli, Elizabeth A. ‘Do Rocks Listen? The Cultural Politics of Apprehening Australian Aboriginal Labor’.</w:t>
      </w:r>
      <w:r>
        <w:rPr>
          <w:i/>
          <w:iCs/>
          <w:sz w:val="18"/>
          <w:szCs w:val="18"/>
        </w:rPr>
        <w:t xml:space="preserve"> American Anthropologist</w:t>
      </w:r>
      <w:r>
        <w:rPr>
          <w:sz w:val="18"/>
          <w:szCs w:val="18"/>
        </w:rPr>
        <w:t xml:space="preserve"> 97 [3], 1995, pp. 505 – 518.</w:t>
      </w:r>
      <w:del w:id="9476" w:author="Unknown Author" w:date="2021-01-12T16:30:28Z">
        <w:r>
          <w:rPr>
            <w:i/>
            <w:iCs/>
            <w:sz w:val="18"/>
            <w:szCs w:val="18"/>
          </w:rPr>
          <w:delText xml:space="preserve">  </w:delText>
        </w:r>
      </w:del>
      <w:del w:id="9477" w:author="Unknown Author" w:date="2021-01-12T16:30:28Z">
        <w:r>
          <w:rPr>
            <w:rFonts w:cs="Georgia"/>
            <w:color w:val="000000"/>
            <w:sz w:val="18"/>
            <w:szCs w:val="18"/>
          </w:rPr>
          <w:delText>Povinellio 1995</w:delText>
        </w:r>
      </w:del>
    </w:p>
  </w:footnote>
  <w:footnote w:id="1442">
    <w:p>
      <w:pPr>
        <w:pStyle w:val="Footnote"/>
        <w:rPr/>
      </w:pPr>
      <w:r>
        <w:rPr>
          <w:rStyle w:val="FootnoteCharacters"/>
        </w:rPr>
        <w:footnoteRef/>
      </w:r>
      <w:r>
        <w:rPr/>
        <w:tab/>
        <w:t xml:space="preserve"> </w:t>
      </w:r>
      <w:r>
        <w:rPr/>
        <w:t>Borck, Cornelius, 2012.</w:t>
      </w:r>
      <w:del w:id="9478" w:author="Unknown Author" w:date="2021-01-12T14:10:34Z">
        <w:r>
          <w:rPr/>
          <w:delText xml:space="preserve"> nimism in the sc</w:delText>
        </w:r>
      </w:del>
    </w:p>
  </w:footnote>
  <w:footnote w:id="1443">
    <w:p>
      <w:pPr>
        <w:pStyle w:val="Footnote"/>
        <w:rPr/>
      </w:pPr>
      <w:r>
        <w:rPr>
          <w:rStyle w:val="FootnoteCharacters"/>
        </w:rPr>
        <w:footnoteRef/>
      </w:r>
      <w:r>
        <w:rPr>
          <w:rFonts w:cs="Georgia"/>
          <w:sz w:val="18"/>
          <w:szCs w:val="18"/>
        </w:rPr>
        <w:tab/>
        <w:t xml:space="preserve"> </w:t>
      </w:r>
      <w:r>
        <w:rPr>
          <w:rFonts w:cs="Georgia"/>
          <w:sz w:val="18"/>
          <w:szCs w:val="18"/>
        </w:rPr>
        <w:t>Berenguer, Jaime ‘The Effect of Empathy in Proenvironmental Attitudes and Behaviors’.</w:t>
      </w:r>
      <w:r>
        <w:rPr>
          <w:rFonts w:cs="Georgia"/>
          <w:i/>
          <w:iCs/>
          <w:sz w:val="18"/>
          <w:szCs w:val="18"/>
        </w:rPr>
        <w:t xml:space="preserve"> Environment and Behavior</w:t>
      </w:r>
      <w:r>
        <w:rPr>
          <w:rFonts w:cs="Georgia"/>
          <w:sz w:val="18"/>
          <w:szCs w:val="18"/>
        </w:rPr>
        <w:t xml:space="preserve"> 39 (2), 2007, pp. 269 – 283. </w:t>
      </w:r>
      <w:del w:id="9479" w:author="Unknown Author" w:date="2021-01-12T14:10:38Z">
        <w:r>
          <w:rPr>
            <w:rFonts w:cs="Georgia"/>
            <w:sz w:val="18"/>
            <w:szCs w:val="18"/>
          </w:rPr>
          <w:delText xml:space="preserve"> Berenguer, 2007</w:delText>
        </w:r>
      </w:del>
    </w:p>
  </w:footnote>
  <w:footnote w:id="1444">
    <w:p>
      <w:pPr>
        <w:pStyle w:val="Footnote"/>
        <w:rPr/>
      </w:pPr>
      <w:r>
        <w:rPr>
          <w:rStyle w:val="FootnoteCharacters"/>
        </w:rPr>
        <w:footnoteRef/>
      </w:r>
      <w:r>
        <w:rPr/>
        <w:tab/>
        <w:t xml:space="preserve"> </w:t>
      </w:r>
      <w:r>
        <w:rPr/>
        <w:t xml:space="preserve">Tam, Kim-Pong </w:t>
      </w:r>
      <w:r>
        <w:rPr>
          <w:i/>
          <w:iCs/>
        </w:rPr>
        <w:t xml:space="preserve">et al. </w:t>
      </w:r>
      <w:r>
        <w:rPr/>
        <w:t xml:space="preserve">‘Saving Mr. Nature: Anthropomorphism enhances connectedness to and protectiveness toward nature’. </w:t>
      </w:r>
      <w:r>
        <w:rPr>
          <w:i/>
          <w:iCs/>
        </w:rPr>
        <w:t xml:space="preserve">Journal of Experimental Social Psychology </w:t>
      </w:r>
      <w:r>
        <w:rPr/>
        <w:t>49 (3), 2013, pp. 514 – 521.</w:t>
      </w:r>
      <w:del w:id="9480" w:author="Unknown Author" w:date="2021-01-12T14:10:39Z">
        <w:r>
          <w:rPr/>
          <w:delText>ving mr nature</w:delText>
        </w:r>
      </w:del>
    </w:p>
  </w:footnote>
  <w:footnote w:id="1445">
    <w:p>
      <w:pPr>
        <w:pStyle w:val="Footnote"/>
        <w:rPr/>
      </w:pPr>
      <w:r>
        <w:rPr>
          <w:rStyle w:val="FootnoteCharacters"/>
        </w:rPr>
        <w:footnoteRef/>
      </w:r>
      <w:r>
        <w:rPr/>
        <w:tab/>
        <w:t xml:space="preserve"> </w:t>
      </w:r>
      <w:r>
        <w:rPr/>
        <w:t xml:space="preserve">Herman, David </w:t>
      </w:r>
      <w:r>
        <w:rPr>
          <w:i/>
          <w:iCs/>
        </w:rPr>
        <w:t xml:space="preserve">Narratology Beyond The Human: Storytelling and Animal Life. </w:t>
      </w:r>
      <w:r>
        <w:rPr/>
        <w:t>Oxford: OUP, 2018.</w:t>
      </w:r>
    </w:p>
  </w:footnote>
  <w:footnote w:id="1446">
    <w:p>
      <w:pPr>
        <w:pStyle w:val="Footnote"/>
        <w:rPr/>
      </w:pPr>
      <w:r>
        <w:rPr>
          <w:rStyle w:val="FootnoteCharacters"/>
        </w:rPr>
        <w:footnoteRef/>
      </w:r>
      <w:r>
        <w:rPr/>
        <w:tab/>
        <w:t xml:space="preserve"> </w:t>
      </w:r>
      <w:r>
        <w:rPr/>
        <w:t>Derrida, Jacques, 2002.</w:t>
      </w:r>
    </w:p>
  </w:footnote>
  <w:footnote w:id="1447">
    <w:p>
      <w:pPr>
        <w:pStyle w:val="Footnote"/>
        <w:rPr/>
      </w:pPr>
      <w:r>
        <w:rPr>
          <w:rStyle w:val="FootnoteCharacters"/>
        </w:rPr>
        <w:footnoteRef/>
      </w:r>
      <w:r>
        <w:rPr/>
        <w:tab/>
        <w:t xml:space="preserve"> </w:t>
      </w:r>
      <w:r>
        <w:rPr/>
        <w:t>Sober, Elliot ‘Comparative Psychology Meets Evolutionary Biology’.</w:t>
      </w:r>
      <w:r>
        <w:rPr>
          <w:i/>
          <w:iCs/>
        </w:rPr>
        <w:t xml:space="preserve"> In:</w:t>
      </w:r>
      <w:r>
        <w:rPr/>
        <w:t xml:space="preserve"> Daston, Lorraine and Mitman, Gregg (</w:t>
      </w:r>
      <w:r>
        <w:rPr>
          <w:i/>
          <w:iCs/>
        </w:rPr>
        <w:t>eds.</w:t>
      </w:r>
      <w:r>
        <w:rPr/>
        <w:t>)</w:t>
      </w:r>
      <w:r>
        <w:rPr>
          <w:i/>
          <w:iCs/>
        </w:rPr>
        <w:t xml:space="preserve"> Thinking With Animals: New Perspectives on Anthropomorphism.</w:t>
      </w:r>
      <w:r>
        <w:rPr/>
        <w:t xml:space="preserve"> Columbia: CUP, 2006, pp. 85 – 90.</w:t>
      </w:r>
      <w:del w:id="9481" w:author="Unknown Author" w:date="2021-01-12T14:10:44Z">
        <w:r>
          <w:rPr/>
          <w:delText xml:space="preserve"> ober, 2005</w:delText>
        </w:r>
      </w:del>
    </w:p>
  </w:footnote>
  <w:footnote w:id="1448">
    <w:p>
      <w:pPr>
        <w:pStyle w:val="Footnote"/>
        <w:rPr/>
      </w:pPr>
      <w:r>
        <w:rPr>
          <w:rStyle w:val="FootnoteCharacters"/>
        </w:rPr>
        <w:footnoteRef/>
      </w:r>
      <w:r>
        <w:rPr/>
        <w:tab/>
        <w:t xml:space="preserve"> </w:t>
      </w:r>
      <w:r>
        <w:rPr/>
        <w:t>Sanders, Clinton and Hirschman, Elizabeth C. ‘Guest Editor’s Introduction: Involvement with Animals as Consumer Experience’.</w:t>
      </w:r>
      <w:r>
        <w:rPr>
          <w:i/>
          <w:iCs/>
        </w:rPr>
        <w:t xml:space="preserve"> Society and Animals</w:t>
      </w:r>
      <w:r>
        <w:rPr/>
        <w:t xml:space="preserve"> 4 (2), 1996, pp. 111 – 119.</w:t>
      </w:r>
      <w:del w:id="9482" w:author="Unknown Author" w:date="2021-01-12T14:10:47Z">
        <w:r>
          <w:rPr/>
          <w:delText xml:space="preserve"> anders 1995</w:delText>
        </w:r>
      </w:del>
    </w:p>
  </w:footnote>
  <w:footnote w:id="1449">
    <w:p>
      <w:pPr>
        <w:pStyle w:val="Footnote"/>
        <w:rPr/>
      </w:pPr>
      <w:r>
        <w:rPr>
          <w:rStyle w:val="FootnoteCharacters"/>
        </w:rPr>
        <w:footnoteRef/>
      </w:r>
      <w:r>
        <w:rPr/>
        <w:tab/>
        <w:t xml:space="preserve"> </w:t>
      </w:r>
      <w:r>
        <w:rPr/>
        <w:t>Robinson, Margaret ‘Animal Personhood in Mi’kmaq Perspective’.</w:t>
      </w:r>
      <w:r>
        <w:rPr>
          <w:i/>
          <w:iCs/>
        </w:rPr>
        <w:t xml:space="preserve"> Societies</w:t>
      </w:r>
      <w:r>
        <w:rPr/>
        <w:t xml:space="preserve"> 4 (4), 2014, pp. 672 – 688.</w:t>
      </w:r>
      <w:del w:id="9483" w:author="Unknown Author" w:date="2021-01-12T14:10:49Z">
        <w:r>
          <w:rPr/>
          <w:delText xml:space="preserve"> obinson Mikmaq</w:delText>
        </w:r>
      </w:del>
    </w:p>
  </w:footnote>
  <w:footnote w:id="1450">
    <w:p>
      <w:pPr>
        <w:pStyle w:val="Footnote"/>
        <w:rPr/>
      </w:pPr>
      <w:r>
        <w:rPr>
          <w:rStyle w:val="FootnoteCharacters"/>
        </w:rPr>
        <w:footnoteRef/>
      </w:r>
      <w:r>
        <w:rPr/>
        <w:tab/>
        <w:t xml:space="preserve"> </w:t>
      </w:r>
      <w:r>
        <w:rPr/>
        <w:t>Taylor, Nicola ‘’Never An It’: Intersubjectivity and the creation of animal personhood in animal shelters’.</w:t>
      </w:r>
      <w:r>
        <w:rPr>
          <w:i/>
          <w:iCs/>
        </w:rPr>
        <w:t xml:space="preserve"> Qualitative Sociology Review</w:t>
      </w:r>
      <w:r>
        <w:rPr/>
        <w:t xml:space="preserve"> 3 (1), 2007, pp. 59 – 73.</w:t>
      </w:r>
      <w:del w:id="9484" w:author="Unknown Author" w:date="2021-01-12T14:10:53Z">
        <w:r>
          <w:rPr/>
          <w:delText xml:space="preserve"> ever an it</w:delText>
        </w:r>
      </w:del>
    </w:p>
  </w:footnote>
  <w:footnote w:id="1451">
    <w:p>
      <w:pPr>
        <w:pStyle w:val="Footnote"/>
        <w:rPr/>
      </w:pPr>
      <w:r>
        <w:rPr>
          <w:rStyle w:val="FootnoteCharacters"/>
        </w:rPr>
        <w:footnoteRef/>
      </w:r>
      <w:r>
        <w:rPr/>
        <w:tab/>
        <w:t xml:space="preserve">  </w:t>
      </w:r>
      <w:r>
        <w:rPr/>
        <w:t xml:space="preserve">Object network tho-Animism and Design: A New Paradigm in Object Theory’. </w:t>
      </w:r>
      <w:r>
        <w:rPr>
          <w:i/>
          <w:iCs/>
        </w:rPr>
        <w:t xml:space="preserve">Design and Culture </w:t>
      </w:r>
      <w:r>
        <w:rPr/>
        <w:t xml:space="preserve">6 (2), 2015, pp. 219 – 241. </w:t>
      </w:r>
    </w:p>
  </w:footnote>
  <w:footnote w:id="1452">
    <w:p>
      <w:pPr>
        <w:pStyle w:val="Footnote"/>
        <w:rPr/>
      </w:pPr>
      <w:r>
        <w:rPr>
          <w:rStyle w:val="FootnoteCharacters"/>
        </w:rPr>
        <w:footnoteRef/>
      </w:r>
      <w:r>
        <w:rPr>
          <w:rFonts w:cs="Georgia"/>
          <w:sz w:val="18"/>
          <w:szCs w:val="18"/>
        </w:rPr>
        <w:tab/>
        <w:t xml:space="preserve"> </w:t>
      </w:r>
      <w:r>
        <w:rPr>
          <w:rFonts w:cs="Georgia"/>
          <w:sz w:val="18"/>
          <w:szCs w:val="18"/>
        </w:rPr>
        <w:t>DeMello, Margo</w:t>
      </w:r>
      <w:r>
        <w:rPr>
          <w:rFonts w:cs="Georgia"/>
          <w:i/>
          <w:iCs/>
          <w:sz w:val="18"/>
          <w:szCs w:val="18"/>
        </w:rPr>
        <w:t xml:space="preserve"> Speaking for Animals: Animal Autobiographical Writing</w:t>
      </w:r>
      <w:r>
        <w:rPr>
          <w:rFonts w:cs="Georgia"/>
          <w:sz w:val="18"/>
          <w:szCs w:val="18"/>
        </w:rPr>
        <w:t>. London: Routledge, 2013.</w:t>
      </w:r>
      <w:r>
        <w:rPr>
          <w:rFonts w:cs="Georgia"/>
          <w:i/>
          <w:iCs/>
          <w:sz w:val="18"/>
          <w:szCs w:val="18"/>
        </w:rPr>
        <w:t xml:space="preserve">  </w:t>
      </w:r>
      <w:del w:id="9485" w:author="Unknown Author" w:date="2021-01-12T14:10:55Z">
        <w:r>
          <w:rPr>
            <w:rFonts w:cs="Georgia"/>
            <w:i/>
            <w:iCs/>
            <w:sz w:val="18"/>
            <w:szCs w:val="18"/>
          </w:rPr>
          <w:delText>DeMello</w:delText>
        </w:r>
      </w:del>
    </w:p>
  </w:footnote>
  <w:footnote w:id="1453">
    <w:p>
      <w:pPr>
        <w:pStyle w:val="Footnote"/>
        <w:rPr>
          <w:rFonts w:cs="Georgia"/>
          <w:color w:val="000000"/>
          <w:sz w:val="18"/>
          <w:szCs w:val="18"/>
        </w:rPr>
      </w:pPr>
      <w:r>
        <w:rPr>
          <w:rStyle w:val="FootnoteCharacters"/>
        </w:rPr>
        <w:footnoteRef/>
      </w:r>
      <w:r>
        <w:rPr>
          <w:rFonts w:cs="Georgia"/>
          <w:sz w:val="18"/>
          <w:szCs w:val="18"/>
        </w:rPr>
        <w:tab/>
        <w:t xml:space="preserve"> </w:t>
      </w:r>
      <w:r>
        <w:rPr>
          <w:rFonts w:cs="Georgia"/>
          <w:sz w:val="18"/>
          <w:szCs w:val="18"/>
        </w:rPr>
        <w:t>Derrida, Jacques ‘The Animal That Therefore I Am (More To Follow)’.</w:t>
      </w:r>
      <w:r>
        <w:rPr>
          <w:rFonts w:cs="Georgia"/>
          <w:i/>
          <w:iCs/>
          <w:sz w:val="18"/>
          <w:szCs w:val="18"/>
        </w:rPr>
        <w:t xml:space="preserve"> Critical Inquiry</w:t>
      </w:r>
      <w:r>
        <w:rPr>
          <w:rFonts w:cs="Georgia"/>
          <w:sz w:val="18"/>
          <w:szCs w:val="18"/>
        </w:rPr>
        <w:t xml:space="preserve"> 28 (1), 2002.</w:t>
      </w:r>
      <w:del w:id="9486" w:author="Unknown Author" w:date="2021-01-12T14:10:57Z">
        <w:r>
          <w:rPr>
            <w:rFonts w:cs="Georgia"/>
            <w:sz w:val="18"/>
            <w:szCs w:val="18"/>
          </w:rPr>
          <w:delText xml:space="preserve"> </w:delText>
        </w:r>
      </w:del>
      <w:del w:id="9487" w:author="Unknown Author" w:date="2021-01-12T14:10:57Z">
        <w:r>
          <w:rPr>
            <w:rFonts w:cs="Georgia"/>
            <w:color w:val="000000"/>
            <w:sz w:val="18"/>
            <w:szCs w:val="18"/>
          </w:rPr>
          <w:delText>Immense symbolic</w:delText>
        </w:r>
      </w:del>
    </w:p>
  </w:footnote>
  <w:footnote w:id="1454">
    <w:p>
      <w:pPr>
        <w:pStyle w:val="Footnote"/>
        <w:rPr>
          <w:rFonts w:eastAsia="Georgia" w:cs="Georgia"/>
          <w:color w:val="000000"/>
          <w:sz w:val="18"/>
          <w:szCs w:val="18"/>
        </w:rPr>
      </w:pPr>
      <w:r>
        <w:rPr>
          <w:rStyle w:val="FootnoteCharacters"/>
        </w:rPr>
        <w:footnoteRef/>
      </w:r>
      <w:r>
        <w:rPr>
          <w:sz w:val="18"/>
          <w:szCs w:val="18"/>
        </w:rPr>
        <w:tab/>
        <w:t xml:space="preserve"> </w:t>
      </w:r>
      <w:r>
        <w:rPr>
          <w:sz w:val="18"/>
          <w:szCs w:val="18"/>
        </w:rPr>
        <w:t>Bernaerts, Lars</w:t>
      </w:r>
      <w:r>
        <w:rPr>
          <w:i/>
          <w:iCs/>
          <w:sz w:val="18"/>
          <w:szCs w:val="18"/>
        </w:rPr>
        <w:t xml:space="preserve"> et al.</w:t>
      </w:r>
      <w:r>
        <w:rPr>
          <w:sz w:val="18"/>
          <w:szCs w:val="18"/>
        </w:rPr>
        <w:t xml:space="preserve"> ‘The Storied Lives of Non-Human Narrators’.</w:t>
      </w:r>
      <w:r>
        <w:rPr>
          <w:i/>
          <w:iCs/>
          <w:sz w:val="18"/>
          <w:szCs w:val="18"/>
        </w:rPr>
        <w:t xml:space="preserve"> Narrative</w:t>
      </w:r>
      <w:r>
        <w:rPr>
          <w:sz w:val="18"/>
          <w:szCs w:val="18"/>
        </w:rPr>
        <w:t xml:space="preserve"> 22 (1), 2014, pp. 69 – 93. </w:t>
      </w:r>
      <w:del w:id="9488" w:author="Unknown Author" w:date="2021-01-12T14:10:59Z">
        <w:r>
          <w:rPr>
            <w:rFonts w:eastAsia="Georgia" w:cs="Georgia"/>
            <w:color w:val="000000"/>
            <w:sz w:val="18"/>
            <w:szCs w:val="18"/>
          </w:rPr>
          <w:delText xml:space="preserve"> " the conceptual</w:delText>
        </w:r>
      </w:del>
    </w:p>
  </w:footnote>
  <w:footnote w:id="1455">
    <w:p>
      <w:pPr>
        <w:pStyle w:val="Footnote"/>
        <w:rPr/>
      </w:pPr>
      <w:r>
        <w:rPr>
          <w:rStyle w:val="FootnoteCharacters"/>
        </w:rPr>
        <w:footnoteRef/>
      </w:r>
      <w:r>
        <w:rPr/>
        <w:tab/>
        <w:t xml:space="preserve"> </w:t>
      </w:r>
      <w:r>
        <w:rPr/>
        <w:t>Herman, David ‘Storyworld/Unwelt: Nonhuman Experiences in Graphic Narratives’.</w:t>
      </w:r>
      <w:r>
        <w:rPr>
          <w:i/>
          <w:iCs/>
        </w:rPr>
        <w:t xml:space="preserve"> SubStance</w:t>
      </w:r>
      <w:r>
        <w:rPr/>
        <w:t xml:space="preserve"> 40 (1), 2011, pp. 156 – 181.</w:t>
      </w:r>
      <w:del w:id="9489" w:author="Unknown Author" w:date="2021-01-12T14:11:01Z">
        <w:r>
          <w:rPr/>
          <w:delText xml:space="preserve"> toryworld/Um</w:delText>
        </w:r>
      </w:del>
    </w:p>
  </w:footnote>
  <w:footnote w:id="1456">
    <w:p>
      <w:pPr>
        <w:pStyle w:val="Footnote"/>
        <w:rPr>
          <w:rFonts w:eastAsia="Georgia" w:cs="Georgia"/>
          <w:color w:val="000000"/>
          <w:sz w:val="16"/>
          <w:szCs w:val="16"/>
        </w:rPr>
      </w:pPr>
      <w:r>
        <w:rPr>
          <w:rStyle w:val="FootnoteCharacters"/>
        </w:rPr>
        <w:footnoteRef/>
      </w:r>
      <w:r>
        <w:rPr/>
        <w:tab/>
        <w:t xml:space="preserve"> </w:t>
      </w:r>
      <w:r>
        <w:rPr/>
        <w:t>Gordon, Gwendolyn J. ‘Environmental Personhood’</w:t>
      </w:r>
      <w:r>
        <w:rPr>
          <w:i/>
          <w:iCs/>
        </w:rPr>
        <w:t xml:space="preserve"> Colum. J. Envtl. L.</w:t>
      </w:r>
      <w:r>
        <w:rPr/>
        <w:t xml:space="preserve"> 43 (1), 2018, p. 49. </w:t>
      </w:r>
      <w:del w:id="9490" w:author="Unknown Author" w:date="2021-01-12T14:11:03Z">
        <w:r>
          <w:rPr/>
          <w:delText xml:space="preserve"> </w:delText>
        </w:r>
      </w:del>
      <w:del w:id="9491" w:author="Unknown Author" w:date="2021-01-12T14:11:03Z">
        <w:r>
          <w:rPr>
            <w:rFonts w:eastAsia="Georgia" w:cs="Georgia"/>
            <w:color w:val="000000"/>
            <w:sz w:val="16"/>
            <w:szCs w:val="16"/>
          </w:rPr>
          <w:delText>Gwendolyn Gordon</w:delText>
        </w:r>
      </w:del>
    </w:p>
  </w:footnote>
  <w:footnote w:id="1457">
    <w:p>
      <w:pPr>
        <w:pStyle w:val="Footnote"/>
        <w:rPr>
          <w:rFonts w:eastAsia="Georgia" w:cs="Georgia"/>
          <w:color w:val="000000"/>
          <w:sz w:val="16"/>
          <w:szCs w:val="16"/>
        </w:rPr>
      </w:pPr>
      <w:r>
        <w:rPr>
          <w:rStyle w:val="FootnoteCharacters"/>
        </w:rPr>
        <w:footnoteRef/>
      </w:r>
      <w:r>
        <w:rPr/>
        <w:tab/>
        <w:t xml:space="preserve"> </w:t>
      </w:r>
      <w:r>
        <w:rPr/>
        <w:t>Ohlin, Jens David, ‘Is the Concept of the Person Necessary for Human Rights?’, 2005,</w:t>
      </w:r>
      <w:r>
        <w:rPr>
          <w:i/>
          <w:iCs/>
        </w:rPr>
        <w:t xml:space="preserve"> Cornell Law</w:t>
      </w:r>
      <w:r>
        <w:rPr/>
        <w:t xml:space="preserve"> [Online]. Available at: </w:t>
      </w:r>
      <w:hyperlink r:id="rId196">
        <w:r>
          <w:rPr>
            <w:rStyle w:val="InternetLink"/>
          </w:rPr>
          <w:t>https://scholarship.law.cornell.edu/facpub/434/</w:t>
        </w:r>
      </w:hyperlink>
      <w:r>
        <w:rPr/>
        <w:t xml:space="preserve"> [Accessed: 12</w:t>
      </w:r>
      <w:r>
        <w:rPr>
          <w:vertAlign w:val="superscript"/>
        </w:rPr>
        <w:t>th</w:t>
      </w:r>
      <w:r>
        <w:rPr/>
        <w:t xml:space="preserve"> July 2019].</w:t>
      </w:r>
      <w:del w:id="9492" w:author="Unknown Author" w:date="2021-01-12T14:11:05Z">
        <w:r>
          <w:rPr/>
          <w:delText xml:space="preserve"> </w:delText>
        </w:r>
      </w:del>
      <w:del w:id="9493" w:author="Unknown Author" w:date="2021-01-12T14:11:05Z">
        <w:r>
          <w:rPr>
            <w:rFonts w:eastAsia="Georgia" w:cs="Georgia"/>
            <w:color w:val="000000"/>
            <w:sz w:val="16"/>
            <w:szCs w:val="16"/>
          </w:rPr>
          <w:delText>hlin Miqmaq pape</w:delText>
        </w:r>
      </w:del>
    </w:p>
  </w:footnote>
  <w:footnote w:id="1458">
    <w:p>
      <w:pPr>
        <w:pStyle w:val="Footnote"/>
        <w:rPr/>
      </w:pPr>
      <w:r>
        <w:rPr>
          <w:rStyle w:val="FootnoteCharacters"/>
        </w:rPr>
        <w:footnoteRef/>
      </w:r>
      <w:r>
        <w:rPr/>
        <w:tab/>
        <w:t xml:space="preserve"> </w:t>
      </w:r>
      <w:r>
        <w:rPr/>
        <w:t>Farah, Martha J. and Heberlein, Andrea S. ‘Personhood and Neuroscience: Naturalizing or Nihilating?’</w:t>
      </w:r>
      <w:r>
        <w:rPr>
          <w:i/>
          <w:iCs/>
        </w:rPr>
        <w:t xml:space="preserve"> The American Journal of Bioethics</w:t>
      </w:r>
      <w:r>
        <w:rPr/>
        <w:t xml:space="preserve"> 7 (1), 2007, pp. 37 – 48.</w:t>
      </w:r>
      <w:del w:id="9494" w:author="Unknown Author" w:date="2021-01-12T14:11:10Z">
        <w:r>
          <w:rPr/>
          <w:delText>ersonhood and ne</w:delText>
        </w:r>
      </w:del>
    </w:p>
  </w:footnote>
  <w:footnote w:id="1459">
    <w:p>
      <w:pPr>
        <w:pStyle w:val="Footnote"/>
        <w:rPr/>
      </w:pPr>
      <w:r>
        <w:rPr>
          <w:rStyle w:val="FootnoteCharacters"/>
        </w:rPr>
        <w:footnoteRef/>
      </w:r>
      <w:r>
        <w:rPr/>
        <w:tab/>
        <w:t xml:space="preserve"> </w:t>
      </w:r>
      <w:r>
        <w:rPr/>
        <w:t xml:space="preserve">Coverley, Merlin </w:t>
      </w:r>
      <w:r>
        <w:rPr>
          <w:i/>
          <w:iCs/>
        </w:rPr>
        <w:t>Psychogeography</w:t>
      </w:r>
      <w:r>
        <w:rPr/>
        <w:t>. UK: Oldcastle Books, 2018.</w:t>
      </w:r>
      <w:del w:id="9495" w:author="Unknown Author" w:date="2021-01-12T14:11:08Z">
        <w:r>
          <w:rPr/>
          <w:delText>flanagan</w:delText>
        </w:r>
      </w:del>
    </w:p>
  </w:footnote>
  <w:footnote w:id="1460">
    <w:p>
      <w:pPr>
        <w:pStyle w:val="Footnote"/>
        <w:rPr/>
      </w:pPr>
      <w:r>
        <w:rPr>
          <w:rStyle w:val="FootnoteCharacters"/>
        </w:rPr>
        <w:footnoteRef/>
      </w:r>
      <w:r>
        <w:rPr/>
        <w:tab/>
        <w:t xml:space="preserve"> </w:t>
      </w:r>
      <w:r>
        <w:rPr/>
        <w:t>Moran, Joe</w:t>
      </w:r>
      <w:r>
        <w:rPr>
          <w:i/>
          <w:iCs/>
        </w:rPr>
        <w:t xml:space="preserve"> A Cultural History of the New Nature Writing</w:t>
      </w:r>
      <w:r>
        <w:rPr/>
        <w:t xml:space="preserve">, 2015 [Online] . Available at: </w:t>
      </w:r>
      <w:hyperlink r:id="rId197">
        <w:r>
          <w:rPr>
            <w:rStyle w:val="InternetLink"/>
          </w:rPr>
          <w:t>https://joem</w:t>
        </w:r>
      </w:hyperlink>
      <w:hyperlink r:id="rId198">
        <w:r>
          <w:rPr>
            <w:rStyle w:val="InternetLink"/>
          </w:rPr>
          <w:t>oran</w:t>
        </w:r>
      </w:hyperlink>
      <w:hyperlink r:id="rId199">
        <w:r>
          <w:rPr>
            <w:rStyle w:val="InternetLink"/>
          </w:rPr>
          <w:t>.net/academic-articles/a-cultural-history-of-the-new-nature-writing/</w:t>
        </w:r>
      </w:hyperlink>
      <w:r>
        <w:rPr/>
        <w:t xml:space="preserve"> [Accessed: 20</w:t>
      </w:r>
      <w:r>
        <w:rPr>
          <w:vertAlign w:val="superscript"/>
        </w:rPr>
        <w:t>th</w:t>
      </w:r>
      <w:r>
        <w:rPr/>
        <w:t xml:space="preserve"> March 2020].</w:t>
      </w:r>
      <w:del w:id="9496" w:author="Unknown Author" w:date="2021-01-12T14:11:14Z">
        <w:r>
          <w:rPr>
            <w:i/>
            <w:iCs/>
          </w:rPr>
          <w:delText xml:space="preserve"> </w:delText>
        </w:r>
      </w:del>
      <w:del w:id="9497" w:author="Unknown Author" w:date="2021-01-12T14:11:14Z">
        <w:r>
          <w:rPr/>
          <w:delText>Nature writing</w:delText>
        </w:r>
      </w:del>
    </w:p>
  </w:footnote>
  <w:footnote w:id="1461">
    <w:p>
      <w:pPr>
        <w:pStyle w:val="Footnote"/>
        <w:rPr/>
      </w:pPr>
      <w:r>
        <w:rPr>
          <w:rStyle w:val="FootnoteCharacters"/>
        </w:rPr>
        <w:footnoteRef/>
      </w:r>
      <w:r>
        <w:rPr/>
        <w:tab/>
        <w:t xml:space="preserve"> </w:t>
      </w:r>
      <w:r>
        <w:rPr/>
        <w:t>C</w:t>
      </w:r>
      <w:del w:id="9498" w:author="Unknown Author" w:date="2021-01-12T14:16:08Z">
        <w:r>
          <w:rPr/>
          <w:delText>c</w:delText>
        </w:r>
      </w:del>
      <w:r>
        <w:rPr/>
        <w:t>aracciolo, Mar</w:t>
      </w:r>
      <w:ins w:id="9499" w:author="Unknown Author" w:date="2021-01-12T14:16:10Z">
        <w:r>
          <w:rPr/>
          <w:t>c</w:t>
        </w:r>
      </w:ins>
      <w:r>
        <w:rPr/>
        <w:t>o</w:t>
      </w:r>
      <w:ins w:id="9500" w:author="Unknown Author" w:date="2021-01-12T14:16:06Z">
        <w:r>
          <w:rPr/>
          <w:t xml:space="preserve"> </w:t>
        </w:r>
      </w:ins>
      <w:r>
        <w:rPr/>
        <w:t xml:space="preserve">‘Notes for an econarratological theory of character’. </w:t>
      </w:r>
      <w:r>
        <w:rPr>
          <w:i/>
          <w:iCs/>
        </w:rPr>
        <w:t xml:space="preserve">Frontiers of Narrative Studies </w:t>
      </w:r>
      <w:r>
        <w:rPr/>
        <w:t>4 (1), 2018, pp. 172 – 189.</w:t>
      </w:r>
    </w:p>
  </w:footnote>
  <w:footnote w:id="1462">
    <w:p>
      <w:pPr>
        <w:pStyle w:val="Footnote"/>
        <w:rPr/>
      </w:pPr>
      <w:del w:id="9501" w:author="Unknown Author" w:date="2021-01-12T14:11:23Z">
        <w:r>
          <w:rPr>
            <w:rStyle w:val="FootnoteCharacters"/>
          </w:rPr>
          <w:footnoteRef/>
        </w:r>
      </w:del>
      <w:del w:id="9502" w:author="Unknown Author" w:date="2021-01-12T14:11:23Z">
        <w:r>
          <w:rPr>
            <w:rFonts w:eastAsia="Georgia" w:cs="Georgia"/>
            <w:color w:val="000000"/>
            <w:sz w:val="18"/>
            <w:szCs w:val="18"/>
          </w:rPr>
          <w:tab/>
          <w:delText xml:space="preserve"> </w:delText>
        </w:r>
      </w:del>
      <w:del w:id="9503" w:author="Unknown Author" w:date="2021-01-12T14:11:23Z">
        <w:r>
          <w:rPr>
            <w:rFonts w:cs="Georgia"/>
            <w:color w:val="000000"/>
            <w:sz w:val="18"/>
            <w:szCs w:val="18"/>
          </w:rPr>
          <w:delText>The “litos</w:delText>
        </w:r>
      </w:del>
      <w:ins w:id="9504" w:author="Unknown Author" w:date="2021-01-12T14:11:23Z">
        <w:r>
          <w:rPr>
            <w:rFonts w:cs="Georgia"/>
            <w:color w:val="000000"/>
            <w:sz w:val="18"/>
            <w:szCs w:val="18"/>
          </w:rPr>
          <w:t xml:space="preserve"> </w:t>
        </w:r>
      </w:ins>
      <w:ins w:id="9505" w:author="Unknown Author" w:date="2021-01-12T14:11:23Z">
        <w:r>
          <w:rPr>
            <w:rFonts w:cs="Georgia"/>
            <w:color w:val="000000"/>
            <w:sz w:val="18"/>
            <w:szCs w:val="18"/>
          </w:rPr>
          <w:t>Smith, Jos</w:t>
        </w:r>
      </w:ins>
      <w:r>
        <w:rPr>
          <w:rFonts w:cs="Georgia"/>
          <w:color w:val="000000"/>
          <w:sz w:val="18"/>
          <w:szCs w:val="18"/>
        </w:rPr>
        <w:t xml:space="preserve"> </w:t>
      </w:r>
      <w:ins w:id="9506" w:author="Unknown Author" w:date="2021-01-12T14:11:41Z">
        <w:r>
          <w:rPr>
            <w:rFonts w:cs="Georgia"/>
            <w:i/>
            <w:iCs/>
            <w:color w:val="000000"/>
            <w:sz w:val="18"/>
            <w:szCs w:val="18"/>
          </w:rPr>
          <w:t>T</w:t>
        </w:r>
      </w:ins>
      <w:del w:id="9507" w:author="Unknown Author" w:date="2021-01-12T14:11:40Z">
        <w:r>
          <w:rPr>
            <w:rFonts w:cs="Georgia"/>
            <w:i/>
            <w:iCs/>
            <w:color w:val="000000"/>
            <w:sz w:val="18"/>
            <w:szCs w:val="18"/>
          </w:rPr>
          <w:delText>t</w:delText>
        </w:r>
      </w:del>
      <w:r>
        <w:rPr>
          <w:rFonts w:cs="Georgia"/>
          <w:i/>
          <w:iCs/>
          <w:color w:val="000000"/>
          <w:sz w:val="18"/>
          <w:szCs w:val="18"/>
        </w:rPr>
        <w:t>he New Nature Writing: Rethinking The Literature Of Place</w:t>
      </w:r>
      <w:r>
        <w:rPr>
          <w:rFonts w:cs="Georgia"/>
          <w:color w:val="000000"/>
          <w:sz w:val="18"/>
          <w:szCs w:val="18"/>
        </w:rPr>
        <w:t>. London: Bloomsbury, 2017.</w:t>
      </w:r>
    </w:p>
  </w:footnote>
  <w:footnote w:id="1463">
    <w:p>
      <w:pPr>
        <w:pStyle w:val="Footnote"/>
        <w:rPr>
          <w:rFonts w:eastAsia="Georgia" w:cs="Georgia"/>
          <w:sz w:val="18"/>
          <w:szCs w:val="18"/>
        </w:rPr>
      </w:pPr>
      <w:r>
        <w:rPr>
          <w:rStyle w:val="FootnoteCharacters"/>
        </w:rPr>
        <w:footnoteRef/>
      </w:r>
      <w:r>
        <w:rPr>
          <w:rFonts w:cs="Georgia"/>
          <w:sz w:val="18"/>
          <w:szCs w:val="18"/>
        </w:rPr>
        <w:tab/>
        <w:t xml:space="preserve"> </w:t>
      </w:r>
      <w:r>
        <w:rPr>
          <w:rFonts w:cs="Georgia"/>
          <w:sz w:val="18"/>
          <w:szCs w:val="18"/>
        </w:rPr>
        <w:t>Hampton, Alexander J. B. ‘Post-secular Nature and the New Nature Writing’.</w:t>
      </w:r>
      <w:r>
        <w:rPr>
          <w:rFonts w:cs="Georgia"/>
          <w:i/>
          <w:iCs/>
          <w:sz w:val="18"/>
          <w:szCs w:val="18"/>
        </w:rPr>
        <w:t xml:space="preserve"> Christianity and Literature</w:t>
      </w:r>
      <w:r>
        <w:rPr>
          <w:rFonts w:cs="Georgia"/>
          <w:sz w:val="18"/>
          <w:szCs w:val="18"/>
        </w:rPr>
        <w:t xml:space="preserve"> 67 (3), 2018, pp. 454 – 471.</w:t>
      </w:r>
      <w:del w:id="9508" w:author="Unknown Author" w:date="2021-01-12T14:11:49Z">
        <w:r>
          <w:rPr>
            <w:rFonts w:cs="Georgia"/>
            <w:sz w:val="18"/>
            <w:szCs w:val="18"/>
          </w:rPr>
          <w:delText xml:space="preserve"> Hampton - </w:delText>
        </w:r>
      </w:del>
      <w:del w:id="9509" w:author="Unknown Author" w:date="2021-01-12T14:11:49Z">
        <w:r>
          <w:rPr>
            <w:rFonts w:eastAsia="Georgia" w:cs="Georgia"/>
            <w:sz w:val="18"/>
            <w:szCs w:val="18"/>
          </w:rPr>
          <w:delText>A post-</w:delText>
        </w:r>
      </w:del>
    </w:p>
  </w:footnote>
  <w:footnote w:id="1464">
    <w:p>
      <w:pPr>
        <w:pStyle w:val="Footnote"/>
        <w:rPr/>
      </w:pPr>
      <w:ins w:id="9510" w:author="Unknown Author" w:date="2021-01-12T14:16:27Z">
        <w:r>
          <w:rPr>
            <w:rStyle w:val="FootnoteCharacters"/>
          </w:rPr>
          <w:footnoteRef/>
        </w:r>
      </w:ins>
      <w:ins w:id="9511" w:author="Unknown Author" w:date="2021-01-12T14:16:27Z">
        <w:r>
          <w:rPr>
            <w:sz w:val="18"/>
            <w:szCs w:val="18"/>
          </w:rPr>
          <w:tab/>
          <w:t xml:space="preserve"> </w:t>
        </w:r>
      </w:ins>
      <w:ins w:id="9512" w:author="Unknown Author" w:date="2021-01-12T14:16:27Z">
        <w:r>
          <w:rPr>
            <w:sz w:val="18"/>
            <w:szCs w:val="18"/>
          </w:rPr>
          <w:t>Weston, David</w:t>
        </w:r>
      </w:ins>
      <w:r>
        <w:rPr>
          <w:sz w:val="18"/>
          <w:szCs w:val="18"/>
        </w:rPr>
        <w:t xml:space="preserve"> </w:t>
      </w:r>
      <w:ins w:id="9513" w:author="Unknown Author" w:date="2021-01-12T14:15:50Z">
        <w:r>
          <w:rPr>
            <w:sz w:val="18"/>
            <w:szCs w:val="18"/>
          </w:rPr>
          <w:t>‘</w:t>
        </w:r>
      </w:ins>
      <w:r>
        <w:rPr>
          <w:sz w:val="18"/>
          <w:szCs w:val="18"/>
        </w:rPr>
        <w:t xml:space="preserve"> </w:t>
      </w:r>
      <w:del w:id="9514" w:author="Unknown Author" w:date="2021-01-12T14:15:29Z">
        <w:r>
          <w:rPr>
            <w:sz w:val="18"/>
            <w:szCs w:val="18"/>
          </w:rPr>
          <w:delText>From new na</w:delText>
        </w:r>
      </w:del>
      <w:del w:id="9515" w:author="Unknown Author" w:date="2021-01-12T14:15:29Z">
        <w:r>
          <w:rPr>
            <w:rFonts w:cs="Georgia"/>
            <w:color w:val="000000"/>
            <w:sz w:val="18"/>
            <w:szCs w:val="18"/>
          </w:rPr>
          <w:delText>echn</w:delText>
        </w:r>
      </w:del>
      <w:r>
        <w:rPr>
          <w:rFonts w:cs="Georgia"/>
          <w:color w:val="000000"/>
          <w:sz w:val="18"/>
          <w:szCs w:val="18"/>
        </w:rPr>
        <w:t xml:space="preserve">7 – Nature Writing and the Environmental Imagination’. </w:t>
      </w:r>
      <w:r>
        <w:rPr>
          <w:rFonts w:cs="Georgia"/>
          <w:i/>
          <w:iCs/>
          <w:color w:val="000000"/>
          <w:sz w:val="18"/>
          <w:szCs w:val="18"/>
        </w:rPr>
        <w:t xml:space="preserve">In: </w:t>
      </w:r>
      <w:r>
        <w:rPr>
          <w:rFonts w:cs="Georgia"/>
          <w:color w:val="000000"/>
          <w:sz w:val="18"/>
          <w:szCs w:val="18"/>
        </w:rPr>
        <w:t>James, David</w:t>
      </w:r>
      <w:r>
        <w:rPr>
          <w:rFonts w:cs="Georgia"/>
          <w:i/>
          <w:iCs/>
          <w:color w:val="000000"/>
          <w:sz w:val="18"/>
          <w:szCs w:val="18"/>
        </w:rPr>
        <w:t xml:space="preserve"> The Cambridge Companion to British Fiction since 1945</w:t>
      </w:r>
      <w:r>
        <w:rPr>
          <w:rFonts w:cs="Georgia"/>
          <w:color w:val="000000"/>
          <w:sz w:val="18"/>
          <w:szCs w:val="18"/>
        </w:rPr>
        <w:t>. Cambridge: CUP, 2015, pp. 110 – 126.</w:t>
      </w:r>
    </w:p>
  </w:footnote>
  <w:footnote w:id="1465">
    <w:p>
      <w:pPr>
        <w:pStyle w:val="Footnote"/>
        <w:rPr/>
      </w:pPr>
      <w:r>
        <w:rPr>
          <w:rStyle w:val="FootnoteCharacters"/>
        </w:rPr>
        <w:footnoteRef/>
      </w:r>
      <w:r>
        <w:rPr>
          <w:rFonts w:cs="Georgia"/>
          <w:sz w:val="18"/>
          <w:szCs w:val="18"/>
        </w:rPr>
        <w:tab/>
        <w:t xml:space="preserve"> </w:t>
      </w:r>
      <w:del w:id="9516" w:author="Unknown Author" w:date="2021-01-12T14:15:25Z">
        <w:r>
          <w:rPr>
            <w:rFonts w:cs="Georgia"/>
            <w:sz w:val="18"/>
            <w:szCs w:val="18"/>
          </w:rPr>
          <w:delText xml:space="preserve"> </w:delText>
        </w:r>
      </w:del>
      <w:r>
        <w:rPr>
          <w:rFonts w:cs="Georgia"/>
          <w:sz w:val="18"/>
          <w:szCs w:val="18"/>
        </w:rPr>
        <w:t>Gibson</w:t>
      </w:r>
      <w:ins w:id="9517" w:author="Unknown Author" w:date="2021-01-12T14:15:24Z">
        <w:r>
          <w:rPr>
            <w:rFonts w:cs="Georgia"/>
            <w:sz w:val="18"/>
            <w:szCs w:val="18"/>
          </w:rPr>
          <w:t>,</w:t>
        </w:r>
      </w:ins>
      <w:r>
        <w:rPr>
          <w:rFonts w:cs="Georgia"/>
          <w:sz w:val="18"/>
          <w:szCs w:val="18"/>
        </w:rPr>
        <w:t xml:space="preserve"> </w:t>
      </w:r>
      <w:del w:id="9518" w:author="Unknown Author" w:date="2021-01-12T14:15:22Z">
        <w:r>
          <w:rPr>
            <w:rFonts w:cs="Georgia"/>
            <w:sz w:val="18"/>
            <w:szCs w:val="18"/>
          </w:rPr>
          <w:delText>Gibson -</w:delText>
        </w:r>
      </w:del>
      <w:ins w:id="9519" w:author="Unknown Author" w:date="2021-01-12T14:15:22Z">
        <w:r>
          <w:rPr>
            <w:rFonts w:cs="Georgia"/>
            <w:sz w:val="18"/>
            <w:szCs w:val="18"/>
          </w:rPr>
          <w:t>Wi</w:t>
        </w:r>
      </w:ins>
      <w:r>
        <w:rPr>
          <w:rFonts w:cs="Georgia"/>
          <w:sz w:val="18"/>
          <w:szCs w:val="18"/>
        </w:rPr>
        <w:t xml:space="preserve">lliam </w:t>
      </w:r>
      <w:r>
        <w:rPr>
          <w:rFonts w:cs="Georgia"/>
          <w:i/>
          <w:iCs/>
          <w:sz w:val="18"/>
          <w:szCs w:val="18"/>
        </w:rPr>
        <w:t>A Reenchanted World: The Quest For A New Kinship With Nature</w:t>
      </w:r>
      <w:r>
        <w:rPr>
          <w:rFonts w:cs="Georgia"/>
          <w:sz w:val="18"/>
          <w:szCs w:val="18"/>
        </w:rPr>
        <w:t>. New York: Henry Holt, 2009</w:t>
      </w:r>
      <w:ins w:id="9520" w:author="Unknown Author" w:date="2021-01-12T14:11:54Z">
        <w:r>
          <w:rPr>
            <w:rFonts w:cs="Georgia"/>
            <w:sz w:val="18"/>
            <w:szCs w:val="18"/>
          </w:rPr>
          <w:t>.</w:t>
        </w:r>
      </w:ins>
      <w:del w:id="9521" w:author="Unknown Author" w:date="2021-01-12T14:11:53Z">
        <w:r>
          <w:rPr>
            <w:rFonts w:cs="Georgia"/>
            <w:sz w:val="18"/>
            <w:szCs w:val="18"/>
          </w:rPr>
          <w:delText xml:space="preserve">, p. </w:delText>
        </w:r>
      </w:del>
    </w:p>
  </w:footnote>
  <w:footnote w:id="1466">
    <w:p>
      <w:pPr>
        <w:pStyle w:val="Footnote"/>
        <w:rPr/>
      </w:pPr>
      <w:ins w:id="9522" w:author="Unknown Author" w:date="2021-01-12T14:11:58Z">
        <w:r>
          <w:rPr>
            <w:rStyle w:val="FootnoteCharacters"/>
          </w:rPr>
          <w:footnoteRef/>
        </w:r>
      </w:ins>
      <w:ins w:id="9523" w:author="Unknown Author" w:date="2021-01-12T14:11:58Z">
        <w:r>
          <w:rPr/>
          <w:tab/>
          <w:t>Macdonal</w:t>
        </w:r>
      </w:ins>
      <w:ins w:id="9524" w:author="Unknown Author" w:date="2021-01-12T14:12:00Z">
        <w:r>
          <w:rPr/>
          <w:t>d, Helen</w:t>
        </w:r>
      </w:ins>
      <w:del w:id="9525" w:author="Unknown Author" w:date="2021-01-12T14:11:57Z">
        <w:r>
          <w:rPr/>
          <w:delText xml:space="preserve">  H Is For HawkMa</w:delText>
        </w:r>
      </w:del>
      <w:ins w:id="9526" w:author="Unknown Author" w:date="2021-01-12T14:12:09Z">
        <w:r>
          <w:rPr/>
          <w:t>,</w:t>
        </w:r>
      </w:ins>
      <w:ins w:id="9527" w:author="Unknown Author" w:date="2021-01-12T14:11:57Z">
        <w:r>
          <w:rPr/>
          <w:t xml:space="preserve"> </w:t>
        </w:r>
      </w:ins>
      <w:del w:id="9528" w:author="Unknown Author" w:date="2021-01-12T14:12:09Z">
        <w:r>
          <w:rPr/>
          <w:delText xml:space="preserve"> </w:delText>
        </w:r>
      </w:del>
      <w:r>
        <w:rPr>
          <w:i/>
          <w:iCs/>
        </w:rPr>
        <w:t xml:space="preserve">H Is For Hawk. </w:t>
      </w:r>
      <w:r>
        <w:rPr/>
        <w:t>London: Vintage, 2014.</w:t>
      </w:r>
    </w:p>
  </w:footnote>
  <w:footnote w:id="1467">
    <w:p>
      <w:pPr>
        <w:pStyle w:val="Footnote"/>
        <w:rPr/>
      </w:pPr>
      <w:r>
        <w:rPr>
          <w:rStyle w:val="FootnoteCharacters"/>
        </w:rPr>
        <w:footnoteRef/>
      </w:r>
      <w:r>
        <w:rPr/>
        <w:tab/>
        <w:t xml:space="preserve"> </w:t>
      </w:r>
      <w:r>
        <w:rPr/>
        <w:t>Baker, J.A.</w:t>
      </w:r>
      <w:r>
        <w:rPr>
          <w:i/>
          <w:iCs/>
        </w:rPr>
        <w:t xml:space="preserve"> The Peregrine: The Hill Of Summer &amp; Diaries</w:t>
      </w:r>
      <w:r>
        <w:rPr/>
        <w:t>. London: Harper Collins, 2011.</w:t>
      </w:r>
      <w:r>
        <w:rPr>
          <w:i/>
          <w:iCs/>
        </w:rPr>
        <w:t xml:space="preserve"> </w:t>
      </w:r>
      <w:del w:id="9529" w:author="Unknown Author" w:date="2021-01-12T14:16:15Z">
        <w:r>
          <w:rPr>
            <w:i/>
            <w:iCs/>
          </w:rPr>
          <w:delText>The PEregrine</w:delText>
        </w:r>
      </w:del>
    </w:p>
  </w:footnote>
  <w:footnote w:id="1468">
    <w:p>
      <w:pPr>
        <w:pStyle w:val="Footnote"/>
        <w:rPr/>
      </w:pPr>
      <w:r>
        <w:rPr>
          <w:rStyle w:val="FootnoteCharacters"/>
        </w:rPr>
        <w:footnoteRef/>
      </w:r>
      <w:r>
        <w:rPr/>
        <w:tab/>
        <w:t xml:space="preserve"> </w:t>
      </w:r>
      <w:r>
        <w:rPr/>
        <w:t>Macfarlane, Robert, 2003.</w:t>
      </w:r>
      <w:del w:id="9530" w:author="Unknown Author" w:date="2021-01-12T14:12:13Z">
        <w:r>
          <w:rPr/>
          <w:delText xml:space="preserve"> ountains Of The </w:delText>
        </w:r>
      </w:del>
    </w:p>
  </w:footnote>
  <w:footnote w:id="1469">
    <w:p>
      <w:pPr>
        <w:pStyle w:val="Footnote"/>
        <w:rPr/>
      </w:pPr>
      <w:r>
        <w:rPr>
          <w:rStyle w:val="FootnoteCharacters"/>
        </w:rPr>
        <w:footnoteRef/>
      </w:r>
      <w:r>
        <w:rPr/>
        <w:tab/>
        <w:t xml:space="preserve"> </w:t>
      </w:r>
      <w:ins w:id="9531" w:author="Unknown Author" w:date="2021-01-12T14:28:22Z">
        <w:r>
          <w:rPr/>
          <w:t>Shepherd, Nan</w:t>
        </w:r>
      </w:ins>
      <w:del w:id="9532" w:author="Unknown Author" w:date="2021-01-12T14:12:15Z">
        <w:r>
          <w:rPr/>
          <w:delText>he</w:delText>
        </w:r>
      </w:del>
      <w:del w:id="9533" w:author="Unknown Author" w:date="2021-01-12T14:28:22Z">
        <w:r>
          <w:rPr/>
          <w:delText xml:space="preserve"> Nan Shepherd</w:delText>
        </w:r>
      </w:del>
      <w:ins w:id="9534" w:author="Unknown Author" w:date="2021-01-12T14:28:28Z">
        <w:r>
          <w:rPr/>
          <w:t xml:space="preserve"> </w:t>
        </w:r>
      </w:ins>
      <w:ins w:id="9535" w:author="Unknown Author" w:date="2021-01-12T14:12:17Z">
        <w:r>
          <w:rPr>
            <w:i/>
            <w:iCs/>
          </w:rPr>
          <w:t>T</w:t>
        </w:r>
      </w:ins>
      <w:r>
        <w:rPr>
          <w:i/>
          <w:iCs/>
        </w:rPr>
        <w:t>he Living Mountain</w:t>
      </w:r>
      <w:r>
        <w:rPr/>
        <w:t>. London: Canongate, 2011.</w:t>
      </w:r>
    </w:p>
  </w:footnote>
  <w:footnote w:id="1470">
    <w:p>
      <w:pPr>
        <w:pStyle w:val="Footnote"/>
        <w:rPr/>
      </w:pPr>
      <w:r>
        <w:rPr>
          <w:rStyle w:val="FootnoteCharacters"/>
        </w:rPr>
        <w:footnoteRef/>
      </w:r>
      <w:r>
        <w:rPr/>
        <w:tab/>
        <w:t xml:space="preserve"> </w:t>
      </w:r>
      <w:ins w:id="9536" w:author="Unknown Author" w:date="2021-01-12T14:12:24Z">
        <w:r>
          <w:rPr/>
          <w:t>M</w:t>
        </w:r>
      </w:ins>
      <w:del w:id="9537" w:author="Unknown Author" w:date="2021-01-12T14:12:23Z">
        <w:r>
          <w:rPr/>
          <w:delText>m</w:delText>
        </w:r>
      </w:del>
      <w:r>
        <w:rPr/>
        <w:t xml:space="preserve">abey, Richard </w:t>
      </w:r>
      <w:r>
        <w:rPr>
          <w:i/>
          <w:iCs/>
        </w:rPr>
        <w:t xml:space="preserve">The Cabaret Of Plants. </w:t>
      </w:r>
      <w:r>
        <w:rPr/>
        <w:t>London: Profile, 2015.</w:t>
      </w:r>
    </w:p>
  </w:footnote>
  <w:footnote w:id="1471">
    <w:p>
      <w:pPr>
        <w:pStyle w:val="Footnote"/>
        <w:rPr/>
      </w:pPr>
      <w:ins w:id="9538" w:author="Unknown Author" w:date="2021-01-12T14:12:31Z">
        <w:r>
          <w:rPr>
            <w:rStyle w:val="FootnoteCharacters"/>
          </w:rPr>
          <w:footnoteRef/>
        </w:r>
      </w:ins>
      <w:ins w:id="9539" w:author="Unknown Author" w:date="2021-01-12T14:12:31Z">
        <w:r>
          <w:rPr/>
          <w:tab/>
          <w:t xml:space="preserve"> </w:t>
        </w:r>
      </w:ins>
      <w:ins w:id="9540" w:author="Unknown Author" w:date="2021-01-12T14:12:31Z">
        <w:r>
          <w:rPr/>
          <w:t>Wolf, Mark J., 2012.</w:t>
        </w:r>
      </w:ins>
      <w:del w:id="9541" w:author="Unknown Author" w:date="2021-01-12T14:12:29Z">
        <w:r>
          <w:rPr/>
          <w:delText xml:space="preserve">  Mark j. wolfWol012.</w:delText>
        </w:r>
      </w:del>
    </w:p>
  </w:footnote>
  <w:footnote w:id="1472">
    <w:p>
      <w:pPr>
        <w:pStyle w:val="Footnote"/>
        <w:rPr/>
      </w:pPr>
      <w:r>
        <w:rPr>
          <w:rStyle w:val="FootnoteCharacters"/>
        </w:rPr>
        <w:footnoteRef/>
      </w:r>
      <w:r>
        <w:rPr/>
        <w:tab/>
        <w:t xml:space="preserve"> </w:t>
      </w:r>
      <w:r>
        <w:rPr/>
        <w:t>Ryan, Marie-Laure, 2013.</w:t>
      </w:r>
    </w:p>
  </w:footnote>
  <w:footnote w:id="1473">
    <w:p>
      <w:pPr>
        <w:pStyle w:val="Footnote"/>
        <w:rPr/>
      </w:pPr>
      <w:r>
        <w:rPr>
          <w:rStyle w:val="FootnoteCharacters"/>
        </w:rPr>
        <w:footnoteRef/>
      </w:r>
      <w:r>
        <w:rPr>
          <w:i/>
          <w:iCs/>
        </w:rPr>
        <w:tab/>
        <w:t xml:space="preserve"> </w:t>
      </w:r>
      <w:del w:id="9542" w:author="Unknown Author" w:date="2021-01-12T14:12:57Z">
        <w:r>
          <w:rPr>
            <w:i/>
            <w:iCs/>
          </w:rPr>
          <w:delText xml:space="preserve"> </w:delText>
        </w:r>
      </w:del>
      <w:ins w:id="9543" w:author="Unknown Author" w:date="2021-01-12T14:12:51Z">
        <w:r>
          <w:rPr/>
          <w:t>‘</w:t>
        </w:r>
      </w:ins>
      <w:ins w:id="9544" w:author="Unknown Author" w:date="2021-01-12T14:12:51Z">
        <w:r>
          <w:rPr/>
          <w:t>T</w:t>
        </w:r>
      </w:ins>
      <w:del w:id="9545" w:author="Unknown Author" w:date="2021-01-12T14:12:50Z">
        <w:r>
          <w:rPr/>
          <w:delText>Routledge encyc</w:delText>
        </w:r>
      </w:del>
      <w:r>
        <w:rPr/>
        <w:t>heories Of Fiction’. In</w:t>
      </w:r>
      <w:r>
        <w:rPr>
          <w:i/>
          <w:iCs/>
        </w:rPr>
        <w:t xml:space="preserve">: </w:t>
      </w:r>
      <w:r>
        <w:rPr/>
        <w:t xml:space="preserve">Herman, David </w:t>
      </w:r>
      <w:r>
        <w:rPr>
          <w:i/>
          <w:iCs/>
        </w:rPr>
        <w:t xml:space="preserve">et al. </w:t>
      </w:r>
      <w:r>
        <w:rPr/>
        <w:t>(</w:t>
      </w:r>
      <w:r>
        <w:rPr>
          <w:i/>
          <w:iCs/>
        </w:rPr>
        <w:t>eds.</w:t>
      </w:r>
      <w:r>
        <w:rPr/>
        <w:t xml:space="preserve">) </w:t>
      </w:r>
      <w:r>
        <w:rPr>
          <w:i/>
          <w:iCs/>
        </w:rPr>
        <w:t>The Routledge Encyclopedia of Narrative Theory</w:t>
      </w:r>
      <w:r>
        <w:rPr/>
        <w:t>. London: Routledge, 2010, pp. 163 – 167.</w:t>
      </w:r>
    </w:p>
  </w:footnote>
  <w:footnote w:id="1474">
    <w:p>
      <w:pPr>
        <w:pStyle w:val="Footnote"/>
        <w:rPr>
          <w:rStyle w:val="WWFootnoteCharacters"/>
          <w:rFonts w:ascii="Georgia" w:hAnsi="Georgia" w:eastAsia="Georgia" w:cs="Georgia"/>
          <w:color w:val="000000"/>
          <w:sz w:val="18"/>
          <w:szCs w:val="18"/>
          <w:del w:id="9546" w:author="Unknown Author" w:date="2021-01-11T14:30:44Z"/>
        </w:rPr>
      </w:pPr>
      <w:r>
        <w:rPr>
          <w:rStyle w:val="FootnoteCharacters"/>
        </w:rPr>
        <w:footnoteRef/>
      </w:r>
      <w:r>
        <w:rPr>
          <w:rStyle w:val="WWFootnoteCharacters"/>
          <w:rFonts w:eastAsia="Georgia" w:cs="Georgia"/>
          <w:sz w:val="18"/>
          <w:szCs w:val="18"/>
        </w:rPr>
        <w:tab/>
        <w:t xml:space="preserve"> </w:t>
      </w:r>
      <w:r>
        <w:rPr>
          <w:rStyle w:val="WWFootnoteCharacters"/>
          <w:rFonts w:eastAsia="Georgia" w:cs="Georgia"/>
          <w:sz w:val="18"/>
          <w:szCs w:val="18"/>
        </w:rPr>
        <w:t>Ryan, Marie-Laure ‘Why Worlds Now?’</w:t>
      </w:r>
      <w:r>
        <w:rPr>
          <w:rStyle w:val="WWFootnoteCharacters"/>
          <w:rFonts w:eastAsia="Georgia" w:cs="Georgia"/>
          <w:i/>
          <w:iCs/>
          <w:sz w:val="18"/>
          <w:szCs w:val="18"/>
        </w:rPr>
        <w:t xml:space="preserve"> In:</w:t>
      </w:r>
      <w:r>
        <w:rPr>
          <w:rStyle w:val="WWFootnoteCharacters"/>
          <w:rFonts w:eastAsia="Georgia" w:cs="Georgia"/>
          <w:sz w:val="18"/>
          <w:szCs w:val="18"/>
        </w:rPr>
        <w:t xml:space="preserve"> Wolf, Mark J., 2017,</w:t>
      </w:r>
      <w:r>
        <w:rPr>
          <w:rStyle w:val="WWFootnoteCharacters"/>
          <w:rFonts w:eastAsia="Georgia" w:cs="Georgia"/>
          <w:i/>
          <w:iCs/>
          <w:sz w:val="18"/>
          <w:szCs w:val="18"/>
        </w:rPr>
        <w:t xml:space="preserve"> </w:t>
      </w:r>
      <w:r>
        <w:rPr>
          <w:rStyle w:val="WWFootnoteCharacters"/>
          <w:rFonts w:eastAsia="Georgia" w:cs="Georgia"/>
          <w:sz w:val="18"/>
          <w:szCs w:val="18"/>
        </w:rPr>
        <w:t>pp. 3 – 13.</w:t>
      </w:r>
    </w:p>
    <w:p>
      <w:pPr>
        <w:pStyle w:val="Footnote"/>
        <w:rPr>
          <w:rStyle w:val="WWFootnoteCharacters"/>
          <w:rFonts w:ascii="Georgia" w:hAnsi="Georgia" w:eastAsia="Georgia" w:cs="Georgia"/>
          <w:color w:val="000000"/>
          <w:sz w:val="18"/>
          <w:szCs w:val="18"/>
        </w:rPr>
      </w:pPr>
      <w:del w:id="9547" w:author="Unknown Author" w:date="2021-01-12T14:13:08Z">
        <w:r>
          <w:rPr>
            <w:rStyle w:val="WWFootnoteCharacters"/>
            <w:rFonts w:eastAsia="Georgia" w:cs="Georgia"/>
            <w:sz w:val="18"/>
            <w:szCs w:val="18"/>
          </w:rPr>
          <w:delText xml:space="preserve"> </w:delText>
        </w:r>
      </w:del>
      <w:del w:id="9548" w:author="Unknown Author" w:date="2021-01-12T14:13:08Z">
        <w:r>
          <w:rPr>
            <w:rStyle w:val="WWFootnoteCharacters"/>
            <w:rFonts w:eastAsia="Georgia" w:cs="Georgia"/>
            <w:color w:val="000000"/>
            <w:sz w:val="18"/>
            <w:szCs w:val="18"/>
          </w:rPr>
          <w:delText>"our pr</w:delText>
        </w:r>
      </w:del>
    </w:p>
  </w:footnote>
  <w:footnote w:id="1475">
    <w:p>
      <w:pPr>
        <w:pStyle w:val="Footnote"/>
        <w:rPr/>
      </w:pPr>
      <w:r>
        <w:rPr>
          <w:rStyle w:val="FootnoteCharacters"/>
        </w:rPr>
        <w:footnoteRef/>
      </w:r>
      <w:r>
        <w:rPr>
          <w:rFonts w:cs="Georgia"/>
          <w:sz w:val="18"/>
          <w:szCs w:val="18"/>
        </w:rPr>
        <w:tab/>
        <w:t xml:space="preserve">  </w:t>
      </w:r>
      <w:ins w:id="9549" w:author="Unknown Author" w:date="2021-01-12T14:17:18Z">
        <w:r>
          <w:rPr>
            <w:rFonts w:cs="Georgia"/>
            <w:sz w:val="18"/>
            <w:szCs w:val="18"/>
          </w:rPr>
          <w:t>Durrell, Lawrence</w:t>
        </w:r>
      </w:ins>
      <w:del w:id="9550" w:author="Unknown Author" w:date="2021-01-12T14:17:18Z">
        <w:r>
          <w:rPr>
            <w:rFonts w:cs="Georgia"/>
            <w:sz w:val="18"/>
            <w:szCs w:val="18"/>
          </w:rPr>
          <w:delText>Lawrence Durrele</w:delText>
        </w:r>
      </w:del>
      <w:r>
        <w:rPr>
          <w:rFonts w:cs="Georgia"/>
          <w:sz w:val="18"/>
          <w:szCs w:val="18"/>
        </w:rPr>
        <w:t xml:space="preserve"> </w:t>
      </w:r>
      <w:r>
        <w:rPr>
          <w:rFonts w:cs="Georgia"/>
          <w:i/>
          <w:iCs/>
          <w:sz w:val="18"/>
          <w:szCs w:val="18"/>
        </w:rPr>
        <w:t xml:space="preserve">Landscape and Character. </w:t>
      </w:r>
      <w:r>
        <w:rPr>
          <w:rFonts w:cs="Georgia"/>
          <w:sz w:val="18"/>
          <w:szCs w:val="18"/>
        </w:rPr>
        <w:t>New York: E.P. Dutton, 1971.</w:t>
      </w:r>
    </w:p>
  </w:footnote>
  <w:footnote w:id="1476">
    <w:p>
      <w:pPr>
        <w:pStyle w:val="Footnote"/>
        <w:rPr/>
      </w:pPr>
      <w:ins w:id="9551" w:author="Unknown Author" w:date="2021-01-12T14:17:29Z">
        <w:r>
          <w:rPr>
            <w:rStyle w:val="FootnoteCharacters"/>
          </w:rPr>
          <w:footnoteRef/>
        </w:r>
      </w:ins>
      <w:ins w:id="9552" w:author="Unknown Author" w:date="2021-01-12T14:17:29Z">
        <w:r>
          <w:rPr/>
          <w:tab/>
          <w:t>Ryan, Marie-Laure</w:t>
        </w:r>
      </w:ins>
      <w:del w:id="9553" w:author="Unknown Author" w:date="2021-01-12T14:17:27Z">
        <w:r>
          <w:rPr/>
          <w:delText xml:space="preserve">  Handbook of nare </w:delText>
        </w:r>
      </w:del>
      <w:ins w:id="9554" w:author="Unknown Author" w:date="2021-01-12T14:17:28Z">
        <w:r>
          <w:rPr/>
          <w:t xml:space="preserve">, </w:t>
        </w:r>
      </w:ins>
      <w:r>
        <w:rPr/>
        <w:t xml:space="preserve">‘Space’, </w:t>
      </w:r>
      <w:r>
        <w:rPr>
          <w:i/>
          <w:iCs/>
        </w:rPr>
        <w:t>the living handbook of narratology</w:t>
      </w:r>
      <w:r>
        <w:rPr/>
        <w:t xml:space="preserve">, 2014 [Online]. Available at: </w:t>
      </w:r>
      <w:hyperlink r:id="rId200">
        <w:r>
          <w:rPr>
            <w:rStyle w:val="InternetLink"/>
          </w:rPr>
          <w:t>https://www.lhn.uni-hamburg.de/node/55.html</w:t>
        </w:r>
      </w:hyperlink>
      <w:r>
        <w:rPr/>
        <w:t xml:space="preserve"> [Accessed: 20</w:t>
      </w:r>
      <w:r>
        <w:rPr>
          <w:vertAlign w:val="superscript"/>
        </w:rPr>
        <w:t>th</w:t>
      </w:r>
      <w:r>
        <w:rPr/>
        <w:t xml:space="preserve"> March 2020].</w:t>
      </w:r>
    </w:p>
  </w:footnote>
  <w:footnote w:id="1477">
    <w:p>
      <w:pPr>
        <w:pStyle w:val="Footnote"/>
        <w:rPr/>
      </w:pPr>
      <w:r>
        <w:rPr>
          <w:rStyle w:val="FootnoteCharacters"/>
        </w:rPr>
        <w:footnoteRef/>
      </w:r>
      <w:r>
        <w:rPr/>
        <w:tab/>
        <w:t xml:space="preserve"> </w:t>
      </w:r>
      <w:r>
        <w:rPr/>
        <w:t>Fludernik, Monika ‘How Natural Is ‘Unnatural Narratology’; or, ‘What Is Unnatural About Unnatural Narratology?’</w:t>
      </w:r>
      <w:r>
        <w:rPr>
          <w:i/>
          <w:iCs/>
        </w:rPr>
        <w:t xml:space="preserve"> Narrative</w:t>
      </w:r>
      <w:r>
        <w:rPr/>
        <w:t xml:space="preserve"> 20 (3), 2012, pp. 357 – 370.</w:t>
      </w:r>
      <w:del w:id="9555" w:author="Unknown Author" w:date="2021-01-12T14:13:14Z">
        <w:r>
          <w:rPr/>
          <w:delText xml:space="preserve"> 1996 'anthropom</w:delText>
        </w:r>
      </w:del>
    </w:p>
  </w:footnote>
  <w:footnote w:id="1478">
    <w:p>
      <w:pPr>
        <w:pStyle w:val="Footnote"/>
        <w:rPr>
          <w:rFonts w:eastAsia="Georgia"/>
          <w:color w:val="000000"/>
        </w:rPr>
      </w:pPr>
      <w:r>
        <w:rPr>
          <w:rStyle w:val="FootnoteCharacters"/>
        </w:rPr>
        <w:footnoteRef/>
      </w:r>
      <w:r>
        <w:rPr>
          <w:rFonts w:cs="Georgia"/>
          <w:sz w:val="18"/>
          <w:szCs w:val="18"/>
        </w:rPr>
        <w:tab/>
        <w:t xml:space="preserve"> </w:t>
      </w:r>
      <w:r>
        <w:rPr>
          <w:rFonts w:cs="Georgia"/>
          <w:sz w:val="18"/>
          <w:szCs w:val="18"/>
        </w:rPr>
        <w:t>Ryan, Marie-Laure, 2013, p. 34.</w:t>
      </w:r>
      <w:del w:id="9556" w:author="Unknown Author" w:date="2021-01-12T14:13:16Z">
        <w:r>
          <w:rPr>
            <w:rFonts w:cs="Georgia"/>
            <w:sz w:val="18"/>
            <w:szCs w:val="18"/>
          </w:rPr>
          <w:delText xml:space="preserve"> </w:delText>
        </w:r>
      </w:del>
      <w:del w:id="9557" w:author="Unknown Author" w:date="2021-01-12T14:13:16Z">
        <w:r>
          <w:rPr>
            <w:rFonts w:eastAsia="Georgia" w:cs="Georgia"/>
            <w:color w:val="000000"/>
            <w:sz w:val="18"/>
            <w:szCs w:val="18"/>
          </w:rPr>
          <w:delText>"Lotman views t</w:delText>
        </w:r>
      </w:del>
    </w:p>
  </w:footnote>
  <w:footnote w:id="1479">
    <w:p>
      <w:pPr>
        <w:pStyle w:val="Footnote"/>
        <w:rPr>
          <w:sz w:val="18"/>
          <w:szCs w:val="18"/>
        </w:rPr>
      </w:pPr>
      <w:r>
        <w:rPr>
          <w:rStyle w:val="FootnoteCharacters"/>
        </w:rPr>
        <w:footnoteRef/>
      </w:r>
      <w:r>
        <w:rPr>
          <w:sz w:val="18"/>
          <w:szCs w:val="18"/>
        </w:rPr>
        <w:tab/>
        <w:t xml:space="preserve"> </w:t>
      </w:r>
      <w:r>
        <w:rPr>
          <w:sz w:val="18"/>
          <w:szCs w:val="18"/>
        </w:rPr>
        <w:t>James, Erin</w:t>
      </w:r>
      <w:r>
        <w:rPr>
          <w:i/>
          <w:iCs/>
          <w:sz w:val="18"/>
          <w:szCs w:val="18"/>
        </w:rPr>
        <w:t xml:space="preserve"> The Storyworld Accord: Econarratology and Postcolonial Narratives</w:t>
      </w:r>
      <w:r>
        <w:rPr>
          <w:sz w:val="18"/>
          <w:szCs w:val="18"/>
        </w:rPr>
        <w:t>. Nebraska: UNP, 2015.</w:t>
      </w:r>
      <w:del w:id="9558" w:author="Unknown Author" w:date="2021-01-12T14:13:18Z">
        <w:r>
          <w:rPr>
            <w:i/>
            <w:iCs/>
            <w:sz w:val="18"/>
            <w:szCs w:val="18"/>
          </w:rPr>
          <w:delText xml:space="preserve"> </w:delText>
        </w:r>
      </w:del>
      <w:del w:id="9559" w:author="Unknown Author" w:date="2021-01-12T14:13:18Z">
        <w:r>
          <w:rPr>
            <w:sz w:val="18"/>
            <w:szCs w:val="18"/>
          </w:rPr>
          <w:delText>Erin James (201</w:delText>
        </w:r>
      </w:del>
    </w:p>
  </w:footnote>
  <w:footnote w:id="1480">
    <w:p>
      <w:pPr>
        <w:pStyle w:val="Footnote"/>
        <w:rPr/>
      </w:pPr>
      <w:r>
        <w:rPr>
          <w:rStyle w:val="FootnoteCharacters"/>
        </w:rPr>
        <w:footnoteRef/>
      </w:r>
      <w:r>
        <w:rPr>
          <w:sz w:val="18"/>
          <w:szCs w:val="18"/>
        </w:rPr>
        <w:tab/>
        <w:t xml:space="preserve"> </w:t>
      </w:r>
      <w:r>
        <w:rPr>
          <w:sz w:val="18"/>
          <w:szCs w:val="18"/>
        </w:rPr>
        <w:t>Weik von Mossner, Alexa</w:t>
      </w:r>
      <w:r>
        <w:rPr>
          <w:i/>
          <w:iCs/>
          <w:sz w:val="18"/>
          <w:szCs w:val="18"/>
        </w:rPr>
        <w:t xml:space="preserve"> Affective ecologies: Empathy, emotion, and environmental narrative.</w:t>
      </w:r>
      <w:r>
        <w:rPr>
          <w:sz w:val="18"/>
          <w:szCs w:val="18"/>
        </w:rPr>
        <w:t xml:space="preserve"> Ohio: OSUP, 2017. </w:t>
      </w:r>
      <w:del w:id="9560" w:author="Unknown Author" w:date="2021-01-12T14:13:20Z">
        <w:r>
          <w:rPr>
            <w:sz w:val="18"/>
            <w:szCs w:val="18"/>
          </w:rPr>
          <w:delText xml:space="preserve">Alexa Weik von </w:delText>
        </w:r>
      </w:del>
    </w:p>
  </w:footnote>
  <w:footnote w:id="1481">
    <w:p>
      <w:pPr>
        <w:pStyle w:val="Footnote"/>
        <w:rPr/>
      </w:pPr>
      <w:r>
        <w:rPr>
          <w:rStyle w:val="FootnoteCharacters"/>
        </w:rPr>
        <w:footnoteRef/>
      </w:r>
      <w:r>
        <w:rPr/>
        <w:tab/>
        <w:t xml:space="preserve"> </w:t>
      </w:r>
      <w:r>
        <w:rPr/>
        <w:t>Muller, Timo ‘The Benefits of Bringing Cognitive Sciences into Ecocriticism’.</w:t>
      </w:r>
      <w:r>
        <w:rPr>
          <w:i/>
          <w:iCs/>
        </w:rPr>
        <w:t xml:space="preserve"> Literary Theory,</w:t>
      </w:r>
      <w:r>
        <w:rPr/>
        <w:t xml:space="preserve"> 2018 [Online]. Available at:  </w:t>
      </w:r>
      <w:hyperlink r:id="rId201">
        <w:r>
          <w:rPr>
            <w:rStyle w:val="InternetLink"/>
          </w:rPr>
          <w:t>http://www.j</w:t>
        </w:r>
      </w:hyperlink>
      <w:hyperlink r:id="rId202">
        <w:r>
          <w:rPr>
            <w:rStyle w:val="InternetLink"/>
          </w:rPr>
          <w:t>lton</w:t>
        </w:r>
      </w:hyperlink>
      <w:hyperlink r:id="rId203">
        <w:r>
          <w:rPr>
            <w:rStyle w:val="InternetLink"/>
          </w:rPr>
          <w:t>line.de/index.php/reviews/article/view/959/2246</w:t>
        </w:r>
      </w:hyperlink>
      <w:r>
        <w:rPr/>
        <w:t xml:space="preserve"> [Accessed: 20</w:t>
      </w:r>
      <w:r>
        <w:rPr>
          <w:vertAlign w:val="superscript"/>
        </w:rPr>
        <w:t>th</w:t>
      </w:r>
      <w:r>
        <w:rPr/>
        <w:t xml:space="preserve"> March 2020].</w:t>
      </w:r>
      <w:del w:id="9561" w:author="Unknown Author" w:date="2021-01-12T14:13:23Z">
        <w:r>
          <w:rPr/>
          <w:delText xml:space="preserve"> The beenfits of</w:delText>
        </w:r>
      </w:del>
    </w:p>
  </w:footnote>
  <w:footnote w:id="1482">
    <w:p>
      <w:pPr>
        <w:pStyle w:val="Footnote"/>
        <w:rPr/>
      </w:pPr>
      <w:r>
        <w:rPr>
          <w:rStyle w:val="FootnoteCharacters"/>
        </w:rPr>
        <w:footnoteRef/>
      </w:r>
      <w:r>
        <w:rPr/>
        <w:tab/>
        <w:t xml:space="preserve"> </w:t>
      </w:r>
      <w:ins w:id="9562" w:author="Unknown Author" w:date="2021-01-12T14:18:15Z">
        <w:r>
          <w:rPr/>
          <w:t>De</w:t>
        </w:r>
      </w:ins>
      <w:del w:id="9563" w:author="Unknown Author" w:date="2021-01-12T14:18:15Z">
        <w:r>
          <w:rPr/>
          <w:delText xml:space="preserve"> Eco and geo boo.</w:delText>
        </w:r>
      </w:del>
      <w:ins w:id="9564" w:author="Unknown Author" w:date="2021-01-12T14:18:05Z">
        <w:r>
          <w:rPr/>
          <w:t xml:space="preserve"> </w:t>
        </w:r>
      </w:ins>
      <w:ins w:id="9565" w:author="Unknown Author" w:date="2021-01-12T14:18:05Z">
        <w:r>
          <w:rPr/>
          <w:t>Cristofaro, D</w:t>
        </w:r>
      </w:ins>
      <w:r>
        <w:rPr/>
        <w:t xml:space="preserve"> and Cordle, D. ‘Introduction: The Literature of the Anthropocene’. J</w:t>
      </w:r>
      <w:r>
        <w:rPr>
          <w:i/>
          <w:iCs/>
        </w:rPr>
        <w:t>ournal of 21</w:t>
      </w:r>
      <w:r>
        <w:rPr>
          <w:i/>
          <w:iCs/>
          <w:vertAlign w:val="superscript"/>
        </w:rPr>
        <w:t>st</w:t>
      </w:r>
      <w:r>
        <w:rPr>
          <w:i/>
          <w:iCs/>
        </w:rPr>
        <w:t xml:space="preserve"> Century Writings </w:t>
      </w:r>
      <w:r>
        <w:rPr/>
        <w:t>6 (1), 2018, pp. 1 – 6.</w:t>
      </w:r>
    </w:p>
  </w:footnote>
  <w:footnote w:id="1483">
    <w:p>
      <w:pPr>
        <w:pStyle w:val="Footnote"/>
        <w:rPr/>
      </w:pPr>
      <w:del w:id="9566" w:author="Unknown Author" w:date="2021-01-12T14:18:22Z">
        <w:r>
          <w:rPr>
            <w:rStyle w:val="FootnoteCharacters"/>
          </w:rPr>
          <w:footnoteRef/>
        </w:r>
      </w:del>
      <w:del w:id="9567" w:author="Unknown Author" w:date="2021-01-12T14:18:22Z">
        <w:r>
          <w:rPr/>
          <w:tab/>
          <w:delText xml:space="preserve">  </w:delText>
        </w:r>
      </w:del>
      <w:del w:id="9568" w:author="Unknown Author" w:date="2021-01-12T14:18:22Z">
        <w:r>
          <w:rPr/>
          <w:delText>Gaia</w:delText>
        </w:r>
      </w:del>
      <w:r>
        <w:rPr/>
        <w:t>Schneid</w:t>
      </w:r>
      <w:ins w:id="9569" w:author="Unknown Author" w:date="2021-01-12T14:18:24Z">
        <w:r>
          <w:rPr/>
          <w:t>e</w:t>
        </w:r>
      </w:ins>
      <w:r>
        <w:rPr/>
        <w:t>r-Ma</w:t>
      </w:r>
      <w:ins w:id="9570" w:author="Unknown Author" w:date="2021-01-12T14:18:25Z">
        <w:r>
          <w:rPr/>
          <w:t>s</w:t>
        </w:r>
      </w:ins>
      <w:r>
        <w:rPr/>
        <w:t xml:space="preserve">on, Matthew ‘The Influcence of Climate Fiction: An Empirical Survey of Readers’. </w:t>
      </w:r>
      <w:r>
        <w:rPr>
          <w:i/>
          <w:iCs/>
        </w:rPr>
        <w:t xml:space="preserve">Environmental Humanities </w:t>
      </w:r>
      <w:r>
        <w:rPr/>
        <w:t>10 (2), 2018, pp. 473 – 500.</w:t>
      </w:r>
    </w:p>
  </w:footnote>
  <w:footnote w:id="1484">
    <w:p>
      <w:pPr>
        <w:pStyle w:val="Footnote"/>
        <w:rPr/>
      </w:pPr>
      <w:r>
        <w:rPr>
          <w:rStyle w:val="FootnoteCharacters"/>
        </w:rPr>
        <w:footnoteRef/>
      </w:r>
      <w:r>
        <w:rPr/>
        <w:tab/>
        <w:t xml:space="preserve"> </w:t>
      </w:r>
      <w:r>
        <w:rPr/>
        <w:t xml:space="preserve">Grusin, Richard </w:t>
      </w:r>
      <w:r>
        <w:rPr>
          <w:i/>
          <w:iCs/>
        </w:rPr>
        <w:t xml:space="preserve">The Non-Human Turn. </w:t>
      </w:r>
      <w:r>
        <w:rPr/>
        <w:t>Minneapolis: UMP, 2015.</w:t>
      </w:r>
      <w:del w:id="9571" w:author="Unknown Author" w:date="2021-01-12T14:13:25Z">
        <w:r>
          <w:rPr/>
          <w:delText xml:space="preserve">The 'non-human' </w:delText>
        </w:r>
      </w:del>
    </w:p>
  </w:footnote>
  <w:footnote w:id="1485">
    <w:p>
      <w:pPr>
        <w:pStyle w:val="Footnote"/>
        <w:rPr/>
      </w:pPr>
      <w:r>
        <w:rPr>
          <w:rStyle w:val="FootnoteCharacters"/>
        </w:rPr>
        <w:footnoteRef/>
      </w:r>
      <w:r>
        <w:rPr/>
        <w:tab/>
        <w:t xml:space="preserve"> </w:t>
      </w:r>
      <w:r>
        <w:rPr/>
        <w:t>Bogost, Ian</w:t>
      </w:r>
      <w:r>
        <w:rPr>
          <w:i/>
          <w:iCs/>
        </w:rPr>
        <w:t xml:space="preserve"> Alien Phenomenology: or, What It’s Like To Be A Thing.</w:t>
      </w:r>
      <w:r>
        <w:rPr/>
        <w:t xml:space="preserve"> Minneapolis: UMP, 2012.</w:t>
      </w:r>
      <w:del w:id="9572" w:author="Unknown Author" w:date="2021-01-12T14:13:28Z">
        <w:r>
          <w:rPr/>
          <w:delText xml:space="preserve"> Alien phenomono</w:delText>
        </w:r>
      </w:del>
    </w:p>
  </w:footnote>
  <w:footnote w:id="1486">
    <w:p>
      <w:pPr>
        <w:pStyle w:val="Footnote"/>
        <w:rPr/>
      </w:pPr>
      <w:r>
        <w:rPr>
          <w:rStyle w:val="FootnoteCharacters"/>
        </w:rPr>
        <w:footnoteRef/>
      </w:r>
      <w:r>
        <w:rPr/>
        <w:tab/>
        <w:t xml:space="preserve"> </w:t>
      </w:r>
      <w:r>
        <w:rPr/>
        <w:t xml:space="preserve">Latour, Bruno, 2005. </w:t>
      </w:r>
      <w:del w:id="9573" w:author="Unknown Author" w:date="2021-01-12T14:13:29Z">
        <w:r>
          <w:rPr/>
          <w:delText>latour</w:delText>
        </w:r>
      </w:del>
    </w:p>
  </w:footnote>
  <w:footnote w:id="1487">
    <w:p>
      <w:pPr>
        <w:pStyle w:val="Footnote"/>
        <w:rPr/>
      </w:pPr>
      <w:r>
        <w:rPr>
          <w:rStyle w:val="FootnoteCharacters"/>
        </w:rPr>
        <w:footnoteRef/>
      </w:r>
      <w:r>
        <w:rPr/>
        <w:tab/>
        <w:t xml:space="preserve"> </w:t>
      </w:r>
      <w:ins w:id="9574" w:author="Unknown Author" w:date="2021-01-12T14:14:32Z">
        <w:r>
          <w:rPr/>
          <w:t>Stark</w:t>
        </w:r>
      </w:ins>
      <w:r>
        <w:rPr/>
        <w:t xml:space="preserve"> </w:t>
      </w:r>
      <w:del w:id="9575" w:author="Unknown Author" w:date="2021-01-12T14:13:34Z">
        <w:r>
          <w:rPr/>
          <w:delText>Deleuze and guatark</w:delText>
        </w:r>
      </w:del>
      <w:r>
        <w:rPr/>
        <w:t>, Hannah (</w:t>
      </w:r>
      <w:r>
        <w:rPr>
          <w:i/>
          <w:iCs/>
        </w:rPr>
        <w:t>eds.</w:t>
      </w:r>
      <w:r>
        <w:rPr/>
        <w:t xml:space="preserve">) </w:t>
      </w:r>
      <w:r>
        <w:rPr>
          <w:i/>
          <w:iCs/>
        </w:rPr>
        <w:t>Deleuze and the Non/Human</w:t>
      </w:r>
      <w:r>
        <w:rPr/>
        <w:t>. London: Palgrave Macmillan, 2015.</w:t>
      </w:r>
    </w:p>
  </w:footnote>
  <w:footnote w:id="1488">
    <w:p>
      <w:pPr>
        <w:pStyle w:val="Footnote"/>
        <w:rPr/>
      </w:pPr>
      <w:ins w:id="9576" w:author="Unknown Author" w:date="2021-01-12T14:32:25Z">
        <w:r>
          <w:rPr>
            <w:rStyle w:val="FootnoteCharacters"/>
          </w:rPr>
          <w:footnoteRef/>
        </w:r>
      </w:ins>
      <w:ins w:id="9577" w:author="Unknown Author" w:date="2021-01-12T14:32:25Z">
        <w:r>
          <w:rPr/>
          <w:tab/>
          <w:t>Wolfe, Cary</w:t>
        </w:r>
      </w:ins>
      <w:del w:id="9578" w:author="Unknown Author" w:date="2021-01-12T14:32:24Z">
        <w:r>
          <w:rPr/>
          <w:delText xml:space="preserve">  Cary Wolfe</w:delText>
        </w:r>
      </w:del>
      <w:ins w:id="9579" w:author="Unknown Author" w:date="2021-01-12T14:32:24Z">
        <w:r>
          <w:rPr/>
          <w:t xml:space="preserve"> </w:t>
        </w:r>
      </w:ins>
      <w:r>
        <w:rPr/>
        <w:t xml:space="preserve"> </w:t>
      </w:r>
      <w:ins w:id="9580" w:author="Unknown Author" w:date="2021-01-12T14:18:34Z">
        <w:r>
          <w:rPr>
            <w:i/>
            <w:iCs/>
          </w:rPr>
          <w:t>What</w:t>
        </w:r>
      </w:ins>
      <w:del w:id="9581" w:author="Unknown Author" w:date="2021-01-12T14:18:33Z">
        <w:r>
          <w:rPr>
            <w:i/>
            <w:iCs/>
          </w:rPr>
          <w:delText xml:space="preserve">2010 </w:delText>
        </w:r>
      </w:del>
      <w:ins w:id="9582" w:author="Unknown Author" w:date="2021-01-12T14:18:35Z">
        <w:r>
          <w:rPr>
            <w:i/>
            <w:iCs/>
          </w:rPr>
          <w:t xml:space="preserve"> </w:t>
        </w:r>
      </w:ins>
      <w:r>
        <w:rPr>
          <w:i/>
          <w:iCs/>
        </w:rPr>
        <w:t xml:space="preserve">is Posthumanism? </w:t>
      </w:r>
      <w:r>
        <w:rPr/>
        <w:t>Minneapolis: UMP, 2010.</w:t>
      </w:r>
    </w:p>
  </w:footnote>
  <w:footnote w:id="1489">
    <w:p>
      <w:pPr>
        <w:pStyle w:val="Footnote"/>
        <w:rPr/>
      </w:pPr>
      <w:r>
        <w:rPr>
          <w:rStyle w:val="FootnoteCharacters"/>
        </w:rPr>
        <w:footnoteRef/>
      </w:r>
      <w:r>
        <w:rPr/>
        <w:tab/>
        <w:t xml:space="preserve"> </w:t>
      </w:r>
      <w:r>
        <w:rPr/>
        <w:t xml:space="preserve">Nayar, Pradmod,  </w:t>
      </w:r>
      <w:r>
        <w:rPr>
          <w:i/>
          <w:iCs/>
        </w:rPr>
        <w:t>Posthumanism.</w:t>
      </w:r>
      <w:r>
        <w:rPr/>
        <w:t xml:space="preserve"> Cambridge: Polity Press, 2014.</w:t>
      </w:r>
    </w:p>
  </w:footnote>
  <w:footnote w:id="1490">
    <w:p>
      <w:pPr>
        <w:pStyle w:val="Footnote"/>
        <w:rPr/>
      </w:pPr>
      <w:r>
        <w:rPr>
          <w:rStyle w:val="FootnoteCharacters"/>
        </w:rPr>
        <w:footnoteRef/>
      </w:r>
      <w:r>
        <w:rPr>
          <w:rFonts w:cs="Georgia"/>
          <w:sz w:val="18"/>
          <w:szCs w:val="18"/>
        </w:rPr>
        <w:tab/>
        <w:t xml:space="preserve"> </w:t>
      </w:r>
      <w:ins w:id="9583" w:author="Unknown Author" w:date="2021-01-12T14:18:40Z">
        <w:r>
          <w:rPr>
            <w:rFonts w:cs="Georgia"/>
            <w:sz w:val="18"/>
            <w:szCs w:val="18"/>
          </w:rPr>
          <w:t xml:space="preserve">Josephson-Storm, </w:t>
        </w:r>
      </w:ins>
      <w:del w:id="9584" w:author="Unknown Author" w:date="2021-01-12T14:18:48Z">
        <w:r>
          <w:rPr>
            <w:rFonts w:cs="Georgia"/>
            <w:sz w:val="18"/>
            <w:szCs w:val="18"/>
          </w:rPr>
          <w:delText>Disenchantment EJ</w:delText>
        </w:r>
      </w:del>
      <w:ins w:id="9585" w:author="Unknown Author" w:date="2021-01-12T14:18:49Z">
        <w:r>
          <w:rPr>
            <w:rFonts w:cs="Georgia"/>
            <w:sz w:val="18"/>
            <w:szCs w:val="18"/>
          </w:rPr>
          <w:t>J</w:t>
        </w:r>
      </w:ins>
      <w:r>
        <w:rPr>
          <w:rFonts w:cs="Georgia"/>
          <w:sz w:val="18"/>
          <w:szCs w:val="18"/>
        </w:rPr>
        <w:t>ason A., 2017.</w:t>
      </w:r>
    </w:p>
  </w:footnote>
  <w:footnote w:id="1491">
    <w:p>
      <w:pPr>
        <w:pStyle w:val="Footnote"/>
        <w:rPr>
          <w:rFonts w:cs="Georgia"/>
          <w:color w:val="000000"/>
        </w:rPr>
      </w:pPr>
      <w:r>
        <w:rPr>
          <w:rStyle w:val="FootnoteCharacters"/>
        </w:rPr>
        <w:footnoteRef/>
      </w:r>
      <w:r>
        <w:rPr>
          <w:sz w:val="18"/>
          <w:szCs w:val="18"/>
        </w:rPr>
        <w:tab/>
        <w:t xml:space="preserve"> </w:t>
      </w:r>
      <w:r>
        <w:rPr>
          <w:sz w:val="18"/>
          <w:szCs w:val="18"/>
        </w:rPr>
        <w:t>Harvey, Graham, 2014, p. 6.</w:t>
      </w:r>
      <w:del w:id="9586" w:author="Unknown Author" w:date="2021-01-12T14:18:52Z">
        <w:r>
          <w:rPr>
            <w:sz w:val="18"/>
            <w:szCs w:val="18"/>
          </w:rPr>
          <w:delText xml:space="preserve"> </w:delText>
        </w:r>
      </w:del>
      <w:del w:id="9587" w:author="Unknown Author" w:date="2021-01-12T14:18:52Z">
        <w:r>
          <w:rPr>
            <w:rFonts w:cs="Georgia"/>
            <w:color w:val="000000"/>
            <w:sz w:val="18"/>
            <w:szCs w:val="18"/>
          </w:rPr>
          <w:delText>"cognitive echa</w:delText>
        </w:r>
      </w:del>
    </w:p>
  </w:footnote>
  <w:footnote w:id="1492">
    <w:p>
      <w:pPr>
        <w:pStyle w:val="Footnote"/>
        <w:rPr/>
      </w:pPr>
      <w:r>
        <w:rPr>
          <w:rStyle w:val="FootnoteCharacters"/>
        </w:rPr>
        <w:footnoteRef/>
      </w:r>
      <w:r>
        <w:rPr/>
        <w:tab/>
        <w:t xml:space="preserve">  </w:t>
      </w:r>
      <w:r>
        <w:rPr/>
        <w:t>Westphal, Bertrand, Tally Jr, Robert, (trans.), 2007, p. 2.</w:t>
      </w:r>
      <w:del w:id="9588" w:author="Unknown Author" w:date="2021-01-12T14:18:55Z">
        <w:r>
          <w:rPr/>
          <w:delText>Westphal</w:delText>
        </w:r>
      </w:del>
    </w:p>
  </w:footnote>
  <w:footnote w:id="1493">
    <w:p>
      <w:pPr>
        <w:pStyle w:val="Footnote"/>
        <w:rPr/>
      </w:pPr>
      <w:r>
        <w:rPr>
          <w:rStyle w:val="FootnoteCharacters"/>
        </w:rPr>
        <w:footnoteRef/>
      </w:r>
      <w:r>
        <w:rPr/>
        <w:tab/>
        <w:t xml:space="preserve"> </w:t>
      </w:r>
      <w:r>
        <w:rPr/>
        <w:t xml:space="preserve">Kapogiannis, Dimitrios </w:t>
      </w:r>
      <w:r>
        <w:rPr>
          <w:i/>
          <w:iCs/>
        </w:rPr>
        <w:t xml:space="preserve">et al. </w:t>
      </w:r>
      <w:r>
        <w:rPr/>
        <w:t xml:space="preserve">‘Cognitive and Neural Foundations of Religious Belief’. </w:t>
      </w:r>
      <w:r>
        <w:rPr>
          <w:i/>
          <w:iCs/>
        </w:rPr>
        <w:t xml:space="preserve">Proceedings of the National Academy of Sciences </w:t>
      </w:r>
      <w:r>
        <w:rPr/>
        <w:t>106 (12), 2009. pp. 4876 – 4881.</w:t>
      </w:r>
    </w:p>
  </w:footnote>
  <w:footnote w:id="1494">
    <w:p>
      <w:pPr>
        <w:pStyle w:val="Footnote"/>
        <w:rPr/>
      </w:pPr>
      <w:r>
        <w:rPr>
          <w:rStyle w:val="FootnoteCharacters"/>
        </w:rPr>
        <w:footnoteRef/>
      </w:r>
      <w:r>
        <w:rPr/>
        <w:tab/>
        <w:t xml:space="preserve">  </w:t>
      </w:r>
      <w:r>
        <w:rPr/>
        <w:t>Ryan</w:t>
      </w:r>
      <w:del w:id="9589" w:author="Unknown Author" w:date="2021-01-12T14:18:59Z">
        <w:r>
          <w:rPr/>
          <w:delText xml:space="preserve"> on ritual e</w:delText>
        </w:r>
      </w:del>
      <w:r>
        <w:rPr/>
        <w:t>,</w:t>
      </w:r>
      <w:ins w:id="9590" w:author="Unknown Author" w:date="2021-01-12T14:19:01Z">
        <w:r>
          <w:rPr/>
          <w:t xml:space="preserve"> </w:t>
        </w:r>
      </w:ins>
      <w:ins w:id="9591" w:author="Unknown Author" w:date="2021-01-12T14:19:01Z">
        <w:r>
          <w:rPr/>
          <w:t>Marie-Laure,</w:t>
        </w:r>
      </w:ins>
      <w:r>
        <w:rPr/>
        <w:t xml:space="preserve"> 2014.</w:t>
      </w:r>
    </w:p>
  </w:footnote>
  <w:footnote w:id="1495">
    <w:p>
      <w:pPr>
        <w:pStyle w:val="Footnote"/>
        <w:rPr/>
      </w:pPr>
      <w:r>
        <w:rPr>
          <w:rStyle w:val="FootnoteCharacters"/>
        </w:rPr>
        <w:footnoteRef/>
      </w:r>
      <w:r>
        <w:rPr/>
        <w:tab/>
        <w:t xml:space="preserve"> </w:t>
      </w:r>
      <w:r>
        <w:rPr/>
        <w:t xml:space="preserve">Brown, James </w:t>
      </w:r>
      <w:r>
        <w:rPr>
          <w:i/>
          <w:iCs/>
        </w:rPr>
        <w:t xml:space="preserve">et al. </w:t>
      </w:r>
      <w:r>
        <w:rPr/>
        <w:t xml:space="preserve">‘Histories From Within’, </w:t>
      </w:r>
      <w:r>
        <w:rPr>
          <w:i/>
          <w:iCs/>
        </w:rPr>
        <w:t xml:space="preserve">Inner Lives: Emotions, Identity and the Supernatural 1300 – </w:t>
      </w:r>
      <w:r>
        <w:rPr/>
        <w:t xml:space="preserve">1900, 2017 [Online]. Available at: </w:t>
      </w:r>
      <w:hyperlink r:id="rId204">
        <w:r>
          <w:rPr>
            <w:rStyle w:val="InternetLink"/>
          </w:rPr>
          <w:t>https://innerlives.org/about/</w:t>
        </w:r>
      </w:hyperlink>
      <w:r>
        <w:rPr/>
        <w:t xml:space="preserve"> [Accessed: 20</w:t>
      </w:r>
      <w:r>
        <w:rPr>
          <w:vertAlign w:val="superscript"/>
        </w:rPr>
        <w:t>th</w:t>
      </w:r>
      <w:r>
        <w:rPr/>
        <w:t xml:space="preserve"> June 2020].</w:t>
      </w:r>
      <w:del w:id="9592" w:author="Unknown Author" w:date="2021-01-12T14:19:10Z">
        <w:r>
          <w:rPr/>
          <w:delText>Inner Lives</w:delText>
        </w:r>
      </w:del>
    </w:p>
  </w:footnote>
  <w:footnote w:id="1496">
    <w:p>
      <w:pPr>
        <w:pStyle w:val="Footnote"/>
        <w:rPr/>
      </w:pPr>
      <w:r>
        <w:rPr>
          <w:rStyle w:val="FootnoteCharacters"/>
        </w:rPr>
        <w:footnoteRef/>
      </w:r>
      <w:r>
        <w:rPr>
          <w:sz w:val="18"/>
          <w:szCs w:val="18"/>
        </w:rPr>
        <w:tab/>
        <w:t xml:space="preserve"> </w:t>
      </w:r>
      <w:r>
        <w:rPr>
          <w:sz w:val="18"/>
          <w:szCs w:val="18"/>
        </w:rPr>
        <w:t>Suddaby, Roy</w:t>
      </w:r>
      <w:r>
        <w:rPr>
          <w:i/>
          <w:iCs/>
          <w:sz w:val="18"/>
          <w:szCs w:val="18"/>
        </w:rPr>
        <w:t xml:space="preserve"> et al.</w:t>
      </w:r>
      <w:r>
        <w:rPr>
          <w:sz w:val="18"/>
          <w:szCs w:val="18"/>
        </w:rPr>
        <w:t xml:space="preserve"> ‘Craft, magic and the re-enchantment of the world’.</w:t>
      </w:r>
      <w:r>
        <w:rPr>
          <w:i/>
          <w:iCs/>
          <w:sz w:val="18"/>
          <w:szCs w:val="18"/>
        </w:rPr>
        <w:t xml:space="preserve"> European Management Journal</w:t>
      </w:r>
      <w:r>
        <w:rPr>
          <w:sz w:val="18"/>
          <w:szCs w:val="18"/>
        </w:rPr>
        <w:t xml:space="preserve"> 35 (3), 2017, pp. 285 – 296.</w:t>
      </w:r>
      <w:del w:id="9593" w:author="Unknown Author" w:date="2021-01-12T14:19:15Z">
        <w:r>
          <w:rPr>
            <w:sz w:val="18"/>
            <w:szCs w:val="18"/>
          </w:rPr>
          <w:delText xml:space="preserve"> "the institutions</w:delText>
        </w:r>
      </w:del>
    </w:p>
  </w:footnote>
  <w:footnote w:id="1497">
    <w:p>
      <w:pPr>
        <w:pStyle w:val="Footnote"/>
        <w:rPr/>
      </w:pPr>
      <w:r>
        <w:rPr>
          <w:rStyle w:val="FootnoteCharacters"/>
        </w:rPr>
        <w:footnoteRef/>
      </w:r>
      <w:r>
        <w:rPr/>
        <w:tab/>
        <w:t xml:space="preserve"> </w:t>
      </w:r>
      <w:r>
        <w:rPr/>
        <w:t>Gaskill, Malcolm ‘In Pursuit Of Reality: Recent Research into the History of Witchcraft’.</w:t>
      </w:r>
      <w:r>
        <w:rPr>
          <w:i/>
          <w:iCs/>
        </w:rPr>
        <w:t xml:space="preserve"> The Historical Journal</w:t>
      </w:r>
      <w:r>
        <w:rPr/>
        <w:t xml:space="preserve"> 51 (4), 2008, pp. 1069 – 1088.</w:t>
      </w:r>
      <w:del w:id="9594" w:author="Unknown Author" w:date="2021-01-12T14:19:14Z">
        <w:r>
          <w:rPr/>
          <w:delText xml:space="preserve"> 2017</w:delText>
        </w:r>
      </w:del>
    </w:p>
  </w:footnote>
  <w:footnote w:id="1498">
    <w:p>
      <w:pPr>
        <w:pStyle w:val="Footnote"/>
        <w:rPr/>
      </w:pPr>
      <w:r>
        <w:rPr>
          <w:rStyle w:val="FootnoteCharacters"/>
        </w:rPr>
        <w:footnoteRef/>
      </w:r>
      <w:r>
        <w:rPr/>
        <w:tab/>
        <w:t xml:space="preserve"> </w:t>
      </w:r>
      <w:r>
        <w:rPr/>
        <w:t>Manovich, Lev, 2001, p.823.</w:t>
      </w:r>
    </w:p>
  </w:footnote>
  <w:footnote w:id="1499">
    <w:p>
      <w:pPr>
        <w:pStyle w:val="Footnote"/>
        <w:rPr/>
      </w:pPr>
      <w:r>
        <w:rPr>
          <w:rStyle w:val="FootnoteCharacters"/>
        </w:rPr>
        <w:footnoteRef/>
      </w:r>
      <w:r>
        <w:rPr/>
        <w:tab/>
        <w:t xml:space="preserve"> </w:t>
      </w:r>
      <w:r>
        <w:rPr/>
        <w:t>Jammer, Max</w:t>
      </w:r>
      <w:r>
        <w:rPr>
          <w:i/>
          <w:iCs/>
        </w:rPr>
        <w:t xml:space="preserve"> Concepts of Space: The History of Theories of Space in Physics.</w:t>
      </w:r>
      <w:r>
        <w:rPr/>
        <w:t xml:space="preserve"> US: Dover, 1993.</w:t>
      </w:r>
    </w:p>
  </w:footnote>
  <w:footnote w:id="1500">
    <w:p>
      <w:pPr>
        <w:pStyle w:val="Footnote"/>
        <w:rPr/>
      </w:pPr>
      <w:r>
        <w:rPr>
          <w:rStyle w:val="FootnoteCharacters"/>
        </w:rPr>
        <w:footnoteRef/>
      </w:r>
      <w:r>
        <w:rPr/>
        <w:tab/>
        <w:t xml:space="preserve"> </w:t>
      </w:r>
      <w:r>
        <w:rPr/>
        <w:t>Martin, Reinhold ‘The Organizational Complex: Cybernetics, Space, Discourse’.</w:t>
      </w:r>
      <w:r>
        <w:rPr>
          <w:i/>
          <w:iCs/>
        </w:rPr>
        <w:t xml:space="preserve"> Assemblage</w:t>
      </w:r>
      <w:r>
        <w:rPr/>
        <w:t xml:space="preserve"> 37 (1), 1998, pp. 102 – 127.</w:t>
      </w:r>
    </w:p>
  </w:footnote>
  <w:footnote w:id="1501">
    <w:p>
      <w:pPr>
        <w:pStyle w:val="Footnote"/>
        <w:ind w:left="0" w:right="0" w:hanging="0"/>
        <w:rPr/>
      </w:pPr>
      <w:r>
        <w:rPr>
          <w:rStyle w:val="FootnoteCharacters"/>
        </w:rPr>
        <w:footnoteRef/>
      </w:r>
      <w:r>
        <w:rPr>
          <w:rFonts w:eastAsia="Georgia" w:cs="Georgia"/>
        </w:rPr>
        <w:t xml:space="preserve"> </w:t>
      </w:r>
      <w:r>
        <w:rPr/>
        <w:t>Helton, J. W. ‘Systems with infinite-dimensional state space’: The Hilbert space approach’.</w:t>
      </w:r>
      <w:r>
        <w:rPr>
          <w:i/>
          <w:iCs/>
        </w:rPr>
        <w:t xml:space="preserve"> Proceedings of the IEEE</w:t>
      </w:r>
      <w:r>
        <w:rPr/>
        <w:t xml:space="preserve"> 64 (1), 1976, pp.145 – 160.</w:t>
      </w:r>
      <w:del w:id="9595" w:author="Unknown Author" w:date="2021-01-12T14:50:37Z">
        <w:r>
          <w:rPr/>
          <w:delText>e</w:delText>
        </w:r>
      </w:del>
    </w:p>
  </w:footnote>
  <w:footnote w:id="1502">
    <w:p>
      <w:pPr>
        <w:pStyle w:val="Footnote"/>
        <w:rPr/>
      </w:pPr>
      <w:r>
        <w:rPr>
          <w:rStyle w:val="FootnoteCharacters"/>
        </w:rPr>
        <w:footnoteRef/>
      </w:r>
      <w:r>
        <w:rPr/>
        <w:tab/>
        <w:t xml:space="preserve"> </w:t>
      </w:r>
      <w:r>
        <w:rPr/>
        <w:t>Manovich, Lev, 2001, p.45.</w:t>
      </w:r>
    </w:p>
  </w:footnote>
  <w:footnote w:id="1503">
    <w:p>
      <w:pPr>
        <w:pStyle w:val="Footnote"/>
        <w:rPr/>
      </w:pPr>
      <w:r>
        <w:rPr>
          <w:rStyle w:val="FootnoteCharacters"/>
        </w:rPr>
        <w:footnoteRef/>
      </w:r>
      <w:r>
        <w:rPr>
          <w:rFonts w:eastAsia="Georgia" w:cs="Georgia"/>
          <w:bCs/>
          <w:color w:val="000000"/>
          <w:sz w:val="18"/>
          <w:szCs w:val="18"/>
        </w:rPr>
        <w:tab/>
        <w:t xml:space="preserve"> </w:t>
      </w:r>
      <w:r>
        <w:rPr>
          <w:rFonts w:eastAsia="Georgia" w:cs="Georgia"/>
          <w:bCs/>
          <w:color w:val="000000"/>
          <w:sz w:val="18"/>
          <w:szCs w:val="18"/>
        </w:rPr>
        <w:t xml:space="preserve">Wertheim, Margaret. </w:t>
      </w:r>
      <w:r>
        <w:rPr>
          <w:rFonts w:eastAsia="Georgia" w:cs="Georgia"/>
          <w:bCs/>
          <w:i/>
          <w:iCs/>
          <w:color w:val="000000"/>
          <w:sz w:val="18"/>
          <w:szCs w:val="18"/>
        </w:rPr>
        <w:t xml:space="preserve">The Pearly Gates Of Cyberspace: A History of Space from Dante to the Internet. </w:t>
      </w:r>
      <w:r>
        <w:rPr>
          <w:rFonts w:eastAsia="Georgia" w:cs="Georgia"/>
          <w:bCs/>
          <w:color w:val="000000"/>
          <w:sz w:val="18"/>
          <w:szCs w:val="18"/>
        </w:rPr>
        <w:t>London: W.W. Norton &amp; Company, 2000, p. 229.</w:t>
      </w:r>
    </w:p>
  </w:footnote>
  <w:footnote w:id="1504">
    <w:p>
      <w:pPr>
        <w:pStyle w:val="Footnote"/>
        <w:rPr/>
      </w:pPr>
      <w:r>
        <w:rPr>
          <w:rStyle w:val="FootnoteCharacters"/>
        </w:rPr>
        <w:footnoteRef/>
      </w:r>
      <w:r>
        <w:rPr/>
        <w:tab/>
        <w:t xml:space="preserve"> </w:t>
      </w:r>
      <w:r>
        <w:rPr/>
        <w:t xml:space="preserve">Kim, Hanhwe and Hirtle, Stephen. ‘Spatial metaphors and disorientation in hypertext browsing’. </w:t>
      </w:r>
      <w:r>
        <w:rPr>
          <w:i/>
          <w:iCs/>
        </w:rPr>
        <w:t xml:space="preserve">Behaviour &amp; Information Technology </w:t>
      </w:r>
      <w:r>
        <w:rPr/>
        <w:t>14 (4), 1995, pp. 239 – 250.</w:t>
      </w:r>
    </w:p>
  </w:footnote>
  <w:footnote w:id="1505">
    <w:p>
      <w:pPr>
        <w:pStyle w:val="Footnote"/>
        <w:rPr/>
      </w:pPr>
      <w:r>
        <w:rPr>
          <w:rStyle w:val="FootnoteCharacters"/>
        </w:rPr>
        <w:footnoteRef/>
      </w:r>
      <w:r>
        <w:rPr>
          <w:rFonts w:eastAsia="Georgia" w:cs="Georgia"/>
          <w:bCs/>
          <w:color w:val="000000"/>
          <w:sz w:val="18"/>
          <w:szCs w:val="18"/>
        </w:rPr>
        <w:tab/>
        <w:t xml:space="preserve"> </w:t>
      </w:r>
      <w:r>
        <w:rPr>
          <w:rFonts w:eastAsia="Georgia" w:cs="Georgia"/>
          <w:bCs/>
          <w:color w:val="000000"/>
          <w:sz w:val="18"/>
          <w:szCs w:val="18"/>
        </w:rPr>
        <w:t xml:space="preserve">Koenitz, Hartmut </w:t>
      </w:r>
      <w:r>
        <w:rPr>
          <w:rFonts w:eastAsia="Georgia" w:cs="Georgia"/>
          <w:bCs/>
          <w:i/>
          <w:iCs/>
          <w:color w:val="000000"/>
          <w:sz w:val="18"/>
          <w:szCs w:val="18"/>
        </w:rPr>
        <w:t xml:space="preserve">et al. </w:t>
      </w:r>
      <w:r>
        <w:rPr>
          <w:rFonts w:eastAsia="Georgia" w:cs="Georgia"/>
          <w:bCs/>
          <w:color w:val="000000"/>
          <w:sz w:val="18"/>
          <w:szCs w:val="18"/>
        </w:rPr>
        <w:t xml:space="preserve">‘IDN for Change: Education Approaches and Challenges in a Project Focused on Migration’. </w:t>
      </w:r>
      <w:r>
        <w:rPr>
          <w:rFonts w:eastAsia="Georgia" w:cs="Georgia"/>
          <w:bCs/>
          <w:i/>
          <w:iCs/>
          <w:color w:val="000000"/>
          <w:sz w:val="18"/>
          <w:szCs w:val="18"/>
        </w:rPr>
        <w:t xml:space="preserve">In: </w:t>
      </w:r>
      <w:r>
        <w:rPr>
          <w:rFonts w:eastAsia="Georgia" w:cs="Georgia"/>
          <w:bCs/>
          <w:color w:val="000000"/>
          <w:sz w:val="18"/>
          <w:szCs w:val="18"/>
        </w:rPr>
        <w:t xml:space="preserve">Koenitz, Harmut </w:t>
      </w:r>
      <w:r>
        <w:rPr>
          <w:rFonts w:eastAsia="Georgia" w:cs="Georgia"/>
          <w:bCs/>
          <w:i/>
          <w:iCs/>
          <w:color w:val="000000"/>
          <w:sz w:val="18"/>
          <w:szCs w:val="18"/>
        </w:rPr>
        <w:t xml:space="preserve">et al. </w:t>
      </w:r>
      <w:r>
        <w:rPr>
          <w:rFonts w:eastAsia="Georgia" w:cs="Georgia"/>
          <w:bCs/>
          <w:color w:val="000000"/>
          <w:sz w:val="18"/>
          <w:szCs w:val="18"/>
        </w:rPr>
        <w:t>(</w:t>
      </w:r>
      <w:r>
        <w:rPr>
          <w:rFonts w:eastAsia="Georgia" w:cs="Georgia"/>
          <w:bCs/>
          <w:i/>
          <w:iCs/>
          <w:color w:val="000000"/>
          <w:sz w:val="18"/>
          <w:szCs w:val="18"/>
        </w:rPr>
        <w:t>eds.</w:t>
      </w:r>
      <w:r>
        <w:rPr>
          <w:rFonts w:eastAsia="Georgia" w:cs="Georgia"/>
          <w:bCs/>
          <w:color w:val="000000"/>
          <w:sz w:val="18"/>
          <w:szCs w:val="18"/>
        </w:rPr>
        <w:t>), 2018, p. 591.</w:t>
      </w:r>
    </w:p>
  </w:footnote>
  <w:footnote w:id="1506">
    <w:p>
      <w:pPr>
        <w:pStyle w:val="Footnote"/>
        <w:rPr/>
      </w:pPr>
      <w:r>
        <w:rPr>
          <w:rStyle w:val="FootnoteCharacters"/>
        </w:rPr>
        <w:footnoteRef/>
      </w:r>
      <w:r>
        <w:rPr/>
        <w:tab/>
        <w:t xml:space="preserve"> </w:t>
      </w:r>
      <w:r>
        <w:rPr/>
        <w:t xml:space="preserve">Shaw, Mary and Garlan, David. </w:t>
      </w:r>
      <w:r>
        <w:rPr>
          <w:i/>
          <w:iCs/>
        </w:rPr>
        <w:t xml:space="preserve">Software architecture. </w:t>
      </w:r>
      <w:r>
        <w:rPr/>
        <w:t>Englewood: Prentice Hall, 1996.</w:t>
      </w:r>
    </w:p>
  </w:footnote>
  <w:footnote w:id="1507">
    <w:p>
      <w:pPr>
        <w:pStyle w:val="Footnote"/>
        <w:rPr/>
      </w:pPr>
      <w:r>
        <w:rPr>
          <w:rStyle w:val="FootnoteCharacters"/>
        </w:rPr>
        <w:footnoteRef/>
      </w:r>
      <w:r>
        <w:rPr>
          <w:rFonts w:cs="Georgia"/>
          <w:sz w:val="18"/>
          <w:szCs w:val="18"/>
        </w:rPr>
        <w:tab/>
        <w:t xml:space="preserve"> </w:t>
      </w:r>
      <w:r>
        <w:rPr>
          <w:rFonts w:eastAsia="Georgia" w:cs="Georgia"/>
          <w:color w:val="000000"/>
          <w:sz w:val="18"/>
          <w:szCs w:val="18"/>
        </w:rPr>
        <w:t xml:space="preserve">Boechler, Patricia. ‘How Spatial Is Hyperspace? Interacting with Hypertext Documents: Cognitive Processes and Concepts’. </w:t>
      </w:r>
      <w:r>
        <w:rPr>
          <w:rFonts w:eastAsia="Georgia" w:cs="Georgia"/>
          <w:i/>
          <w:iCs/>
          <w:color w:val="000000"/>
          <w:sz w:val="18"/>
          <w:szCs w:val="18"/>
        </w:rPr>
        <w:t>Cyberpsychology &amp; Behavior</w:t>
      </w:r>
      <w:r>
        <w:rPr>
          <w:rFonts w:eastAsia="Georgia" w:cs="Georgia"/>
          <w:color w:val="000000"/>
          <w:sz w:val="18"/>
          <w:szCs w:val="18"/>
        </w:rPr>
        <w:t xml:space="preserve"> 4 (1), 2001, pp. 23 – 48.</w:t>
      </w:r>
    </w:p>
  </w:footnote>
  <w:footnote w:id="1508">
    <w:p>
      <w:pPr>
        <w:pStyle w:val="Footnote"/>
        <w:rPr/>
      </w:pPr>
      <w:r>
        <w:rPr>
          <w:rStyle w:val="FootnoteCharacters"/>
        </w:rPr>
        <w:footnoteRef/>
      </w:r>
      <w:r>
        <w:rPr/>
        <w:tab/>
        <w:t xml:space="preserve"> </w:t>
      </w:r>
      <w:r>
        <w:rPr/>
        <w:t>Manovich, Lev, 2001, p. 157.</w:t>
      </w:r>
    </w:p>
  </w:footnote>
  <w:footnote w:id="1509">
    <w:p>
      <w:pPr>
        <w:pStyle w:val="Footnote"/>
        <w:rPr/>
      </w:pPr>
      <w:r>
        <w:rPr>
          <w:rStyle w:val="FootnoteCharacters"/>
        </w:rPr>
        <w:footnoteRef/>
      </w:r>
      <w:r>
        <w:rPr/>
        <w:tab/>
        <w:t xml:space="preserve"> </w:t>
      </w:r>
      <w:r>
        <w:rPr/>
        <w:t>Paul, Christiane, 2014.</w:t>
      </w:r>
    </w:p>
  </w:footnote>
  <w:footnote w:id="1510">
    <w:p>
      <w:pPr>
        <w:pStyle w:val="Footnote"/>
        <w:rPr>
          <w:rFonts w:eastAsia="Georgia" w:cs="Georgia"/>
          <w:bCs/>
          <w:color w:val="000000"/>
          <w:sz w:val="16"/>
          <w:szCs w:val="16"/>
        </w:rPr>
      </w:pPr>
      <w:r>
        <w:rPr>
          <w:rStyle w:val="FootnoteCharacters"/>
        </w:rPr>
        <w:footnoteRef/>
      </w:r>
      <w:r>
        <w:rPr>
          <w:rFonts w:cs="Georgia"/>
          <w:sz w:val="18"/>
          <w:szCs w:val="18"/>
        </w:rPr>
        <w:tab/>
        <w:t xml:space="preserve"> </w:t>
      </w:r>
      <w:r>
        <w:rPr>
          <w:rFonts w:cs="Georgia"/>
          <w:sz w:val="18"/>
          <w:szCs w:val="18"/>
        </w:rPr>
        <w:t>Manovich, Lev, 2001, p.147.</w:t>
      </w:r>
      <w:r>
        <w:rPr>
          <w:rFonts w:cs="Georgia"/>
          <w:sz w:val="16"/>
          <w:szCs w:val="16"/>
        </w:rPr>
        <w:t xml:space="preserve"> </w:t>
      </w:r>
      <w:del w:id="9596" w:author="Unknown Author" w:date="2021-01-12T14:50:34Z">
        <w:r>
          <w:rPr>
            <w:rFonts w:eastAsia="Georgia" w:cs="Georgia"/>
            <w:bCs/>
            <w:color w:val="000000"/>
            <w:sz w:val="16"/>
            <w:szCs w:val="16"/>
          </w:rPr>
          <w:delText xml:space="preserve"> technology s si</w:delText>
        </w:r>
      </w:del>
    </w:p>
  </w:footnote>
  <w:footnote w:id="1511">
    <w:p>
      <w:pPr>
        <w:pStyle w:val="Footnote"/>
        <w:rPr/>
      </w:pPr>
      <w:r>
        <w:rPr>
          <w:rStyle w:val="FootnoteCharacters"/>
        </w:rPr>
        <w:footnoteRef/>
      </w:r>
      <w:r>
        <w:rPr/>
        <w:tab/>
        <w:t xml:space="preserve"> </w:t>
      </w:r>
      <w:r>
        <w:rPr/>
        <w:t xml:space="preserve">Norman, Donald,  2007. </w:t>
      </w:r>
      <w:del w:id="9597" w:author="Unknown Author" w:date="2021-01-12T14:50:40Z">
        <w:r>
          <w:rPr/>
          <w:delText>l analogy' onal</w:delText>
        </w:r>
      </w:del>
    </w:p>
  </w:footnote>
  <w:footnote w:id="1512">
    <w:p>
      <w:pPr>
        <w:pStyle w:val="Footnote"/>
        <w:rPr/>
      </w:pPr>
      <w:r>
        <w:rPr>
          <w:rStyle w:val="FootnoteCharacters"/>
        </w:rPr>
        <w:footnoteRef/>
      </w:r>
      <w:r>
        <w:rPr/>
        <w:tab/>
        <w:t xml:space="preserve"> </w:t>
      </w:r>
      <w:r>
        <w:rPr/>
        <w:t>Ryan, Marie-Laure, 2014.</w:t>
      </w:r>
    </w:p>
  </w:footnote>
  <w:footnote w:id="1513">
    <w:p>
      <w:pPr>
        <w:pStyle w:val="Footnote"/>
        <w:rPr/>
      </w:pPr>
      <w:r>
        <w:rPr>
          <w:rStyle w:val="FootnoteCharacters"/>
        </w:rPr>
        <w:footnoteRef/>
      </w:r>
      <w:r>
        <w:rPr/>
        <w:tab/>
        <w:t xml:space="preserve"> </w:t>
      </w:r>
      <w:r>
        <w:rPr/>
        <w:t xml:space="preserve">Nitsche, Michael </w:t>
      </w:r>
      <w:r>
        <w:rPr>
          <w:i/>
          <w:iCs/>
        </w:rPr>
        <w:t xml:space="preserve">Video Game Spaces: Image, Play and Structure in 3D Game Worlds. </w:t>
      </w:r>
      <w:r>
        <w:rPr/>
        <w:t>Massachusetts: The MIT Press, 2008.</w:t>
      </w:r>
    </w:p>
  </w:footnote>
  <w:footnote w:id="1514">
    <w:p>
      <w:pPr>
        <w:pStyle w:val="Footnote"/>
        <w:rPr/>
      </w:pPr>
      <w:r>
        <w:rPr>
          <w:rStyle w:val="FootnoteCharacters"/>
        </w:rPr>
        <w:footnoteRef/>
      </w:r>
      <w:r>
        <w:rPr/>
        <w:tab/>
        <w:t>Ryan, Marie-Laure, 2014.  worlds and space.</w:t>
      </w:r>
    </w:p>
  </w:footnote>
  <w:footnote w:id="1515">
    <w:p>
      <w:pPr>
        <w:pStyle w:val="Footnote"/>
        <w:rPr/>
      </w:pPr>
      <w:r>
        <w:rPr>
          <w:rStyle w:val="FootnoteCharacters"/>
        </w:rPr>
        <w:footnoteRef/>
      </w:r>
      <w:r>
        <w:rPr/>
        <w:tab/>
        <w:t xml:space="preserve"> </w:t>
      </w:r>
      <w:r>
        <w:rPr/>
        <w:t xml:space="preserve">Turkle, Sherry ‘Video Games and Computer Holding Power’ </w:t>
      </w:r>
      <w:r>
        <w:rPr>
          <w:i/>
          <w:iCs/>
        </w:rPr>
        <w:t xml:space="preserve">The New Media Reader </w:t>
      </w:r>
      <w:r>
        <w:rPr/>
        <w:t>(2003), pp. 499 – 513, p.508.</w:t>
      </w:r>
    </w:p>
  </w:footnote>
  <w:footnote w:id="1516">
    <w:p>
      <w:pPr>
        <w:pStyle w:val="Footnote"/>
        <w:rPr/>
      </w:pPr>
      <w:r>
        <w:rPr>
          <w:rStyle w:val="FootnoteCharacters"/>
        </w:rPr>
        <w:footnoteRef/>
      </w:r>
      <w:r>
        <w:rPr/>
        <w:tab/>
        <w:t xml:space="preserve"> </w:t>
      </w:r>
      <w:r>
        <w:rPr/>
        <w:t>Ryan, Marie-Laure ‘From Playfields to Fictional Worlds: A Second Life for Ariosto’.</w:t>
      </w:r>
      <w:r>
        <w:rPr>
          <w:i/>
          <w:iCs/>
        </w:rPr>
        <w:t xml:space="preserve"> New Literary Hustory</w:t>
      </w:r>
      <w:r>
        <w:rPr/>
        <w:t xml:space="preserve"> 40 (1), 2009, PP.159 – 177.</w:t>
      </w:r>
      <w:r>
        <w:rPr>
          <w:i/>
          <w:iCs/>
          <w:u w:val="single"/>
        </w:rPr>
        <w:t xml:space="preserve"> </w:t>
      </w:r>
    </w:p>
  </w:footnote>
  <w:footnote w:id="1517">
    <w:p>
      <w:pPr>
        <w:pStyle w:val="Footnote"/>
        <w:rPr/>
      </w:pPr>
      <w:r>
        <w:rPr>
          <w:rStyle w:val="FootnoteCharacters"/>
        </w:rPr>
        <w:footnoteRef/>
      </w:r>
      <w:r>
        <w:rPr/>
        <w:tab/>
        <w:t xml:space="preserve"> </w:t>
      </w:r>
      <w:r>
        <w:rPr/>
        <w:t>Hayot, Eric and Wesp, Edward ‘Towards a Critical Aesthetic of Virtual-World Geographies’.</w:t>
      </w:r>
      <w:r>
        <w:rPr>
          <w:i/>
          <w:iCs/>
        </w:rPr>
        <w:t xml:space="preserve"> Game Studies</w:t>
      </w:r>
      <w:r>
        <w:rPr/>
        <w:t xml:space="preserve"> 9 (1), 2009. Wesp</w:t>
      </w:r>
      <w:del w:id="9598" w:author="Unknown Author" w:date="2021-01-12T14:52:14Z">
        <w:r>
          <w:rPr/>
          <w:delText xml:space="preserve"> - “virtual world geographies”,</w:delText>
        </w:r>
      </w:del>
    </w:p>
  </w:footnote>
  <w:footnote w:id="1518">
    <w:p>
      <w:pPr>
        <w:pStyle w:val="Footnote"/>
        <w:rPr/>
      </w:pPr>
      <w:r>
        <w:rPr>
          <w:rStyle w:val="FootnoteCharacters"/>
        </w:rPr>
        <w:footnoteRef/>
      </w:r>
      <w:r>
        <w:rPr/>
        <w:tab/>
        <w:t xml:space="preserve"> </w:t>
      </w:r>
      <w:r>
        <w:rPr/>
        <w:t xml:space="preserve">Gazzard, Alison ‘Unlocking the Gameworld: The Rewards of Space and Time in Videogames’. </w:t>
      </w:r>
      <w:r>
        <w:rPr>
          <w:i/>
          <w:iCs/>
        </w:rPr>
        <w:t xml:space="preserve">Game Studies </w:t>
      </w:r>
      <w:r>
        <w:rPr/>
        <w:t>11 (1), 2011.</w:t>
      </w:r>
    </w:p>
  </w:footnote>
  <w:footnote w:id="1519">
    <w:p>
      <w:pPr>
        <w:pStyle w:val="Footnote"/>
        <w:rPr/>
      </w:pPr>
      <w:r>
        <w:rPr>
          <w:rStyle w:val="FootnoteCharacters"/>
        </w:rPr>
        <w:footnoteRef/>
      </w:r>
      <w:r>
        <w:rPr/>
        <w:tab/>
        <w:t xml:space="preserve"> </w:t>
      </w:r>
      <w:r>
        <w:rPr/>
        <w:t>Newman, James  2004, p. 108.</w:t>
      </w:r>
    </w:p>
  </w:footnote>
  <w:footnote w:id="1520">
    <w:p>
      <w:pPr>
        <w:pStyle w:val="Footnote"/>
        <w:rPr/>
      </w:pPr>
      <w:r>
        <w:rPr>
          <w:rStyle w:val="FootnoteCharacters"/>
        </w:rPr>
        <w:footnoteRef/>
      </w:r>
      <w:r>
        <w:rPr>
          <w:rFonts w:cs="Georgia"/>
          <w:sz w:val="18"/>
          <w:szCs w:val="18"/>
        </w:rPr>
        <w:tab/>
        <w:t xml:space="preserve"> </w:t>
      </w:r>
      <w:r>
        <w:rPr>
          <w:rFonts w:cs="Georgia"/>
          <w:sz w:val="18"/>
          <w:szCs w:val="18"/>
        </w:rPr>
        <w:t>Miller, Kiri ‘The Accidental Carjack: Ethnography, Gameworld Tourism, and Grand Theft Auto’.</w:t>
      </w:r>
      <w:r>
        <w:rPr>
          <w:rFonts w:cs="Georgia"/>
          <w:i/>
          <w:iCs/>
          <w:sz w:val="18"/>
          <w:szCs w:val="18"/>
        </w:rPr>
        <w:t xml:space="preserve"> Game Studies</w:t>
      </w:r>
      <w:r>
        <w:rPr>
          <w:rFonts w:cs="Georgia"/>
          <w:sz w:val="18"/>
          <w:szCs w:val="18"/>
        </w:rPr>
        <w:t xml:space="preserve"> (8) 1, 2008.meworld functions as a meaningful place” (Miller)</w:t>
      </w:r>
    </w:p>
  </w:footnote>
  <w:footnote w:id="1521">
    <w:p>
      <w:pPr>
        <w:pStyle w:val="Footnote"/>
        <w:rPr/>
      </w:pPr>
      <w:r>
        <w:rPr>
          <w:rStyle w:val="FootnoteCharacters"/>
        </w:rPr>
        <w:footnoteRef/>
      </w:r>
      <w:r>
        <w:rPr>
          <w:rFonts w:cs="Georgia"/>
          <w:sz w:val="18"/>
          <w:szCs w:val="18"/>
        </w:rPr>
        <w:tab/>
        <w:t xml:space="preserve"> </w:t>
      </w:r>
      <w:r>
        <w:rPr>
          <w:rFonts w:cs="Georgia"/>
          <w:sz w:val="18"/>
          <w:szCs w:val="18"/>
        </w:rPr>
        <w:t>Barton, Matt ‘How’s The Weather: Simulating Weather in Virtual Environments’.</w:t>
      </w:r>
      <w:r>
        <w:rPr>
          <w:rFonts w:cs="Georgia"/>
          <w:i/>
          <w:iCs/>
          <w:sz w:val="18"/>
          <w:szCs w:val="18"/>
        </w:rPr>
        <w:t xml:space="preserve"> Game Studies</w:t>
      </w:r>
      <w:r>
        <w:rPr>
          <w:rFonts w:cs="Georgia"/>
          <w:sz w:val="18"/>
          <w:szCs w:val="18"/>
        </w:rPr>
        <w:t xml:space="preserve"> 8 (1), 2008.</w:t>
      </w:r>
      <w:del w:id="9599" w:author="Unknown Author" w:date="2021-01-12T14:52:18Z">
        <w:r>
          <w:rPr>
            <w:rFonts w:cs="Georgia"/>
            <w:sz w:val="18"/>
            <w:szCs w:val="18"/>
          </w:rPr>
          <w:delText>e history of videogames reveals an almost linear trajectory of inc</w:delText>
        </w:r>
      </w:del>
    </w:p>
  </w:footnote>
  <w:footnote w:id="1522">
    <w:p>
      <w:pPr>
        <w:pStyle w:val="Footnote"/>
        <w:rPr/>
      </w:pPr>
      <w:r>
        <w:rPr>
          <w:rStyle w:val="FootnoteCharacters"/>
        </w:rPr>
        <w:footnoteRef/>
      </w:r>
      <w:r>
        <w:rPr>
          <w:rFonts w:cs="Georgia"/>
          <w:sz w:val="18"/>
          <w:szCs w:val="18"/>
        </w:rPr>
        <w:tab/>
        <w:t xml:space="preserve"> </w:t>
      </w:r>
      <w:r>
        <w:rPr>
          <w:rFonts w:cs="Georgia"/>
          <w:color w:val="000000"/>
          <w:sz w:val="18"/>
          <w:szCs w:val="18"/>
        </w:rPr>
        <w:t xml:space="preserve"> </w:t>
      </w:r>
      <w:r>
        <w:rPr>
          <w:rFonts w:cs="Georgia"/>
          <w:color w:val="000000"/>
          <w:sz w:val="18"/>
          <w:szCs w:val="18"/>
        </w:rPr>
        <w:t>Jenkins, Henry, 2004, p. 690.</w:t>
      </w:r>
    </w:p>
  </w:footnote>
  <w:footnote w:id="1523">
    <w:p>
      <w:pPr>
        <w:pStyle w:val="Footnote"/>
        <w:rPr/>
      </w:pPr>
      <w:r>
        <w:rPr>
          <w:rStyle w:val="FootnoteCharacters"/>
        </w:rPr>
        <w:footnoteRef/>
      </w:r>
      <w:r>
        <w:rPr/>
        <w:tab/>
        <w:t xml:space="preserve"> </w:t>
      </w:r>
      <w:r>
        <w:rPr/>
        <w:t xml:space="preserve">Fernandez-Vara, Clara </w:t>
      </w:r>
      <w:r>
        <w:rPr>
          <w:i/>
          <w:iCs/>
        </w:rPr>
        <w:t xml:space="preserve">et al. </w:t>
      </w:r>
      <w:r>
        <w:rPr/>
        <w:t xml:space="preserve">‘Evolution of Spatial Configurations in Videogames’. </w:t>
      </w:r>
      <w:r>
        <w:rPr>
          <w:i/>
          <w:iCs/>
        </w:rPr>
        <w:t xml:space="preserve">In: </w:t>
      </w:r>
      <w:r>
        <w:rPr/>
        <w:t>De Castell, Suzanne and Jenson, Jennifer (</w:t>
      </w:r>
      <w:r>
        <w:rPr>
          <w:i/>
          <w:iCs/>
        </w:rPr>
        <w:t>eds.</w:t>
      </w:r>
      <w:r>
        <w:rPr/>
        <w:t xml:space="preserve">) </w:t>
      </w:r>
      <w:r>
        <w:rPr>
          <w:i/>
          <w:iCs/>
        </w:rPr>
        <w:t xml:space="preserve">Worlds in Play: International Perspectives on Digital Games Research. </w:t>
      </w:r>
      <w:r>
        <w:rPr/>
        <w:t>New York: Peter Lang, 2007.</w:t>
      </w:r>
    </w:p>
  </w:footnote>
  <w:footnote w:id="1524">
    <w:p>
      <w:pPr>
        <w:pStyle w:val="Footnote"/>
        <w:rPr/>
      </w:pPr>
      <w:r>
        <w:rPr>
          <w:rStyle w:val="FootnoteCharacters"/>
        </w:rPr>
        <w:footnoteRef/>
      </w:r>
      <w:r>
        <w:rPr/>
        <w:tab/>
        <w:t xml:space="preserve"> </w:t>
      </w:r>
      <w:r>
        <w:rPr/>
        <w:t xml:space="preserve">Montfort, Nick </w:t>
      </w:r>
      <w:r>
        <w:rPr>
          <w:i/>
          <w:iCs/>
        </w:rPr>
        <w:t>Twist</w:t>
      </w:r>
      <w:ins w:id="9600" w:author="Unknown Author" w:date="2021-01-12T14:53:42Z">
        <w:r>
          <w:rPr>
            <w:i/>
            <w:iCs/>
          </w:rPr>
          <w:t>y</w:t>
        </w:r>
      </w:ins>
      <w:del w:id="9601" w:author="Unknown Author" w:date="2021-01-12T14:53:42Z">
        <w:r>
          <w:rPr>
            <w:i/>
            <w:iCs/>
          </w:rPr>
          <w:delText xml:space="preserve"> </w:delText>
        </w:r>
      </w:del>
      <w:ins w:id="9602" w:author="Unknown Author" w:date="2021-01-12T14:53:43Z">
        <w:r>
          <w:rPr>
            <w:i/>
            <w:iCs/>
          </w:rPr>
          <w:t xml:space="preserve"> </w:t>
        </w:r>
      </w:ins>
      <w:r>
        <w:rPr>
          <w:i/>
          <w:iCs/>
        </w:rPr>
        <w:t xml:space="preserve">Little Passages: An Approach To Interactive Fiction. </w:t>
      </w:r>
      <w:r>
        <w:rPr/>
        <w:t>Massachusetts: The MIT Press, 2005.</w:t>
      </w:r>
    </w:p>
  </w:footnote>
  <w:footnote w:id="1525">
    <w:p>
      <w:pPr>
        <w:pStyle w:val="Footnote"/>
        <w:rPr/>
      </w:pPr>
      <w:r>
        <w:rPr>
          <w:rStyle w:val="FootnoteCharacters"/>
        </w:rPr>
        <w:footnoteRef/>
      </w:r>
      <w:r>
        <w:rPr/>
        <w:tab/>
        <w:t xml:space="preserve"> </w:t>
      </w:r>
      <w:r>
        <w:rPr/>
        <w:t>Benford, Steve and Giannachi, Gabriella, 2011.</w:t>
      </w:r>
    </w:p>
  </w:footnote>
  <w:footnote w:id="1526">
    <w:p>
      <w:pPr>
        <w:pStyle w:val="Footnote"/>
        <w:rPr/>
      </w:pPr>
      <w:r>
        <w:rPr>
          <w:rStyle w:val="FootnoteCharacters"/>
        </w:rPr>
        <w:footnoteRef/>
      </w:r>
      <w:r>
        <w:rPr/>
        <w:tab/>
        <w:t xml:space="preserve"> </w:t>
      </w:r>
      <w:r>
        <w:rPr/>
        <w:t xml:space="preserve">Devine, Kit ‘testing times: Virtual heritage, ‘time travel’ and the user </w:t>
      </w:r>
      <w:r>
        <w:rPr>
          <w:rFonts w:eastAsia="Times New Roman" w:cs="Georgia"/>
          <w:sz w:val="18"/>
          <w:szCs w:val="18"/>
          <w:lang w:val="en-GB" w:bidi="ar-SA"/>
        </w:rPr>
        <w:t>experience</w:t>
      </w:r>
      <w:r>
        <w:rPr/>
        <w:t xml:space="preserve"> of museum visitors: a case study of an enriched time-based virtual heritage world’. [PhD Thesis]. The Australian National University, 2016.</w:t>
      </w:r>
    </w:p>
  </w:footnote>
  <w:footnote w:id="1527">
    <w:p>
      <w:pPr>
        <w:pStyle w:val="Footnote"/>
        <w:rPr/>
      </w:pPr>
      <w:r>
        <w:rPr>
          <w:rStyle w:val="FootnoteCharacters"/>
        </w:rPr>
        <w:footnoteRef/>
      </w:r>
      <w:r>
        <w:rPr/>
        <w:tab/>
        <w:t xml:space="preserve"> </w:t>
      </w:r>
      <w:r>
        <w:rPr/>
        <w:t xml:space="preserve">Champion, Erik, 2003. </w:t>
      </w:r>
    </w:p>
  </w:footnote>
  <w:footnote w:id="1528">
    <w:p>
      <w:pPr>
        <w:pStyle w:val="Footnote"/>
        <w:rPr/>
      </w:pPr>
      <w:r>
        <w:rPr>
          <w:rStyle w:val="FootnoteCharacters"/>
        </w:rPr>
        <w:footnoteRef/>
      </w:r>
      <w:r>
        <w:rPr>
          <w:rFonts w:cs="Georgia"/>
          <w:sz w:val="18"/>
          <w:szCs w:val="18"/>
        </w:rPr>
        <w:tab/>
        <w:t xml:space="preserve"> </w:t>
      </w:r>
      <w:r>
        <w:rPr>
          <w:rFonts w:cs="Georgia"/>
          <w:sz w:val="18"/>
          <w:szCs w:val="18"/>
        </w:rPr>
        <w:t>Fernandez-Vara, Clara ‘Game Spaces Speak Volumes: Indexical Storytelling’</w:t>
      </w:r>
      <w:r>
        <w:rPr>
          <w:rFonts w:cs="Georgia"/>
          <w:i/>
          <w:iCs/>
          <w:sz w:val="18"/>
          <w:szCs w:val="18"/>
        </w:rPr>
        <w:t xml:space="preserve"> Proceedings of DiGRA 2011 Conference: Think Design Play</w:t>
      </w:r>
      <w:r>
        <w:rPr>
          <w:rFonts w:cs="Georgia"/>
          <w:sz w:val="18"/>
          <w:szCs w:val="18"/>
        </w:rPr>
        <w:t xml:space="preserve"> (2011).</w:t>
      </w:r>
    </w:p>
  </w:footnote>
  <w:footnote w:id="1529">
    <w:p>
      <w:pPr>
        <w:pStyle w:val="Footnote"/>
        <w:rPr/>
      </w:pPr>
      <w:r>
        <w:rPr>
          <w:rStyle w:val="FootnoteCharacters"/>
        </w:rPr>
        <w:footnoteRef/>
      </w:r>
      <w:r>
        <w:rPr>
          <w:rFonts w:cs="Georgia"/>
          <w:sz w:val="18"/>
          <w:szCs w:val="18"/>
        </w:rPr>
        <w:tab/>
        <w:t xml:space="preserve"> </w:t>
      </w:r>
      <w:r>
        <w:rPr>
          <w:rFonts w:cs="Georgia"/>
          <w:color w:val="000000"/>
          <w:sz w:val="18"/>
          <w:szCs w:val="18"/>
        </w:rPr>
        <w:t xml:space="preserve">LaMotta, V. ‘Behavioural Archaeology’ </w:t>
      </w:r>
      <w:r>
        <w:rPr>
          <w:rFonts w:cs="Georgia"/>
          <w:i/>
          <w:iCs/>
          <w:color w:val="000000"/>
          <w:sz w:val="18"/>
          <w:szCs w:val="18"/>
        </w:rPr>
        <w:t xml:space="preserve">In: </w:t>
      </w:r>
      <w:r>
        <w:rPr>
          <w:rFonts w:cs="Georgia"/>
          <w:color w:val="000000"/>
          <w:sz w:val="18"/>
          <w:szCs w:val="18"/>
        </w:rPr>
        <w:t>Hodder, I (</w:t>
      </w:r>
      <w:r>
        <w:rPr>
          <w:rFonts w:cs="Georgia"/>
          <w:i/>
          <w:iCs/>
          <w:color w:val="000000"/>
          <w:sz w:val="18"/>
          <w:szCs w:val="18"/>
        </w:rPr>
        <w:t>eds.</w:t>
      </w:r>
      <w:r>
        <w:rPr>
          <w:rFonts w:cs="Georgia"/>
          <w:color w:val="000000"/>
          <w:sz w:val="18"/>
          <w:szCs w:val="18"/>
        </w:rPr>
        <w:t xml:space="preserve">) </w:t>
      </w:r>
      <w:r>
        <w:rPr>
          <w:rFonts w:cs="Georgia"/>
          <w:i/>
          <w:iCs/>
          <w:color w:val="000000"/>
          <w:sz w:val="18"/>
          <w:szCs w:val="18"/>
        </w:rPr>
        <w:t xml:space="preserve">Archaeological Theory Today. </w:t>
      </w:r>
      <w:r>
        <w:rPr>
          <w:rFonts w:cs="Georgia"/>
          <w:color w:val="000000"/>
          <w:sz w:val="18"/>
          <w:szCs w:val="18"/>
        </w:rPr>
        <w:t>Cambridge: Polity, 2012, pp. 62 – 92.)</w:t>
      </w:r>
    </w:p>
  </w:footnote>
  <w:footnote w:id="1530">
    <w:p>
      <w:pPr>
        <w:pStyle w:val="Footnote"/>
        <w:ind w:left="0" w:right="0" w:hanging="0"/>
        <w:rPr/>
      </w:pPr>
      <w:r>
        <w:rPr>
          <w:rStyle w:val="FootnoteCharacters"/>
        </w:rPr>
        <w:footnoteRef/>
      </w:r>
      <w:r>
        <w:rPr>
          <w:rFonts w:eastAsia="Georgia" w:cs="Georgia"/>
          <w:sz w:val="18"/>
          <w:szCs w:val="18"/>
        </w:rPr>
        <w:t xml:space="preserve"> </w:t>
      </w:r>
      <w:ins w:id="9603" w:author="Unknown Author" w:date="2021-01-12T14:55:08Z">
        <w:r>
          <w:rPr>
            <w:rFonts w:eastAsia="Georgia" w:cs="Georgia"/>
            <w:sz w:val="18"/>
            <w:szCs w:val="18"/>
          </w:rPr>
          <w:t xml:space="preserve">  </w:t>
        </w:r>
      </w:ins>
      <w:r>
        <w:rPr>
          <w:sz w:val="18"/>
          <w:szCs w:val="18"/>
        </w:rPr>
        <w:t>Ellenberge, Kate ‘Virtual and Augmented Reality in Public Archaeology Teaching’.</w:t>
      </w:r>
      <w:r>
        <w:rPr>
          <w:i/>
          <w:iCs/>
          <w:sz w:val="18"/>
          <w:szCs w:val="18"/>
        </w:rPr>
        <w:t xml:space="preserve"> Advances in Archaeological Practice</w:t>
      </w:r>
      <w:r>
        <w:rPr>
          <w:sz w:val="18"/>
          <w:szCs w:val="18"/>
        </w:rPr>
        <w:t xml:space="preserve"> 5 (3), 2017, pp.305- 309. </w:t>
      </w:r>
    </w:p>
  </w:footnote>
  <w:footnote w:id="1531">
    <w:p>
      <w:pPr>
        <w:pStyle w:val="Footnote"/>
        <w:rPr/>
      </w:pPr>
      <w:r>
        <w:rPr>
          <w:rStyle w:val="FootnoteCharacters"/>
        </w:rPr>
        <w:footnoteRef/>
      </w:r>
      <w:r>
        <w:rPr/>
        <w:tab/>
        <w:t xml:space="preserve"> </w:t>
      </w:r>
      <w:r>
        <w:rPr/>
        <w:t>Murray, Janet, 1997, p. 87.</w:t>
      </w:r>
      <w:del w:id="9604" w:author="Unknown Author" w:date="2021-01-12T14:54:11Z">
        <w:r>
          <w:rPr/>
          <w:delText>ray</w:delText>
        </w:r>
      </w:del>
    </w:p>
  </w:footnote>
  <w:footnote w:id="1532">
    <w:p>
      <w:pPr>
        <w:pStyle w:val="Footnote"/>
        <w:rPr/>
      </w:pPr>
      <w:r>
        <w:rPr>
          <w:rStyle w:val="FootnoteCharacters"/>
        </w:rPr>
        <w:footnoteRef/>
      </w:r>
      <w:r>
        <w:rPr/>
        <w:tab/>
        <w:t xml:space="preserve"> </w:t>
      </w:r>
      <w:r>
        <w:rPr/>
        <w:t>Jenkins, Henry, 2006, p. 671.</w:t>
      </w:r>
    </w:p>
  </w:footnote>
  <w:footnote w:id="1533">
    <w:p>
      <w:pPr>
        <w:pStyle w:val="Footnote"/>
        <w:rPr/>
      </w:pPr>
      <w:r>
        <w:rPr>
          <w:rStyle w:val="FootnoteCharacters"/>
        </w:rPr>
        <w:footnoteRef/>
      </w:r>
      <w:r>
        <w:rPr/>
        <w:tab/>
        <w:t xml:space="preserve"> </w:t>
      </w:r>
      <w:r>
        <w:rPr/>
        <w:t>Moralde, Oscar, 2014.</w:t>
      </w:r>
      <w:del w:id="9605" w:author="Unknown Author" w:date="2021-01-12T14:54:13Z">
        <w:r>
          <w:rPr/>
          <w:delText>ic landscape.</w:delText>
        </w:r>
      </w:del>
    </w:p>
  </w:footnote>
  <w:footnote w:id="1534">
    <w:p>
      <w:pPr>
        <w:pStyle w:val="Footnote"/>
        <w:rPr/>
      </w:pPr>
      <w:r>
        <w:rPr>
          <w:rStyle w:val="FootnoteCharacters"/>
        </w:rPr>
        <w:footnoteRef/>
      </w:r>
      <w:r>
        <w:rPr/>
        <w:tab/>
        <w:t xml:space="preserve"> </w:t>
      </w:r>
      <w:r>
        <w:rPr/>
        <w:t>Calleja, Gordon, 2011.</w:t>
      </w:r>
      <w:del w:id="9606" w:author="Unknown Author" w:date="2021-01-12T14:54:14Z">
        <w:r>
          <w:rPr/>
          <w:delText>leja</w:delText>
        </w:r>
      </w:del>
    </w:p>
  </w:footnote>
  <w:footnote w:id="1535">
    <w:p>
      <w:pPr>
        <w:pStyle w:val="Footnote"/>
        <w:ind w:left="0" w:right="0" w:hanging="0"/>
        <w:rPr/>
      </w:pPr>
      <w:r>
        <w:rPr>
          <w:rStyle w:val="FootnoteCharacters"/>
        </w:rPr>
        <w:footnoteRef/>
      </w:r>
      <w:r>
        <w:rPr>
          <w:rFonts w:eastAsia="Georgia" w:cs="Georgia"/>
          <w:sz w:val="18"/>
          <w:szCs w:val="18"/>
        </w:rPr>
        <w:t xml:space="preserve"> </w:t>
      </w:r>
      <w:ins w:id="9607" w:author="Unknown Author" w:date="2021-01-12T14:55:34Z">
        <w:r>
          <w:rPr>
            <w:rFonts w:eastAsia="Georgia" w:cs="Georgia"/>
            <w:sz w:val="18"/>
            <w:szCs w:val="18"/>
          </w:rPr>
          <w:t xml:space="preserve">   </w:t>
        </w:r>
      </w:ins>
      <w:ins w:id="9608" w:author="Unknown Author" w:date="2021-01-12T14:55:34Z">
        <w:r>
          <w:rPr>
            <w:rFonts w:eastAsia="Georgia" w:cs="Georgia"/>
            <w:sz w:val="18"/>
            <w:szCs w:val="18"/>
          </w:rPr>
          <w:t>Williamson</w:t>
        </w:r>
      </w:ins>
      <w:del w:id="9609" w:author="Unknown Author" w:date="2021-01-12T14:55:33Z">
        <w:r>
          <w:rPr>
            <w:rFonts w:eastAsia="Georgia" w:cs="Georgia"/>
            <w:sz w:val="18"/>
            <w:szCs w:val="18"/>
          </w:rPr>
          <w:delText xml:space="preserve">W </w:delText>
        </w:r>
      </w:del>
      <w:del w:id="9610" w:author="Unknown Author" w:date="2021-01-12T14:55:33Z">
        <w:r>
          <w:rPr>
            <w:rFonts w:eastAsia="Georgia" w:cs="Georgia"/>
            <w:color w:val="000000"/>
            <w:sz w:val="18"/>
            <w:szCs w:val="18"/>
          </w:rPr>
          <w:delText xml:space="preserve">nilliamso </w:delText>
        </w:r>
      </w:del>
      <w:ins w:id="9611" w:author="Unknown Author" w:date="2021-01-12T14:55:33Z">
        <w:r>
          <w:rPr>
            <w:rFonts w:cs="Georgia"/>
            <w:color w:val="000000"/>
            <w:sz w:val="18"/>
            <w:szCs w:val="18"/>
          </w:rPr>
          <w:t xml:space="preserve">, </w:t>
        </w:r>
      </w:ins>
      <w:r>
        <w:rPr>
          <w:rFonts w:cs="Georgia"/>
          <w:color w:val="000000"/>
          <w:sz w:val="18"/>
          <w:szCs w:val="18"/>
        </w:rPr>
        <w:t>Alan and Tremblay, Ktlin</w:t>
      </w:r>
      <w:r>
        <w:rPr>
          <w:rFonts w:cs="Georgia"/>
          <w:i/>
          <w:iCs/>
          <w:color w:val="000000"/>
          <w:sz w:val="18"/>
          <w:szCs w:val="18"/>
        </w:rPr>
        <w:t xml:space="preserve"> Escape to Na Pali: A Journey to the Unreal. </w:t>
      </w:r>
      <w:r>
        <w:rPr>
          <w:rFonts w:cs="Georgia"/>
          <w:color w:val="000000"/>
          <w:sz w:val="18"/>
          <w:szCs w:val="18"/>
        </w:rPr>
        <w:t>USA: Five out of Ten Books,  2014.</w:t>
      </w:r>
      <w:del w:id="9612" w:author="Unknown Author" w:date="2021-01-12T14:54:15Z">
        <w:r>
          <w:rPr>
            <w:rFonts w:cs="Georgia"/>
            <w:color w:val="000000"/>
            <w:sz w:val="18"/>
            <w:szCs w:val="18"/>
          </w:rPr>
          <w:delText>nments' ar</w:delText>
        </w:r>
      </w:del>
    </w:p>
  </w:footnote>
  <w:footnote w:id="1536">
    <w:p>
      <w:pPr>
        <w:pStyle w:val="Footnote"/>
        <w:rPr/>
      </w:pPr>
      <w:r>
        <w:rPr>
          <w:rStyle w:val="FootnoteCharacters"/>
        </w:rPr>
        <w:footnoteRef/>
      </w:r>
      <w:r>
        <w:rPr>
          <w:rFonts w:cs="Georgia"/>
          <w:sz w:val="18"/>
          <w:szCs w:val="18"/>
        </w:rPr>
        <w:tab/>
        <w:t xml:space="preserve"> </w:t>
      </w:r>
      <w:r>
        <w:rPr>
          <w:rFonts w:cs="Georgia"/>
          <w:sz w:val="18"/>
          <w:szCs w:val="18"/>
        </w:rPr>
        <w:t>Makai, Peter Kristof ‘Taming the Gaming imagination: The Hidden Lexicon of Video Gaming’.</w:t>
      </w:r>
      <w:r>
        <w:rPr>
          <w:rFonts w:cs="Georgia"/>
          <w:i/>
          <w:iCs/>
          <w:sz w:val="18"/>
          <w:szCs w:val="18"/>
        </w:rPr>
        <w:t xml:space="preserve"> In:</w:t>
      </w:r>
      <w:r>
        <w:rPr>
          <w:rFonts w:cs="Georgia"/>
          <w:sz w:val="18"/>
          <w:szCs w:val="18"/>
        </w:rPr>
        <w:t xml:space="preserve"> Limpar, Ildiko (</w:t>
      </w:r>
      <w:r>
        <w:rPr>
          <w:rFonts w:cs="Georgia"/>
          <w:i/>
          <w:iCs/>
          <w:sz w:val="18"/>
          <w:szCs w:val="18"/>
        </w:rPr>
        <w:t>eds.</w:t>
      </w:r>
      <w:r>
        <w:rPr>
          <w:rFonts w:cs="Georgia"/>
          <w:sz w:val="18"/>
          <w:szCs w:val="18"/>
        </w:rPr>
        <w:t>)</w:t>
      </w:r>
      <w:r>
        <w:rPr>
          <w:rFonts w:cs="Georgia"/>
          <w:i/>
          <w:iCs/>
          <w:sz w:val="18"/>
          <w:szCs w:val="18"/>
        </w:rPr>
        <w:t xml:space="preserve"> Displacing the Anxieties of Our World: Spaces of the Imagination.</w:t>
      </w:r>
      <w:r>
        <w:rPr>
          <w:rFonts w:cs="Georgia"/>
          <w:sz w:val="18"/>
          <w:szCs w:val="18"/>
        </w:rPr>
        <w:t xml:space="preserve"> Cambridge: Cambridge Scholars, 2017, pp. 26 - 43, p. 27.</w:t>
      </w:r>
      <w:r>
        <w:rPr>
          <w:rFonts w:cs="Georgia"/>
          <w:color w:val="000000"/>
          <w:sz w:val="18"/>
          <w:szCs w:val="18"/>
        </w:rPr>
        <w:t xml:space="preserve"> </w:t>
      </w:r>
      <w:del w:id="9613" w:author="Unknown Author" w:date="2021-01-12T14:54:19Z">
        <w:r>
          <w:rPr>
            <w:rFonts w:cs="Georgia"/>
            <w:color w:val="000000"/>
            <w:sz w:val="18"/>
            <w:szCs w:val="18"/>
          </w:rPr>
          <w:delText>to provide players w</w:delText>
        </w:r>
      </w:del>
    </w:p>
  </w:footnote>
  <w:footnote w:id="1537">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Moralde, Oscar, 2014.</w:t>
      </w:r>
      <w:del w:id="9614" w:author="Unknown Author" w:date="2021-01-12T14:54:21Z">
        <w:r>
          <w:rPr>
            <w:rFonts w:cs="Georgia"/>
            <w:sz w:val="18"/>
            <w:szCs w:val="18"/>
          </w:rPr>
          <w:delText xml:space="preserve"> a game we conti sen</w:delText>
        </w:r>
      </w:del>
    </w:p>
  </w:footnote>
  <w:footnote w:id="1538">
    <w:p>
      <w:pPr>
        <w:pStyle w:val="Footnote"/>
        <w:rPr/>
      </w:pPr>
      <w:r>
        <w:rPr>
          <w:rStyle w:val="FootnoteCharacters"/>
        </w:rPr>
        <w:footnoteRef/>
      </w:r>
      <w:r>
        <w:rPr/>
        <w:tab/>
        <w:t xml:space="preserve"> </w:t>
      </w:r>
      <w:r>
        <w:rPr/>
        <w:t xml:space="preserve">Bogdanovych, Anton ‘What makes virtual agents believable?’ </w:t>
      </w:r>
      <w:r>
        <w:rPr>
          <w:i/>
          <w:iCs/>
        </w:rPr>
        <w:t xml:space="preserve">Connection Science </w:t>
      </w:r>
      <w:r>
        <w:rPr/>
        <w:t>28 (1), 2016, pp. 83 – 108, p.83.</w:t>
      </w:r>
    </w:p>
  </w:footnote>
  <w:footnote w:id="1539">
    <w:p>
      <w:pPr>
        <w:pStyle w:val="Footnote"/>
        <w:rPr/>
      </w:pPr>
      <w:r>
        <w:rPr>
          <w:rStyle w:val="FootnoteCharacters"/>
        </w:rPr>
        <w:footnoteRef/>
      </w:r>
      <w:r>
        <w:rPr/>
        <w:tab/>
        <w:t xml:space="preserve">  </w:t>
      </w:r>
      <w:r>
        <w:rPr/>
        <w:t>Smith, Harvey and Worch, 2010.</w:t>
      </w:r>
      <w:del w:id="9615" w:author="Unknown Author" w:date="2021-01-12T14:54:23Z">
        <w:r>
          <w:rPr/>
          <w:delText xml:space="preserve"> th and worch</w:delText>
        </w:r>
      </w:del>
    </w:p>
  </w:footnote>
  <w:footnote w:id="1540">
    <w:p>
      <w:pPr>
        <w:pStyle w:val="Footnote"/>
        <w:rPr/>
      </w:pPr>
      <w:r>
        <w:rPr>
          <w:rStyle w:val="FootnoteCharacters"/>
        </w:rPr>
        <w:footnoteRef/>
      </w:r>
      <w:r>
        <w:rPr/>
        <w:tab/>
        <w:t xml:space="preserve"> </w:t>
      </w:r>
      <w:r>
        <w:rPr/>
        <w:t>Nitsche, Michael, 2008.</w:t>
      </w:r>
    </w:p>
  </w:footnote>
  <w:footnote w:id="1541">
    <w:p>
      <w:pPr>
        <w:pStyle w:val="Footnote"/>
        <w:rPr/>
      </w:pPr>
      <w:r>
        <w:rPr>
          <w:rStyle w:val="FootnoteCharacters"/>
        </w:rPr>
        <w:footnoteRef/>
      </w:r>
      <w:r>
        <w:rPr>
          <w:rFonts w:cs="Georgia"/>
          <w:sz w:val="18"/>
          <w:szCs w:val="18"/>
        </w:rPr>
        <w:tab/>
        <w:t xml:space="preserve"> </w:t>
      </w:r>
      <w:r>
        <w:rPr>
          <w:rFonts w:cs="Georgia"/>
          <w:color w:val="000000"/>
          <w:sz w:val="18"/>
          <w:szCs w:val="18"/>
        </w:rPr>
        <w:t>Calleja, Gordon, 2013, pg. 4.</w:t>
      </w:r>
      <w:del w:id="9616" w:author="Unknown Author" w:date="2021-01-12T14:54:29Z">
        <w:r>
          <w:rPr>
            <w:rFonts w:cs="Georgia"/>
            <w:color w:val="000000"/>
            <w:sz w:val="18"/>
            <w:szCs w:val="18"/>
          </w:rPr>
          <w:delText xml:space="preserve"> er - "The spatiflue</w:delText>
        </w:r>
      </w:del>
    </w:p>
  </w:footnote>
  <w:footnote w:id="1542">
    <w:p>
      <w:pPr>
        <w:pStyle w:val="Footnote"/>
        <w:rPr>
          <w:rFonts w:cs="Georgia"/>
          <w:color w:val="000000"/>
          <w:sz w:val="18"/>
          <w:szCs w:val="18"/>
        </w:rPr>
      </w:pPr>
      <w:r>
        <w:rPr>
          <w:rStyle w:val="FootnoteCharacters"/>
        </w:rPr>
        <w:footnoteRef/>
      </w:r>
      <w:r>
        <w:rPr>
          <w:rFonts w:cs="Georgia"/>
          <w:sz w:val="18"/>
          <w:szCs w:val="18"/>
        </w:rPr>
        <w:tab/>
        <w:t xml:space="preserve"> </w:t>
      </w:r>
      <w:r>
        <w:rPr>
          <w:rFonts w:cs="Georgia"/>
          <w:sz w:val="18"/>
          <w:szCs w:val="18"/>
        </w:rPr>
        <w:t>Ryan, Marie-Laure ‘Spatiality Of Digital Media’.</w:t>
      </w:r>
      <w:r>
        <w:rPr>
          <w:rFonts w:cs="Georgia"/>
          <w:i/>
          <w:iCs/>
          <w:sz w:val="18"/>
          <w:szCs w:val="18"/>
        </w:rPr>
        <w:t xml:space="preserve"> In:</w:t>
      </w:r>
      <w:r>
        <w:rPr>
          <w:rFonts w:cs="Georgia"/>
          <w:sz w:val="18"/>
          <w:szCs w:val="18"/>
        </w:rPr>
        <w:t xml:space="preserve"> Ryan, Marie-Laure</w:t>
      </w:r>
      <w:r>
        <w:rPr>
          <w:rFonts w:cs="Georgia"/>
          <w:i/>
          <w:iCs/>
          <w:sz w:val="18"/>
          <w:szCs w:val="18"/>
        </w:rPr>
        <w:t xml:space="preserve"> et al.</w:t>
      </w:r>
      <w:r>
        <w:rPr>
          <w:rFonts w:cs="Georgia"/>
          <w:sz w:val="18"/>
          <w:szCs w:val="18"/>
        </w:rPr>
        <w:t xml:space="preserve"> (</w:t>
      </w:r>
      <w:r>
        <w:rPr>
          <w:rFonts w:cs="Georgia"/>
          <w:i/>
          <w:iCs/>
          <w:sz w:val="18"/>
          <w:szCs w:val="18"/>
        </w:rPr>
        <w:t>eds.</w:t>
      </w:r>
      <w:r>
        <w:rPr>
          <w:rFonts w:cs="Georgia"/>
          <w:sz w:val="18"/>
          <w:szCs w:val="18"/>
        </w:rPr>
        <w:t>), 2014, pp. 470 – 473.</w:t>
      </w:r>
      <w:del w:id="9617" w:author="Unknown Author" w:date="2021-01-12T14:54:32Z">
        <w:r>
          <w:rPr>
            <w:rFonts w:cs="Georgia"/>
            <w:sz w:val="18"/>
            <w:szCs w:val="18"/>
          </w:rPr>
          <w:delText xml:space="preserve"> </w:delText>
        </w:r>
      </w:del>
      <w:del w:id="9618" w:author="Unknown Author" w:date="2021-01-12T14:54:32Z">
        <w:r>
          <w:rPr>
            <w:rFonts w:cs="Georgia"/>
            <w:color w:val="000000"/>
            <w:sz w:val="18"/>
            <w:szCs w:val="18"/>
          </w:rPr>
          <w:delText>e immersive quality of these games lies as much in the respons</w:delText>
        </w:r>
      </w:del>
    </w:p>
  </w:footnote>
  <w:footnote w:id="1543">
    <w:p>
      <w:pPr>
        <w:pStyle w:val="Footnote"/>
        <w:rPr>
          <w:rFonts w:cs="Georgia"/>
          <w:color w:val="000000"/>
          <w:sz w:val="16"/>
          <w:szCs w:val="16"/>
        </w:rPr>
      </w:pPr>
      <w:r>
        <w:rPr>
          <w:rStyle w:val="FootnoteCharacters"/>
        </w:rPr>
        <w:footnoteRef/>
      </w:r>
      <w:r>
        <w:rPr>
          <w:rFonts w:cs="Georgia"/>
          <w:sz w:val="16"/>
          <w:szCs w:val="16"/>
        </w:rPr>
        <w:tab/>
        <w:t xml:space="preserve">  </w:t>
      </w:r>
      <w:r>
        <w:rPr>
          <w:rFonts w:cs="Georgia"/>
          <w:sz w:val="18"/>
          <w:szCs w:val="18"/>
        </w:rPr>
        <w:t>Fernandez-Vara, Clara, 2011.</w:t>
      </w:r>
      <w:del w:id="9619" w:author="Unknown Author" w:date="2021-01-12T14:54:35Z">
        <w:r>
          <w:rPr>
            <w:rFonts w:cs="Georgia"/>
            <w:sz w:val="16"/>
            <w:szCs w:val="16"/>
          </w:rPr>
          <w:delText xml:space="preserve"> </w:delText>
        </w:r>
      </w:del>
      <w:del w:id="9620" w:author="Unknown Author" w:date="2021-01-12T14:54:35Z">
        <w:r>
          <w:rPr>
            <w:rFonts w:cs="Georgia"/>
            <w:color w:val="000000"/>
            <w:sz w:val="16"/>
            <w:szCs w:val="16"/>
          </w:rPr>
          <w:delText>es designers seuild</w:delText>
        </w:r>
      </w:del>
    </w:p>
  </w:footnote>
  <w:footnote w:id="1544">
    <w:p>
      <w:pPr>
        <w:pStyle w:val="Footnote"/>
        <w:rPr/>
      </w:pPr>
      <w:r>
        <w:rPr>
          <w:rStyle w:val="FootnoteCharacters"/>
        </w:rPr>
        <w:footnoteRef/>
      </w:r>
      <w:r>
        <w:rPr/>
        <w:tab/>
        <w:t xml:space="preserve"> </w:t>
      </w:r>
      <w:r>
        <w:rPr/>
        <w:t>Barton, Matt, 2008.</w:t>
      </w:r>
    </w:p>
  </w:footnote>
  <w:footnote w:id="1545">
    <w:p>
      <w:pPr>
        <w:pStyle w:val="Footnote"/>
        <w:rPr/>
      </w:pPr>
      <w:r>
        <w:rPr>
          <w:rStyle w:val="FootnoteCharacters"/>
        </w:rPr>
        <w:footnoteRef/>
      </w:r>
      <w:r>
        <w:rPr/>
        <w:tab/>
        <w:t xml:space="preserve"> </w:t>
      </w:r>
      <w:r>
        <w:rPr/>
        <w:t>Zakowski, Samuel ‘Environmental storytelling, ideologies and quantum physics: narrative space and the BioShock games’.</w:t>
      </w:r>
      <w:r>
        <w:rPr>
          <w:i/>
          <w:iCs/>
        </w:rPr>
        <w:t xml:space="preserve"> Proceedings of the 1</w:t>
      </w:r>
      <w:r>
        <w:rPr>
          <w:i/>
          <w:iCs/>
          <w:vertAlign w:val="superscript"/>
        </w:rPr>
        <w:t>st</w:t>
      </w:r>
      <w:r>
        <w:rPr>
          <w:i/>
          <w:iCs/>
        </w:rPr>
        <w:t xml:space="preserve"> International Joint Conference of DiGRA and FDG</w:t>
      </w:r>
      <w:r>
        <w:rPr/>
        <w:t>, 1, 2016.</w:t>
      </w:r>
    </w:p>
  </w:footnote>
  <w:footnote w:id="1546">
    <w:p>
      <w:pPr>
        <w:pStyle w:val="Footnote"/>
        <w:rPr/>
      </w:pPr>
      <w:r>
        <w:rPr>
          <w:rStyle w:val="FootnoteCharacters"/>
        </w:rPr>
        <w:footnoteRef/>
      </w:r>
      <w:r>
        <w:rPr/>
        <w:tab/>
        <w:t xml:space="preserve"> </w:t>
      </w:r>
      <w:r>
        <w:rPr/>
        <w:t>Jenkins, Henry, 2006.</w:t>
      </w:r>
    </w:p>
  </w:footnote>
  <w:footnote w:id="1547">
    <w:p>
      <w:pPr>
        <w:pStyle w:val="Footnote"/>
        <w:rPr/>
      </w:pPr>
      <w:r>
        <w:rPr>
          <w:rStyle w:val="FootnoteCharacters"/>
        </w:rPr>
        <w:footnoteRef/>
      </w:r>
      <w:r>
        <w:rPr/>
        <w:tab/>
        <w:t xml:space="preserve"> </w:t>
      </w:r>
      <w:r>
        <w:rPr/>
        <w:t>Ibid.</w:t>
      </w:r>
      <w:del w:id="9621" w:author="Unknown Author" w:date="2021-01-12T14:57:34Z">
        <w:r>
          <w:rPr/>
          <w:delText>kins again.</w:delText>
        </w:r>
      </w:del>
    </w:p>
  </w:footnote>
  <w:footnote w:id="1548">
    <w:p>
      <w:pPr>
        <w:pStyle w:val="Footnote"/>
        <w:rPr/>
      </w:pPr>
      <w:r>
        <w:rPr>
          <w:rStyle w:val="FootnoteCharacters"/>
        </w:rPr>
        <w:footnoteRef/>
      </w:r>
      <w:r>
        <w:rPr/>
        <w:tab/>
        <w:t xml:space="preserve"> </w:t>
      </w:r>
      <w:r>
        <w:rPr/>
        <w:t>Zakowski, Samuel, 2016.</w:t>
      </w:r>
      <w:del w:id="9622" w:author="Unknown Author" w:date="2021-01-12T14:57:32Z">
        <w:r>
          <w:rPr/>
          <w:delText>e</w:delText>
        </w:r>
      </w:del>
    </w:p>
  </w:footnote>
  <w:footnote w:id="1549">
    <w:p>
      <w:pPr>
        <w:pStyle w:val="Footnote"/>
        <w:rPr/>
      </w:pPr>
      <w:r>
        <w:rPr>
          <w:rStyle w:val="FootnoteCharacters"/>
        </w:rPr>
        <w:footnoteRef/>
      </w:r>
      <w:r>
        <w:rPr/>
        <w:tab/>
        <w:t xml:space="preserve"> </w:t>
      </w:r>
      <w:r>
        <w:rPr/>
        <w:t>Chiapello, Laureline ‘Epistemological Underpinnings in Game Design Research’.</w:t>
      </w:r>
      <w:r>
        <w:rPr>
          <w:i/>
          <w:iCs/>
        </w:rPr>
        <w:t xml:space="preserve"> In:</w:t>
      </w:r>
      <w:r>
        <w:rPr/>
        <w:t xml:space="preserve"> Lankoski, Peter and Holopainen, J.</w:t>
      </w:r>
      <w:r>
        <w:rPr>
          <w:i/>
          <w:iCs/>
        </w:rPr>
        <w:t xml:space="preserve"> (eds.</w:t>
      </w:r>
      <w:r>
        <w:rPr/>
        <w:t>)</w:t>
      </w:r>
      <w:r>
        <w:rPr>
          <w:i/>
          <w:iCs/>
        </w:rPr>
        <w:t xml:space="preserve"> Game Design Research: An Introduction to Theory &amp; Practice</w:t>
      </w:r>
      <w:r>
        <w:rPr/>
        <w:t>. USA: Carnegie Mellon University ETC Press, 2017, pp.16 -33.</w:t>
      </w:r>
      <w:r>
        <w:rPr>
          <w:i/>
          <w:iCs/>
        </w:rPr>
        <w:t xml:space="preserve"> </w:t>
      </w:r>
    </w:p>
  </w:footnote>
  <w:footnote w:id="1550">
    <w:p>
      <w:pPr>
        <w:pStyle w:val="Footnote"/>
        <w:rPr/>
      </w:pPr>
      <w:r>
        <w:rPr>
          <w:rStyle w:val="FootnoteCharacters"/>
        </w:rPr>
        <w:footnoteRef/>
      </w:r>
      <w:r>
        <w:rPr/>
        <w:tab/>
        <w:t xml:space="preserve"> </w:t>
      </w:r>
      <w:r>
        <w:rPr/>
        <w:t>Ryan, Marie-Laure ‘Interactive Narrative, Plot Types, and Interpersonal Relations’.</w:t>
      </w:r>
      <w:r>
        <w:rPr>
          <w:i/>
          <w:iCs/>
        </w:rPr>
        <w:t xml:space="preserve"> Proceedings of the Joint International Conference on Interactive Digital Storytelling</w:t>
      </w:r>
      <w:r>
        <w:rPr/>
        <w:t>.</w:t>
      </w:r>
      <w:r>
        <w:rPr>
          <w:i/>
          <w:iCs/>
        </w:rPr>
        <w:t xml:space="preserve"> </w:t>
      </w:r>
      <w:r>
        <w:rPr/>
        <w:t>Erfurt: ICIDS, 2008, pp. 6 – 13.</w:t>
      </w:r>
    </w:p>
  </w:footnote>
  <w:footnote w:id="1551">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Salen, Katie and Zimmerman, Eric, 2004, p. 390.</w:t>
      </w:r>
      <w:del w:id="9623" w:author="Unknown Author" w:date="2021-01-12T14:57:38Z">
        <w:r>
          <w:rPr>
            <w:rFonts w:cs="Georgia"/>
            <w:sz w:val="18"/>
            <w:szCs w:val="18"/>
          </w:rPr>
          <w:delText>erman &amp; Salen)</w:delText>
        </w:r>
      </w:del>
    </w:p>
  </w:footnote>
  <w:footnote w:id="1552">
    <w:p>
      <w:pPr>
        <w:pStyle w:val="Footnote"/>
        <w:rPr/>
      </w:pPr>
      <w:r>
        <w:rPr>
          <w:rStyle w:val="FootnoteCharacters"/>
        </w:rPr>
        <w:footnoteRef/>
      </w:r>
      <w:r>
        <w:rPr/>
        <w:tab/>
        <w:t xml:space="preserve"> </w:t>
      </w:r>
      <w:r>
        <w:rPr/>
        <w:t>Short, Emily ‘Tightening the World-Plot Interface: or, Why I Am Obsessed With Conversation Models’,</w:t>
      </w:r>
      <w:r>
        <w:rPr>
          <w:i/>
          <w:iCs/>
        </w:rPr>
        <w:t xml:space="preserve"> Emily Short’s Interactive Storytelling</w:t>
      </w:r>
      <w:r>
        <w:rPr/>
        <w:t xml:space="preserve">, 2015 [Online]. Available at: </w:t>
      </w:r>
      <w:hyperlink r:id="rId205">
        <w:r>
          <w:rPr>
            <w:rStyle w:val="InternetLink"/>
          </w:rPr>
          <w:t>ht</w:t>
        </w:r>
      </w:hyperlink>
      <w:hyperlink r:id="rId206">
        <w:r>
          <w:rPr>
            <w:rStyle w:val="InternetLink"/>
          </w:rPr>
          <w:t>tps://emshort.blog/2015/05/24/framed-invisib</w:t>
        </w:r>
      </w:hyperlink>
      <w:hyperlink r:id="rId207">
        <w:r>
          <w:rPr>
            <w:rStyle w:val="InternetLink"/>
          </w:rPr>
          <w:t>le-p</w:t>
        </w:r>
      </w:hyperlink>
      <w:hyperlink r:id="rId208">
        <w:r>
          <w:rPr>
            <w:rStyle w:val="InternetLink"/>
          </w:rPr>
          <w:t>arties-and-the-world-plot-interface/</w:t>
        </w:r>
      </w:hyperlink>
      <w:r>
        <w:rPr/>
        <w:t xml:space="preserve"> [Accessed: 18</w:t>
      </w:r>
      <w:r>
        <w:rPr>
          <w:vertAlign w:val="superscript"/>
        </w:rPr>
        <w:t>th</w:t>
      </w:r>
      <w:r>
        <w:rPr/>
        <w:t xml:space="preserve"> October 2019]</w:t>
      </w:r>
      <w:ins w:id="9624" w:author="Unknown Author" w:date="2021-01-12T14:57:42Z">
        <w:r>
          <w:rPr/>
          <w:t>.</w:t>
        </w:r>
      </w:ins>
      <w:del w:id="9625" w:author="Unknown Author" w:date="2021-01-12T14:57:40Z">
        <w:r>
          <w:rPr/>
          <w:delText>.htening the world-plot interface.</w:delText>
        </w:r>
      </w:del>
    </w:p>
  </w:footnote>
  <w:footnote w:id="1553">
    <w:p>
      <w:pPr>
        <w:pStyle w:val="Footnote"/>
        <w:rPr/>
      </w:pPr>
      <w:r>
        <w:rPr>
          <w:rStyle w:val="FootnoteCharacters"/>
        </w:rPr>
        <w:footnoteRef/>
      </w:r>
      <w:r>
        <w:rPr/>
        <w:tab/>
        <w:t xml:space="preserve"> </w:t>
      </w:r>
      <w:r>
        <w:rPr/>
        <w:t>Manovich, Lev, 2001, p. 214.</w:t>
      </w:r>
      <w:del w:id="9626" w:author="Unknown Author" w:date="2021-01-12T14:57:43Z">
        <w:r>
          <w:rPr/>
          <w:delText xml:space="preserve">ovich navigable </w:delText>
        </w:r>
      </w:del>
    </w:p>
  </w:footnote>
  <w:footnote w:id="1554">
    <w:p>
      <w:pPr>
        <w:pStyle w:val="Footnote"/>
        <w:rPr/>
      </w:pPr>
      <w:r>
        <w:rPr>
          <w:rStyle w:val="FootnoteCharacters"/>
        </w:rPr>
        <w:footnoteRef/>
      </w:r>
      <w:r>
        <w:rPr/>
        <w:tab/>
        <w:t xml:space="preserve"> </w:t>
      </w:r>
      <w:r>
        <w:rPr/>
        <w:t>William, Alan and Tremblay, Kaitlin, 2014.</w:t>
      </w:r>
      <w:del w:id="9627" w:author="Unknown Author" w:date="2021-01-12T14:57:44Z">
        <w:r>
          <w:rPr/>
          <w:delText xml:space="preserve">ali </w:delText>
        </w:r>
      </w:del>
    </w:p>
  </w:footnote>
  <w:footnote w:id="1555">
    <w:p>
      <w:pPr>
        <w:pStyle w:val="Footnote"/>
        <w:rPr/>
      </w:pPr>
      <w:r>
        <w:rPr>
          <w:rStyle w:val="FootnoteCharacters"/>
        </w:rPr>
        <w:footnoteRef/>
      </w:r>
      <w:r>
        <w:rPr/>
        <w:tab/>
        <w:t xml:space="preserve">  </w:t>
      </w:r>
      <w:r>
        <w:rPr/>
        <w:t>Smith, Harvey and Worch, 2010.</w:t>
      </w:r>
      <w:del w:id="9628" w:author="Unknown Author" w:date="2021-01-12T14:57:46Z">
        <w:r>
          <w:rPr/>
          <w:delText>h and worch</w:delText>
        </w:r>
      </w:del>
    </w:p>
  </w:footnote>
  <w:footnote w:id="1556">
    <w:p>
      <w:pPr>
        <w:pStyle w:val="Footnote"/>
        <w:rPr/>
      </w:pPr>
      <w:r>
        <w:rPr>
          <w:rStyle w:val="FootnoteCharacters"/>
        </w:rPr>
        <w:footnoteRef/>
      </w:r>
      <w:r>
        <w:rPr/>
        <w:tab/>
        <w:t xml:space="preserve"> </w:t>
      </w:r>
      <w:r>
        <w:rPr/>
        <w:t>Fernandez-Vara, Clara, 2011.</w:t>
      </w:r>
      <w:del w:id="9629" w:author="Unknown Author" w:date="2021-01-12T14:57:47Z">
        <w:r>
          <w:rPr/>
          <w:delText xml:space="preserve"> again</w:delText>
        </w:r>
      </w:del>
    </w:p>
  </w:footnote>
  <w:footnote w:id="1557">
    <w:p>
      <w:pPr>
        <w:pStyle w:val="Footnote"/>
        <w:rPr/>
      </w:pPr>
      <w:r>
        <w:rPr>
          <w:rStyle w:val="FootnoteCharacters"/>
        </w:rPr>
        <w:footnoteRef/>
      </w:r>
      <w:r>
        <w:rPr/>
        <w:tab/>
        <w:t xml:space="preserve"> </w:t>
      </w:r>
      <w:r>
        <w:rPr/>
        <w:t xml:space="preserve">Bogost, Ian, 2017. </w:t>
      </w:r>
      <w:del w:id="9630" w:author="Unknown Author" w:date="2021-01-12T14:57:49Z">
        <w:r>
          <w:rPr/>
          <w:delText>Videogames are bette</w:delText>
        </w:r>
      </w:del>
    </w:p>
  </w:footnote>
  <w:footnote w:id="1558">
    <w:p>
      <w:pPr>
        <w:pStyle w:val="Footnote"/>
        <w:rPr/>
      </w:pPr>
      <w:r>
        <w:rPr>
          <w:rStyle w:val="FootnoteCharacters"/>
        </w:rPr>
        <w:footnoteRef/>
      </w:r>
      <w:r>
        <w:rPr/>
        <w:tab/>
        <w:t xml:space="preserve"> </w:t>
      </w:r>
      <w:r>
        <w:rPr/>
        <w:t xml:space="preserve">Miller, Kiri, 2008. </w:t>
      </w:r>
    </w:p>
  </w:footnote>
  <w:footnote w:id="1559">
    <w:p>
      <w:pPr>
        <w:pStyle w:val="Footnote"/>
        <w:rPr/>
      </w:pPr>
      <w:r>
        <w:rPr>
          <w:rStyle w:val="FootnoteCharacters"/>
        </w:rPr>
        <w:footnoteRef/>
      </w:r>
      <w:r>
        <w:rPr/>
        <w:tab/>
        <w:t xml:space="preserve"> </w:t>
      </w:r>
      <w:r>
        <w:rPr/>
        <w:t>Jenkins, Hannah, 2019.</w:t>
      </w:r>
      <w:del w:id="9631" w:author="Unknown Author" w:date="2021-01-12T14:57:51Z">
        <w:r>
          <w:rPr/>
          <w:delText xml:space="preserve"> My boyfriend came</w:delText>
        </w:r>
      </w:del>
    </w:p>
  </w:footnote>
  <w:footnote w:id="1560">
    <w:p>
      <w:pPr>
        <w:pStyle w:val="Footnote"/>
        <w:rPr/>
      </w:pPr>
      <w:r>
        <w:rPr>
          <w:rStyle w:val="FootnoteCharacters"/>
        </w:rPr>
        <w:footnoteRef/>
      </w:r>
      <w:r>
        <w:rPr>
          <w:rFonts w:cs="Georgia"/>
          <w:sz w:val="18"/>
          <w:szCs w:val="18"/>
        </w:rPr>
        <w:tab/>
        <w:t xml:space="preserve"> </w:t>
      </w:r>
      <w:r>
        <w:rPr>
          <w:rFonts w:cs="Georgia"/>
          <w:sz w:val="18"/>
          <w:szCs w:val="18"/>
        </w:rPr>
        <w:t>Giner- Sorolla, Roger</w:t>
      </w:r>
      <w:r>
        <w:rPr>
          <w:rFonts w:cs="Georgia"/>
          <w:i/>
          <w:iCs/>
          <w:sz w:val="18"/>
          <w:szCs w:val="18"/>
        </w:rPr>
        <w:t xml:space="preserve"> Crimes Against Mimesis</w:t>
      </w:r>
      <w:r>
        <w:rPr>
          <w:rFonts w:cs="Georgia"/>
          <w:sz w:val="18"/>
          <w:szCs w:val="18"/>
        </w:rPr>
        <w:t xml:space="preserve">, 2005 [Online]. Available at: </w:t>
      </w:r>
      <w:hyperlink r:id="rId209">
        <w:r>
          <w:rPr>
            <w:rStyle w:val="InternetLink"/>
            <w:rFonts w:cs="Georgia"/>
            <w:sz w:val="18"/>
            <w:szCs w:val="18"/>
          </w:rPr>
          <w:t>https://web.archive.</w:t>
        </w:r>
      </w:hyperlink>
      <w:hyperlink r:id="rId210">
        <w:r>
          <w:rPr>
            <w:rStyle w:val="InternetLink"/>
            <w:rFonts w:cs="Georgia"/>
            <w:sz w:val="18"/>
            <w:szCs w:val="18"/>
          </w:rPr>
          <w:t>org/</w:t>
        </w:r>
      </w:hyperlink>
      <w:hyperlink r:id="rId211">
        <w:r>
          <w:rPr>
            <w:rStyle w:val="InternetLink"/>
            <w:rFonts w:cs="Georgia"/>
            <w:sz w:val="18"/>
            <w:szCs w:val="18"/>
          </w:rPr>
          <w:t>web/20050619081931/http:/www.geocities.com/aetus_kane/writing/cam.html</w:t>
        </w:r>
      </w:hyperlink>
      <w:r>
        <w:rPr>
          <w:rFonts w:cs="Georgia"/>
          <w:sz w:val="18"/>
          <w:szCs w:val="18"/>
        </w:rPr>
        <w:t xml:space="preserve"> [Accessed: 11</w:t>
      </w:r>
      <w:r>
        <w:rPr>
          <w:rFonts w:cs="Georgia"/>
          <w:sz w:val="18"/>
          <w:szCs w:val="18"/>
          <w:vertAlign w:val="superscript"/>
        </w:rPr>
        <w:t>th</w:t>
      </w:r>
      <w:r>
        <w:rPr>
          <w:rFonts w:cs="Georgia"/>
          <w:sz w:val="18"/>
          <w:szCs w:val="18"/>
        </w:rPr>
        <w:t xml:space="preserve"> November 2016].</w:t>
      </w:r>
      <w:r>
        <w:rPr>
          <w:rFonts w:cs="Georgia"/>
          <w:i/>
          <w:iCs/>
          <w:sz w:val="18"/>
          <w:szCs w:val="18"/>
        </w:rPr>
        <w:t xml:space="preserve"> </w:t>
      </w:r>
      <w:r>
        <w:rPr>
          <w:rFonts w:cs="Georgia"/>
          <w:color w:val="000000"/>
          <w:sz w:val="18"/>
          <w:szCs w:val="18"/>
        </w:rPr>
        <w:t>ological maze - diff</w:t>
      </w:r>
    </w:p>
  </w:footnote>
  <w:footnote w:id="1561">
    <w:p>
      <w:pPr>
        <w:pStyle w:val="Footnote"/>
        <w:rPr/>
      </w:pPr>
      <w:r>
        <w:rPr>
          <w:rStyle w:val="FootnoteCharacters"/>
        </w:rPr>
        <w:footnoteRef/>
      </w:r>
      <w:r>
        <w:rPr/>
        <w:tab/>
        <w:t xml:space="preserve"> </w:t>
      </w:r>
      <w:r>
        <w:rPr/>
        <w:t>Riendeau, Danielle ‘A game that explores abusive relationships’,</w:t>
      </w:r>
      <w:r>
        <w:rPr>
          <w:i/>
          <w:iCs/>
        </w:rPr>
        <w:t xml:space="preserve"> Polygon</w:t>
      </w:r>
      <w:r>
        <w:rPr/>
        <w:t xml:space="preserve">, 2014 [Online]. Available at: </w:t>
      </w:r>
      <w:hyperlink r:id="rId212">
        <w:r>
          <w:rPr>
            <w:rStyle w:val="InternetLink"/>
          </w:rPr>
          <w:t>https://www.polygo</w:t>
        </w:r>
      </w:hyperlink>
      <w:hyperlink r:id="rId213">
        <w:r>
          <w:rPr>
            <w:rStyle w:val="InternetLink"/>
          </w:rPr>
          <w:t>n.co</w:t>
        </w:r>
      </w:hyperlink>
      <w:hyperlink r:id="rId214">
        <w:r>
          <w:rPr>
            <w:rStyle w:val="InternetLink"/>
          </w:rPr>
          <w:t>m/2014/9/12/6136433/curtain-indie-game-abuse</w:t>
        </w:r>
      </w:hyperlink>
      <w:r>
        <w:rPr/>
        <w:t xml:space="preserve"> [Accessed: 20</w:t>
      </w:r>
      <w:r>
        <w:rPr>
          <w:vertAlign w:val="superscript"/>
        </w:rPr>
        <w:t>th</w:t>
      </w:r>
      <w:r>
        <w:rPr/>
        <w:t xml:space="preserve"> July 2020].</w:t>
      </w:r>
    </w:p>
  </w:footnote>
  <w:footnote w:id="1562">
    <w:p>
      <w:pPr>
        <w:pStyle w:val="Footnote"/>
        <w:rPr/>
      </w:pPr>
      <w:r>
        <w:rPr>
          <w:rStyle w:val="FootnoteCharacters"/>
        </w:rPr>
        <w:footnoteRef/>
      </w:r>
      <w:r>
        <w:rPr/>
        <w:tab/>
        <w:t xml:space="preserve"> </w:t>
      </w:r>
      <w:r>
        <w:rPr/>
        <w:t>Bosman, Frank G. ‘I Have Faith in Thee, Lord: Criticism of Religion and Child Abuse in the Video Game the Binding of Isaac’.</w:t>
      </w:r>
      <w:r>
        <w:rPr>
          <w:i/>
          <w:iCs/>
        </w:rPr>
        <w:t xml:space="preserve"> Religions</w:t>
      </w:r>
      <w:r>
        <w:rPr/>
        <w:t xml:space="preserve"> 9 (4), 2018, p. 133. The binding of isaac</w:t>
      </w:r>
    </w:p>
  </w:footnote>
  <w:footnote w:id="1563">
    <w:p>
      <w:pPr>
        <w:pStyle w:val="Footnote"/>
        <w:rPr/>
      </w:pPr>
      <w:r>
        <w:rPr>
          <w:rStyle w:val="FootnoteCharacters"/>
        </w:rPr>
        <w:footnoteRef/>
      </w:r>
      <w:r>
        <w:rPr/>
        <w:tab/>
        <w:t xml:space="preserve"> </w:t>
      </w:r>
      <w:r>
        <w:rPr/>
        <w:t>Scenocosme, 2015.</w:t>
      </w:r>
      <w:del w:id="9632" w:author="Unknown Author" w:date="2021-01-12T14:58:07Z">
        <w:r>
          <w:rPr/>
          <w:delText xml:space="preserve"> La maison sensible</w:delText>
        </w:r>
      </w:del>
    </w:p>
  </w:footnote>
  <w:footnote w:id="1564">
    <w:p>
      <w:pPr>
        <w:pStyle w:val="Footnote"/>
        <w:rPr/>
      </w:pPr>
      <w:r>
        <w:rPr>
          <w:rStyle w:val="FootnoteCharacters"/>
        </w:rPr>
        <w:footnoteRef/>
      </w:r>
      <w:r>
        <w:rPr/>
        <w:tab/>
        <w:t xml:space="preserve"> </w:t>
      </w:r>
      <w:r>
        <w:rPr/>
        <w:t xml:space="preserve">Bozdog, Mona and Galloway, Dayna ‘Performing walking sims: From </w:t>
      </w:r>
      <w:r>
        <w:rPr>
          <w:i/>
          <w:iCs/>
        </w:rPr>
        <w:t xml:space="preserve">Dear Esther </w:t>
      </w:r>
      <w:r>
        <w:rPr/>
        <w:t xml:space="preserve">to </w:t>
      </w:r>
      <w:r>
        <w:rPr>
          <w:i/>
          <w:iCs/>
        </w:rPr>
        <w:t>Inchcolm Project’. Jou</w:t>
      </w:r>
      <w:ins w:id="9633" w:author="Unknown Author" w:date="2021-01-12T15:01:49Z">
        <w:r>
          <w:rPr>
            <w:i/>
            <w:iCs/>
          </w:rPr>
          <w:t>r</w:t>
        </w:r>
      </w:ins>
      <w:r>
        <w:rPr>
          <w:i/>
          <w:iCs/>
        </w:rPr>
        <w:t>n</w:t>
      </w:r>
      <w:del w:id="9634" w:author="Unknown Author" w:date="2021-01-12T15:01:49Z">
        <w:r>
          <w:rPr>
            <w:i/>
            <w:iCs/>
          </w:rPr>
          <w:delText>r</w:delText>
        </w:r>
      </w:del>
      <w:r>
        <w:rPr>
          <w:i/>
          <w:iCs/>
        </w:rPr>
        <w:t xml:space="preserve">al of Gaming &amp; Virtual Worlds </w:t>
      </w:r>
      <w:r>
        <w:rPr/>
        <w:t>12 (1), 2020, pp. 23 – 47.</w:t>
      </w:r>
    </w:p>
  </w:footnote>
  <w:footnote w:id="1565">
    <w:p>
      <w:pPr>
        <w:pStyle w:val="Footnote"/>
        <w:rPr>
          <w:color w:val="000000"/>
        </w:rPr>
      </w:pPr>
      <w:r>
        <w:rPr>
          <w:rStyle w:val="FootnoteCharacters"/>
        </w:rPr>
        <w:footnoteRef/>
      </w:r>
      <w:r>
        <w:rPr>
          <w:rFonts w:cs="Georgia"/>
          <w:sz w:val="18"/>
          <w:szCs w:val="18"/>
        </w:rPr>
        <w:tab/>
        <w:t xml:space="preserve"> </w:t>
      </w:r>
      <w:r>
        <w:rPr>
          <w:rFonts w:cs="Georgia"/>
          <w:sz w:val="18"/>
          <w:szCs w:val="18"/>
        </w:rPr>
        <w:t>Dias, Bruno, 2016.</w:t>
      </w:r>
      <w:del w:id="9635" w:author="Unknown Author" w:date="2021-01-12T14:58:09Z">
        <w:r>
          <w:rPr>
            <w:rFonts w:cs="Georgia"/>
            <w:sz w:val="18"/>
            <w:szCs w:val="18"/>
          </w:rPr>
          <w:delText xml:space="preserve"> </w:delText>
        </w:r>
      </w:del>
      <w:del w:id="9636" w:author="Unknown Author" w:date="2021-01-12T14:58:09Z">
        <w:r>
          <w:rPr>
            <w:rFonts w:cs="Georgia"/>
            <w:color w:val="000000"/>
            <w:sz w:val="18"/>
            <w:szCs w:val="18"/>
          </w:rPr>
          <w:delText>"architecbsti</w:delText>
        </w:r>
      </w:del>
    </w:p>
  </w:footnote>
  <w:footnote w:id="1566">
    <w:p>
      <w:pPr>
        <w:pStyle w:val="Footnote"/>
        <w:rPr/>
      </w:pPr>
      <w:r>
        <w:rPr>
          <w:rStyle w:val="FootnoteCharacters"/>
        </w:rPr>
        <w:footnoteRef/>
      </w:r>
      <w:r>
        <w:rPr/>
        <w:tab/>
        <w:t xml:space="preserve"> </w:t>
      </w:r>
      <w:r>
        <w:rPr/>
        <w:t>Bogost, Ian, 2017.</w:t>
      </w:r>
      <w:del w:id="9637" w:author="Unknown Author" w:date="2021-01-12T14:58:20Z">
        <w:r>
          <w:rPr/>
          <w:delText xml:space="preserve"> bogost</w:delText>
        </w:r>
      </w:del>
    </w:p>
  </w:footnote>
  <w:footnote w:id="1567">
    <w:p>
      <w:pPr>
        <w:pStyle w:val="Footnote"/>
        <w:rPr/>
      </w:pPr>
      <w:r>
        <w:rPr>
          <w:rStyle w:val="FootnoteCharacters"/>
        </w:rPr>
        <w:footnoteRef/>
      </w:r>
      <w:r>
        <w:rPr/>
        <w:tab/>
        <w:t xml:space="preserve"> </w:t>
      </w:r>
      <w:r>
        <w:rPr/>
        <w:t>Miller, Kiri, 2008.</w:t>
      </w:r>
      <w:del w:id="9638" w:author="Unknown Author" w:date="2021-01-12T14:58:18Z">
        <w:r>
          <w:rPr/>
          <w:delText>idental carjac</w:delText>
        </w:r>
      </w:del>
    </w:p>
  </w:footnote>
  <w:footnote w:id="1568">
    <w:p>
      <w:pPr>
        <w:pStyle w:val="Footnote"/>
        <w:rPr/>
      </w:pPr>
      <w:r>
        <w:rPr>
          <w:rStyle w:val="FootnoteCharacters"/>
        </w:rPr>
        <w:footnoteRef/>
      </w:r>
      <w:r>
        <w:rPr/>
        <w:tab/>
        <w:t xml:space="preserve"> </w:t>
      </w:r>
      <w:r>
        <w:rPr/>
        <w:t xml:space="preserve">Youngblood, G. Michael </w:t>
      </w:r>
      <w:r>
        <w:rPr>
          <w:i/>
          <w:iCs/>
        </w:rPr>
        <w:t>et al.</w:t>
      </w:r>
      <w:r>
        <w:rPr/>
        <w:t>, 2011.</w:t>
      </w:r>
    </w:p>
  </w:footnote>
  <w:footnote w:id="1569">
    <w:p>
      <w:pPr>
        <w:pStyle w:val="Footnote"/>
        <w:rPr/>
      </w:pPr>
      <w:r>
        <w:rPr>
          <w:rStyle w:val="FootnoteCharacters"/>
        </w:rPr>
        <w:footnoteRef/>
      </w:r>
      <w:r>
        <w:rPr/>
        <w:tab/>
        <w:t xml:space="preserve"> </w:t>
      </w:r>
      <w:r>
        <w:rPr/>
        <w:t>Ali, Umran ‘Red Dead Redemption 2: Virtual ecology is making game worlds eerily like our own’,</w:t>
      </w:r>
      <w:r>
        <w:rPr>
          <w:i/>
          <w:iCs/>
        </w:rPr>
        <w:t xml:space="preserve"> The Conversation</w:t>
      </w:r>
      <w:r>
        <w:rPr/>
        <w:t xml:space="preserve">, 2018 [Online]. Available at: </w:t>
      </w:r>
      <w:hyperlink r:id="rId215">
        <w:r>
          <w:rPr>
            <w:rStyle w:val="InternetLink"/>
          </w:rPr>
          <w:t>https://theconversation.com/red-dead-redemption-2-virtual-ecology-is-making-game-worlds-eerily-like-our-own-107068</w:t>
        </w:r>
      </w:hyperlink>
      <w:r>
        <w:rPr/>
        <w:t xml:space="preserve"> [Accessed: 20</w:t>
      </w:r>
      <w:r>
        <w:rPr>
          <w:vertAlign w:val="superscript"/>
        </w:rPr>
        <w:t>th</w:t>
      </w:r>
      <w:r>
        <w:rPr/>
        <w:t xml:space="preserve"> October 2019]. </w:t>
      </w:r>
    </w:p>
  </w:footnote>
  <w:footnote w:id="1570">
    <w:p>
      <w:pPr>
        <w:pStyle w:val="Footnote"/>
        <w:rPr/>
      </w:pPr>
      <w:r>
        <w:rPr>
          <w:rStyle w:val="FootnoteCharacters"/>
        </w:rPr>
        <w:footnoteRef/>
      </w:r>
      <w:r>
        <w:rPr/>
        <w:tab/>
        <w:t xml:space="preserve"> </w:t>
      </w:r>
      <w:r>
        <w:rPr/>
        <w:t>Keogh, Brendan, ‘My Own 2014’,</w:t>
      </w:r>
      <w:r>
        <w:rPr>
          <w:i/>
          <w:iCs/>
        </w:rPr>
        <w:t xml:space="preserve"> Brendan Keogh</w:t>
      </w:r>
      <w:r>
        <w:rPr/>
        <w:t xml:space="preserve">, 2014 [Online]. Available at: </w:t>
      </w:r>
      <w:hyperlink r:id="rId216">
        <w:r>
          <w:rPr>
            <w:rStyle w:val="InternetLink"/>
          </w:rPr>
          <w:t>https://brkeogh.com/2014/12/28/my-own-2014/</w:t>
        </w:r>
      </w:hyperlink>
      <w:r>
        <w:rPr/>
        <w:t xml:space="preserve"> [Accessed: 15</w:t>
      </w:r>
      <w:r>
        <w:rPr>
          <w:vertAlign w:val="superscript"/>
        </w:rPr>
        <w:t>th</w:t>
      </w:r>
      <w:r>
        <w:rPr/>
        <w:t xml:space="preserve"> June, 2019].</w:t>
      </w:r>
    </w:p>
  </w:footnote>
  <w:footnote w:id="1571">
    <w:p>
      <w:pPr>
        <w:pStyle w:val="Footnote"/>
        <w:rPr/>
      </w:pPr>
      <w:r>
        <w:rPr>
          <w:rStyle w:val="FootnoteCharacters"/>
        </w:rPr>
        <w:footnoteRef/>
      </w:r>
      <w:r>
        <w:rPr/>
        <w:tab/>
        <w:t xml:space="preserve"> </w:t>
      </w:r>
      <w:r>
        <w:rPr/>
        <w:t xml:space="preserve">Barton, Matt, 2008. </w:t>
      </w:r>
      <w:del w:id="9639" w:author="Unknown Author" w:date="2021-01-12T14:58:22Z">
        <w:r>
          <w:rPr/>
          <w:delText>ar</w:delText>
        </w:r>
      </w:del>
    </w:p>
  </w:footnote>
  <w:footnote w:id="1572">
    <w:p>
      <w:pPr>
        <w:pStyle w:val="Footnote"/>
        <w:rPr/>
      </w:pPr>
      <w:r>
        <w:rPr>
          <w:rStyle w:val="FootnoteCharacters"/>
        </w:rPr>
        <w:footnoteRef/>
      </w:r>
      <w:r>
        <w:rPr/>
        <w:tab/>
        <w:t xml:space="preserve"> </w:t>
      </w:r>
      <w:r>
        <w:rPr/>
        <w:t xml:space="preserve">Berry, Noah, 2015. </w:t>
      </w:r>
      <w:del w:id="9640" w:author="Unknown Author" w:date="2021-01-12T14:58:23Z">
        <w:r>
          <w:rPr/>
          <w:delText>h</w:delText>
        </w:r>
      </w:del>
    </w:p>
  </w:footnote>
  <w:footnote w:id="1573">
    <w:p>
      <w:pPr>
        <w:pStyle w:val="Footnote"/>
        <w:rPr/>
      </w:pPr>
      <w:r>
        <w:rPr>
          <w:rStyle w:val="FootnoteCharacters"/>
        </w:rPr>
        <w:footnoteRef/>
      </w:r>
      <w:r>
        <w:rPr/>
        <w:tab/>
        <w:t xml:space="preserve"> </w:t>
      </w:r>
      <w:r>
        <w:rPr/>
        <w:t>Martin, Paul, 2011.</w:t>
      </w:r>
    </w:p>
  </w:footnote>
  <w:footnote w:id="1574">
    <w:p>
      <w:pPr>
        <w:pStyle w:val="Footnote"/>
        <w:rPr/>
      </w:pPr>
      <w:r>
        <w:rPr>
          <w:rStyle w:val="FootnoteCharacters"/>
        </w:rPr>
        <w:footnoteRef/>
      </w:r>
      <w:r>
        <w:rPr/>
        <w:tab/>
        <w:t xml:space="preserve"> </w:t>
      </w:r>
      <w:r>
        <w:rPr/>
        <w:t>Newman, James, 2013, p. 133.</w:t>
      </w:r>
      <w:del w:id="9641" w:author="Unknown Author" w:date="2021-01-12T14:58:26Z">
        <w:r>
          <w:rPr/>
          <w:delText>ing on Friedman 2002</w:delText>
        </w:r>
      </w:del>
    </w:p>
  </w:footnote>
  <w:footnote w:id="1575">
    <w:p>
      <w:pPr>
        <w:pStyle w:val="Footnote"/>
        <w:rPr/>
      </w:pPr>
      <w:r>
        <w:rPr>
          <w:rStyle w:val="FootnoteCharacters"/>
        </w:rPr>
        <w:footnoteRef/>
      </w:r>
      <w:r>
        <w:rPr/>
        <w:tab/>
        <w:t xml:space="preserve"> </w:t>
      </w:r>
      <w:r>
        <w:rPr/>
        <w:t>Chang, Alenda Y. ‘Playing Nature: The Virtual Ecology of Game Environments’ [PhD Thesis]. California: University of California, Berkeley, 2013.</w:t>
      </w:r>
    </w:p>
  </w:footnote>
  <w:footnote w:id="1576">
    <w:p>
      <w:pPr>
        <w:pStyle w:val="Footnote"/>
        <w:rPr>
          <w:rFonts w:cs="Georgia"/>
          <w:sz w:val="16"/>
          <w:szCs w:val="16"/>
        </w:rPr>
      </w:pPr>
      <w:r>
        <w:rPr>
          <w:rStyle w:val="FootnoteCharacters"/>
        </w:rPr>
        <w:footnoteRef/>
      </w:r>
      <w:r>
        <w:rPr/>
        <w:tab/>
        <w:t xml:space="preserve"> </w:t>
      </w:r>
      <w:r>
        <w:rPr/>
        <w:t>VanOrd, Kevin ‘The Elder Scrolls V: Skyrim’,</w:t>
      </w:r>
      <w:r>
        <w:rPr>
          <w:i/>
          <w:iCs/>
        </w:rPr>
        <w:t xml:space="preserve"> GameSpot</w:t>
      </w:r>
      <w:r>
        <w:rPr/>
        <w:t xml:space="preserve">, 2011 [Online]. Available at: </w:t>
      </w:r>
      <w:hyperlink r:id="rId217">
        <w:r>
          <w:rPr>
            <w:rStyle w:val="InternetLink"/>
          </w:rPr>
          <w:t>https://www.gamespot.com/reviews/the-elder-scrolls-v-skyrim-review/1900-6344618/</w:t>
        </w:r>
      </w:hyperlink>
      <w:r>
        <w:rPr/>
        <w:t xml:space="preserve"> [Accessed: 18</w:t>
      </w:r>
      <w:r>
        <w:rPr>
          <w:vertAlign w:val="superscript"/>
        </w:rPr>
        <w:t>th</w:t>
      </w:r>
      <w:r>
        <w:rPr/>
        <w:t xml:space="preserve"> October 2019].</w:t>
      </w:r>
      <w:del w:id="9642" w:author="Unknown Author" w:date="2021-01-12T14:58:38Z">
        <w:r>
          <w:rPr>
            <w:rFonts w:cs="Georgia"/>
            <w:sz w:val="16"/>
            <w:szCs w:val="16"/>
          </w:rPr>
          <w:delText>e its individual ele</w:delText>
        </w:r>
      </w:del>
    </w:p>
  </w:footnote>
  <w:footnote w:id="1577">
    <w:p>
      <w:pPr>
        <w:pStyle w:val="Footnote"/>
        <w:rPr/>
      </w:pPr>
      <w:r>
        <w:rPr>
          <w:rStyle w:val="FootnoteCharacters"/>
        </w:rPr>
        <w:footnoteRef/>
      </w:r>
      <w:r>
        <w:rPr/>
        <w:tab/>
        <w:t xml:space="preserve"> </w:t>
      </w:r>
      <w:r>
        <w:rPr/>
        <w:t xml:space="preserve">Relph, Edward ‘The Inconspicuous Familiarity of Landscape’. </w:t>
      </w:r>
      <w:r>
        <w:rPr>
          <w:i/>
          <w:iCs/>
        </w:rPr>
        <w:t xml:space="preserve">In: </w:t>
      </w:r>
      <w:r>
        <w:rPr/>
        <w:t>Champion, Erik (</w:t>
      </w:r>
      <w:r>
        <w:rPr>
          <w:i/>
          <w:iCs/>
        </w:rPr>
        <w:t>eds.</w:t>
      </w:r>
      <w:r>
        <w:rPr/>
        <w:t xml:space="preserve">) </w:t>
      </w:r>
      <w:r>
        <w:rPr>
          <w:i/>
          <w:iCs/>
        </w:rPr>
        <w:t>The Phenomenology of Real and Virtual Places</w:t>
      </w:r>
      <w:r>
        <w:rPr/>
        <w:t>. London: Routledge, 2018.</w:t>
      </w:r>
    </w:p>
  </w:footnote>
  <w:footnote w:id="1578">
    <w:p>
      <w:pPr>
        <w:pStyle w:val="Footnote"/>
        <w:ind w:left="0" w:right="0" w:hanging="0"/>
        <w:rPr/>
      </w:pPr>
      <w:r>
        <w:rPr>
          <w:rStyle w:val="FootnoteCharacters"/>
        </w:rPr>
        <w:footnoteRef/>
      </w:r>
      <w:r>
        <w:rPr>
          <w:rFonts w:eastAsia="Georgia" w:cs="Georgia"/>
        </w:rPr>
        <w:t xml:space="preserve"> </w:t>
      </w:r>
      <w:ins w:id="9643" w:author="Unknown Author" w:date="2021-01-12T15:03:20Z">
        <w:r>
          <w:rPr>
            <w:rFonts w:eastAsia="Georgia" w:cs="Georgia"/>
          </w:rPr>
          <w:t xml:space="preserve">   </w:t>
        </w:r>
      </w:ins>
      <w:r>
        <w:rPr/>
        <w:t>Newman, James ‘Playing the system: Videogames/players/characters’</w:t>
      </w:r>
      <w:r>
        <w:rPr>
          <w:i/>
          <w:iCs/>
        </w:rPr>
        <w:t xml:space="preserve"> Semiotica</w:t>
      </w:r>
      <w:r>
        <w:rPr/>
        <w:t xml:space="preserve"> 173 (1), 2009, pp. 509 – 524.</w:t>
      </w:r>
      <w:del w:id="9644" w:author="Unknown Author" w:date="2021-01-12T15:03:23Z">
        <w:r>
          <w:rPr/>
          <w:delText xml:space="preserve"> </w:delText>
        </w:r>
      </w:del>
    </w:p>
  </w:footnote>
  <w:footnote w:id="1579">
    <w:p>
      <w:pPr>
        <w:pStyle w:val="Footnote"/>
        <w:rPr/>
      </w:pPr>
      <w:r>
        <w:rPr>
          <w:rStyle w:val="FootnoteCharacters"/>
        </w:rPr>
        <w:footnoteRef/>
      </w:r>
      <w:r>
        <w:rPr/>
        <w:tab/>
        <w:t xml:space="preserve"> </w:t>
      </w:r>
      <w:r>
        <w:rPr/>
        <w:t>Dias, Bruno ‘Guest Colum</w:t>
      </w:r>
      <w:ins w:id="9645" w:author="Unknown Author" w:date="2021-01-12T15:03:37Z">
        <w:r>
          <w:rPr/>
          <w:t>n</w:t>
        </w:r>
      </w:ins>
      <w:r>
        <w:rPr/>
        <w:t>: A Garden of Bodies’,</w:t>
      </w:r>
      <w:r>
        <w:rPr>
          <w:i/>
          <w:iCs/>
        </w:rPr>
        <w:t xml:space="preserve"> GiantBomb</w:t>
      </w:r>
      <w:r>
        <w:rPr/>
        <w:t xml:space="preserve">, 2016 [Online]. Available at: </w:t>
      </w:r>
      <w:hyperlink r:id="rId218">
        <w:r>
          <w:rPr>
            <w:rStyle w:val="InternetLink"/>
          </w:rPr>
          <w:t>https://www.giantbomb.com/articles/guest-column-a-garden-of-bodies/1100-5428/</w:t>
        </w:r>
      </w:hyperlink>
      <w:r>
        <w:rPr/>
        <w:t xml:space="preserve"> [Accessed: 20</w:t>
      </w:r>
      <w:r>
        <w:rPr>
          <w:vertAlign w:val="superscript"/>
        </w:rPr>
        <w:t>th</w:t>
      </w:r>
      <w:r>
        <w:rPr/>
        <w:t xml:space="preserve"> July 2019].</w:t>
      </w:r>
    </w:p>
  </w:footnote>
  <w:footnote w:id="1580">
    <w:p>
      <w:pPr>
        <w:pStyle w:val="Footnote"/>
        <w:rPr/>
      </w:pPr>
      <w:r>
        <w:rPr>
          <w:rStyle w:val="FootnoteCharacters"/>
        </w:rPr>
        <w:footnoteRef/>
      </w:r>
      <w:r>
        <w:rPr/>
        <w:tab/>
        <w:t xml:space="preserve"> </w:t>
      </w:r>
      <w:r>
        <w:rPr/>
        <w:t>Bogost, Ian</w:t>
      </w:r>
      <w:r>
        <w:rPr>
          <w:i/>
          <w:iCs/>
        </w:rPr>
        <w:t xml:space="preserve"> How To Talk About Videogames.</w:t>
      </w:r>
      <w:r>
        <w:rPr/>
        <w:t xml:space="preserve"> Minneasota: University of Minneasota Press, 2015.</w:t>
      </w:r>
    </w:p>
  </w:footnote>
  <w:footnote w:id="1581">
    <w:p>
      <w:pPr>
        <w:pStyle w:val="Footnote"/>
        <w:rPr/>
      </w:pPr>
      <w:r>
        <w:rPr>
          <w:rStyle w:val="FootnoteCharacters"/>
        </w:rPr>
        <w:footnoteRef/>
      </w:r>
      <w:r>
        <w:rPr/>
        <w:tab/>
        <w:t xml:space="preserve"> </w:t>
      </w:r>
      <w:r>
        <w:rPr/>
        <w:t>Brooks, Rodney A. ‘Intelligence without representation’,</w:t>
      </w:r>
      <w:r>
        <w:rPr>
          <w:i/>
          <w:iCs/>
        </w:rPr>
        <w:t xml:space="preserve"> Artificial Intelligence</w:t>
      </w:r>
      <w:r>
        <w:rPr/>
        <w:t xml:space="preserve"> 47 (1-3), 1991, pp. 139 – 159.</w:t>
      </w:r>
      <w:del w:id="9646" w:author="Unknown Author" w:date="2021-01-12T14:58:44Z">
        <w:r>
          <w:rPr/>
          <w:delText>s over agents.</w:delText>
        </w:r>
      </w:del>
    </w:p>
  </w:footnote>
  <w:footnote w:id="1582">
    <w:p>
      <w:pPr>
        <w:pStyle w:val="Footnote"/>
        <w:rPr/>
      </w:pPr>
      <w:r>
        <w:rPr>
          <w:rStyle w:val="FootnoteCharacters"/>
        </w:rPr>
        <w:footnoteRef/>
      </w:r>
      <w:r>
        <w:rPr/>
        <w:tab/>
        <w:t xml:space="preserve"> </w:t>
      </w:r>
      <w:r>
        <w:rPr/>
        <w:t>Dias, Bruno, 2016.</w:t>
      </w:r>
      <w:del w:id="9647" w:author="Unknown Author" w:date="2021-01-12T14:58:42Z">
        <w:r>
          <w:rPr/>
          <w:delText>uno dias</w:delText>
        </w:r>
      </w:del>
    </w:p>
  </w:footnote>
  <w:footnote w:id="1583">
    <w:p>
      <w:pPr>
        <w:pStyle w:val="Footnote"/>
        <w:rPr/>
      </w:pPr>
      <w:r>
        <w:rPr>
          <w:rStyle w:val="FootnoteCharacters"/>
        </w:rPr>
        <w:footnoteRef/>
      </w:r>
      <w:r>
        <w:rPr/>
        <w:tab/>
        <w:t xml:space="preserve"> </w:t>
      </w:r>
      <w:r>
        <w:rPr/>
        <w:t>Bogost, Ian, 2015.</w:t>
      </w:r>
    </w:p>
  </w:footnote>
  <w:footnote w:id="1584">
    <w:p>
      <w:pPr>
        <w:pStyle w:val="Footnote"/>
        <w:rPr/>
      </w:pPr>
      <w:r>
        <w:rPr>
          <w:rStyle w:val="FootnoteCharacters"/>
        </w:rPr>
        <w:footnoteRef/>
      </w:r>
      <w:r>
        <w:rPr/>
        <w:tab/>
        <w:t xml:space="preserve"> </w:t>
      </w:r>
      <w:r>
        <w:rPr/>
        <w:t>Baldwin, Kai ‘Animal Representation in Video Games’,</w:t>
      </w:r>
      <w:r>
        <w:rPr>
          <w:i/>
          <w:iCs/>
        </w:rPr>
        <w:t xml:space="preserve"> Animal Instances,</w:t>
      </w:r>
      <w:r>
        <w:rPr/>
        <w:t xml:space="preserve"> 2019 [Online]. Available at: </w:t>
      </w:r>
      <w:hyperlink r:id="rId219">
        <w:r>
          <w:rPr>
            <w:rStyle w:val="InternetLink"/>
          </w:rPr>
          <w:t>https://animalinstances.com/?p=6527</w:t>
        </w:r>
      </w:hyperlink>
      <w:r>
        <w:rPr/>
        <w:t xml:space="preserve"> [Accessed: 20</w:t>
      </w:r>
      <w:r>
        <w:rPr>
          <w:vertAlign w:val="superscript"/>
        </w:rPr>
        <w:t>th</w:t>
      </w:r>
      <w:r>
        <w:rPr/>
        <w:t xml:space="preserve"> July 2019].</w:t>
      </w:r>
    </w:p>
  </w:footnote>
  <w:footnote w:id="1585">
    <w:p>
      <w:pPr>
        <w:pStyle w:val="Footnote"/>
        <w:rPr/>
      </w:pPr>
      <w:r>
        <w:rPr>
          <w:rStyle w:val="FootnoteCharacters"/>
        </w:rPr>
        <w:footnoteRef/>
      </w:r>
      <w:r>
        <w:rPr/>
        <w:tab/>
        <w:t xml:space="preserve"> </w:t>
      </w:r>
      <w:r>
        <w:rPr/>
        <w:t>Joho, Jess ‘Video games are creating smarter animals’,</w:t>
      </w:r>
      <w:r>
        <w:rPr>
          <w:i/>
          <w:iCs/>
        </w:rPr>
        <w:t xml:space="preserve"> Polygon</w:t>
      </w:r>
      <w:r>
        <w:rPr/>
        <w:t xml:space="preserve">, 2017 [Online]. Available at: </w:t>
      </w:r>
      <w:hyperlink r:id="rId220">
        <w:r>
          <w:rPr>
            <w:rStyle w:val="InternetLink"/>
          </w:rPr>
          <w:t>https://www.polygon.com/features/2017/5/17/15442666/videogame-animals-smarter</w:t>
        </w:r>
      </w:hyperlink>
      <w:r>
        <w:rPr/>
        <w:t xml:space="preserve"> [Accessed: 17</w:t>
      </w:r>
      <w:r>
        <w:rPr>
          <w:vertAlign w:val="superscript"/>
        </w:rPr>
        <w:t>th</w:t>
      </w:r>
      <w:r>
        <w:rPr/>
        <w:t xml:space="preserve"> June 2019].</w:t>
      </w:r>
    </w:p>
  </w:footnote>
  <w:footnote w:id="1586">
    <w:p>
      <w:pPr>
        <w:pStyle w:val="Footnote"/>
        <w:rPr/>
      </w:pPr>
      <w:r>
        <w:rPr>
          <w:rStyle w:val="FootnoteCharacters"/>
        </w:rPr>
        <w:footnoteRef/>
      </w:r>
      <w:r>
        <w:rPr/>
        <w:tab/>
        <w:t xml:space="preserve"> </w:t>
      </w:r>
      <w:r>
        <w:rPr/>
        <w:t>Inderwildi, Andreas, ‘The Secret Lives of Video Game Animals’,</w:t>
      </w:r>
      <w:r>
        <w:rPr>
          <w:i/>
          <w:iCs/>
        </w:rPr>
        <w:t xml:space="preserve"> Kotaku UK</w:t>
      </w:r>
      <w:r>
        <w:rPr/>
        <w:t xml:space="preserve">, 2019 [Online]. Available at: </w:t>
      </w:r>
      <w:hyperlink r:id="rId221">
        <w:r>
          <w:rPr>
            <w:rStyle w:val="InternetLink"/>
          </w:rPr>
          <w:t>https://web.archive.org/web/20180914212304/https://www.kotaku.co.uk/2018/02/23/the-secret-lives-of-video-game-animals</w:t>
        </w:r>
      </w:hyperlink>
      <w:r>
        <w:rPr/>
        <w:t xml:space="preserve"> [Accessed: 20</w:t>
      </w:r>
      <w:r>
        <w:rPr>
          <w:vertAlign w:val="superscript"/>
        </w:rPr>
        <w:t>th</w:t>
      </w:r>
      <w:r>
        <w:rPr/>
        <w:t xml:space="preserve"> June 2020].</w:t>
      </w:r>
      <w:r>
        <w:rPr>
          <w:i/>
          <w:iCs/>
        </w:rPr>
        <w:t xml:space="preserve"> </w:t>
      </w:r>
    </w:p>
  </w:footnote>
  <w:footnote w:id="1587">
    <w:p>
      <w:pPr>
        <w:pStyle w:val="Footnote"/>
        <w:rPr/>
      </w:pPr>
      <w:r>
        <w:rPr>
          <w:rStyle w:val="FootnoteCharacters"/>
        </w:rPr>
        <w:footnoteRef/>
      </w:r>
      <w:r>
        <w:rPr/>
        <w:tab/>
        <w:t xml:space="preserve"> </w:t>
      </w:r>
      <w:r>
        <w:rPr/>
        <w:t>Fullerton, Tracy</w:t>
      </w:r>
      <w:r>
        <w:rPr>
          <w:i/>
          <w:iCs/>
        </w:rPr>
        <w:t xml:space="preserve"> et al. Walden: A Game</w:t>
      </w:r>
      <w:r>
        <w:rPr/>
        <w:t xml:space="preserve">, 2018 [Online]. Available at:  </w:t>
      </w:r>
      <w:hyperlink r:id="rId222">
        <w:r>
          <w:rPr>
            <w:rStyle w:val="InternetLink"/>
          </w:rPr>
          <w:t>https://www.w</w:t>
        </w:r>
      </w:hyperlink>
      <w:hyperlink r:id="rId223">
        <w:r>
          <w:rPr>
            <w:rStyle w:val="InternetLink"/>
          </w:rPr>
          <w:t>alde</w:t>
        </w:r>
      </w:hyperlink>
      <w:hyperlink r:id="rId224">
        <w:r>
          <w:rPr>
            <w:rStyle w:val="InternetLink"/>
          </w:rPr>
          <w:t>ngame.com/</w:t>
        </w:r>
      </w:hyperlink>
      <w:r>
        <w:rPr/>
        <w:t xml:space="preserve"> [Accessed: 20</w:t>
      </w:r>
      <w:r>
        <w:rPr>
          <w:vertAlign w:val="superscript"/>
        </w:rPr>
        <w:t>th</w:t>
      </w:r>
      <w:r>
        <w:rPr/>
        <w:t xml:space="preserve"> November 2019].</w:t>
      </w:r>
    </w:p>
  </w:footnote>
  <w:footnote w:id="1588">
    <w:p>
      <w:pPr>
        <w:pStyle w:val="Footnote"/>
        <w:rPr/>
      </w:pPr>
      <w:r>
        <w:rPr>
          <w:rStyle w:val="FootnoteCharacters"/>
        </w:rPr>
        <w:footnoteRef/>
      </w:r>
      <w:r>
        <w:rPr/>
        <w:tab/>
        <w:t xml:space="preserve"> </w:t>
      </w:r>
      <w:r>
        <w:rPr/>
        <w:t xml:space="preserve">Lek, Lawrence ‘Dalston, Mon Amour’, </w:t>
      </w:r>
      <w:r>
        <w:rPr>
          <w:i/>
          <w:iCs/>
        </w:rPr>
        <w:t>Bonus Levels,</w:t>
      </w:r>
      <w:r>
        <w:rPr/>
        <w:t xml:space="preserve"> 2012 [Online]. Available at:  </w:t>
      </w:r>
      <w:hyperlink r:id="rId225">
        <w:r>
          <w:rPr>
            <w:rStyle w:val="InternetLink"/>
          </w:rPr>
          <w:t>http://www.bon</w:t>
        </w:r>
      </w:hyperlink>
      <w:hyperlink r:id="rId226">
        <w:r>
          <w:rPr>
            <w:rStyle w:val="InternetLink"/>
          </w:rPr>
          <w:t>usle</w:t>
        </w:r>
      </w:hyperlink>
      <w:hyperlink r:id="rId227">
        <w:r>
          <w:rPr>
            <w:rStyle w:val="InternetLink"/>
          </w:rPr>
          <w:t>vels.net/dalston-mon-amour.html</w:t>
        </w:r>
      </w:hyperlink>
      <w:r>
        <w:rPr/>
        <w:t xml:space="preserve"> [Accessed: 20</w:t>
      </w:r>
      <w:r>
        <w:rPr>
          <w:vertAlign w:val="superscript"/>
        </w:rPr>
        <w:t>th</w:t>
      </w:r>
      <w:r>
        <w:rPr/>
        <w:t xml:space="preserve"> July 2019].cite</w:t>
      </w:r>
    </w:p>
  </w:footnote>
  <w:footnote w:id="1589">
    <w:p>
      <w:pPr>
        <w:pStyle w:val="Footnote"/>
        <w:rPr/>
      </w:pPr>
      <w:r>
        <w:rPr>
          <w:rStyle w:val="FootnoteCharacters"/>
        </w:rPr>
        <w:footnoteRef/>
      </w:r>
      <w:r>
        <w:rPr/>
        <w:tab/>
        <w:t xml:space="preserve"> </w:t>
      </w:r>
      <w:r>
        <w:rPr/>
        <w:t>Short, Emily, ‘Inform 7 For The Fiction Author’,</w:t>
      </w:r>
      <w:r>
        <w:rPr>
          <w:i/>
          <w:iCs/>
        </w:rPr>
        <w:t xml:space="preserve"> Emily Short’s Interactive Storytelling</w:t>
      </w:r>
      <w:r>
        <w:rPr/>
        <w:t xml:space="preserve">, 2007 [Online]. Available at: </w:t>
      </w:r>
      <w:hyperlink r:id="rId228">
        <w:r>
          <w:rPr>
            <w:rStyle w:val="InternetLink"/>
          </w:rPr>
          <w:t>https://emshort.blog/2007/06/11/inform</w:t>
        </w:r>
      </w:hyperlink>
      <w:hyperlink r:id="rId229">
        <w:r>
          <w:rPr>
            <w:rStyle w:val="InternetLink"/>
          </w:rPr>
          <w:t>-7-f</w:t>
        </w:r>
      </w:hyperlink>
      <w:hyperlink r:id="rId230">
        <w:r>
          <w:rPr>
            <w:rStyle w:val="InternetLink"/>
          </w:rPr>
          <w:t>or-the-fiction-author/</w:t>
        </w:r>
      </w:hyperlink>
      <w:r>
        <w:rPr/>
        <w:t xml:space="preserve"> [Accessed: 20</w:t>
      </w:r>
      <w:r>
        <w:rPr>
          <w:vertAlign w:val="superscript"/>
        </w:rPr>
        <w:t>th</w:t>
      </w:r>
      <w:r>
        <w:rPr/>
        <w:t xml:space="preserve"> August 2019].</w:t>
      </w:r>
    </w:p>
  </w:footnote>
  <w:footnote w:id="1590">
    <w:p>
      <w:pPr>
        <w:pStyle w:val="Footnote"/>
        <w:rPr/>
      </w:pPr>
      <w:r>
        <w:rPr>
          <w:rStyle w:val="FootnoteCharacters"/>
        </w:rPr>
        <w:footnoteRef/>
      </w:r>
      <w:r>
        <w:rPr/>
        <w:tab/>
        <w:t xml:space="preserve"> </w:t>
      </w:r>
      <w:r>
        <w:rPr/>
        <w:t>Bogost, Ian, 2017.</w:t>
      </w:r>
      <w:del w:id="9648" w:author="Unknown Author" w:date="2021-01-12T15:05:38Z">
        <w:r>
          <w:rPr/>
          <w:delText>st</w:delText>
        </w:r>
      </w:del>
    </w:p>
  </w:footnote>
  <w:footnote w:id="1591">
    <w:p>
      <w:pPr>
        <w:pStyle w:val="Footnote"/>
        <w:rPr/>
      </w:pPr>
      <w:r>
        <w:rPr>
          <w:rStyle w:val="FootnoteCharacters"/>
        </w:rPr>
        <w:footnoteRef/>
      </w:r>
      <w:r>
        <w:rPr/>
        <w:tab/>
        <w:t xml:space="preserve"> </w:t>
      </w:r>
      <w:r>
        <w:rPr/>
        <w:t xml:space="preserve">LaMotta,  V, 2012 </w:t>
      </w:r>
      <w:del w:id="9649" w:author="Unknown Author" w:date="2021-01-12T14:58:50Z">
        <w:r>
          <w:rPr/>
          <w:delText>mota, V.</w:delText>
        </w:r>
      </w:del>
    </w:p>
  </w:footnote>
  <w:footnote w:id="1592">
    <w:p>
      <w:pPr>
        <w:pStyle w:val="Footnote"/>
        <w:rPr/>
      </w:pPr>
      <w:r>
        <w:rPr>
          <w:rStyle w:val="FootnoteCharacters"/>
        </w:rPr>
        <w:footnoteRef/>
      </w:r>
      <w:r>
        <w:rPr/>
        <w:tab/>
        <w:t xml:space="preserve"> </w:t>
      </w:r>
      <w:r>
        <w:rPr/>
        <w:t>Dias, Bruno, 2016.</w:t>
      </w:r>
    </w:p>
  </w:footnote>
  <w:footnote w:id="1593">
    <w:p>
      <w:pPr>
        <w:pStyle w:val="Footnote"/>
        <w:rPr/>
      </w:pPr>
      <w:r>
        <w:rPr>
          <w:rStyle w:val="FootnoteCharacters"/>
        </w:rPr>
        <w:footnoteRef/>
      </w:r>
      <w:r>
        <w:rPr/>
        <w:tab/>
        <w:t xml:space="preserve"> </w:t>
      </w:r>
      <w:r>
        <w:rPr/>
        <w:t>Martin, Paul, 2011.</w:t>
      </w:r>
      <w:del w:id="9650" w:author="Unknown Author" w:date="2021-01-12T14:58:53Z">
        <w:r>
          <w:rPr/>
          <w:delText xml:space="preserve"> l martin</w:delText>
        </w:r>
      </w:del>
    </w:p>
  </w:footnote>
  <w:footnote w:id="1594">
    <w:p>
      <w:pPr>
        <w:pStyle w:val="Footnote"/>
        <w:rPr/>
      </w:pPr>
      <w:r>
        <w:rPr>
          <w:rStyle w:val="FootnoteCharacters"/>
        </w:rPr>
        <w:footnoteRef/>
      </w:r>
      <w:r>
        <w:rPr/>
        <w:tab/>
        <w:t xml:space="preserve"> </w:t>
      </w:r>
      <w:r>
        <w:rPr/>
        <w:t>Meredith, Ben, 2014.</w:t>
      </w:r>
      <w:del w:id="9651" w:author="Unknown Author" w:date="2021-01-12T14:58:53Z">
        <w:r>
          <w:rPr/>
          <w:delText xml:space="preserve"> M</w:delText>
        </w:r>
      </w:del>
    </w:p>
  </w:footnote>
  <w:footnote w:id="1595">
    <w:p>
      <w:pPr>
        <w:pStyle w:val="Footnote"/>
        <w:rPr/>
      </w:pPr>
      <w:r>
        <w:rPr>
          <w:rStyle w:val="FootnoteCharacters"/>
        </w:rPr>
        <w:footnoteRef/>
      </w:r>
      <w:r>
        <w:rPr/>
        <w:tab/>
        <w:t xml:space="preserve"> </w:t>
      </w:r>
      <w:r>
        <w:rPr/>
        <w:t>Tronstad, Ragnhild ‘Emergence’.</w:t>
      </w:r>
      <w:r>
        <w:rPr>
          <w:i/>
          <w:iCs/>
        </w:rPr>
        <w:t xml:space="preserve"> In:</w:t>
      </w:r>
      <w:r>
        <w:rPr/>
        <w:t xml:space="preserve"> Ryan, Marie-Laure</w:t>
      </w:r>
      <w:r>
        <w:rPr>
          <w:i/>
          <w:iCs/>
        </w:rPr>
        <w:t xml:space="preserve"> et al.</w:t>
      </w:r>
      <w:r>
        <w:rPr/>
        <w:t xml:space="preserve"> (</w:t>
      </w:r>
      <w:r>
        <w:rPr>
          <w:i/>
          <w:iCs/>
        </w:rPr>
        <w:t>eds.</w:t>
      </w:r>
      <w:r>
        <w:rPr/>
        <w:t>), 2014, pp.179 – 182, p. 180.</w:t>
      </w:r>
      <w:del w:id="9652" w:author="Unknown Author" w:date="2021-01-12T14:58:56Z">
        <w:r>
          <w:rPr/>
          <w:delText>pkins</w:delText>
        </w:r>
      </w:del>
    </w:p>
  </w:footnote>
  <w:footnote w:id="1596">
    <w:p>
      <w:pPr>
        <w:pStyle w:val="Footnote"/>
        <w:rPr/>
      </w:pPr>
      <w:r>
        <w:rPr>
          <w:rStyle w:val="FootnoteCharacters"/>
        </w:rPr>
        <w:footnoteRef/>
      </w:r>
      <w:r>
        <w:rPr/>
        <w:tab/>
        <w:t xml:space="preserve"> </w:t>
      </w:r>
      <w:r>
        <w:rPr/>
        <w:t xml:space="preserve">Reinhard, Andrew ‘Landscape Archaeology in </w:t>
      </w:r>
      <w:r>
        <w:rPr>
          <w:i/>
          <w:iCs/>
        </w:rPr>
        <w:t xml:space="preserve">Skyrim VR’. In: </w:t>
      </w:r>
      <w:r>
        <w:rPr/>
        <w:t xml:space="preserve">Champion, Erik M (eds.) </w:t>
      </w:r>
      <w:r>
        <w:rPr>
          <w:i/>
          <w:iCs/>
        </w:rPr>
        <w:t xml:space="preserve">The Phenomenology of Real and Vvirtual Places. </w:t>
      </w:r>
      <w:r>
        <w:rPr/>
        <w:t>London: Routledge, 2019.</w:t>
      </w:r>
    </w:p>
  </w:footnote>
  <w:footnote w:id="1597">
    <w:p>
      <w:pPr>
        <w:pStyle w:val="Footnote"/>
        <w:rPr/>
      </w:pPr>
      <w:r>
        <w:rPr>
          <w:rStyle w:val="FootnoteCharacters"/>
        </w:rPr>
        <w:footnoteRef/>
      </w:r>
      <w:r>
        <w:rPr/>
        <w:tab/>
        <w:t xml:space="preserve"> </w:t>
      </w:r>
      <w:r>
        <w:rPr/>
        <w:t>Smith, A</w:t>
      </w:r>
      <w:ins w:id="9653" w:author="Unknown Author" w:date="2021-01-12T15:06:13Z">
        <w:r>
          <w:rPr/>
          <w:t>dam</w:t>
        </w:r>
      </w:ins>
      <w:del w:id="9654" w:author="Unknown Author" w:date="2021-01-12T15:06:15Z">
        <w:r>
          <w:rPr/>
          <w:delText>lex</w:delText>
        </w:r>
      </w:del>
      <w:r>
        <w:rPr/>
        <w:t xml:space="preserve"> ‘Living Worlds: The Joy of NPC Schedules’,</w:t>
      </w:r>
      <w:r>
        <w:rPr>
          <w:i/>
          <w:iCs/>
        </w:rPr>
        <w:t xml:space="preserve"> Rock Paper Shotgun,</w:t>
      </w:r>
      <w:r>
        <w:rPr/>
        <w:t xml:space="preserve"> 2016 [Online]. Available at: </w:t>
      </w:r>
      <w:hyperlink r:id="rId231">
        <w:r>
          <w:rPr>
            <w:rStyle w:val="InternetLink"/>
          </w:rPr>
          <w:t>https://www.rockpapershotgun.com/2016/01/06/the-joy-of-npc-schedules/</w:t>
        </w:r>
      </w:hyperlink>
      <w:r>
        <w:rPr/>
        <w:t xml:space="preserve"> [Accessed: 20</w:t>
      </w:r>
      <w:r>
        <w:rPr>
          <w:vertAlign w:val="superscript"/>
        </w:rPr>
        <w:t>th</w:t>
      </w:r>
      <w:r>
        <w:rPr/>
        <w:t xml:space="preserve"> July 2019].</w:t>
      </w:r>
    </w:p>
  </w:footnote>
  <w:footnote w:id="1598">
    <w:p>
      <w:pPr>
        <w:pStyle w:val="Footnote"/>
        <w:rPr/>
      </w:pPr>
      <w:r>
        <w:rPr>
          <w:rStyle w:val="FootnoteCharacters"/>
        </w:rPr>
        <w:footnoteRef/>
      </w:r>
      <w:r>
        <w:rPr/>
        <w:tab/>
        <w:t xml:space="preserve"> </w:t>
      </w:r>
      <w:r>
        <w:rPr/>
        <w:t>Meredith, Ben ‘Minecraft, No Man’s Sky, and the Hunt for a True Archaeology Sim’,</w:t>
      </w:r>
      <w:r>
        <w:rPr>
          <w:i/>
          <w:iCs/>
        </w:rPr>
        <w:t xml:space="preserve"> Kill Screen,</w:t>
      </w:r>
      <w:r>
        <w:rPr/>
        <w:t xml:space="preserve"> 2014 [Online]. Available at: </w:t>
      </w:r>
      <w:hyperlink r:id="rId232">
        <w:r>
          <w:rPr>
            <w:rStyle w:val="InternetLink"/>
          </w:rPr>
          <w:t>https://killscreen.com/previously/articles/minecraft-no-mans-sky-and-hunt-true-archaeology-sim/</w:t>
        </w:r>
      </w:hyperlink>
      <w:r>
        <w:rPr/>
        <w:t xml:space="preserve"> [Accessed: 20</w:t>
      </w:r>
      <w:r>
        <w:rPr>
          <w:vertAlign w:val="superscript"/>
        </w:rPr>
        <w:t>th</w:t>
      </w:r>
      <w:r>
        <w:rPr/>
        <w:t xml:space="preserve"> July 2019].</w:t>
      </w:r>
      <w:del w:id="9655" w:author="Unknown Author" w:date="2021-01-12T14:58:59Z">
        <w:r>
          <w:rPr/>
          <w:delText>-no-mans-sk</w:delText>
        </w:r>
      </w:del>
      <w:del w:id="9656" w:author="Unknown Author" w:date="2021-01-12T14:59:01Z">
        <w:r>
          <w:rPr/>
          <w:delText>craft</w:delText>
        </w:r>
      </w:del>
    </w:p>
  </w:footnote>
  <w:footnote w:id="1599">
    <w:p>
      <w:pPr>
        <w:pStyle w:val="Footnote"/>
        <w:rPr/>
      </w:pPr>
      <w:r>
        <w:rPr>
          <w:rStyle w:val="FootnoteCharacters"/>
        </w:rPr>
        <w:footnoteRef/>
      </w:r>
      <w:r>
        <w:rPr/>
        <w:tab/>
        <w:t xml:space="preserve"> </w:t>
      </w:r>
      <w:r>
        <w:rPr/>
        <w:t>Martin, Paul, 2011.</w:t>
      </w:r>
      <w:del w:id="9657" w:author="Unknown Author" w:date="2021-01-12T14:58:58Z">
        <w:r>
          <w:rPr/>
          <w:delText>ra</w:delText>
        </w:r>
      </w:del>
    </w:p>
  </w:footnote>
  <w:footnote w:id="1600">
    <w:p>
      <w:pPr>
        <w:pStyle w:val="Footnote"/>
        <w:rPr/>
      </w:pPr>
      <w:r>
        <w:rPr>
          <w:rStyle w:val="FootnoteCharacters"/>
        </w:rPr>
        <w:footnoteRef/>
      </w:r>
      <w:r>
        <w:rPr/>
        <w:tab/>
        <w:t xml:space="preserve"> </w:t>
      </w:r>
      <w:r>
        <w:rPr/>
        <w:t>Carbo-Mascarell, Rosa, 2016.</w:t>
      </w:r>
    </w:p>
  </w:footnote>
  <w:footnote w:id="1601">
    <w:p>
      <w:pPr>
        <w:pStyle w:val="Footnote"/>
        <w:ind w:left="0" w:right="0" w:hanging="0"/>
        <w:rPr/>
      </w:pPr>
      <w:r>
        <w:rPr>
          <w:rStyle w:val="FootnoteCharacters"/>
        </w:rPr>
        <w:footnoteRef/>
      </w:r>
      <w:r>
        <w:rPr>
          <w:rStyle w:val="WWFootnoteCharacters"/>
          <w:rFonts w:eastAsia="Georgia" w:cs="Georgia"/>
        </w:rPr>
        <w:t xml:space="preserve"> </w:t>
      </w:r>
      <w:ins w:id="9658" w:author="Unknown Author" w:date="2021-01-12T14:59:10Z">
        <w:r>
          <w:rPr>
            <w:rStyle w:val="WWFootnoteCharacters"/>
            <w:rFonts w:eastAsia="Georgia" w:cs="Georgia"/>
          </w:rPr>
          <w:t xml:space="preserve">  </w:t>
        </w:r>
      </w:ins>
      <w:r>
        <w:rPr>
          <w:rStyle w:val="WWFootnoteCharacters"/>
          <w:rFonts w:eastAsia="Georgia" w:cs="Georgia"/>
        </w:rPr>
        <w:t>Martin, Paul, 2011.</w:t>
      </w:r>
      <w:del w:id="9659" w:author="Unknown Author" w:date="2021-01-12T14:59:08Z">
        <w:r>
          <w:rPr>
            <w:rStyle w:val="WWFootnoteCharacters"/>
            <w:rFonts w:eastAsia="Georgia" w:cs="Georgia"/>
          </w:rPr>
          <w:delText>Marstoon</w:delText>
        </w:r>
      </w:del>
    </w:p>
  </w:footnote>
  <w:footnote w:id="1602">
    <w:p>
      <w:pPr>
        <w:pStyle w:val="Footnote"/>
        <w:rPr/>
      </w:pPr>
      <w:r>
        <w:rPr>
          <w:rStyle w:val="FootnoteCharacters"/>
        </w:rPr>
        <w:footnoteRef/>
      </w:r>
      <w:r>
        <w:rPr/>
        <w:tab/>
        <w:t xml:space="preserve"> </w:t>
      </w:r>
      <w:r>
        <w:rPr/>
        <w:t>Dias, Bruno, 2016. b</w:t>
      </w:r>
      <w:del w:id="9660" w:author="Unknown Author" w:date="2021-01-12T14:59:12Z">
        <w:r>
          <w:rPr/>
          <w:delText>odies</w:delText>
        </w:r>
      </w:del>
    </w:p>
  </w:footnote>
  <w:footnote w:id="1603">
    <w:p>
      <w:pPr>
        <w:pStyle w:val="Footnote"/>
        <w:rPr/>
      </w:pPr>
      <w:del w:id="9661" w:author="Unknown Author" w:date="2021-01-12T15:06:40Z">
        <w:r>
          <w:rPr>
            <w:rStyle w:val="FootnoteCharacters"/>
          </w:rPr>
          <w:footnoteRef/>
        </w:r>
      </w:del>
      <w:del w:id="9662" w:author="Unknown Author" w:date="2021-01-12T15:06:40Z">
        <w:r>
          <w:rPr/>
          <w:tab/>
          <w:delText xml:space="preserve">  </w:delText>
        </w:r>
      </w:del>
      <w:r>
        <w:rPr/>
        <w:t>Cr</w:t>
      </w:r>
      <w:del w:id="9663" w:author="Unknown Author" w:date="2021-01-08T17:02:31Z">
        <w:r>
          <w:rPr/>
          <w:delText>ra</w:delText>
        </w:r>
      </w:del>
      <w:r>
        <w:rPr/>
        <w:t xml:space="preserve">awford, Chris </w:t>
      </w:r>
      <w:ins w:id="9664" w:author="Unknown Author" w:date="2021-01-12T14:59:15Z">
        <w:r>
          <w:rPr>
            <w:i/>
            <w:iCs/>
          </w:rPr>
          <w:t>C</w:t>
        </w:r>
      </w:ins>
      <w:r>
        <w:rPr>
          <w:i/>
          <w:iCs/>
          <w:rPrChange w:id="0" w:author="Unknown Author" w:date="2021-01-12T14:59:19Z"/>
        </w:rPr>
        <w:t>h</w:t>
      </w:r>
      <w:ins w:id="9666" w:author="Unknown Author" w:date="2021-01-12T14:59:22Z">
        <w:r>
          <w:rPr>
            <w:i/>
            <w:iCs/>
          </w:rPr>
          <w:t>r</w:t>
        </w:r>
      </w:ins>
      <w:r>
        <w:rPr>
          <w:i/>
          <w:iCs/>
          <w:rPrChange w:id="0" w:author="Unknown Author" w:date="2021-01-12T14:59:19Z"/>
        </w:rPr>
        <w:t>is</w:t>
      </w:r>
      <w:ins w:id="9668" w:author="Unknown Author" w:date="2021-01-12T14:59:14Z">
        <w:r>
          <w:rPr>
            <w:i/>
            <w:iCs/>
          </w:rPr>
          <w:t xml:space="preserve"> </w:t>
        </w:r>
      </w:ins>
      <w:r>
        <w:rPr>
          <w:i/>
          <w:iCs/>
        </w:rPr>
        <w:t>Crawford on Interacti</w:t>
      </w:r>
      <w:del w:id="9669" w:author="Unknown Author" w:date="2021-01-12T15:06:36Z">
        <w:r>
          <w:rPr>
            <w:i/>
            <w:iCs/>
          </w:rPr>
          <w:delText>i</w:delText>
        </w:r>
      </w:del>
      <w:r>
        <w:rPr>
          <w:i/>
          <w:iCs/>
        </w:rPr>
        <w:t>ve Storytelling,</w:t>
      </w:r>
      <w:r>
        <w:rPr/>
        <w:t>, UA: New Riders, 2012.</w:t>
      </w:r>
    </w:p>
  </w:footnote>
  <w:footnote w:id="1604">
    <w:p>
      <w:pPr>
        <w:pStyle w:val="Footnote"/>
        <w:rPr/>
      </w:pPr>
      <w:r>
        <w:rPr>
          <w:rStyle w:val="FootnoteCharacters"/>
        </w:rPr>
        <w:footnoteRef/>
      </w:r>
      <w:r>
        <w:rPr/>
        <w:tab/>
        <w:t xml:space="preserve">Crawford, Chris </w:t>
      </w:r>
      <w:r>
        <w:rPr>
          <w:i/>
          <w:iCs/>
        </w:rPr>
        <w:t xml:space="preserve">Chris Crawford: don't die, 2015 </w:t>
      </w:r>
      <w:r>
        <w:rPr/>
        <w:t>[Online]</w:t>
      </w:r>
      <w:r>
        <w:rPr>
          <w:i/>
          <w:iCs/>
        </w:rPr>
        <w:t xml:space="preserve">. </w:t>
      </w:r>
      <w:r>
        <w:rPr/>
        <w:t xml:space="preserve">Available at: </w:t>
      </w:r>
      <w:hyperlink r:id="rId233">
        <w:r>
          <w:rPr>
            <w:rStyle w:val="InternetLink"/>
          </w:rPr>
          <w:t>http://www.nodontdie.com/chris-crawford/</w:t>
        </w:r>
      </w:hyperlink>
      <w:r>
        <w:rPr/>
        <w:t xml:space="preserve"> [Accessed: 8</w:t>
      </w:r>
      <w:r>
        <w:rPr>
          <w:vertAlign w:val="superscript"/>
        </w:rPr>
        <w:t>th</w:t>
      </w:r>
      <w:r>
        <w:rPr/>
        <w:t xml:space="preserve"> August 2018].</w:t>
      </w:r>
    </w:p>
  </w:footnote>
  <w:footnote w:id="1605">
    <w:p>
      <w:pPr>
        <w:pStyle w:val="Footnote"/>
        <w:rPr/>
      </w:pPr>
      <w:del w:id="9670" w:author="Unknown Author" w:date="2021-01-12T15:06:42Z">
        <w:r>
          <w:rPr>
            <w:rStyle w:val="FootnoteCharacters"/>
          </w:rPr>
          <w:footnoteRef/>
        </w:r>
      </w:del>
      <w:del w:id="9671" w:author="Unknown Author" w:date="2021-01-12T15:06:42Z">
        <w:r>
          <w:rPr/>
          <w:tab/>
          <w:delText xml:space="preserve">  </w:delText>
        </w:r>
      </w:del>
      <w:r>
        <w:rPr/>
        <w:t>Eskenlinen, Markku,</w:t>
      </w:r>
      <w:ins w:id="9672" w:author="Unknown Author" w:date="2021-01-12T14:59:26Z">
        <w:r>
          <w:rPr/>
          <w:t xml:space="preserve"> </w:t>
        </w:r>
      </w:ins>
      <w:r>
        <w:rPr/>
        <w:t>2001.</w:t>
      </w:r>
    </w:p>
  </w:footnote>
  <w:footnote w:id="1606">
    <w:p>
      <w:pPr>
        <w:pStyle w:val="Footnote"/>
        <w:rPr/>
      </w:pPr>
      <w:r>
        <w:rPr>
          <w:rStyle w:val="FootnoteCharacters"/>
        </w:rPr>
        <w:footnoteRef/>
      </w:r>
      <w:r>
        <w:rPr/>
        <w:tab/>
        <w:t xml:space="preserve"> </w:t>
      </w:r>
      <w:r>
        <w:rPr/>
        <w:t xml:space="preserve">Caracciolo, Marco. ‘Notes for an econarratological theory of character’. </w:t>
      </w:r>
      <w:r>
        <w:rPr>
          <w:i/>
          <w:iCs/>
        </w:rPr>
        <w:t xml:space="preserve">Frontiers of Narrative Studies </w:t>
      </w:r>
      <w:r>
        <w:rPr/>
        <w:t>4 (1), 2018, pp.172 – 189.</w:t>
      </w:r>
    </w:p>
  </w:footnote>
  <w:footnote w:id="1607">
    <w:p>
      <w:pPr>
        <w:pStyle w:val="Footnote"/>
        <w:rPr/>
      </w:pPr>
      <w:r>
        <w:rPr>
          <w:rStyle w:val="FootnoteCharacters"/>
        </w:rPr>
        <w:footnoteRef/>
      </w:r>
      <w:r>
        <w:rPr/>
        <w:tab/>
        <w:t xml:space="preserve"> </w:t>
      </w:r>
      <w:r>
        <w:rPr/>
        <w:t xml:space="preserve">Wooldridge, Michael </w:t>
      </w:r>
      <w:r>
        <w:rPr>
          <w:i/>
          <w:iCs/>
        </w:rPr>
        <w:t xml:space="preserve">An Introduction to MultiAgent Systems. </w:t>
      </w:r>
      <w:r>
        <w:rPr/>
        <w:t>Chichester: Wiley, 2009.</w:t>
      </w:r>
    </w:p>
  </w:footnote>
  <w:footnote w:id="1608">
    <w:p>
      <w:pPr>
        <w:pStyle w:val="Footnote"/>
        <w:rPr/>
      </w:pPr>
      <w:r>
        <w:rPr>
          <w:rStyle w:val="FootnoteCharacters"/>
        </w:rPr>
        <w:footnoteRef/>
      </w:r>
      <w:r>
        <w:rPr/>
        <w:tab/>
        <w:t xml:space="preserve"> </w:t>
      </w:r>
      <w:r>
        <w:rPr/>
        <w:t>Connell, Jonathan ‘A colony architecture for an artificial creature’. Technical Report. MIT, 1989.</w:t>
      </w:r>
    </w:p>
  </w:footnote>
  <w:footnote w:id="1609">
    <w:p>
      <w:pPr>
        <w:pStyle w:val="Footnote"/>
        <w:ind w:left="0" w:right="0" w:hanging="0"/>
        <w:rPr/>
      </w:pPr>
      <w:r>
        <w:rPr>
          <w:rStyle w:val="FootnoteCharacters"/>
        </w:rPr>
        <w:footnoteRef/>
      </w:r>
      <w:r>
        <w:rPr>
          <w:rFonts w:eastAsia="Georgia" w:cs="Georgia"/>
        </w:rPr>
        <w:t xml:space="preserve"> </w:t>
      </w:r>
      <w:ins w:id="9673" w:author="Unknown Author" w:date="2021-01-12T15:08:44Z">
        <w:r>
          <w:rPr>
            <w:rFonts w:eastAsia="Georgia" w:cs="Georgia"/>
          </w:rPr>
          <w:t xml:space="preserve">  </w:t>
        </w:r>
      </w:ins>
      <w:r>
        <w:rPr/>
        <w:t>Vlassis, Nikos</w:t>
      </w:r>
      <w:r>
        <w:rPr>
          <w:i/>
          <w:iCs/>
        </w:rPr>
        <w:t xml:space="preserve"> A Concise Introduction to Multiagent Systems and Distributed AI.</w:t>
      </w:r>
      <w:r>
        <w:rPr/>
        <w:t xml:space="preserve"> Paper. Informatics Institute, University of Amsterdam, 2003.</w:t>
      </w:r>
    </w:p>
  </w:footnote>
  <w:footnote w:id="1610">
    <w:p>
      <w:pPr>
        <w:pStyle w:val="Footnote"/>
        <w:rPr/>
      </w:pPr>
      <w:r>
        <w:rPr>
          <w:rStyle w:val="FootnoteCharacters"/>
        </w:rPr>
        <w:footnoteRef/>
      </w:r>
      <w:r>
        <w:rPr/>
        <w:tab/>
        <w:t xml:space="preserve"> </w:t>
      </w:r>
      <w:r>
        <w:rPr/>
        <w:t>Russell, Stuart and Norvig, Peter, 2009, p. 43.</w:t>
      </w:r>
    </w:p>
  </w:footnote>
  <w:footnote w:id="1611">
    <w:p>
      <w:pPr>
        <w:pStyle w:val="Footnote"/>
        <w:rPr/>
      </w:pPr>
      <w:r>
        <w:rPr>
          <w:rStyle w:val="FootnoteCharacters"/>
        </w:rPr>
        <w:footnoteRef/>
      </w:r>
      <w:r>
        <w:rPr/>
        <w:tab/>
        <w:t xml:space="preserve"> </w:t>
      </w:r>
      <w:r>
        <w:rPr/>
        <w:t xml:space="preserve">Bryson, Joanna J. ‘The Impact of Durative State on Action Selection’. </w:t>
      </w:r>
      <w:r>
        <w:rPr>
          <w:i/>
          <w:iCs/>
        </w:rPr>
        <w:t>Proceedings of the AAAI 2008 Spring Symposia</w:t>
      </w:r>
      <w:r>
        <w:rPr/>
        <w:t>. AAAI, 2008.</w:t>
      </w:r>
    </w:p>
  </w:footnote>
  <w:footnote w:id="1612">
    <w:p>
      <w:pPr>
        <w:pStyle w:val="Footnote"/>
        <w:rPr/>
      </w:pPr>
      <w:r>
        <w:rPr>
          <w:rStyle w:val="FootnoteCharacters"/>
        </w:rPr>
        <w:footnoteRef/>
      </w:r>
      <w:r>
        <w:rPr/>
        <w:tab/>
        <w:t xml:space="preserve"> </w:t>
      </w:r>
      <w:r>
        <w:rPr/>
        <w:t>Welsh, Noel ‘Animism: An Essential Concept in Programming’,</w:t>
      </w:r>
      <w:r>
        <w:rPr>
          <w:i/>
          <w:iCs/>
        </w:rPr>
        <w:t xml:space="preserve"> Lambda The Ultimate</w:t>
      </w:r>
      <w:r>
        <w:rPr/>
        <w:t xml:space="preserve">, 2002 [Online]. Available at:  </w:t>
      </w:r>
      <w:hyperlink r:id="rId234">
        <w:r>
          <w:rPr>
            <w:rStyle w:val="InternetLink"/>
          </w:rPr>
          <w:t>http://lambda-the</w:t>
        </w:r>
      </w:hyperlink>
      <w:hyperlink r:id="rId235">
        <w:r>
          <w:rPr>
            <w:rStyle w:val="InternetLink"/>
          </w:rPr>
          <w:t>-ult</w:t>
        </w:r>
      </w:hyperlink>
      <w:hyperlink r:id="rId236">
        <w:r>
          <w:rPr>
            <w:rStyle w:val="InternetLink"/>
          </w:rPr>
          <w:t>imate.org/classic/message3659.html</w:t>
        </w:r>
      </w:hyperlink>
      <w:r>
        <w:rPr/>
        <w:t xml:space="preserve"> [Accessed 20</w:t>
      </w:r>
      <w:r>
        <w:rPr>
          <w:vertAlign w:val="superscript"/>
        </w:rPr>
        <w:t>th</w:t>
      </w:r>
      <w:r>
        <w:rPr/>
        <w:t xml:space="preserve"> October 2019].</w:t>
      </w:r>
      <w:r>
        <w:rPr>
          <w:i/>
          <w:iCs/>
        </w:rPr>
        <w:t xml:space="preserve"> </w:t>
      </w:r>
      <w:r>
        <w:rPr/>
        <w:t>http://lambda-the-ultimate.org/classic/message3659.html</w:t>
      </w:r>
    </w:p>
  </w:footnote>
  <w:footnote w:id="1613">
    <w:p>
      <w:pPr>
        <w:pStyle w:val="Footnote"/>
        <w:rPr/>
      </w:pPr>
      <w:r>
        <w:rPr>
          <w:rStyle w:val="FootnoteCharacters"/>
        </w:rPr>
        <w:footnoteRef/>
      </w:r>
      <w:r>
        <w:rPr/>
        <w:tab/>
        <w:t xml:space="preserve"> </w:t>
      </w:r>
      <w:r>
        <w:rPr/>
        <w:t xml:space="preserve">Scenocosme, </w:t>
      </w:r>
      <w:r>
        <w:rPr>
          <w:i/>
          <w:iCs/>
        </w:rPr>
        <w:t xml:space="preserve">La maison sensible, </w:t>
      </w:r>
      <w:r>
        <w:rPr/>
        <w:t xml:space="preserve">2015 [Online]. Available at: </w:t>
      </w:r>
      <w:hyperlink r:id="rId237">
        <w:r>
          <w:rPr>
            <w:rStyle w:val="InternetLink"/>
          </w:rPr>
          <w:t>http://</w:t>
        </w:r>
      </w:hyperlink>
      <w:hyperlink r:id="rId238">
        <w:r>
          <w:rPr>
            <w:rStyle w:val="InternetLink"/>
          </w:rPr>
          <w:t>www.</w:t>
        </w:r>
      </w:hyperlink>
      <w:hyperlink r:id="rId239">
        <w:r>
          <w:rPr>
            <w:rStyle w:val="InternetLink"/>
          </w:rPr>
          <w:t>scenocosme.com/maison_sensible.htm</w:t>
        </w:r>
      </w:hyperlink>
      <w:r>
        <w:rPr/>
        <w:t xml:space="preserve"> [Accessed 20</w:t>
      </w:r>
      <w:r>
        <w:rPr>
          <w:vertAlign w:val="superscript"/>
        </w:rPr>
        <w:t>th</w:t>
      </w:r>
      <w:r>
        <w:rPr/>
        <w:t xml:space="preserve"> March 2019].ite</w:t>
      </w:r>
    </w:p>
  </w:footnote>
  <w:footnote w:id="1614">
    <w:p>
      <w:pPr>
        <w:pStyle w:val="Footnote"/>
        <w:rPr/>
      </w:pPr>
      <w:r>
        <w:rPr>
          <w:rStyle w:val="FootnoteCharacters"/>
        </w:rPr>
        <w:footnoteRef/>
      </w:r>
      <w:r>
        <w:rPr/>
        <w:tab/>
        <w:t xml:space="preserve"> </w:t>
      </w:r>
      <w:r>
        <w:rPr/>
        <w:t xml:space="preserve">Gemeinboeck, Petra </w:t>
      </w:r>
      <w:r>
        <w:rPr>
          <w:i/>
          <w:iCs/>
        </w:rPr>
        <w:t>et al.</w:t>
      </w:r>
      <w:r>
        <w:rPr/>
        <w:t xml:space="preserve"> ‘Uzume’,</w:t>
      </w:r>
      <w:r>
        <w:rPr>
          <w:i/>
          <w:iCs/>
        </w:rPr>
        <w:t xml:space="preserve"> </w:t>
      </w:r>
      <w:r>
        <w:rPr/>
        <w:t xml:space="preserve">EVL, 2000 [Online]. Available at: </w:t>
      </w:r>
      <w:hyperlink r:id="rId240">
        <w:r>
          <w:rPr>
            <w:rStyle w:val="InternetLink"/>
          </w:rPr>
          <w:t>htt</w:t>
        </w:r>
      </w:hyperlink>
      <w:hyperlink r:id="rId241">
        <w:r>
          <w:rPr>
            <w:rStyle w:val="InternetLink"/>
          </w:rPr>
          <w:t>ps://</w:t>
        </w:r>
      </w:hyperlink>
      <w:hyperlink r:id="rId242">
        <w:r>
          <w:rPr>
            <w:rStyle w:val="InternetLink"/>
          </w:rPr>
          <w:t>www.evl.uic.edu/core.php?mod=4&amp;type=1&amp;indi=1</w:t>
        </w:r>
      </w:hyperlink>
      <w:hyperlink r:id="rId243">
        <w:r>
          <w:rPr>
            <w:rStyle w:val="InternetLink"/>
          </w:rPr>
          <w:t>94</w:t>
        </w:r>
      </w:hyperlink>
      <w:r>
        <w:rPr/>
        <w:t xml:space="preserve"> [Accessed: 19</w:t>
      </w:r>
      <w:r>
        <w:rPr>
          <w:vertAlign w:val="superscript"/>
        </w:rPr>
        <w:t>th</w:t>
      </w:r>
      <w:r>
        <w:rPr/>
        <w:t xml:space="preserve"> March 2019].</w:t>
      </w:r>
    </w:p>
  </w:footnote>
  <w:footnote w:id="1615">
    <w:p>
      <w:pPr>
        <w:pStyle w:val="Footnote"/>
        <w:rPr/>
      </w:pPr>
      <w:r>
        <w:rPr>
          <w:rStyle w:val="FootnoteCharacters"/>
        </w:rPr>
        <w:footnoteRef/>
      </w:r>
      <w:r>
        <w:rPr/>
        <w:tab/>
        <w:t xml:space="preserve"> </w:t>
      </w:r>
      <w:r>
        <w:rPr/>
        <w:t>Cheng, Ian</w:t>
      </w:r>
      <w:r>
        <w:rPr>
          <w:i/>
          <w:iCs/>
        </w:rPr>
        <w:t xml:space="preserve"> BOB (Bag Of Beliefs)</w:t>
      </w:r>
      <w:r>
        <w:rPr/>
        <w:t xml:space="preserve">, 2020 [Online]. Available at: </w:t>
      </w:r>
      <w:hyperlink r:id="rId244">
        <w:r>
          <w:rPr>
            <w:rStyle w:val="InternetLink"/>
          </w:rPr>
          <w:t>http</w:t>
        </w:r>
      </w:hyperlink>
      <w:hyperlink r:id="rId245">
        <w:r>
          <w:rPr>
            <w:rStyle w:val="InternetLink"/>
          </w:rPr>
          <w:t>://i</w:t>
        </w:r>
      </w:hyperlink>
      <w:hyperlink r:id="rId246">
        <w:r>
          <w:rPr>
            <w:rStyle w:val="InternetLink"/>
          </w:rPr>
          <w:t>ancheng.com/BOB</w:t>
        </w:r>
      </w:hyperlink>
      <w:r>
        <w:rPr/>
        <w:t xml:space="preserve"> [Accessed 19</w:t>
      </w:r>
      <w:r>
        <w:rPr>
          <w:vertAlign w:val="superscript"/>
        </w:rPr>
        <w:t>th</w:t>
      </w:r>
      <w:r>
        <w:rPr/>
        <w:t xml:space="preserve"> March 2020].</w:t>
      </w:r>
    </w:p>
  </w:footnote>
  <w:footnote w:id="1616">
    <w:p>
      <w:pPr>
        <w:pStyle w:val="Footnote"/>
        <w:rPr/>
      </w:pPr>
      <w:r>
        <w:rPr>
          <w:rStyle w:val="FootnoteCharacters"/>
        </w:rPr>
        <w:footnoteRef/>
      </w:r>
      <w:r>
        <w:rPr/>
        <w:tab/>
        <w:t xml:space="preserve"> </w:t>
      </w:r>
      <w:r>
        <w:rPr/>
        <w:t>Suttner, Nick</w:t>
      </w:r>
      <w:r>
        <w:rPr>
          <w:i/>
          <w:iCs/>
        </w:rPr>
        <w:t xml:space="preserve"> Shadow of the Colossus: Boss Fight Books #10</w:t>
      </w:r>
      <w:r>
        <w:rPr/>
        <w:t>. Los Angeles: Boss Fight Books, 2016.</w:t>
      </w:r>
    </w:p>
  </w:footnote>
  <w:footnote w:id="1617">
    <w:p>
      <w:pPr>
        <w:pStyle w:val="Footnote"/>
        <w:rPr/>
      </w:pPr>
      <w:r>
        <w:rPr>
          <w:rStyle w:val="FootnoteCharacters"/>
        </w:rPr>
        <w:footnoteRef/>
      </w:r>
      <w:r>
        <w:rPr/>
        <w:tab/>
        <w:t xml:space="preserve"> </w:t>
      </w:r>
      <w:r>
        <w:rPr/>
        <w:t>Smith, Ed ‘Surviving Sevastopol’</w:t>
      </w:r>
      <w:r>
        <w:rPr>
          <w:i/>
          <w:iCs/>
        </w:rPr>
        <w:t xml:space="preserve"> In:</w:t>
      </w:r>
      <w:r>
        <w:rPr/>
        <w:t xml:space="preserve"> Williamson, Alan (</w:t>
      </w:r>
      <w:r>
        <w:rPr>
          <w:i/>
          <w:iCs/>
        </w:rPr>
        <w:t>eds.</w:t>
      </w:r>
      <w:r>
        <w:rPr/>
        <w:t>)</w:t>
      </w:r>
      <w:r>
        <w:rPr>
          <w:i/>
          <w:iCs/>
        </w:rPr>
        <w:t xml:space="preserve"> five out of ten: Future</w:t>
      </w:r>
      <w:r>
        <w:rPr/>
        <w:t>. Five out of Ten, 2015, pp. 87 – 96.</w:t>
      </w:r>
    </w:p>
  </w:footnote>
  <w:footnote w:id="1618">
    <w:p>
      <w:pPr>
        <w:pStyle w:val="Footnote"/>
        <w:rPr/>
      </w:pPr>
      <w:r>
        <w:rPr>
          <w:rStyle w:val="FootnoteCharacters"/>
        </w:rPr>
        <w:footnoteRef/>
      </w:r>
      <w:r>
        <w:rPr/>
        <w:tab/>
        <w:t xml:space="preserve"> </w:t>
      </w:r>
      <w:r>
        <w:rPr/>
        <w:t xml:space="preserve">Newman, James </w:t>
      </w:r>
      <w:r>
        <w:rPr>
          <w:i/>
          <w:iCs/>
        </w:rPr>
        <w:t>Videogames.</w:t>
      </w:r>
      <w:r>
        <w:rPr/>
        <w:t xml:space="preserve"> Oxon: Routledge, 2013, p.78.</w:t>
      </w:r>
    </w:p>
  </w:footnote>
  <w:footnote w:id="1619">
    <w:p>
      <w:pPr>
        <w:pStyle w:val="Footnote"/>
        <w:rPr/>
      </w:pPr>
      <w:r>
        <w:rPr>
          <w:rStyle w:val="FootnoteCharacters"/>
        </w:rPr>
        <w:footnoteRef/>
      </w:r>
      <w:r>
        <w:rPr/>
        <w:tab/>
        <w:t xml:space="preserve"> </w:t>
      </w:r>
      <w:r>
        <w:rPr/>
        <w:t>Ibid.</w:t>
      </w:r>
      <w:del w:id="9674" w:author="Unknown Author" w:date="2021-01-12T15:07:55Z">
        <w:r>
          <w:rPr/>
          <w:delText>newman</w:delText>
        </w:r>
      </w:del>
    </w:p>
  </w:footnote>
  <w:footnote w:id="1620">
    <w:p>
      <w:pPr>
        <w:pStyle w:val="Footnote"/>
        <w:rPr/>
      </w:pPr>
      <w:r>
        <w:rPr>
          <w:rStyle w:val="FootnoteCharacters"/>
        </w:rPr>
        <w:footnoteRef/>
      </w:r>
      <w:r>
        <w:rPr/>
        <w:tab/>
        <w:t xml:space="preserve"> </w:t>
      </w:r>
      <w:r>
        <w:rPr/>
        <w:t>Batchelor, James ‘Like a boss: The secrets behind great boss design’,</w:t>
      </w:r>
      <w:r>
        <w:rPr>
          <w:i/>
          <w:iCs/>
        </w:rPr>
        <w:t xml:space="preserve"> gamesindustry.biz</w:t>
      </w:r>
      <w:r>
        <w:rPr/>
        <w:t xml:space="preserve">, 2019 [Online]. Available at: </w:t>
      </w:r>
      <w:hyperlink r:id="rId247">
        <w:r>
          <w:rPr>
            <w:rStyle w:val="InternetLink"/>
          </w:rPr>
          <w:t>https://www.gamesindustry.biz/articles/2019-08-13-like-a-boss-the-secrets-behind-great-boss-design</w:t>
        </w:r>
      </w:hyperlink>
      <w:r>
        <w:rPr/>
        <w:t xml:space="preserve"> [Accessed 20</w:t>
      </w:r>
      <w:r>
        <w:rPr>
          <w:vertAlign w:val="superscript"/>
        </w:rPr>
        <w:t>th</w:t>
      </w:r>
      <w:r>
        <w:rPr/>
        <w:t xml:space="preserve"> July 2020].amesindustry.biz</w:t>
      </w:r>
    </w:p>
  </w:footnote>
  <w:footnote w:id="1621">
    <w:p>
      <w:pPr>
        <w:pStyle w:val="Footnote"/>
        <w:rPr>
          <w:rStyle w:val="WWFootnoteCharacters"/>
          <w:rFonts w:eastAsia="Georgia" w:cs="Georgia"/>
          <w:color w:val="000000"/>
          <w:sz w:val="22"/>
          <w:szCs w:val="22"/>
          <w:highlight w:val="white"/>
        </w:rPr>
      </w:pPr>
      <w:r>
        <w:rPr>
          <w:rStyle w:val="FootnoteCharacters"/>
        </w:rPr>
        <w:footnoteRef/>
      </w:r>
      <w:r>
        <w:rPr/>
        <w:tab/>
        <w:t xml:space="preserve"> </w:t>
      </w:r>
      <w:r>
        <w:rPr/>
        <w:t>Lee, Tyler ‘An Annotated History Of Video Game Boss Battles’,</w:t>
      </w:r>
      <w:r>
        <w:rPr>
          <w:i/>
          <w:iCs/>
        </w:rPr>
        <w:t xml:space="preserve"> Polygon</w:t>
      </w:r>
      <w:r>
        <w:rPr/>
        <w:t xml:space="preserve">, 2015 [Online]. Available at: </w:t>
      </w:r>
      <w:hyperlink r:id="rId248">
        <w:r>
          <w:rPr>
            <w:rStyle w:val="InternetLink"/>
          </w:rPr>
          <w:t>https://www.polygon.com/features/2015/9/28/9333685/annotated-history-boss-battles</w:t>
        </w:r>
      </w:hyperlink>
      <w:r>
        <w:rPr/>
        <w:t xml:space="preserve"> [Accessed 20</w:t>
      </w:r>
      <w:r>
        <w:rPr>
          <w:vertAlign w:val="superscript"/>
        </w:rPr>
        <w:t>th</w:t>
      </w:r>
      <w:r>
        <w:rPr/>
        <w:t xml:space="preserve"> July 2020].</w:t>
      </w:r>
      <w:del w:id="9675" w:author="Unknown Author" w:date="2021-01-12T15:08:10Z">
        <w:r>
          <w:rPr>
            <w:rStyle w:val="WWFootnoteCharacters"/>
            <w:rFonts w:eastAsia="Georgia" w:cs="Georgia"/>
            <w:color w:val="000000"/>
            <w:sz w:val="22"/>
            <w:szCs w:val="22"/>
            <w:highlight w:val="white"/>
          </w:rPr>
          <w:delText>ayers to have a foca</w:delText>
        </w:r>
      </w:del>
    </w:p>
  </w:footnote>
  <w:footnote w:id="1622">
    <w:p>
      <w:pPr>
        <w:pStyle w:val="Footnote"/>
        <w:rPr/>
      </w:pPr>
      <w:r>
        <w:rPr>
          <w:rStyle w:val="FootnoteCharacters"/>
        </w:rPr>
        <w:footnoteRef/>
      </w:r>
      <w:r>
        <w:rPr/>
        <w:tab/>
        <w:t xml:space="preserve"> </w:t>
      </w:r>
      <w:r>
        <w:rPr/>
        <w:t>Lind, Stephanie ‘Active Interfaces and Thematic Events in</w:t>
      </w:r>
      <w:r>
        <w:rPr>
          <w:i/>
          <w:iCs/>
        </w:rPr>
        <w:t xml:space="preserve"> The Legend of Zelda: Ocarina of Time</w:t>
      </w:r>
      <w:r>
        <w:rPr/>
        <w:t>’.</w:t>
      </w:r>
      <w:r>
        <w:rPr>
          <w:i/>
          <w:iCs/>
        </w:rPr>
        <w:t xml:space="preserve"> In:</w:t>
      </w:r>
      <w:r>
        <w:rPr/>
        <w:t xml:space="preserve"> Austin, Michael (</w:t>
      </w:r>
      <w:r>
        <w:rPr>
          <w:i/>
          <w:iCs/>
        </w:rPr>
        <w:t>eds.</w:t>
      </w:r>
      <w:r>
        <w:rPr/>
        <w:t>)</w:t>
      </w:r>
      <w:r>
        <w:rPr>
          <w:i/>
          <w:iCs/>
        </w:rPr>
        <w:t xml:space="preserve"> Music Video Games: Performance, Politics and Play</w:t>
      </w:r>
      <w:r>
        <w:rPr/>
        <w:t>. London: Bloomsbury, 2016, pp. 83 – 106.</w:t>
      </w:r>
    </w:p>
  </w:footnote>
  <w:footnote w:id="1623">
    <w:p>
      <w:pPr>
        <w:pStyle w:val="Footnote"/>
        <w:rPr/>
      </w:pPr>
      <w:r>
        <w:rPr>
          <w:rStyle w:val="FootnoteCharacters"/>
        </w:rPr>
        <w:footnoteRef/>
      </w:r>
      <w:r>
        <w:rPr/>
        <w:tab/>
        <w:t xml:space="preserve"> </w:t>
      </w:r>
      <w:r>
        <w:rPr/>
        <w:t>Henaghan, Lee ‘Shadow of the Colossus puts the awe back into awesome’,</w:t>
      </w:r>
      <w:r>
        <w:rPr>
          <w:i/>
          <w:iCs/>
        </w:rPr>
        <w:t xml:space="preserve"> stuff.nz</w:t>
      </w:r>
      <w:r>
        <w:rPr/>
        <w:t xml:space="preserve">, 20198 [Online]. Available at: </w:t>
      </w:r>
      <w:hyperlink r:id="rId249">
        <w:r>
          <w:rPr>
            <w:rStyle w:val="InternetLink"/>
          </w:rPr>
          <w:t>https://www.stuff.co.nz/entertainment/games/101556383/shadow-of-the-colossus-puts-the-awe-back-into-awesome</w:t>
        </w:r>
      </w:hyperlink>
      <w:r>
        <w:rPr/>
        <w:t xml:space="preserve"> [Accessed: 20</w:t>
      </w:r>
      <w:r>
        <w:rPr>
          <w:vertAlign w:val="superscript"/>
        </w:rPr>
        <w:t>th</w:t>
      </w:r>
      <w:r>
        <w:rPr/>
        <w:t xml:space="preserve"> July 2020]. ‘living levels’</w:t>
      </w:r>
    </w:p>
  </w:footnote>
  <w:footnote w:id="1624">
    <w:p>
      <w:pPr>
        <w:pStyle w:val="Footnote"/>
        <w:rPr/>
      </w:pPr>
      <w:r>
        <w:rPr>
          <w:rStyle w:val="FootnoteCharacters"/>
        </w:rPr>
        <w:footnoteRef/>
      </w:r>
      <w:r>
        <w:rPr/>
        <w:tab/>
        <w:t xml:space="preserve"> </w:t>
      </w:r>
      <w:r>
        <w:rPr/>
        <w:t>Cassar, Robert ‘God of War: A Narrative Analysis’. Eludamos 7 (1), 2013, pp. 81-99.</w:t>
      </w:r>
    </w:p>
  </w:footnote>
  <w:footnote w:id="1625">
    <w:p>
      <w:pPr>
        <w:pStyle w:val="Footnote"/>
        <w:rPr>
          <w:rStyle w:val="WWFootnoteCharacters"/>
          <w:rFonts w:eastAsia="Georgia" w:cs="Georgia"/>
          <w:color w:val="000000"/>
          <w:sz w:val="22"/>
          <w:szCs w:val="22"/>
          <w:highlight w:val="white"/>
        </w:rPr>
      </w:pPr>
      <w:r>
        <w:rPr>
          <w:rStyle w:val="FootnoteCharacters"/>
        </w:rPr>
        <w:footnoteRef/>
      </w:r>
      <w:r>
        <w:rPr/>
        <w:tab/>
        <w:t xml:space="preserve"> </w:t>
      </w:r>
      <w:r>
        <w:rPr/>
        <w:t>Batchelor, James, 2019.</w:t>
      </w:r>
      <w:del w:id="9676" w:author="Unknown Author" w:date="2021-01-12T15:08:09Z">
        <w:r>
          <w:rPr/>
          <w:delText xml:space="preserve"> </w:delText>
        </w:r>
      </w:del>
      <w:del w:id="9677" w:author="Unknown Author" w:date="2021-01-12T15:08:09Z">
        <w:r>
          <w:rPr>
            <w:rStyle w:val="WWFootnoteCharacters"/>
            <w:rFonts w:eastAsia="Georgia" w:cs="Georgia"/>
            <w:color w:val="000000"/>
            <w:sz w:val="22"/>
            <w:szCs w:val="22"/>
            <w:highlight w:val="white"/>
          </w:rPr>
          <w:delText xml:space="preserve"> Gameindustry.bif wh</w:delText>
        </w:r>
      </w:del>
    </w:p>
  </w:footnote>
  <w:footnote w:id="1626">
    <w:p>
      <w:pPr>
        <w:pStyle w:val="Footnote"/>
        <w:rPr/>
      </w:pPr>
      <w:r>
        <w:rPr>
          <w:rStyle w:val="FootnoteCharacters"/>
        </w:rPr>
        <w:footnoteRef/>
      </w:r>
      <w:r>
        <w:rPr/>
        <w:tab/>
        <w:t xml:space="preserve"> </w:t>
      </w:r>
      <w:r>
        <w:rPr/>
        <w:t>Newman, James, 2013, p. 78.</w:t>
      </w:r>
    </w:p>
  </w:footnote>
  <w:footnote w:id="1627">
    <w:p>
      <w:pPr>
        <w:pStyle w:val="Footnote"/>
        <w:rPr/>
      </w:pPr>
      <w:r>
        <w:rPr>
          <w:rStyle w:val="FootnoteCharacters"/>
        </w:rPr>
        <w:footnoteRef/>
      </w:r>
      <w:r>
        <w:rPr/>
        <w:tab/>
        <w:t xml:space="preserve"> </w:t>
      </w:r>
      <w:r>
        <w:rPr/>
        <w:t xml:space="preserve">Moralde, Oscar ‘Haptic Landscapes: </w:t>
      </w:r>
      <w:r>
        <w:rPr>
          <w:i/>
          <w:iCs/>
        </w:rPr>
        <w:t>Dear Esther</w:t>
      </w:r>
      <w:r>
        <w:rPr/>
        <w:t xml:space="preserve"> and Embodied Video Game Space’</w:t>
      </w:r>
      <w:r>
        <w:rPr>
          <w:i/>
          <w:iCs/>
        </w:rPr>
        <w:t>. Media Fields Journal</w:t>
      </w:r>
      <w:r>
        <w:rPr/>
        <w:t xml:space="preserve"> 8 (1), 2014.</w:t>
      </w:r>
    </w:p>
  </w:footnote>
  <w:footnote w:id="1628">
    <w:p>
      <w:pPr>
        <w:pStyle w:val="Footnote"/>
        <w:rPr/>
      </w:pPr>
      <w:r>
        <w:rPr>
          <w:rStyle w:val="FootnoteCharacters"/>
        </w:rPr>
        <w:footnoteRef/>
      </w:r>
      <w:r>
        <w:rPr/>
        <w:tab/>
        <w:t xml:space="preserve"> </w:t>
      </w:r>
      <w:r>
        <w:rPr/>
        <w:t xml:space="preserve">Douglas, Dante ‘A House of Teeth: On ANATOMY’, 2016 [Online]. Available at: </w:t>
      </w:r>
      <w:hyperlink r:id="rId250">
        <w:r>
          <w:rPr>
            <w:rStyle w:val="InternetLink"/>
          </w:rPr>
          <w:t>https://medium.com/@videodante/a-house-of-teeth-on-anatomy-b5139ed2f6a0</w:t>
        </w:r>
      </w:hyperlink>
      <w:r>
        <w:rPr/>
        <w:t xml:space="preserve"> [Accessed: 20</w:t>
      </w:r>
      <w:r>
        <w:rPr>
          <w:vertAlign w:val="superscript"/>
        </w:rPr>
        <w:t>th</w:t>
      </w:r>
      <w:r>
        <w:rPr/>
        <w:t xml:space="preserve"> July 2020].</w:t>
      </w:r>
    </w:p>
  </w:footnote>
  <w:footnote w:id="1629">
    <w:p>
      <w:pPr>
        <w:pStyle w:val="Footnote"/>
        <w:rPr/>
      </w:pPr>
      <w:r>
        <w:rPr>
          <w:rStyle w:val="FootnoteCharacters"/>
        </w:rPr>
        <w:footnoteRef/>
      </w:r>
      <w:r>
        <w:rPr/>
        <w:tab/>
        <w:t xml:space="preserve"> </w:t>
      </w:r>
      <w:r>
        <w:rPr/>
        <w:t xml:space="preserve">Yang, Robert and Lantz, Frank ‘Gay Science’, </w:t>
      </w:r>
      <w:r>
        <w:rPr>
          <w:i/>
          <w:iCs/>
        </w:rPr>
        <w:t>Open Transcripts</w:t>
      </w:r>
      <w:r>
        <w:rPr/>
        <w:t xml:space="preserve">, 2017 [Online]. Available at: </w:t>
      </w:r>
      <w:hyperlink r:id="rId251">
        <w:r>
          <w:rPr>
            <w:rStyle w:val="InternetLink"/>
          </w:rPr>
          <w:t>http://opentranscripts.org/transcript/gay-science/</w:t>
        </w:r>
      </w:hyperlink>
      <w:r>
        <w:rPr/>
        <w:t xml:space="preserve"> [Accessed: 20</w:t>
      </w:r>
      <w:r>
        <w:rPr>
          <w:vertAlign w:val="superscript"/>
        </w:rPr>
        <w:t>th</w:t>
      </w:r>
      <w:r>
        <w:rPr/>
        <w:t xml:space="preserve"> July 2020].</w:t>
      </w:r>
    </w:p>
  </w:footnote>
  <w:footnote w:id="1630">
    <w:p>
      <w:pPr>
        <w:pStyle w:val="Footnote"/>
        <w:rPr/>
      </w:pPr>
      <w:r>
        <w:rPr>
          <w:rStyle w:val="FootnoteCharacters"/>
        </w:rPr>
        <w:footnoteRef/>
      </w:r>
      <w:r>
        <w:rPr/>
        <w:tab/>
        <w:t xml:space="preserve"> </w:t>
      </w:r>
      <w:r>
        <w:rPr/>
        <w:t xml:space="preserve">O’Reilly, David </w:t>
      </w:r>
      <w:r>
        <w:rPr>
          <w:i/>
          <w:iCs/>
        </w:rPr>
        <w:t xml:space="preserve">Everything, </w:t>
      </w:r>
      <w:r>
        <w:rPr/>
        <w:t xml:space="preserve">2020 [Online]. Available at: </w:t>
      </w:r>
      <w:hyperlink r:id="rId252">
        <w:r>
          <w:rPr>
            <w:rStyle w:val="InternetLink"/>
          </w:rPr>
          <w:t>https://w</w:t>
        </w:r>
      </w:hyperlink>
      <w:hyperlink r:id="rId253">
        <w:r>
          <w:rPr>
            <w:rStyle w:val="InternetLink"/>
          </w:rPr>
          <w:t>ww.d</w:t>
        </w:r>
      </w:hyperlink>
      <w:hyperlink r:id="rId254">
        <w:r>
          <w:rPr>
            <w:rStyle w:val="InternetLink"/>
          </w:rPr>
          <w:t>avidoreilly.com/everything</w:t>
        </w:r>
      </w:hyperlink>
      <w:r>
        <w:rPr/>
        <w:t xml:space="preserve"> [Accessed: 20</w:t>
      </w:r>
      <w:r>
        <w:rPr>
          <w:vertAlign w:val="superscript"/>
        </w:rPr>
        <w:t>th</w:t>
      </w:r>
      <w:r>
        <w:rPr/>
        <w:t xml:space="preserve"> July 2020].</w:t>
      </w:r>
    </w:p>
  </w:footnote>
  <w:footnote w:id="1631">
    <w:p>
      <w:pPr>
        <w:pStyle w:val="Footnote"/>
        <w:rPr/>
      </w:pPr>
      <w:r>
        <w:rPr>
          <w:rStyle w:val="FootnoteCharacters"/>
        </w:rPr>
        <w:footnoteRef/>
      </w:r>
      <w:r>
        <w:rPr/>
        <w:tab/>
        <w:t xml:space="preserve"> </w:t>
      </w:r>
      <w:r>
        <w:rPr/>
        <w:t xml:space="preserve">Ryan, Marie-Laure, ‘Space’, </w:t>
      </w:r>
      <w:r>
        <w:rPr>
          <w:i/>
          <w:iCs/>
        </w:rPr>
        <w:t>the living handbook of narratology</w:t>
      </w:r>
      <w:r>
        <w:rPr/>
        <w:t xml:space="preserve">, 214 [Online]. Available at: </w:t>
      </w:r>
      <w:hyperlink r:id="rId255">
        <w:r>
          <w:rPr>
            <w:rStyle w:val="InternetLink"/>
          </w:rPr>
          <w:t>ht</w:t>
        </w:r>
      </w:hyperlink>
      <w:hyperlink r:id="rId256">
        <w:r>
          <w:rPr>
            <w:rStyle w:val="InternetLink"/>
          </w:rPr>
          <w:t>tp://www.lhn.uni-hamburg.de/node/55.html</w:t>
        </w:r>
      </w:hyperlink>
      <w:r>
        <w:rPr/>
        <w:t xml:space="preserve"> [Accessed 20</w:t>
      </w:r>
      <w:r>
        <w:rPr>
          <w:vertAlign w:val="superscript"/>
        </w:rPr>
        <w:t>th</w:t>
      </w:r>
      <w:r>
        <w:rPr/>
        <w:t xml:space="preserve"> June 2020].</w:t>
      </w:r>
    </w:p>
  </w:footnote>
  <w:footnote w:id="1632">
    <w:p>
      <w:pPr>
        <w:pStyle w:val="Footnote"/>
        <w:rPr/>
      </w:pPr>
      <w:r>
        <w:rPr>
          <w:rStyle w:val="FootnoteCharacters"/>
        </w:rPr>
        <w:footnoteRef/>
      </w:r>
      <w:r>
        <w:rPr/>
        <w:tab/>
        <w:t xml:space="preserve"> </w:t>
      </w:r>
      <w:del w:id="9678" w:author="Unknown Author" w:date="2021-01-12T15:15:22Z">
        <w:r>
          <w:rPr/>
          <w:delText xml:space="preserve"> </w:delText>
        </w:r>
      </w:del>
      <w:r>
        <w:rPr/>
        <w:t xml:space="preserve">Cses, Llogari </w:t>
      </w:r>
      <w:r>
        <w:rPr>
          <w:i/>
          <w:iCs/>
        </w:rPr>
        <w:t xml:space="preserve">et al. </w:t>
      </w:r>
      <w:r>
        <w:rPr/>
        <w:t xml:space="preserve">‘Multi-reality games: an experience across the entire reality-virtuality continuum’. </w:t>
      </w:r>
      <w:r>
        <w:rPr>
          <w:i/>
          <w:iCs/>
        </w:rPr>
        <w:t>Proceedings of the 16</w:t>
      </w:r>
      <w:r>
        <w:rPr>
          <w:i/>
          <w:iCs/>
          <w:vertAlign w:val="superscript"/>
        </w:rPr>
        <w:t>th</w:t>
      </w:r>
      <w:r>
        <w:rPr>
          <w:i/>
          <w:iCs/>
        </w:rPr>
        <w:t xml:space="preserve"> ACM SIGGRAPH International Conference on Virtual-Reality Continuum and its Applications in Industry</w:t>
      </w:r>
      <w:r>
        <w:rPr/>
        <w:t>, 2018, pp. 1 – 4.</w:t>
      </w:r>
    </w:p>
  </w:footnote>
  <w:footnote w:id="1633">
    <w:p>
      <w:pPr>
        <w:pStyle w:val="Footnote"/>
        <w:rPr/>
      </w:pPr>
      <w:r>
        <w:rPr>
          <w:rStyle w:val="FootnoteCharacters"/>
        </w:rPr>
        <w:footnoteRef/>
      </w:r>
      <w:r>
        <w:rPr/>
        <w:tab/>
        <w:t xml:space="preserve"> </w:t>
      </w:r>
      <w:r>
        <w:rPr/>
        <w:t xml:space="preserve">Russell, Stuart and Norvig, Peter, 2009, p. 44. </w:t>
      </w:r>
    </w:p>
  </w:footnote>
  <w:footnote w:id="1634">
    <w:p>
      <w:pPr>
        <w:pStyle w:val="Footnote"/>
        <w:rPr/>
      </w:pPr>
      <w:r>
        <w:rPr>
          <w:rStyle w:val="FootnoteCharacters"/>
        </w:rPr>
        <w:footnoteRef/>
      </w:r>
      <w:r>
        <w:rPr/>
        <w:tab/>
        <w:t xml:space="preserve"> </w:t>
      </w:r>
      <w:r>
        <w:rPr/>
        <w:t>Chalmers, M</w:t>
      </w:r>
      <w:r>
        <w:rPr>
          <w:i/>
          <w:iCs/>
        </w:rPr>
        <w:t xml:space="preserve"> et al.</w:t>
      </w:r>
      <w:r>
        <w:rPr/>
        <w:t xml:space="preserve"> ‘Seamful design: showing the seams in wearable computing</w:t>
      </w:r>
      <w:r>
        <w:rPr>
          <w:i/>
          <w:iCs/>
        </w:rPr>
        <w:t>’. IEE Eurowearable</w:t>
      </w:r>
      <w:r>
        <w:rPr/>
        <w:t>, 2003, pp. 11 – 16.</w:t>
      </w:r>
      <w:del w:id="9679" w:author="Unknown Author" w:date="2021-01-12T15:15:58Z">
        <w:r>
          <w:rPr>
            <w:i/>
            <w:iCs/>
          </w:rPr>
          <w:delText xml:space="preserve"> </w:delText>
        </w:r>
      </w:del>
      <w:del w:id="9680" w:author="Unknown Author" w:date="2021-01-12T15:15:58Z">
        <w:r>
          <w:rPr/>
          <w:delText>h</w:delText>
        </w:r>
      </w:del>
    </w:p>
  </w:footnote>
  <w:footnote w:id="1635">
    <w:p>
      <w:pPr>
        <w:pStyle w:val="Footnote"/>
        <w:rPr/>
      </w:pPr>
      <w:r>
        <w:rPr>
          <w:rStyle w:val="FootnoteCharacters"/>
        </w:rPr>
        <w:footnoteRef/>
      </w:r>
      <w:r>
        <w:rPr/>
        <w:tab/>
        <w:t xml:space="preserve"> </w:t>
      </w:r>
      <w:r>
        <w:rPr/>
        <w:t>Russell, Stuart and Norvig, Peter, 2009, p. 40.</w:t>
      </w:r>
      <w:del w:id="9681" w:author="Unknown Author" w:date="2021-01-12T15:15:57Z">
        <w:r>
          <w:rPr/>
          <w:delText xml:space="preserve"> C</w:delText>
        </w:r>
      </w:del>
    </w:p>
  </w:footnote>
  <w:footnote w:id="1636">
    <w:p>
      <w:pPr>
        <w:pStyle w:val="Footnote"/>
        <w:rPr/>
      </w:pPr>
      <w:r>
        <w:rPr>
          <w:rStyle w:val="FootnoteCharacters"/>
        </w:rPr>
        <w:footnoteRef/>
      </w:r>
      <w:r>
        <w:rPr/>
        <w:tab/>
        <w:t xml:space="preserve"> </w:t>
      </w:r>
      <w:r>
        <w:rPr/>
        <w:t>See Appendix 9, Figure 2</w:t>
      </w:r>
      <w:ins w:id="9682" w:author="Unknown Author" w:date="2021-01-12T16:32:20Z">
        <w:r>
          <w:rPr/>
          <w:t>0.</w:t>
        </w:r>
      </w:ins>
      <w:del w:id="9683" w:author="Unknown Author" w:date="2021-01-12T16:32:19Z">
        <w:r>
          <w:rPr/>
          <w:delText>1.2</w:delText>
        </w:r>
      </w:del>
    </w:p>
  </w:footnote>
  <w:footnote w:id="1637">
    <w:p>
      <w:pPr>
        <w:pStyle w:val="Footnote"/>
        <w:rPr/>
      </w:pPr>
      <w:r>
        <w:rPr>
          <w:rStyle w:val="FootnoteCharacters"/>
        </w:rPr>
        <w:footnoteRef/>
      </w:r>
      <w:r>
        <w:rPr/>
        <w:tab/>
        <w:t xml:space="preserve">  </w:t>
      </w:r>
      <w:r>
        <w:rPr/>
        <w:t>Tilley, Christopher</w:t>
      </w:r>
      <w:r>
        <w:rPr>
          <w:i/>
          <w:iCs/>
        </w:rPr>
        <w:t xml:space="preserve"> Interpreting Landscapes</w:t>
      </w:r>
      <w:r>
        <w:rPr/>
        <w:t xml:space="preserve">. London: Routledge, 2016, p. 27. </w:t>
      </w:r>
      <w:del w:id="9684" w:author="Unknown Author" w:date="2021-01-12T15:16:03Z">
        <w:r>
          <w:rPr/>
          <w:delText>T</w:delText>
        </w:r>
      </w:del>
    </w:p>
  </w:footnote>
  <w:footnote w:id="1638">
    <w:p>
      <w:pPr>
        <w:pStyle w:val="Footnote"/>
        <w:rPr/>
      </w:pPr>
      <w:r>
        <w:rPr>
          <w:rStyle w:val="FootnoteCharacters"/>
        </w:rPr>
        <w:footnoteRef/>
      </w:r>
      <w:r>
        <w:rPr/>
        <w:tab/>
        <w:t xml:space="preserve">  </w:t>
      </w:r>
      <w:r>
        <w:rPr/>
        <w:t>Niederhoff, Burkhard, 2013.</w:t>
      </w:r>
      <w:del w:id="9685" w:author="Unknown Author" w:date="2021-01-12T15:16:05Z">
        <w:r>
          <w:rPr/>
          <w:delText>ci</w:delText>
        </w:r>
      </w:del>
    </w:p>
  </w:footnote>
  <w:footnote w:id="1639">
    <w:p>
      <w:pPr>
        <w:pStyle w:val="Footnote"/>
        <w:rPr/>
      </w:pPr>
      <w:r>
        <w:rPr>
          <w:rStyle w:val="FootnoteCharacters"/>
        </w:rPr>
        <w:footnoteRef/>
      </w:r>
      <w:r>
        <w:rPr/>
        <w:tab/>
        <w:t xml:space="preserve"> </w:t>
      </w:r>
      <w:r>
        <w:rPr/>
        <w:t>Mateas, Michael,</w:t>
      </w:r>
      <w:r>
        <w:rPr>
          <w:i/>
          <w:iCs/>
        </w:rPr>
        <w:t xml:space="preserve"> Expressive AI</w:t>
      </w:r>
      <w:r>
        <w:rPr/>
        <w:t xml:space="preserve"> [Paper],</w:t>
      </w:r>
      <w:r>
        <w:rPr>
          <w:i/>
          <w:iCs/>
        </w:rPr>
        <w:t xml:space="preserve"> </w:t>
      </w:r>
      <w:r>
        <w:rPr/>
        <w:t xml:space="preserve">2000 [Online]. Available at: </w:t>
      </w:r>
      <w:hyperlink r:id="rId257">
        <w:r>
          <w:rPr>
            <w:rStyle w:val="InternetLink"/>
          </w:rPr>
          <w:t>https://users.soe.ucsc.edu/~michaelm/publications/mateas-siggraph2000.pdf</w:t>
        </w:r>
      </w:hyperlink>
      <w:r>
        <w:rPr/>
        <w:t xml:space="preserve"> [Accessed 19</w:t>
      </w:r>
      <w:r>
        <w:rPr>
          <w:vertAlign w:val="superscript"/>
        </w:rPr>
        <w:t>th</w:t>
      </w:r>
      <w:r>
        <w:rPr/>
        <w:t xml:space="preserve"> June 2020].</w:t>
      </w:r>
      <w:del w:id="9686" w:author="Unknown Author" w:date="2021-01-12T15:16:32Z">
        <w:r>
          <w:rPr/>
          <w:delText>ci</w:delText>
        </w:r>
      </w:del>
    </w:p>
  </w:footnote>
  <w:footnote w:id="1640">
    <w:p>
      <w:pPr>
        <w:pStyle w:val="Footnote"/>
        <w:rPr/>
      </w:pPr>
      <w:r>
        <w:rPr>
          <w:rStyle w:val="FootnoteCharacters"/>
        </w:rPr>
        <w:footnoteRef/>
      </w:r>
      <w:r>
        <w:rPr/>
        <w:tab/>
        <w:t xml:space="preserve"> </w:t>
      </w:r>
      <w:r>
        <w:rPr/>
        <w:t>Russell, Stuart and Norvig, Peter, 2009, p.34.</w:t>
      </w:r>
      <w:del w:id="9687" w:author="Unknown Author" w:date="2021-01-12T15:16:37Z">
        <w:r>
          <w:rPr/>
          <w:delText xml:space="preserve"> C</w:delText>
        </w:r>
      </w:del>
    </w:p>
  </w:footnote>
  <w:footnote w:id="1641">
    <w:p>
      <w:pPr>
        <w:pStyle w:val="Footnote"/>
        <w:rPr/>
      </w:pPr>
      <w:r>
        <w:rPr>
          <w:rStyle w:val="FootnoteCharacters"/>
        </w:rPr>
        <w:footnoteRef/>
      </w:r>
      <w:r>
        <w:rPr/>
        <w:tab/>
        <w:t xml:space="preserve"> </w:t>
      </w:r>
      <w:r>
        <w:rPr/>
        <w:t xml:space="preserve">Bryson, Joanna J, </w:t>
      </w:r>
      <w:r>
        <w:rPr>
          <w:i/>
          <w:iCs/>
        </w:rPr>
        <w:t>Behavior Oriented Design (BOD)</w:t>
      </w:r>
      <w:r>
        <w:rPr/>
        <w:t xml:space="preserve">, 2013 [Online]. Available at: </w:t>
      </w:r>
      <w:hyperlink r:id="rId258">
        <w:r>
          <w:rPr>
            <w:rStyle w:val="InternetLink"/>
          </w:rPr>
          <w:t>http://www.cs.bath.ac.uk/~jjb/web/bod.html</w:t>
        </w:r>
      </w:hyperlink>
      <w:r>
        <w:rPr/>
        <w:t xml:space="preserve"> [Accessed 19</w:t>
      </w:r>
      <w:r>
        <w:rPr>
          <w:vertAlign w:val="superscript"/>
        </w:rPr>
        <w:t>th</w:t>
      </w:r>
      <w:r>
        <w:rPr/>
        <w:t xml:space="preserve"> June 2020].</w:t>
      </w:r>
      <w:del w:id="9688" w:author="Unknown Author" w:date="2021-01-12T15:16:38Z">
        <w:r>
          <w:rPr/>
          <w:delText>Ci</w:delText>
        </w:r>
      </w:del>
    </w:p>
  </w:footnote>
  <w:footnote w:id="1642">
    <w:p>
      <w:pPr>
        <w:pStyle w:val="Footnote"/>
        <w:rPr/>
      </w:pPr>
      <w:r>
        <w:rPr>
          <w:rStyle w:val="FootnoteCharacters"/>
        </w:rPr>
        <w:footnoteRef/>
      </w:r>
      <w:r>
        <w:rPr/>
        <w:tab/>
        <w:t xml:space="preserve"> </w:t>
      </w:r>
      <w:del w:id="9689" w:author="Unknown Author" w:date="2021-01-12T15:16:46Z">
        <w:r>
          <w:rPr/>
          <w:delText xml:space="preserve"> </w:delText>
        </w:r>
      </w:del>
      <w:r>
        <w:rPr/>
        <w:t>B</w:t>
      </w:r>
      <w:ins w:id="9690" w:author="Unknown Author" w:date="2021-01-12T15:16:44Z">
        <w:r>
          <w:rPr/>
          <w:t>r</w:t>
        </w:r>
      </w:ins>
      <w:r>
        <w:rPr/>
        <w:t xml:space="preserve">yson, Joanna ‘The Use of State in Intelligent Control’, 2006 [Online]. Available at: </w:t>
      </w:r>
      <w:hyperlink r:id="rId259">
        <w:r>
          <w:rPr>
            <w:rStyle w:val="InternetLink"/>
          </w:rPr>
          <w:t>http://www.cs.bath.ac.uk/%7Ejjb/ftp/sab96.pdf</w:t>
        </w:r>
      </w:hyperlink>
      <w:r>
        <w:rPr/>
        <w:t xml:space="preserve"> [Accessed 19</w:t>
      </w:r>
      <w:r>
        <w:rPr>
          <w:vertAlign w:val="superscript"/>
        </w:rPr>
        <w:t>th</w:t>
      </w:r>
      <w:r>
        <w:rPr/>
        <w:t xml:space="preserve"> June 2020]</w:t>
      </w:r>
    </w:p>
  </w:footnote>
  <w:footnote w:id="1643">
    <w:p>
      <w:pPr>
        <w:pStyle w:val="Footnote"/>
        <w:rPr/>
      </w:pPr>
      <w:r>
        <w:rPr>
          <w:rStyle w:val="FootnoteCharacters"/>
        </w:rPr>
        <w:footnoteRef/>
      </w:r>
      <w:r>
        <w:rPr/>
        <w:tab/>
        <w:t xml:space="preserve"> </w:t>
      </w:r>
      <w:r>
        <w:rPr/>
        <w:t>Russell, Stuart and Norvig, Peter, 2009, p. 43.</w:t>
      </w:r>
      <w:del w:id="9691" w:author="Unknown Author" w:date="2021-01-12T15:17:13Z">
        <w:r>
          <w:rPr/>
          <w:delText xml:space="preserve"> c</w:delText>
        </w:r>
      </w:del>
    </w:p>
  </w:footnote>
  <w:footnote w:id="1644">
    <w:p>
      <w:pPr>
        <w:pStyle w:val="Footnote"/>
        <w:rPr/>
      </w:pPr>
      <w:r>
        <w:rPr>
          <w:rStyle w:val="FootnoteCharacters"/>
        </w:rPr>
        <w:footnoteRef/>
      </w:r>
      <w:r>
        <w:rPr/>
        <w:tab/>
        <w:t xml:space="preserve"> </w:t>
      </w:r>
      <w:r>
        <w:rPr/>
        <w:t>See Appendix 9, Figure 21.</w:t>
      </w:r>
    </w:p>
  </w:footnote>
  <w:footnote w:id="1645">
    <w:p>
      <w:pPr>
        <w:pStyle w:val="Footnote"/>
        <w:rPr>
          <w:i/>
          <w:i/>
          <w:iCs/>
        </w:rPr>
      </w:pPr>
      <w:r>
        <w:rPr>
          <w:rStyle w:val="FootnoteCharacters"/>
        </w:rPr>
        <w:footnoteRef/>
      </w:r>
      <w:r>
        <w:rPr/>
        <w:tab/>
        <w:t xml:space="preserve"> </w:t>
      </w:r>
      <w:r>
        <w:rPr/>
        <w:t>Koenitz, Harmut and Louchart, Sandy ‘Practicalities and Ideologies: (Re)-Considering the Interactive Digital Narrative Authoring Paradigm’</w:t>
      </w:r>
      <w:r>
        <w:rPr>
          <w:i/>
          <w:iCs/>
        </w:rPr>
        <w:t xml:space="preserve">. </w:t>
      </w:r>
      <w:r>
        <w:rPr/>
        <w:t>FDG, 2015.</w:t>
      </w:r>
      <w:del w:id="9692" w:author="Unknown Author" w:date="2021-01-12T15:17:14Z">
        <w:r>
          <w:rPr>
            <w:i/>
            <w:iCs/>
          </w:rPr>
          <w:delText>ci</w:delText>
        </w:r>
      </w:del>
    </w:p>
  </w:footnote>
  <w:footnote w:id="1646">
    <w:p>
      <w:pPr>
        <w:pStyle w:val="Footnote"/>
        <w:rPr/>
      </w:pPr>
      <w:r>
        <w:rPr>
          <w:rStyle w:val="FootnoteCharacters"/>
        </w:rPr>
        <w:footnoteRef/>
      </w:r>
      <w:r>
        <w:rPr/>
        <w:tab/>
        <w:t xml:space="preserve"> </w:t>
      </w:r>
      <w:r>
        <w:rPr/>
        <w:t>Ibid.</w:t>
      </w:r>
      <w:del w:id="9693" w:author="Unknown Author" w:date="2021-01-12T15:17:16Z">
        <w:r>
          <w:rPr/>
          <w:delText xml:space="preserve"> c</w:delText>
        </w:r>
      </w:del>
    </w:p>
  </w:footnote>
  <w:footnote w:id="1647">
    <w:p>
      <w:pPr>
        <w:pStyle w:val="Footnote"/>
        <w:rPr/>
      </w:pPr>
      <w:r>
        <w:rPr>
          <w:rStyle w:val="FootnoteCharacters"/>
        </w:rPr>
        <w:footnoteRef/>
      </w:r>
      <w:r>
        <w:rPr/>
        <w:tab/>
        <w:t xml:space="preserve"> </w:t>
      </w:r>
      <w:r>
        <w:rPr/>
        <w:t>Cressman, Darryl ‘A Brief Overview of Actor-Network Theory: Punctualization, Heterogeneous Engineering and Translation’. [Research Paper]. ACT Lab/CPROST, Simon Fraser University, 2009.</w:t>
      </w:r>
      <w:del w:id="9694" w:author="Unknown Author" w:date="2021-01-12T15:17:25Z">
        <w:r>
          <w:rPr/>
          <w:delText xml:space="preserve"> c</w:delText>
        </w:r>
      </w:del>
    </w:p>
  </w:footnote>
  <w:footnote w:id="1648">
    <w:p>
      <w:pPr>
        <w:pStyle w:val="Footnote"/>
        <w:rPr/>
      </w:pPr>
      <w:r>
        <w:rPr>
          <w:rStyle w:val="FootnoteCharacters"/>
        </w:rPr>
        <w:footnoteRef/>
      </w:r>
      <w:r>
        <w:rPr/>
        <w:tab/>
        <w:t xml:space="preserve"> </w:t>
      </w:r>
      <w:r>
        <w:rPr/>
        <w:t xml:space="preserve">Ryan, Marie-Laure, 2014. </w:t>
      </w:r>
    </w:p>
  </w:footnote>
  <w:footnote w:id="1649">
    <w:p>
      <w:pPr>
        <w:pStyle w:val="Footnote"/>
        <w:rPr/>
      </w:pPr>
      <w:r>
        <w:rPr>
          <w:rStyle w:val="FootnoteCharacters"/>
        </w:rPr>
        <w:footnoteRef/>
      </w:r>
      <w:r>
        <w:rPr/>
        <w:tab/>
        <w:t xml:space="preserve"> </w:t>
      </w:r>
      <w:r>
        <w:rPr/>
        <w:t>See Appendix 9, Figure 2</w:t>
      </w:r>
      <w:ins w:id="9695" w:author="Unknown Author" w:date="2021-01-12T16:33:04Z">
        <w:r>
          <w:rPr/>
          <w:t>2.</w:t>
        </w:r>
      </w:ins>
      <w:del w:id="9696" w:author="Unknown Author" w:date="2021-01-12T16:33:04Z">
        <w:r>
          <w:rPr/>
          <w:delText>3.1</w:delText>
        </w:r>
      </w:del>
    </w:p>
  </w:footnote>
  <w:footnote w:id="1650">
    <w:p>
      <w:pPr>
        <w:pStyle w:val="Footnote"/>
        <w:rPr/>
      </w:pPr>
      <w:r>
        <w:rPr>
          <w:rStyle w:val="FootnoteCharacters"/>
        </w:rPr>
        <w:footnoteRef/>
      </w:r>
      <w:r>
        <w:rPr/>
        <w:tab/>
        <w:t xml:space="preserve"> </w:t>
      </w:r>
      <w:ins w:id="9697" w:author="Unknown Author" w:date="2021-01-12T15:18:17Z">
        <w:r>
          <w:rPr/>
          <w:t>Cal</w:t>
        </w:r>
      </w:ins>
      <w:del w:id="9698" w:author="Unknown Author" w:date="2021-01-12T15:18:16Z">
        <w:r>
          <w:rPr/>
          <w:delText xml:space="preserve"> cl</w:delText>
        </w:r>
      </w:del>
      <w:r>
        <w:rPr/>
        <w:t>leja, Gordon, 2011, p. 83.</w:t>
      </w:r>
    </w:p>
  </w:footnote>
  <w:footnote w:id="1651">
    <w:p>
      <w:pPr>
        <w:pStyle w:val="Footnote"/>
        <w:rPr/>
      </w:pPr>
      <w:r>
        <w:rPr>
          <w:rStyle w:val="FootnoteCharacters"/>
        </w:rPr>
        <w:footnoteRef/>
      </w:r>
      <w:r>
        <w:rPr/>
        <w:tab/>
        <w:t xml:space="preserve"> </w:t>
      </w:r>
      <w:r>
        <w:rPr/>
        <w:t>Liu, Jiangang</w:t>
      </w:r>
      <w:r>
        <w:rPr>
          <w:i/>
          <w:iCs/>
        </w:rPr>
        <w:t xml:space="preserve"> et al.</w:t>
      </w:r>
      <w:r>
        <w:rPr/>
        <w:t xml:space="preserve"> ‘Seeing Jesus in toast: Neural and behavioral correlates of face pareidolia’</w:t>
      </w:r>
      <w:r>
        <w:rPr>
          <w:i/>
          <w:iCs/>
        </w:rPr>
        <w:t>. Cortext</w:t>
      </w:r>
      <w:r>
        <w:rPr/>
        <w:t xml:space="preserve"> 53 (1), 2014, pp. 60 – 77. c</w:t>
      </w:r>
    </w:p>
  </w:footnote>
  <w:footnote w:id="1652">
    <w:p>
      <w:pPr>
        <w:pStyle w:val="Footnote"/>
        <w:rPr/>
      </w:pPr>
      <w:r>
        <w:rPr>
          <w:rStyle w:val="FootnoteCharacters"/>
        </w:rPr>
        <w:footnoteRef/>
      </w:r>
      <w:r>
        <w:rPr/>
        <w:tab/>
        <w:t xml:space="preserve"> </w:t>
      </w:r>
      <w:r>
        <w:rPr/>
        <w:t>Bednarik, Robert G. ‘Rock art and pareidolia’.</w:t>
      </w:r>
      <w:r>
        <w:rPr>
          <w:i/>
          <w:iCs/>
        </w:rPr>
        <w:t xml:space="preserve"> AURA</w:t>
      </w:r>
      <w:r>
        <w:rPr/>
        <w:t xml:space="preserve"> 33 (2), 2016, pp. 167 – 181. c</w:t>
      </w:r>
    </w:p>
  </w:footnote>
  <w:footnote w:id="1653">
    <w:p>
      <w:pPr>
        <w:pStyle w:val="Footnote"/>
        <w:rPr/>
      </w:pPr>
      <w:r>
        <w:rPr>
          <w:rStyle w:val="FootnoteCharacters"/>
        </w:rPr>
        <w:footnoteRef/>
      </w:r>
      <w:r>
        <w:rPr/>
        <w:tab/>
        <w:t xml:space="preserve"> </w:t>
      </w:r>
      <w:ins w:id="9699" w:author="Unknown Author" w:date="2021-01-12T15:18:54Z">
        <w:r>
          <w:rPr/>
          <w:t>Ry</w:t>
        </w:r>
      </w:ins>
      <w:del w:id="9700" w:author="Unknown Author" w:date="2021-01-12T15:18:53Z">
        <w:r>
          <w:rPr/>
          <w:delText xml:space="preserve"> W</w:delText>
        </w:r>
      </w:del>
      <w:r>
        <w:rPr/>
        <w:t>an, Marie Laure</w:t>
      </w:r>
      <w:ins w:id="9701" w:author="Unknown Author" w:date="2021-01-12T15:19:28Z">
        <w:r>
          <w:rPr/>
          <w:t xml:space="preserve"> </w:t>
        </w:r>
      </w:ins>
      <w:r>
        <w:rPr/>
        <w:t>’</w:t>
      </w:r>
      <w:del w:id="9702" w:author="Unknown Author" w:date="2021-01-12T15:19:30Z">
        <w:r>
          <w:rPr/>
          <w:delText xml:space="preserve"> </w:delText>
        </w:r>
      </w:del>
      <w:r>
        <w:rPr/>
        <w:t>7</w:t>
      </w:r>
      <w:ins w:id="9703" w:author="Unknown Author" w:date="2021-01-12T15:19:26Z">
        <w:r>
          <w:rPr/>
          <w:t xml:space="preserve"> -</w:t>
        </w:r>
      </w:ins>
      <w:r>
        <w:rPr/>
        <w:t xml:space="preserve"> Emotional and Strategic Conceptions of Space in Digital Narratives’. </w:t>
      </w:r>
      <w:r>
        <w:rPr>
          <w:i/>
          <w:iCs/>
        </w:rPr>
        <w:t xml:space="preserve">In: </w:t>
      </w:r>
      <w:r>
        <w:rPr/>
        <w:t xml:space="preserve">Koenitz, Harmut </w:t>
      </w:r>
      <w:r>
        <w:rPr>
          <w:i/>
          <w:iCs/>
        </w:rPr>
        <w:t>et al. (eds</w:t>
      </w:r>
      <w:r>
        <w:rPr/>
        <w:t>.), 2015.</w:t>
      </w:r>
    </w:p>
  </w:footnote>
  <w:footnote w:id="1654">
    <w:p>
      <w:pPr>
        <w:pStyle w:val="Footnote"/>
        <w:rPr/>
      </w:pPr>
      <w:r>
        <w:rPr>
          <w:rStyle w:val="FootnoteCharacters"/>
        </w:rPr>
        <w:footnoteRef/>
      </w:r>
      <w:r>
        <w:rPr/>
        <w:tab/>
        <w:t xml:space="preserve"> </w:t>
      </w:r>
      <w:r>
        <w:rPr/>
        <w:t>Moss, Richard ‘Build, gather, brawl, repeat: The history of real-time strategy games’,</w:t>
      </w:r>
      <w:r>
        <w:rPr>
          <w:i/>
          <w:iCs/>
        </w:rPr>
        <w:t xml:space="preserve"> Ars Technica,</w:t>
      </w:r>
      <w:r>
        <w:rPr/>
        <w:t xml:space="preserve"> 2017 [Online]. Available at: </w:t>
      </w:r>
      <w:hyperlink r:id="rId260">
        <w:r>
          <w:rPr>
            <w:rStyle w:val="InternetLink"/>
          </w:rPr>
          <w:t>https://arstechnica.com/gaming/2017/09/build-gather-brawl-repeat-the-history-of-real-time-strategy-games/</w:t>
        </w:r>
      </w:hyperlink>
      <w:r>
        <w:rPr/>
        <w:t xml:space="preserve"> [Accessed: 19</w:t>
      </w:r>
      <w:r>
        <w:rPr>
          <w:vertAlign w:val="superscript"/>
        </w:rPr>
        <w:t>th</w:t>
      </w:r>
      <w:r>
        <w:rPr/>
        <w:t xml:space="preserve"> June 2020]. </w:t>
      </w:r>
    </w:p>
  </w:footnote>
  <w:footnote w:id="1655">
    <w:p>
      <w:pPr>
        <w:pStyle w:val="Footnote"/>
        <w:rPr/>
      </w:pPr>
      <w:r>
        <w:rPr>
          <w:rStyle w:val="FootnoteCharacters"/>
        </w:rPr>
        <w:footnoteRef/>
      </w:r>
      <w:r>
        <w:rPr/>
        <w:tab/>
        <w:t xml:space="preserve"> </w:t>
      </w:r>
      <w:r>
        <w:rPr/>
        <w:t>See Appendix 9, Figure 2</w:t>
      </w:r>
      <w:ins w:id="9704" w:author="Unknown Author" w:date="2021-01-12T16:33:31Z">
        <w:r>
          <w:rPr/>
          <w:t>3</w:t>
        </w:r>
      </w:ins>
      <w:del w:id="9705" w:author="Unknown Author" w:date="2021-01-12T16:33:30Z">
        <w:r>
          <w:rPr/>
          <w:delText>4</w:delText>
        </w:r>
      </w:del>
      <w:r>
        <w:rPr/>
        <w:t>.</w:t>
      </w:r>
    </w:p>
  </w:footnote>
  <w:footnote w:id="1656">
    <w:p>
      <w:pPr>
        <w:pStyle w:val="Footnote"/>
        <w:rPr>
          <w:rFonts w:ascii="Georgia" w:hAnsi="Georgia" w:cs="Georgia"/>
          <w:i/>
          <w:i/>
          <w:iCs/>
          <w:sz w:val="18"/>
          <w:szCs w:val="18"/>
          <w:del w:id="9706" w:author="Unknown Author" w:date="2021-01-11T14:30:44Z"/>
        </w:rPr>
      </w:pPr>
      <w:r>
        <w:rPr>
          <w:rStyle w:val="FootnoteCharacters"/>
        </w:rPr>
        <w:footnoteRef/>
      </w:r>
      <w:r>
        <w:rPr>
          <w:rFonts w:eastAsia="Georgia" w:cs="Georgia"/>
          <w:sz w:val="18"/>
          <w:szCs w:val="18"/>
        </w:rPr>
        <w:tab/>
        <w:t xml:space="preserve"> </w:t>
      </w:r>
      <w:r>
        <w:rPr>
          <w:rFonts w:cs="Georgia"/>
          <w:sz w:val="18"/>
          <w:szCs w:val="18"/>
        </w:rPr>
        <w:t>Keogh, Brendan ‘Notes on No Man’s Sky’,</w:t>
      </w:r>
      <w:r>
        <w:rPr>
          <w:rFonts w:cs="Georgia"/>
          <w:i/>
          <w:iCs/>
          <w:sz w:val="18"/>
          <w:szCs w:val="18"/>
        </w:rPr>
        <w:t xml:space="preserve"> Brendan Keogh</w:t>
      </w:r>
      <w:r>
        <w:rPr>
          <w:rFonts w:cs="Georgia"/>
          <w:sz w:val="18"/>
          <w:szCs w:val="18"/>
        </w:rPr>
        <w:t xml:space="preserve">, 2016 [Online]. Available at: </w:t>
      </w:r>
      <w:hyperlink r:id="rId261">
        <w:r>
          <w:rPr>
            <w:rStyle w:val="InternetLink"/>
            <w:rFonts w:cs="Georgia"/>
            <w:sz w:val="18"/>
            <w:szCs w:val="18"/>
          </w:rPr>
          <w:t>https://brkeogh.com/2016/08/21/notes-on-no-mans-sky/</w:t>
        </w:r>
      </w:hyperlink>
      <w:r>
        <w:rPr>
          <w:rFonts w:cs="Georgia"/>
          <w:sz w:val="18"/>
          <w:szCs w:val="18"/>
        </w:rPr>
        <w:t xml:space="preserve"> [Accessed: 30</w:t>
      </w:r>
      <w:r>
        <w:rPr>
          <w:rFonts w:cs="Georgia"/>
          <w:sz w:val="18"/>
          <w:szCs w:val="18"/>
          <w:vertAlign w:val="superscript"/>
        </w:rPr>
        <w:t>th</w:t>
      </w:r>
      <w:r>
        <w:rPr>
          <w:rFonts w:cs="Georgia"/>
          <w:sz w:val="18"/>
          <w:szCs w:val="18"/>
        </w:rPr>
        <w:t xml:space="preserve"> June 2019].</w:t>
      </w:r>
      <w:r>
        <w:rPr>
          <w:rFonts w:cs="Georgia"/>
          <w:i/>
          <w:iCs/>
          <w:sz w:val="18"/>
          <w:szCs w:val="18"/>
        </w:rPr>
        <w:t xml:space="preserve"> </w:t>
      </w:r>
    </w:p>
    <w:p>
      <w:pPr>
        <w:pStyle w:val="Footnote"/>
        <w:rPr>
          <w:rFonts w:ascii="Georgia" w:hAnsi="Georgia" w:cs="Georgia"/>
          <w:i/>
          <w:i/>
          <w:iCs/>
          <w:sz w:val="18"/>
          <w:szCs w:val="18"/>
        </w:rPr>
      </w:pPr>
      <w:r>
        <w:rPr/>
      </w:r>
    </w:p>
  </w:footnote>
  <w:footnote w:id="1657">
    <w:p>
      <w:pPr>
        <w:pStyle w:val="Footnote"/>
        <w:rPr>
          <w:rStyle w:val="WWFootnoteCharacters"/>
          <w:rFonts w:eastAsia="Georgia" w:cs="Times New Roman"/>
          <w:highlight w:val="white"/>
          <w:lang w:val="en-GB" w:bidi="ar-SA"/>
        </w:rPr>
      </w:pPr>
      <w:r>
        <w:rPr>
          <w:rStyle w:val="FootnoteCharacters"/>
        </w:rPr>
        <w:footnoteRef/>
      </w:r>
      <w:r>
        <w:rPr>
          <w:sz w:val="18"/>
          <w:szCs w:val="18"/>
        </w:rPr>
        <w:tab/>
        <w:t xml:space="preserve"> </w:t>
      </w:r>
      <w:r>
        <w:rPr>
          <w:sz w:val="18"/>
          <w:szCs w:val="18"/>
        </w:rPr>
        <w:t xml:space="preserve">Keogh, Brendan, 2014. </w:t>
      </w:r>
      <w:del w:id="9707" w:author="Unknown Author" w:date="2021-01-11T14:30:44Z">
        <w:r>
          <w:rPr>
            <w:rStyle w:val="WWFootnoteCharacters"/>
            <w:rFonts w:eastAsia="Georgia" w:cs="Times New Roman"/>
            <w:sz w:val="18"/>
            <w:szCs w:val="18"/>
            <w:highlight w:val="white"/>
            <w:lang w:val="en-GB" w:bidi="ar-SA"/>
          </w:rPr>
          <w:delText>c</w:delText>
        </w:r>
      </w:del>
    </w:p>
  </w:footnote>
  <w:footnote w:id="1658">
    <w:p>
      <w:pPr>
        <w:pStyle w:val="Footnote"/>
        <w:rPr>
          <w:rFonts w:cs="Times New Roman"/>
          <w:sz w:val="18"/>
          <w:szCs w:val="18"/>
        </w:rPr>
      </w:pPr>
      <w:r>
        <w:rPr>
          <w:rStyle w:val="FootnoteCharacters"/>
        </w:rPr>
        <w:footnoteRef/>
      </w:r>
      <w:r>
        <w:rPr>
          <w:sz w:val="18"/>
          <w:szCs w:val="18"/>
        </w:rPr>
        <w:tab/>
        <w:t xml:space="preserve"> </w:t>
      </w:r>
      <w:r>
        <w:rPr>
          <w:sz w:val="18"/>
          <w:szCs w:val="18"/>
        </w:rPr>
        <w:t xml:space="preserve">Champion, Erik ‘Applying game design theory to virtual heritage environments’. </w:t>
      </w:r>
      <w:r>
        <w:rPr>
          <w:i/>
          <w:iCs/>
          <w:sz w:val="18"/>
          <w:szCs w:val="18"/>
        </w:rPr>
        <w:t>Proceedings of the 1</w:t>
      </w:r>
      <w:r>
        <w:rPr>
          <w:i/>
          <w:iCs/>
          <w:sz w:val="18"/>
          <w:szCs w:val="18"/>
          <w:vertAlign w:val="superscript"/>
        </w:rPr>
        <w:t>st</w:t>
      </w:r>
      <w:r>
        <w:rPr>
          <w:i/>
          <w:iCs/>
          <w:sz w:val="18"/>
          <w:szCs w:val="18"/>
        </w:rPr>
        <w:t xml:space="preserve"> international </w:t>
      </w:r>
      <w:del w:id="9708" w:author="Unknown Author" w:date="2021-01-12T15:20:28Z">
        <w:r>
          <w:rPr>
            <w:i/>
            <w:iCs/>
            <w:sz w:val="18"/>
            <w:szCs w:val="18"/>
          </w:rPr>
          <w:delText>c</w:delText>
        </w:r>
      </w:del>
      <w:ins w:id="9709" w:author="Unknown Author" w:date="2021-01-12T15:20:25Z">
        <w:r>
          <w:rPr>
            <w:i/>
            <w:iCs/>
            <w:sz w:val="18"/>
            <w:szCs w:val="18"/>
          </w:rPr>
          <w:t>Conf</w:t>
        </w:r>
      </w:ins>
      <w:del w:id="9710" w:author="Unknown Author" w:date="2021-01-12T15:20:26Z">
        <w:r>
          <w:rPr>
            <w:i/>
            <w:iCs/>
            <w:sz w:val="18"/>
            <w:szCs w:val="18"/>
          </w:rPr>
          <w:delText>ofn</w:delText>
        </w:r>
      </w:del>
      <w:r>
        <w:rPr>
          <w:i/>
          <w:iCs/>
          <w:sz w:val="18"/>
          <w:szCs w:val="18"/>
        </w:rPr>
        <w:t xml:space="preserve">erence on Computer graphics and interactive techniques in Australasia and South East Asia’, </w:t>
      </w:r>
      <w:r>
        <w:rPr>
          <w:sz w:val="18"/>
          <w:szCs w:val="18"/>
        </w:rPr>
        <w:t>2003, pp. 273 – 274, p. 273.</w:t>
      </w:r>
      <w:del w:id="9711" w:author="Unknown Author" w:date="2021-01-12T15:20:32Z">
        <w:r>
          <w:rPr>
            <w:rStyle w:val="WWFootnoteCharacters"/>
            <w:rFonts w:eastAsia="Georgia" w:cs="Times New Roman"/>
            <w:sz w:val="18"/>
            <w:szCs w:val="18"/>
            <w:highlight w:val="white"/>
            <w:lang w:val="en-GB" w:bidi="ar-SA"/>
          </w:rPr>
          <w:delText>A</w:delText>
        </w:r>
      </w:del>
      <w:del w:id="9712" w:author="Unknown Author" w:date="2021-01-12T15:20:32Z">
        <w:r>
          <w:rPr>
            <w:rFonts w:cs="Times New Roman"/>
            <w:sz w:val="18"/>
            <w:szCs w:val="18"/>
          </w:rPr>
          <w:delText xml:space="preserve"> </w:delText>
        </w:r>
      </w:del>
    </w:p>
  </w:footnote>
  <w:footnote w:id="1659">
    <w:p>
      <w:pPr>
        <w:pStyle w:val="Footnote"/>
        <w:rPr/>
      </w:pPr>
      <w:r>
        <w:rPr>
          <w:rStyle w:val="FootnoteCharacters"/>
        </w:rPr>
        <w:footnoteRef/>
      </w:r>
      <w:r>
        <w:rPr/>
        <w:tab/>
        <w:t xml:space="preserve"> </w:t>
      </w:r>
      <w:r>
        <w:rPr/>
        <w:t>Slater, Mel and Wilbur, Sylvia ‘A Framework for Immersive Virtual Environments (FIVE): Speculations on the Role of Presence in Virtual Environments’.</w:t>
      </w:r>
      <w:r>
        <w:rPr>
          <w:i/>
          <w:iCs/>
        </w:rPr>
        <w:t xml:space="preserve"> Presence</w:t>
      </w:r>
      <w:r>
        <w:rPr/>
        <w:t xml:space="preserve"> 6 (6), 1997, pp. 603 – 616. </w:t>
      </w:r>
      <w:del w:id="9713" w:author="Unknown Author" w:date="2021-01-12T15:20:33Z">
        <w:r>
          <w:rPr/>
          <w:delText>h</w:delText>
        </w:r>
      </w:del>
    </w:p>
  </w:footnote>
  <w:footnote w:id="1660">
    <w:p>
      <w:pPr>
        <w:pStyle w:val="Footnote"/>
        <w:rPr/>
      </w:pPr>
      <w:r>
        <w:rPr>
          <w:rStyle w:val="FootnoteCharacters"/>
        </w:rPr>
        <w:footnoteRef/>
      </w:r>
      <w:r>
        <w:rPr/>
        <w:tab/>
        <w:t xml:space="preserve">  </w:t>
      </w:r>
      <w:r>
        <w:rPr/>
        <w:t>S</w:t>
      </w:r>
      <w:ins w:id="9714" w:author="Unknown Author" w:date="2021-01-12T15:21:29Z">
        <w:r>
          <w:rPr/>
          <w:t>e</w:t>
        </w:r>
      </w:ins>
      <w:r>
        <w:rPr/>
        <w:t>e Appendix 9, Figure 2</w:t>
      </w:r>
      <w:ins w:id="9715" w:author="Unknown Author" w:date="2021-01-12T16:34:22Z">
        <w:r>
          <w:rPr/>
          <w:t>4</w:t>
        </w:r>
      </w:ins>
      <w:del w:id="9716" w:author="Unknown Author" w:date="2021-01-12T16:34:22Z">
        <w:r>
          <w:rPr/>
          <w:delText>5</w:delText>
        </w:r>
      </w:del>
      <w:r>
        <w:rPr/>
        <w:t>.</w:t>
      </w:r>
    </w:p>
  </w:footnote>
  <w:footnote w:id="1661">
    <w:p>
      <w:pPr>
        <w:pStyle w:val="Footnote"/>
        <w:ind w:left="0" w:right="0" w:hanging="0"/>
        <w:rPr/>
      </w:pPr>
      <w:r>
        <w:rPr>
          <w:rStyle w:val="FootnoteCharacters"/>
        </w:rPr>
        <w:footnoteRef/>
      </w:r>
      <w:r>
        <w:rPr>
          <w:rFonts w:eastAsia="Georgia" w:cs="Georgia"/>
        </w:rPr>
        <w:t xml:space="preserve"> </w:t>
      </w:r>
      <w:ins w:id="9717" w:author="Unknown Author" w:date="2021-01-12T15:21:27Z">
        <w:r>
          <w:rPr>
            <w:rFonts w:eastAsia="Georgia" w:cs="Georgia"/>
          </w:rPr>
          <w:t xml:space="preserve">   </w:t>
        </w:r>
      </w:ins>
      <w:ins w:id="9718" w:author="Unknown Author" w:date="2021-01-12T15:21:27Z">
        <w:r>
          <w:rPr>
            <w:rFonts w:eastAsia="Georgia" w:cs="Georgia"/>
          </w:rPr>
          <w:t>See Appendix 9,</w:t>
        </w:r>
      </w:ins>
      <w:del w:id="9719" w:author="Unknown Author" w:date="2021-01-12T15:21:41Z">
        <w:r>
          <w:rPr>
            <w:rFonts w:eastAsia="Georgia" w:cs="Georgia"/>
          </w:rPr>
          <w:delText>Ibid.</w:delText>
        </w:r>
      </w:del>
      <w:r>
        <w:rPr/>
        <w:t xml:space="preserve"> Figure 2</w:t>
      </w:r>
      <w:ins w:id="9720" w:author="Unknown Author" w:date="2021-01-12T16:34:23Z">
        <w:r>
          <w:rPr/>
          <w:t>5</w:t>
        </w:r>
      </w:ins>
      <w:del w:id="9721" w:author="Unknown Author" w:date="2021-01-12T16:34:23Z">
        <w:r>
          <w:rPr/>
          <w:delText>6</w:delText>
        </w:r>
      </w:del>
      <w:r>
        <w:rPr/>
        <w:t xml:space="preserve">. </w:t>
      </w:r>
    </w:p>
  </w:footnote>
  <w:footnote w:id="1662">
    <w:p>
      <w:pPr>
        <w:pStyle w:val="Footnote"/>
        <w:rPr/>
      </w:pPr>
      <w:r>
        <w:rPr>
          <w:rStyle w:val="FootnoteCharacters"/>
        </w:rPr>
        <w:footnoteRef/>
      </w:r>
      <w:r>
        <w:rPr/>
        <w:tab/>
        <w:t xml:space="preserve">  </w:t>
      </w:r>
      <w:del w:id="9722" w:author="Unknown Author" w:date="2021-01-12T15:21:47Z">
        <w:r>
          <w:rPr/>
          <w:delText>Iid.</w:delText>
        </w:r>
      </w:del>
      <w:ins w:id="9723" w:author="Unknown Author" w:date="2021-01-12T15:21:47Z">
        <w:r>
          <w:rPr>
            <w:rFonts w:eastAsia="Georgia" w:cs="Georgia"/>
          </w:rPr>
          <w:t>See Appendix 9,</w:t>
        </w:r>
      </w:ins>
      <w:r>
        <w:rPr/>
        <w:t xml:space="preserve"> Figure 2</w:t>
      </w:r>
      <w:del w:id="9724" w:author="Unknown Author" w:date="2021-01-12T16:34:41Z">
        <w:r>
          <w:rPr/>
          <w:delText>7</w:delText>
        </w:r>
      </w:del>
      <w:ins w:id="9725" w:author="Unknown Author" w:date="2021-01-12T16:34:42Z">
        <w:r>
          <w:rPr/>
          <w:t>6</w:t>
        </w:r>
      </w:ins>
      <w:r>
        <w:rPr/>
        <w:t>.</w:t>
      </w:r>
    </w:p>
  </w:footnote>
  <w:footnote w:id="1663">
    <w:p>
      <w:pPr>
        <w:pStyle w:val="Footnote"/>
        <w:rPr/>
      </w:pPr>
      <w:del w:id="9726" w:author="Unknown Author" w:date="2021-01-12T15:21:51Z">
        <w:r>
          <w:rPr>
            <w:rStyle w:val="FootnoteCharacters"/>
          </w:rPr>
          <w:footnoteRef/>
        </w:r>
      </w:del>
      <w:del w:id="9727" w:author="Unknown Author" w:date="2021-01-12T15:21:51Z">
        <w:r>
          <w:rPr/>
          <w:tab/>
          <w:delText xml:space="preserve">  </w:delText>
        </w:r>
      </w:del>
      <w:del w:id="9728" w:author="Unknown Author" w:date="2021-01-12T15:21:51Z">
        <w:r>
          <w:rPr/>
          <w:delText>Iid.</w:delText>
        </w:r>
      </w:del>
      <w:ins w:id="9729" w:author="Unknown Author" w:date="2021-01-12T15:21:51Z">
        <w:r>
          <w:rPr>
            <w:rFonts w:eastAsia="Georgia" w:cs="Georgia"/>
          </w:rPr>
          <w:t xml:space="preserve">  </w:t>
        </w:r>
      </w:ins>
      <w:ins w:id="9730" w:author="Unknown Author" w:date="2021-01-12T15:21:51Z">
        <w:r>
          <w:rPr>
            <w:rFonts w:eastAsia="Georgia" w:cs="Georgia"/>
          </w:rPr>
          <w:t>See Appendix 9,</w:t>
        </w:r>
      </w:ins>
      <w:r>
        <w:rPr/>
        <w:t xml:space="preserve"> Figure 2</w:t>
      </w:r>
      <w:ins w:id="9731" w:author="Unknown Author" w:date="2021-01-12T16:35:01Z">
        <w:r>
          <w:rPr/>
          <w:t>7</w:t>
        </w:r>
      </w:ins>
      <w:del w:id="9732" w:author="Unknown Author" w:date="2021-01-12T16:35:01Z">
        <w:r>
          <w:rPr/>
          <w:delText>8</w:delText>
        </w:r>
      </w:del>
      <w:r>
        <w:rPr/>
        <w:t>.</w:t>
      </w:r>
    </w:p>
  </w:footnote>
  <w:footnote w:id="1664">
    <w:p>
      <w:pPr>
        <w:pStyle w:val="Footnote"/>
        <w:ind w:left="0" w:right="0" w:hanging="0"/>
        <w:rPr/>
      </w:pPr>
      <w:r>
        <w:rPr>
          <w:rStyle w:val="FootnoteCharacters"/>
        </w:rPr>
        <w:footnoteRef/>
      </w:r>
      <w:r>
        <w:rPr>
          <w:rFonts w:eastAsia="Georgia" w:cs="Georgia"/>
        </w:rPr>
        <w:t xml:space="preserve"> </w:t>
      </w:r>
      <w:r>
        <w:rPr/>
        <w:t>Shantz, HL and Piemeisel, RL ‘Fungus fairy rings in eastern Colorado and their effects on vegetation’.</w:t>
      </w:r>
      <w:r>
        <w:rPr>
          <w:i/>
          <w:iCs/>
        </w:rPr>
        <w:t xml:space="preserve"> Journal of Agricultural Research</w:t>
      </w:r>
      <w:r>
        <w:rPr/>
        <w:t xml:space="preserve"> 6 (5), 1917, pp. 191 – 245. </w:t>
      </w:r>
    </w:p>
  </w:footnote>
  <w:footnote w:id="1665">
    <w:p>
      <w:pPr>
        <w:pStyle w:val="Footnote"/>
        <w:rPr/>
      </w:pPr>
      <w:r>
        <w:rPr>
          <w:rStyle w:val="FootnoteCharacters"/>
        </w:rPr>
        <w:footnoteRef/>
      </w:r>
      <w:r>
        <w:rPr>
          <w:rStyle w:val="WWFootnoteCharacters"/>
          <w:rFonts w:cs="Georgia"/>
        </w:rPr>
        <w:tab/>
        <w:t xml:space="preserve"> </w:t>
      </w:r>
      <w:r>
        <w:rPr>
          <w:rStyle w:val="WWFootnoteCharacters"/>
          <w:rFonts w:cs="Georgia"/>
        </w:rPr>
        <w:t xml:space="preserve">Thomas,  Charles ‘Folklore from a Northern Henge Monument’. </w:t>
      </w:r>
      <w:r>
        <w:rPr>
          <w:rStyle w:val="WWFootnoteCharacters"/>
          <w:rFonts w:cs="Georgia"/>
          <w:i/>
          <w:iCs/>
        </w:rPr>
        <w:t xml:space="preserve">Folklore </w:t>
      </w:r>
      <w:r>
        <w:rPr>
          <w:rStyle w:val="WWFootnoteCharacters"/>
          <w:rFonts w:cs="Georgia"/>
        </w:rPr>
        <w:t>64 (3), 1953, pp. 427 – 429.</w:t>
      </w:r>
    </w:p>
  </w:footnote>
  <w:footnote w:id="1666">
    <w:p>
      <w:pPr>
        <w:pStyle w:val="Footnote"/>
        <w:rPr/>
      </w:pPr>
      <w:r>
        <w:rPr>
          <w:rStyle w:val="FootnoteCharacters"/>
        </w:rPr>
        <w:footnoteRef/>
      </w:r>
      <w:r>
        <w:rPr/>
        <w:tab/>
        <w:t xml:space="preserve"> </w:t>
      </w:r>
      <w:r>
        <w:rPr/>
        <w:t xml:space="preserve">The United States Naval Observatory APIs, </w:t>
      </w:r>
      <w:r>
        <w:rPr>
          <w:i/>
          <w:iCs/>
        </w:rPr>
        <w:t>Naval Oceanography Portal</w:t>
      </w:r>
      <w:r>
        <w:rPr/>
        <w:t xml:space="preserve">, 2020 [Online]. Available at: </w:t>
      </w:r>
      <w:hyperlink r:id="rId262">
        <w:r>
          <w:rPr>
            <w:rStyle w:val="InternetLink"/>
          </w:rPr>
          <w:t>https://www.usno.navy.mil/USNO/</w:t>
        </w:r>
      </w:hyperlink>
      <w:r>
        <w:rPr/>
        <w:t xml:space="preserve"> [Accessed: 19</w:t>
      </w:r>
      <w:r>
        <w:rPr>
          <w:vertAlign w:val="superscript"/>
        </w:rPr>
        <w:t>th</w:t>
      </w:r>
      <w:r>
        <w:rPr/>
        <w:t xml:space="preserve"> June 2020].  </w:t>
      </w:r>
    </w:p>
  </w:footnote>
  <w:footnote w:id="1667">
    <w:p>
      <w:pPr>
        <w:pStyle w:val="Footnote"/>
        <w:rPr/>
      </w:pPr>
      <w:r>
        <w:rPr>
          <w:rStyle w:val="FootnoteCharacters"/>
        </w:rPr>
        <w:footnoteRef/>
      </w:r>
      <w:r>
        <w:rPr/>
        <w:tab/>
        <w:t xml:space="preserve"> </w:t>
      </w:r>
      <w:r>
        <w:rPr/>
        <w:t>Met Office APIs,</w:t>
      </w:r>
      <w:r>
        <w:rPr>
          <w:i/>
          <w:iCs/>
        </w:rPr>
        <w:t xml:space="preserve"> Met Office</w:t>
      </w:r>
      <w:r>
        <w:rPr/>
        <w:t xml:space="preserve">, 2020 [Online]. Available at: </w:t>
      </w:r>
      <w:hyperlink r:id="rId263">
        <w:r>
          <w:rPr>
            <w:rStyle w:val="InternetLink"/>
          </w:rPr>
          <w:t>https://www.metoffice.gov.uk/services/data</w:t>
        </w:r>
      </w:hyperlink>
      <w:r>
        <w:rPr/>
        <w:t xml:space="preserve"> [Accessed: 20</w:t>
      </w:r>
      <w:r>
        <w:rPr>
          <w:vertAlign w:val="superscript"/>
        </w:rPr>
        <w:t>th</w:t>
      </w:r>
      <w:r>
        <w:rPr/>
        <w:t xml:space="preserve"> June 2020].</w:t>
      </w:r>
      <w:r>
        <w:rPr>
          <w:i/>
          <w:iCs/>
        </w:rPr>
        <w:t xml:space="preserve"> </w:t>
      </w:r>
    </w:p>
  </w:footnote>
  <w:footnote w:id="1668">
    <w:p>
      <w:pPr>
        <w:pStyle w:val="Footnote"/>
        <w:rPr/>
      </w:pPr>
      <w:r>
        <w:rPr>
          <w:rStyle w:val="FootnoteCharacters"/>
        </w:rPr>
        <w:footnoteRef/>
      </w:r>
      <w:r>
        <w:rPr/>
        <w:tab/>
        <w:t xml:space="preserve"> </w:t>
      </w:r>
      <w:r>
        <w:rPr/>
        <w:t xml:space="preserve">Champion, Erik Malcolm ‘Evaluating Cultural Learning in Virtual Environments’. </w:t>
      </w:r>
      <w:r>
        <w:rPr>
          <w:i/>
          <w:iCs/>
        </w:rPr>
        <w:t xml:space="preserve">[PhD Thesis]. </w:t>
      </w:r>
      <w:r>
        <w:rPr/>
        <w:t>The University of Melbourne, 2006, p. 57.</w:t>
      </w:r>
      <w:del w:id="9733" w:author="Unknown Author" w:date="2021-01-12T15:25:45Z">
        <w:r>
          <w:rPr/>
          <w:delText>ci</w:delText>
        </w:r>
      </w:del>
    </w:p>
  </w:footnote>
  <w:footnote w:id="1669">
    <w:p>
      <w:pPr>
        <w:pStyle w:val="Footnote"/>
        <w:rPr>
          <w:rFonts w:cs="Times New Roman"/>
          <w:color w:val="000000"/>
          <w:sz w:val="18"/>
          <w:szCs w:val="18"/>
        </w:rPr>
      </w:pPr>
      <w:r>
        <w:rPr>
          <w:rStyle w:val="FootnoteCharacters"/>
        </w:rPr>
        <w:footnoteRef/>
      </w:r>
      <w:r>
        <w:rPr>
          <w:sz w:val="18"/>
          <w:szCs w:val="18"/>
        </w:rPr>
        <w:tab/>
        <w:t xml:space="preserve"> </w:t>
      </w:r>
      <w:r>
        <w:rPr>
          <w:color w:val="000000"/>
          <w:sz w:val="18"/>
          <w:szCs w:val="18"/>
        </w:rPr>
        <w:t xml:space="preserve"> </w:t>
      </w:r>
      <w:r>
        <w:rPr>
          <w:color w:val="000000"/>
          <w:sz w:val="18"/>
          <w:szCs w:val="18"/>
        </w:rPr>
        <w:t>Meredith, Ben, 2014</w:t>
      </w:r>
      <w:ins w:id="9734" w:author="Unknown Author" w:date="2021-01-12T15:25:51Z">
        <w:r>
          <w:rPr>
            <w:color w:val="000000"/>
            <w:sz w:val="18"/>
            <w:szCs w:val="18"/>
          </w:rPr>
          <w:t>.</w:t>
        </w:r>
      </w:ins>
      <w:del w:id="9735" w:author="Unknown Author" w:date="2021-01-12T15:25:50Z">
        <w:r>
          <w:rPr>
            <w:color w:val="000000"/>
            <w:sz w:val="18"/>
            <w:szCs w:val="18"/>
          </w:rPr>
          <w:delText>.</w:delText>
        </w:r>
      </w:del>
      <w:del w:id="9736" w:author="Unknown Author" w:date="2021-01-12T15:25:50Z">
        <w:r>
          <w:rPr>
            <w:rFonts w:cs="Times New Roman"/>
            <w:color w:val="000000"/>
            <w:sz w:val="18"/>
            <w:szCs w:val="18"/>
          </w:rPr>
          <w:delText xml:space="preserve">Meredith - videogame archaeology - going down into the worlds of videogames, exploring them (the mystery plot) </w:delText>
        </w:r>
      </w:del>
    </w:p>
  </w:footnote>
  <w:footnote w:id="1670">
    <w:p>
      <w:pPr>
        <w:pStyle w:val="Footnote"/>
        <w:rPr/>
      </w:pPr>
      <w:r>
        <w:rPr>
          <w:rStyle w:val="FootnoteCharacters"/>
        </w:rPr>
        <w:footnoteRef/>
      </w:r>
      <w:r>
        <w:rPr/>
        <w:tab/>
        <w:t xml:space="preserve"> </w:t>
      </w:r>
      <w:r>
        <w:rPr/>
        <w:t>Spence, Jocelyn, 2016, p. 54.</w:t>
      </w:r>
    </w:p>
  </w:footnote>
  <w:footnote w:id="1671">
    <w:p>
      <w:pPr>
        <w:pStyle w:val="Footnote"/>
        <w:rPr/>
      </w:pPr>
      <w:r>
        <w:rPr>
          <w:rStyle w:val="FootnoteCharacters"/>
        </w:rPr>
        <w:footnoteRef/>
      </w:r>
      <w:r>
        <w:rPr/>
        <w:tab/>
        <w:t xml:space="preserve"> </w:t>
      </w:r>
      <w:r>
        <w:rPr/>
        <w:t>Ryan, Marie-Laure, 2014, p. 107.</w:t>
      </w:r>
    </w:p>
  </w:footnote>
  <w:footnote w:id="1672">
    <w:p>
      <w:pPr>
        <w:pStyle w:val="Footnote"/>
        <w:rPr/>
      </w:pPr>
      <w:r>
        <w:rPr>
          <w:rStyle w:val="FootnoteCharacters"/>
        </w:rPr>
        <w:footnoteRef/>
      </w:r>
      <w:r>
        <w:rPr/>
        <w:tab/>
        <w:t xml:space="preserve"> </w:t>
      </w:r>
      <w:r>
        <w:rPr/>
        <w:t xml:space="preserve">Fernandez-Vara, Clara, 2011. </w:t>
      </w:r>
    </w:p>
  </w:footnote>
  <w:footnote w:id="1673">
    <w:p>
      <w:pPr>
        <w:pStyle w:val="Footnote"/>
        <w:rPr/>
      </w:pPr>
      <w:r>
        <w:rPr>
          <w:rStyle w:val="FootnoteCharacters"/>
        </w:rPr>
        <w:footnoteRef/>
      </w:r>
      <w:r>
        <w:rPr/>
        <w:tab/>
        <w:t xml:space="preserve"> </w:t>
      </w:r>
      <w:r>
        <w:rPr/>
        <w:t>Jenkins, Henry, 2004.</w:t>
      </w:r>
    </w:p>
  </w:footnote>
  <w:footnote w:id="1674">
    <w:p>
      <w:pPr>
        <w:pStyle w:val="Footnote"/>
        <w:rPr/>
      </w:pPr>
      <w:r>
        <w:rPr>
          <w:rStyle w:val="FootnoteCharacters"/>
        </w:rPr>
        <w:footnoteRef/>
      </w:r>
      <w:r>
        <w:rPr>
          <w:rFonts w:cs="Georgia"/>
          <w:sz w:val="18"/>
          <w:szCs w:val="18"/>
        </w:rPr>
        <w:tab/>
        <w:t xml:space="preserve"> </w:t>
      </w:r>
      <w:r>
        <w:rPr>
          <w:rStyle w:val="WWFootnoteCharacters"/>
          <w:rFonts w:eastAsia="Georgia" w:cs="Georgia"/>
          <w:sz w:val="18"/>
          <w:szCs w:val="18"/>
          <w:highlight w:val="white"/>
          <w:lang w:val="en-GB" w:bidi="ar-SA"/>
        </w:rPr>
        <w:t xml:space="preserve"> </w:t>
      </w:r>
      <w:r>
        <w:rPr>
          <w:rStyle w:val="WWFootnoteCharacters"/>
          <w:rFonts w:eastAsia="Georgia" w:cs="Georgia"/>
          <w:sz w:val="18"/>
          <w:szCs w:val="18"/>
          <w:highlight w:val="white"/>
          <w:lang w:val="en-GB" w:bidi="ar-SA"/>
        </w:rPr>
        <w:t>Muscat, Alexander ‘First-Person Walkers: Understanding the Walker Experience through Four Design Themes’ .</w:t>
      </w:r>
      <w:r>
        <w:rPr>
          <w:rStyle w:val="WWFootnoteCharacters"/>
          <w:rFonts w:eastAsia="Georgia" w:cs="Georgia"/>
          <w:i/>
          <w:iCs/>
          <w:sz w:val="18"/>
          <w:szCs w:val="18"/>
          <w:highlight w:val="white"/>
          <w:lang w:val="en-GB" w:bidi="ar-SA"/>
        </w:rPr>
        <w:t>Proceedings of the 1</w:t>
      </w:r>
      <w:r>
        <w:rPr>
          <w:rStyle w:val="WWFootnoteCharacters"/>
          <w:rFonts w:eastAsia="Georgia" w:cs="Georgia"/>
          <w:i/>
          <w:iCs/>
          <w:sz w:val="18"/>
          <w:szCs w:val="18"/>
          <w:highlight w:val="white"/>
          <w:vertAlign w:val="superscript"/>
          <w:lang w:val="en-GB" w:bidi="ar-SA"/>
        </w:rPr>
        <w:t>st</w:t>
      </w:r>
      <w:r>
        <w:rPr>
          <w:rStyle w:val="WWFootnoteCharacters"/>
          <w:rFonts w:eastAsia="Georgia" w:cs="Georgia"/>
          <w:i/>
          <w:iCs/>
          <w:sz w:val="18"/>
          <w:szCs w:val="18"/>
          <w:highlight w:val="white"/>
          <w:lang w:val="en-GB" w:bidi="ar-SA"/>
        </w:rPr>
        <w:t xml:space="preserve"> International Joint Conference if DiGRA and FDG, </w:t>
      </w:r>
      <w:r>
        <w:rPr>
          <w:rStyle w:val="WWFootnoteCharacters"/>
          <w:rFonts w:eastAsia="Georgia" w:cs="Georgia"/>
          <w:sz w:val="18"/>
          <w:szCs w:val="18"/>
          <w:highlight w:val="white"/>
          <w:lang w:val="en-GB" w:bidi="ar-SA"/>
        </w:rPr>
        <w:t>2016.</w:t>
      </w:r>
    </w:p>
  </w:footnote>
  <w:footnote w:id="1675">
    <w:p>
      <w:pPr>
        <w:pStyle w:val="Footnote"/>
        <w:rPr/>
      </w:pPr>
      <w:r>
        <w:rPr>
          <w:rStyle w:val="FootnoteCharacters"/>
        </w:rPr>
        <w:footnoteRef/>
      </w:r>
      <w:r>
        <w:rPr/>
        <w:tab/>
        <w:t xml:space="preserve"> </w:t>
      </w:r>
      <w:r>
        <w:rPr/>
        <w:t>Schweizer, Bobby ‘Moving Through Videogame Cities’,</w:t>
      </w:r>
      <w:r>
        <w:rPr>
          <w:i/>
          <w:iCs/>
        </w:rPr>
        <w:t xml:space="preserve"> Mindscape</w:t>
      </w:r>
      <w:r>
        <w:rPr/>
        <w:t>, 2013.</w:t>
      </w:r>
      <w:r>
        <w:rPr>
          <w:i/>
          <w:iCs/>
        </w:rPr>
        <w:t xml:space="preserve"> </w:t>
      </w:r>
    </w:p>
  </w:footnote>
  <w:footnote w:id="1676">
    <w:p>
      <w:pPr>
        <w:pStyle w:val="Footnote"/>
        <w:rPr/>
      </w:pPr>
      <w:r>
        <w:rPr>
          <w:rStyle w:val="FootnoteCharacters"/>
        </w:rPr>
        <w:footnoteRef/>
      </w:r>
      <w:r>
        <w:rPr/>
        <w:tab/>
        <w:t xml:space="preserve"> </w:t>
      </w:r>
      <w:del w:id="9737" w:author="Unknown Author" w:date="2021-01-12T15:27:24Z">
        <w:r>
          <w:rPr/>
          <w:delText xml:space="preserve"> </w:delText>
        </w:r>
      </w:del>
      <w:r>
        <w:rPr/>
        <w:t>D</w:t>
      </w:r>
      <w:ins w:id="9738" w:author="Unknown Author" w:date="2021-01-12T15:27:22Z">
        <w:r>
          <w:rPr/>
          <w:t>i</w:t>
        </w:r>
      </w:ins>
      <w:r>
        <w:rPr/>
        <w:t>as, Bruno, 2016.</w:t>
      </w:r>
    </w:p>
  </w:footnote>
  <w:footnote w:id="1677">
    <w:p>
      <w:pPr>
        <w:pStyle w:val="Footnote"/>
        <w:rPr/>
      </w:pPr>
      <w:r>
        <w:rPr>
          <w:rStyle w:val="FootnoteCharacters"/>
        </w:rPr>
        <w:footnoteRef/>
      </w:r>
      <w:r>
        <w:rPr/>
        <w:tab/>
        <w:t xml:space="preserve"> </w:t>
      </w:r>
      <w:r>
        <w:rPr/>
        <w:t xml:space="preserve">Ryan, Marie-Laure, 2014. </w:t>
      </w:r>
    </w:p>
  </w:footnote>
  <w:footnote w:id="1678">
    <w:p>
      <w:pPr>
        <w:pStyle w:val="Footnote"/>
        <w:rPr/>
      </w:pPr>
      <w:r>
        <w:rPr>
          <w:rStyle w:val="FootnoteCharacters"/>
        </w:rPr>
        <w:footnoteRef/>
      </w:r>
      <w:r>
        <w:rPr/>
        <w:tab/>
        <w:t xml:space="preserve"> </w:t>
      </w:r>
      <w:r>
        <w:rPr/>
        <w:t>Sobchack, Vivian ‘Breadcrumbs in the Forest: Three Meditations on Being Lost in Space’.</w:t>
      </w:r>
      <w:r>
        <w:rPr>
          <w:i/>
          <w:iCs/>
        </w:rPr>
        <w:t xml:space="preserve"> In:</w:t>
      </w:r>
      <w:r>
        <w:rPr/>
        <w:t xml:space="preserve"> Sobchack, Vivian</w:t>
      </w:r>
      <w:r>
        <w:rPr>
          <w:i/>
          <w:iCs/>
        </w:rPr>
        <w:t xml:space="preserve"> Carnal Thoughts: Embodiment and Moving Image Culture.</w:t>
      </w:r>
      <w:r>
        <w:rPr/>
        <w:t xml:space="preserve"> Berkeley: UCP, 2004. </w:t>
      </w:r>
    </w:p>
  </w:footnote>
  <w:footnote w:id="1679">
    <w:p>
      <w:pPr>
        <w:pStyle w:val="Footnote"/>
        <w:rPr/>
      </w:pPr>
      <w:r>
        <w:rPr>
          <w:rStyle w:val="FootnoteCharacters"/>
        </w:rPr>
        <w:footnoteRef/>
      </w:r>
      <w:r>
        <w:rPr/>
        <w:tab/>
        <w:t xml:space="preserve"> </w:t>
      </w:r>
      <w:r>
        <w:rPr/>
        <w:t xml:space="preserve">Cressman, Darryl, 2009. </w:t>
      </w:r>
    </w:p>
  </w:footnote>
  <w:footnote w:id="1680">
    <w:p>
      <w:pPr>
        <w:pStyle w:val="Footnote"/>
        <w:rPr/>
      </w:pPr>
      <w:r>
        <w:rPr>
          <w:rStyle w:val="FootnoteCharacters"/>
        </w:rPr>
        <w:footnoteRef/>
      </w:r>
      <w:r>
        <w:rPr/>
        <w:tab/>
        <w:t xml:space="preserve"> </w:t>
      </w:r>
      <w:r>
        <w:rPr/>
        <w:t xml:space="preserve">Latour, Bruno, 2005. </w:t>
      </w:r>
    </w:p>
  </w:footnote>
  <w:footnote w:id="1681">
    <w:p>
      <w:pPr>
        <w:pStyle w:val="Footnote"/>
        <w:rPr/>
      </w:pPr>
      <w:r>
        <w:rPr>
          <w:rStyle w:val="FootnoteCharacters"/>
        </w:rPr>
        <w:footnoteRef/>
      </w:r>
      <w:r>
        <w:rPr/>
        <w:tab/>
        <w:t xml:space="preserve"> </w:t>
      </w:r>
      <w:r>
        <w:rPr/>
        <w:t>Jenkins, Henry, 2004.</w:t>
      </w:r>
    </w:p>
  </w:footnote>
  <w:footnote w:id="1682">
    <w:p>
      <w:pPr>
        <w:pStyle w:val="Footnote"/>
        <w:rPr/>
      </w:pPr>
      <w:r>
        <w:rPr>
          <w:rStyle w:val="FootnoteCharacters"/>
        </w:rPr>
        <w:footnoteRef/>
      </w:r>
      <w:r>
        <w:rPr/>
        <w:tab/>
        <w:t xml:space="preserve"> </w:t>
      </w:r>
      <w:r>
        <w:rPr/>
        <w:t>Moralde, Oscar, 2014.</w:t>
      </w:r>
    </w:p>
  </w:footnote>
  <w:footnote w:id="1683">
    <w:p>
      <w:pPr>
        <w:pStyle w:val="Footnote"/>
        <w:rPr/>
      </w:pPr>
      <w:r>
        <w:rPr>
          <w:rStyle w:val="FootnoteCharacters"/>
        </w:rPr>
        <w:footnoteRef/>
      </w:r>
      <w:r>
        <w:rPr/>
        <w:tab/>
        <w:t xml:space="preserve"> </w:t>
      </w:r>
      <w:r>
        <w:rPr/>
        <w:t xml:space="preserve">McDowell, Paula ‘”The Manufacture and Lingua-facture of Ballad-Making”: Broadside Ballads in Long Eighteenth-Century Ballad Discourse’. </w:t>
      </w:r>
      <w:r>
        <w:rPr>
          <w:i/>
          <w:iCs/>
        </w:rPr>
        <w:t xml:space="preserve">The Eighteenth Century </w:t>
      </w:r>
      <w:r>
        <w:rPr/>
        <w:t>47 (2), 2006, pp. 151 – 178.</w:t>
      </w:r>
    </w:p>
  </w:footnote>
  <w:footnote w:id="1684">
    <w:p>
      <w:pPr>
        <w:pStyle w:val="Footnote"/>
        <w:rPr/>
      </w:pPr>
      <w:r>
        <w:rPr>
          <w:rStyle w:val="FootnoteCharacters"/>
        </w:rPr>
        <w:footnoteRef/>
      </w:r>
      <w:r>
        <w:rPr/>
        <w:tab/>
        <w:t xml:space="preserve"> </w:t>
      </w:r>
      <w:r>
        <w:rPr/>
        <w:t>Cockburn, J.S. ‘Early-modern assize records as historical evidence’.</w:t>
      </w:r>
      <w:r>
        <w:rPr>
          <w:i/>
          <w:iCs/>
        </w:rPr>
        <w:t xml:space="preserve"> Jounral of the Society of Archivists</w:t>
      </w:r>
      <w:r>
        <w:rPr/>
        <w:t xml:space="preserve"> 5 (4), 1975, pp. 215 – 231.</w:t>
      </w:r>
    </w:p>
  </w:footnote>
  <w:footnote w:id="1685">
    <w:p>
      <w:pPr>
        <w:pStyle w:val="Footnote"/>
        <w:rPr/>
      </w:pPr>
      <w:r>
        <w:rPr>
          <w:rStyle w:val="FootnoteCharacters"/>
        </w:rPr>
        <w:footnoteRef/>
      </w:r>
      <w:r>
        <w:rPr/>
        <w:tab/>
        <w:t xml:space="preserve"> </w:t>
      </w:r>
      <w:r>
        <w:rPr/>
        <w:t xml:space="preserve">Smyth, Adam ‘Almanacas, Annotators and Life-Writing in Early Modern England’. </w:t>
      </w:r>
      <w:r>
        <w:rPr>
          <w:i/>
          <w:iCs/>
        </w:rPr>
        <w:t xml:space="preserve">English Literary Renaissance </w:t>
      </w:r>
      <w:r>
        <w:rPr/>
        <w:t>38 (2), 2008, pp. 200 – 244.</w:t>
      </w:r>
    </w:p>
  </w:footnote>
  <w:footnote w:id="1686">
    <w:p>
      <w:pPr>
        <w:pStyle w:val="Footnote"/>
        <w:rPr/>
      </w:pPr>
      <w:r>
        <w:rPr>
          <w:rStyle w:val="FootnoteCharacters"/>
        </w:rPr>
        <w:footnoteRef/>
      </w:r>
      <w:r>
        <w:rPr/>
        <w:tab/>
        <w:t xml:space="preserve"> </w:t>
      </w:r>
      <w:r>
        <w:rPr/>
        <w:t>Genette, Gerard</w:t>
      </w:r>
      <w:r>
        <w:rPr>
          <w:i/>
          <w:iCs/>
        </w:rPr>
        <w:t xml:space="preserve"> Paratexts: Thresholds of Interpretation.</w:t>
      </w:r>
      <w:r>
        <w:rPr/>
        <w:t xml:space="preserve"> Cambridge: CUP, 1997.</w:t>
      </w:r>
    </w:p>
  </w:footnote>
  <w:footnote w:id="1687">
    <w:p>
      <w:pPr>
        <w:pStyle w:val="Footnote"/>
        <w:rPr/>
      </w:pPr>
      <w:r>
        <w:rPr>
          <w:rStyle w:val="FootnoteCharacters"/>
        </w:rPr>
        <w:footnoteRef/>
      </w:r>
      <w:r>
        <w:rPr/>
        <w:tab/>
        <w:t xml:space="preserve"> </w:t>
      </w:r>
      <w:r>
        <w:rPr/>
        <w:t>Kristeva, Julia</w:t>
      </w:r>
      <w:r>
        <w:rPr>
          <w:i/>
          <w:iCs/>
        </w:rPr>
        <w:t xml:space="preserve"> Desire in language: A semiotic approach to literature and art.</w:t>
      </w:r>
      <w:r>
        <w:rPr/>
        <w:t xml:space="preserve"> New York: Columbia University Press, 1980.</w:t>
      </w:r>
    </w:p>
  </w:footnote>
  <w:footnote w:id="1688">
    <w:p>
      <w:pPr>
        <w:pStyle w:val="Footnote"/>
        <w:rPr/>
      </w:pPr>
      <w:r>
        <w:rPr>
          <w:rStyle w:val="FootnoteCharacters"/>
        </w:rPr>
        <w:footnoteRef/>
      </w:r>
      <w:r>
        <w:rPr/>
        <w:tab/>
        <w:t xml:space="preserve"> </w:t>
      </w:r>
      <w:r>
        <w:rPr/>
        <w:t>See Appendix 9, Figure 2</w:t>
      </w:r>
      <w:ins w:id="9739" w:author="Unknown Author" w:date="2021-01-12T16:35:50Z">
        <w:r>
          <w:rPr/>
          <w:t>8</w:t>
        </w:r>
      </w:ins>
      <w:del w:id="9740" w:author="Unknown Author" w:date="2021-01-12T16:35:50Z">
        <w:r>
          <w:rPr/>
          <w:delText>5</w:delText>
        </w:r>
      </w:del>
      <w:r>
        <w:rPr/>
        <w:t>.</w:t>
      </w:r>
    </w:p>
  </w:footnote>
  <w:footnote w:id="1689">
    <w:p>
      <w:pPr>
        <w:pStyle w:val="Footnote"/>
        <w:rPr/>
      </w:pPr>
      <w:r>
        <w:rPr>
          <w:rStyle w:val="FootnoteCharacters"/>
        </w:rPr>
        <w:footnoteRef/>
      </w:r>
      <w:r>
        <w:rPr/>
        <w:tab/>
        <w:t xml:space="preserve"> </w:t>
      </w:r>
      <w:r>
        <w:rPr/>
        <w:t>Lotman, Yuri, 1977.</w:t>
      </w:r>
    </w:p>
  </w:footnote>
  <w:footnote w:id="1690">
    <w:p>
      <w:pPr>
        <w:pStyle w:val="Footnote"/>
        <w:rPr/>
      </w:pPr>
      <w:r>
        <w:rPr>
          <w:rStyle w:val="FootnoteCharacters"/>
        </w:rPr>
        <w:footnoteRef/>
      </w:r>
      <w:r>
        <w:rPr/>
        <w:tab/>
        <w:t xml:space="preserve"> </w:t>
      </w:r>
      <w:r>
        <w:rPr/>
        <w:t>Mirenayat, Ali and Soofastaei, Elaleh ‘Gerard Genette and the Categorization of Textual Transcendence’.</w:t>
      </w:r>
      <w:r>
        <w:rPr>
          <w:i/>
          <w:iCs/>
        </w:rPr>
        <w:t xml:space="preserve"> Mediterranean Journal of Social Sciences</w:t>
      </w:r>
      <w:r>
        <w:rPr/>
        <w:t xml:space="preserve"> 6 (5), 2015.</w:t>
      </w:r>
    </w:p>
  </w:footnote>
  <w:footnote w:id="1691">
    <w:p>
      <w:pPr>
        <w:pStyle w:val="Footnote"/>
        <w:rPr/>
      </w:pPr>
      <w:r>
        <w:rPr>
          <w:rStyle w:val="FootnoteCharacters"/>
        </w:rPr>
        <w:footnoteRef/>
      </w:r>
      <w:r>
        <w:rPr/>
        <w:tab/>
        <w:t xml:space="preserve"> </w:t>
      </w:r>
      <w:r>
        <w:rPr/>
        <w:t xml:space="preserve">Birke, Dorothee and Christ, Birte ‘Paratext and Digitized Narrative: Mapping the Field’. </w:t>
      </w:r>
      <w:r>
        <w:rPr>
          <w:i/>
          <w:iCs/>
        </w:rPr>
        <w:t xml:space="preserve">Narrative </w:t>
      </w:r>
      <w:r>
        <w:rPr/>
        <w:t>21 (1), 2013, pp. 65 – 87, p. 68.</w:t>
      </w:r>
    </w:p>
  </w:footnote>
  <w:footnote w:id="1692">
    <w:p>
      <w:pPr>
        <w:pStyle w:val="Footnote"/>
        <w:rPr/>
      </w:pPr>
      <w:r>
        <w:rPr>
          <w:rStyle w:val="FootnoteCharacters"/>
        </w:rPr>
        <w:footnoteRef/>
      </w:r>
      <w:r>
        <w:rPr/>
        <w:tab/>
        <w:t xml:space="preserve"> </w:t>
      </w:r>
      <w:r>
        <w:rPr/>
        <w:t>Genette, Gerard, 1997, p.1.</w:t>
      </w:r>
    </w:p>
  </w:footnote>
  <w:footnote w:id="1693">
    <w:p>
      <w:pPr>
        <w:pStyle w:val="Footnote"/>
        <w:rPr/>
      </w:pPr>
      <w:r>
        <w:rPr>
          <w:rStyle w:val="FootnoteCharacters"/>
        </w:rPr>
        <w:footnoteRef/>
      </w:r>
      <w:r>
        <w:rPr/>
        <w:tab/>
        <w:t xml:space="preserve"> </w:t>
      </w:r>
      <w:r>
        <w:rPr/>
        <w:t>Ibid.</w:t>
      </w:r>
    </w:p>
  </w:footnote>
  <w:footnote w:id="1694">
    <w:p>
      <w:pPr>
        <w:pStyle w:val="Footnote"/>
        <w:rPr/>
      </w:pPr>
      <w:r>
        <w:rPr>
          <w:rStyle w:val="FootnoteCharacters"/>
        </w:rPr>
        <w:footnoteRef/>
      </w:r>
      <w:r>
        <w:rPr/>
        <w:tab/>
        <w:t xml:space="preserve"> </w:t>
      </w:r>
      <w:r>
        <w:rPr/>
        <w:t xml:space="preserve">Consalvo, Mia ‘When paratexts become texts: de-centering the game-as-text’. </w:t>
      </w:r>
      <w:r>
        <w:rPr>
          <w:i/>
          <w:iCs/>
        </w:rPr>
        <w:t xml:space="preserve">Critical Studies in Media Communication </w:t>
      </w:r>
      <w:r>
        <w:rPr/>
        <w:t>34 (1), 2017, pp. 177 – 183.</w:t>
      </w:r>
    </w:p>
  </w:footnote>
  <w:footnote w:id="1695">
    <w:p>
      <w:pPr>
        <w:pStyle w:val="Footnote"/>
        <w:rPr/>
      </w:pPr>
      <w:r>
        <w:rPr>
          <w:rStyle w:val="FootnoteCharacters"/>
        </w:rPr>
        <w:footnoteRef/>
      </w:r>
      <w:r>
        <w:rPr/>
        <w:tab/>
        <w:t xml:space="preserve"> </w:t>
      </w:r>
      <w:r>
        <w:rPr/>
        <w:t xml:space="preserve">Konzack, Lars ‘The subcreation of J.R.R. Tolkien’s Middle-earth and How It Became Transmedial Culture’. </w:t>
      </w:r>
      <w:r>
        <w:rPr>
          <w:i/>
          <w:iCs/>
        </w:rPr>
        <w:t xml:space="preserve">In: </w:t>
      </w:r>
      <w:r>
        <w:rPr/>
        <w:t>Wolf, Mark J. (</w:t>
      </w:r>
      <w:r>
        <w:rPr>
          <w:i/>
          <w:iCs/>
        </w:rPr>
        <w:t>eds.</w:t>
      </w:r>
      <w:r>
        <w:rPr/>
        <w:t>), 2017, pp. 69 – 82.</w:t>
      </w:r>
    </w:p>
  </w:footnote>
  <w:footnote w:id="1696">
    <w:p>
      <w:pPr>
        <w:pStyle w:val="Footnote"/>
        <w:rPr/>
      </w:pPr>
      <w:r>
        <w:rPr>
          <w:rStyle w:val="FootnoteCharacters"/>
        </w:rPr>
        <w:footnoteRef/>
      </w:r>
      <w:r>
        <w:rPr/>
        <w:tab/>
        <w:t xml:space="preserve"> </w:t>
      </w:r>
      <w:r>
        <w:rPr/>
        <w:t>McCain, Katherine Elizabeth ‘Canon vs. ‘Fanon’: Genre Devices in Contemporary Fanfiction’. [Masters Thesis]. Georgetown University, 2015.</w:t>
      </w:r>
    </w:p>
  </w:footnote>
  <w:footnote w:id="1697">
    <w:p>
      <w:pPr>
        <w:pStyle w:val="Footnote"/>
        <w:rPr/>
      </w:pPr>
      <w:r>
        <w:rPr>
          <w:rStyle w:val="FootnoteCharacters"/>
        </w:rPr>
        <w:footnoteRef/>
      </w:r>
      <w:r>
        <w:rPr/>
        <w:tab/>
        <w:t xml:space="preserve"> </w:t>
      </w:r>
      <w:r>
        <w:rPr/>
        <w:t>Jenkins, Henry 2017.</w:t>
      </w:r>
    </w:p>
  </w:footnote>
  <w:footnote w:id="1698">
    <w:p>
      <w:pPr>
        <w:pStyle w:val="Footnote"/>
        <w:rPr/>
      </w:pPr>
      <w:r>
        <w:rPr>
          <w:rStyle w:val="FootnoteCharacters"/>
        </w:rPr>
        <w:footnoteRef/>
      </w:r>
      <w:r>
        <w:rPr/>
        <w:tab/>
        <w:t xml:space="preserve"> </w:t>
      </w:r>
      <w:r>
        <w:rPr/>
        <w:t xml:space="preserve">Rodriguez-Ferrandiz, Raul ‘Paratextual Activity: Updating the Genettian approach within the transmedia turn’. </w:t>
      </w:r>
      <w:r>
        <w:rPr>
          <w:i/>
          <w:iCs/>
        </w:rPr>
        <w:t xml:space="preserve">Communication and Society </w:t>
      </w:r>
      <w:r>
        <w:rPr/>
        <w:t>30 (1), 2017, pp. 165-182.</w:t>
      </w:r>
    </w:p>
  </w:footnote>
  <w:footnote w:id="1699">
    <w:p>
      <w:pPr>
        <w:pStyle w:val="Footnote"/>
        <w:rPr/>
      </w:pPr>
      <w:r>
        <w:rPr>
          <w:rStyle w:val="FootnoteCharacters"/>
        </w:rPr>
        <w:footnoteRef/>
      </w:r>
      <w:r>
        <w:rPr/>
        <w:tab/>
        <w:t xml:space="preserve"> </w:t>
      </w:r>
      <w:r>
        <w:rPr/>
        <w:t>Freeman, Matthew and Rempazzi Gambarato, Renira (</w:t>
      </w:r>
      <w:r>
        <w:rPr>
          <w:i/>
          <w:iCs/>
        </w:rPr>
        <w:t>eds.</w:t>
      </w:r>
      <w:r>
        <w:rPr/>
        <w:t>)</w:t>
      </w:r>
      <w:r>
        <w:rPr>
          <w:i/>
          <w:iCs/>
        </w:rPr>
        <w:t xml:space="preserve"> The Routledge Companion to Transmedia Studies</w:t>
      </w:r>
      <w:r>
        <w:rPr/>
        <w:t>. London: Routledge, 2018.</w:t>
      </w:r>
    </w:p>
  </w:footnote>
  <w:footnote w:id="1700">
    <w:p>
      <w:pPr>
        <w:pStyle w:val="Footnote"/>
        <w:rPr/>
      </w:pPr>
      <w:r>
        <w:rPr>
          <w:rStyle w:val="FootnoteCharacters"/>
        </w:rPr>
        <w:footnoteRef/>
      </w:r>
      <w:r>
        <w:rPr/>
        <w:tab/>
        <w:t xml:space="preserve"> </w:t>
      </w:r>
      <w:r>
        <w:rPr/>
        <w:t>Kristeva, Julie, 1980.</w:t>
      </w:r>
    </w:p>
  </w:footnote>
  <w:footnote w:id="1701">
    <w:p>
      <w:pPr>
        <w:pStyle w:val="Footnote"/>
        <w:rPr/>
      </w:pPr>
      <w:r>
        <w:rPr>
          <w:rStyle w:val="FootnoteCharacters"/>
        </w:rPr>
        <w:footnoteRef/>
      </w:r>
      <w:r>
        <w:rPr/>
        <w:tab/>
        <w:t xml:space="preserve"> </w:t>
      </w:r>
      <w:r>
        <w:rPr/>
        <w:t>Mirenayat, Ali and Soofastaei, Elaleh, 2015.</w:t>
      </w:r>
    </w:p>
  </w:footnote>
  <w:footnote w:id="1702">
    <w:p>
      <w:pPr>
        <w:pStyle w:val="Footnote"/>
        <w:rPr/>
      </w:pPr>
      <w:r>
        <w:rPr>
          <w:rStyle w:val="FootnoteCharacters"/>
        </w:rPr>
        <w:footnoteRef/>
      </w:r>
      <w:r>
        <w:rPr/>
        <w:tab/>
        <w:t xml:space="preserve"> </w:t>
      </w:r>
      <w:r>
        <w:rPr/>
        <w:t xml:space="preserve">Fairclough, Norman </w:t>
      </w:r>
      <w:r>
        <w:rPr>
          <w:i/>
          <w:iCs/>
        </w:rPr>
        <w:t>Discourse and Social Change</w:t>
      </w:r>
      <w:r>
        <w:rPr/>
        <w:t>. Cambridge: Polity Press, 1992.</w:t>
      </w:r>
    </w:p>
  </w:footnote>
  <w:footnote w:id="1703">
    <w:p>
      <w:pPr>
        <w:pStyle w:val="Footnote"/>
        <w:rPr/>
      </w:pPr>
      <w:r>
        <w:rPr>
          <w:rStyle w:val="FootnoteCharacters"/>
        </w:rPr>
        <w:footnoteRef/>
      </w:r>
      <w:r>
        <w:rPr/>
        <w:tab/>
        <w:t xml:space="preserve"> </w:t>
      </w:r>
      <w:r>
        <w:rPr/>
        <w:t>Navarrete-Cardero, Luis ‘The Poetics of Videogames: The Logic of Sense and Meaning in Videoludic Discourse’. In: Hernandez-Santaolalla, Victor and Barrientos-Bueno, Monica (</w:t>
      </w:r>
      <w:r>
        <w:rPr>
          <w:i/>
          <w:iCs/>
        </w:rPr>
        <w:t>eds.</w:t>
      </w:r>
      <w:r>
        <w:rPr/>
        <w:t>)</w:t>
      </w:r>
      <w:r>
        <w:rPr>
          <w:i/>
          <w:iCs/>
        </w:rPr>
        <w:t xml:space="preserve"> Handbook of Research on Transmedia Storytelling, Audience Engagement and Business Strategies.</w:t>
      </w:r>
      <w:r>
        <w:rPr/>
        <w:t xml:space="preserve"> Spain: IGI Global, 2020, pp. 103 – 114, p. 103.</w:t>
      </w:r>
    </w:p>
  </w:footnote>
  <w:footnote w:id="1704">
    <w:p>
      <w:pPr>
        <w:pStyle w:val="Footnote"/>
        <w:rPr/>
      </w:pPr>
      <w:r>
        <w:rPr>
          <w:rStyle w:val="FootnoteCharacters"/>
        </w:rPr>
        <w:footnoteRef/>
      </w:r>
      <w:r>
        <w:rPr/>
        <w:tab/>
        <w:t xml:space="preserve"> </w:t>
      </w:r>
      <w:r>
        <w:rPr/>
        <w:t>Haberer, Adolphe ‘Intertextuality in Theory and Practice’.</w:t>
      </w:r>
      <w:r>
        <w:rPr>
          <w:i/>
          <w:iCs/>
        </w:rPr>
        <w:t xml:space="preserve"> Literatura</w:t>
      </w:r>
      <w:r>
        <w:rPr/>
        <w:t xml:space="preserve"> 49 (5), 2007, pp. 54 – 67.</w:t>
      </w:r>
    </w:p>
  </w:footnote>
  <w:footnote w:id="1705">
    <w:p>
      <w:pPr>
        <w:pStyle w:val="Footnote"/>
        <w:rPr/>
      </w:pPr>
      <w:r>
        <w:rPr>
          <w:rStyle w:val="FootnoteCharacters"/>
        </w:rPr>
        <w:footnoteRef/>
      </w:r>
      <w:r>
        <w:rPr/>
        <w:tab/>
        <w:t xml:space="preserve"> </w:t>
      </w:r>
      <w:r>
        <w:rPr/>
        <w:t>Keogh, Brendan, 2015.</w:t>
      </w:r>
    </w:p>
  </w:footnote>
  <w:footnote w:id="1706">
    <w:p>
      <w:pPr>
        <w:pStyle w:val="Footnote"/>
        <w:rPr/>
      </w:pPr>
      <w:r>
        <w:rPr>
          <w:rStyle w:val="FootnoteCharacters"/>
        </w:rPr>
        <w:footnoteRef/>
      </w:r>
      <w:r>
        <w:rPr/>
        <w:tab/>
        <w:t xml:space="preserve"> </w:t>
      </w:r>
      <w:r>
        <w:rPr/>
        <w:t>Aumuller, Matthias ‘Text Types’,</w:t>
      </w:r>
      <w:r>
        <w:rPr>
          <w:i/>
          <w:iCs/>
        </w:rPr>
        <w:t xml:space="preserve"> the living handbook of narratology</w:t>
      </w:r>
      <w:r>
        <w:rPr/>
        <w:t xml:space="preserve">, 2014 [Online]. Available at: </w:t>
      </w:r>
      <w:hyperlink r:id="rId264">
        <w:r>
          <w:rPr>
            <w:rStyle w:val="InternetLink"/>
          </w:rPr>
          <w:t>http://www.lhn.uni-hamburg.de/node/121.html</w:t>
        </w:r>
      </w:hyperlink>
      <w:r>
        <w:rPr/>
        <w:t xml:space="preserve"> [Accessed: 3</w:t>
      </w:r>
      <w:r>
        <w:rPr>
          <w:vertAlign w:val="superscript"/>
        </w:rPr>
        <w:t>rd</w:t>
      </w:r>
      <w:r>
        <w:rPr/>
        <w:t xml:space="preserve"> November 2020]. </w:t>
      </w:r>
    </w:p>
  </w:footnote>
  <w:footnote w:id="1707">
    <w:p>
      <w:pPr>
        <w:pStyle w:val="Footnote"/>
        <w:rPr/>
      </w:pPr>
      <w:r>
        <w:rPr>
          <w:rStyle w:val="FootnoteCharacters"/>
        </w:rPr>
        <w:footnoteRef/>
      </w:r>
      <w:r>
        <w:rPr/>
        <w:tab/>
        <w:t xml:space="preserve"> </w:t>
      </w:r>
      <w:r>
        <w:rPr/>
        <w:t>Ryan, Marie-Laure, 2014.</w:t>
      </w:r>
    </w:p>
  </w:footnote>
  <w:footnote w:id="1708">
    <w:p>
      <w:pPr>
        <w:pStyle w:val="Footnote"/>
        <w:rPr/>
      </w:pPr>
      <w:r>
        <w:rPr>
          <w:rStyle w:val="FootnoteCharacters"/>
        </w:rPr>
        <w:footnoteRef/>
      </w:r>
      <w:r>
        <w:rPr/>
        <w:tab/>
        <w:t xml:space="preserve"> </w:t>
      </w:r>
      <w:r>
        <w:rPr/>
        <w:t xml:space="preserve">Steinby, Liisa ‘Concepts of Novelistic Polyphony: Person-related and Compositional-Thematic’. </w:t>
      </w:r>
      <w:r>
        <w:rPr>
          <w:i/>
          <w:iCs/>
        </w:rPr>
        <w:t xml:space="preserve">In: </w:t>
      </w:r>
      <w:r>
        <w:rPr/>
        <w:t>Steinby, Liisa and Klapuri, Tintti (</w:t>
      </w:r>
      <w:r>
        <w:rPr>
          <w:i/>
          <w:iCs/>
        </w:rPr>
        <w:t>eds.</w:t>
      </w:r>
      <w:r>
        <w:rPr/>
        <w:t xml:space="preserve">) </w:t>
      </w:r>
      <w:r>
        <w:rPr>
          <w:i/>
          <w:iCs/>
        </w:rPr>
        <w:t xml:space="preserve">Bakhtin and His Others: (Inter)subjectivity, Chronotope, Dialogism. </w:t>
      </w:r>
      <w:r>
        <w:rPr/>
        <w:t>London: Anthem, 2013.</w:t>
      </w:r>
    </w:p>
  </w:footnote>
  <w:footnote w:id="1709">
    <w:p>
      <w:pPr>
        <w:pStyle w:val="Footnote"/>
        <w:rPr/>
      </w:pPr>
      <w:r>
        <w:rPr>
          <w:rStyle w:val="FootnoteCharacters"/>
        </w:rPr>
        <w:footnoteRef/>
      </w:r>
      <w:r>
        <w:rPr/>
        <w:tab/>
        <w:t xml:space="preserve">  </w:t>
      </w:r>
      <w:r>
        <w:rPr/>
        <w:t>Navarrete-Cardero, Luis, 2020, p. 104.</w:t>
      </w:r>
    </w:p>
  </w:footnote>
  <w:footnote w:id="1710">
    <w:p>
      <w:pPr>
        <w:pStyle w:val="Footnote"/>
        <w:rPr/>
      </w:pPr>
      <w:r>
        <w:rPr>
          <w:rStyle w:val="FootnoteCharacters"/>
        </w:rPr>
        <w:footnoteRef/>
      </w:r>
      <w:r>
        <w:rPr>
          <w:sz w:val="18"/>
          <w:szCs w:val="18"/>
        </w:rPr>
        <w:tab/>
        <w:t xml:space="preserve"> </w:t>
      </w:r>
      <w:r>
        <w:rPr>
          <w:rFonts w:cs="Georgia"/>
          <w:sz w:val="18"/>
          <w:szCs w:val="18"/>
        </w:rPr>
        <w:t xml:space="preserve">Scheffel, Michael ‘Narrative Constitution’, </w:t>
      </w:r>
      <w:r>
        <w:rPr>
          <w:rFonts w:cs="Georgia"/>
          <w:i/>
          <w:iCs/>
          <w:sz w:val="18"/>
          <w:szCs w:val="18"/>
        </w:rPr>
        <w:t xml:space="preserve">the living handbook of narratology, </w:t>
      </w:r>
      <w:r>
        <w:rPr>
          <w:rFonts w:cs="Georgia"/>
          <w:sz w:val="18"/>
          <w:szCs w:val="18"/>
        </w:rPr>
        <w:t xml:space="preserve">2013 [Online]. Available at: </w:t>
      </w:r>
      <w:hyperlink r:id="rId265">
        <w:r>
          <w:rPr>
            <w:rStyle w:val="InternetLink"/>
            <w:rFonts w:cs="Georgia"/>
            <w:sz w:val="18"/>
            <w:szCs w:val="18"/>
          </w:rPr>
          <w:t>https://www.lhn.uni-hamburg.de/node/57.html</w:t>
        </w:r>
      </w:hyperlink>
      <w:r>
        <w:rPr>
          <w:rFonts w:cs="Georgia"/>
          <w:sz w:val="18"/>
          <w:szCs w:val="18"/>
        </w:rPr>
        <w:t xml:space="preserve"> [Accessed: 3</w:t>
      </w:r>
      <w:r>
        <w:rPr>
          <w:rFonts w:cs="Georgia"/>
          <w:sz w:val="18"/>
          <w:szCs w:val="18"/>
          <w:vertAlign w:val="superscript"/>
        </w:rPr>
        <w:t>rd</w:t>
      </w:r>
      <w:r>
        <w:rPr>
          <w:rFonts w:cs="Georgia"/>
          <w:sz w:val="18"/>
          <w:szCs w:val="18"/>
        </w:rPr>
        <w:t xml:space="preserve"> June 2020].</w:t>
      </w:r>
    </w:p>
  </w:footnote>
  <w:footnote w:id="1711">
    <w:p>
      <w:pPr>
        <w:pStyle w:val="Footnote"/>
        <w:rPr/>
      </w:pPr>
      <w:ins w:id="9741" w:author="Unknown Author" w:date="2021-01-12T15:36:53Z">
        <w:r>
          <w:rPr>
            <w:rStyle w:val="FootnoteCharacters"/>
          </w:rPr>
          <w:footnoteRef/>
        </w:r>
      </w:ins>
      <w:ins w:id="9742" w:author="Unknown Author" w:date="2021-01-12T15:36:53Z">
        <w:r>
          <w:rPr>
            <w:sz w:val="18"/>
            <w:szCs w:val="18"/>
          </w:rPr>
          <w:tab/>
          <w:t xml:space="preserve"> </w:t>
        </w:r>
      </w:ins>
      <w:del w:id="9743" w:author="Unknown Author" w:date="2021-01-12T15:36:53Z">
        <w:r>
          <w:rPr>
            <w:sz w:val="18"/>
            <w:szCs w:val="18"/>
          </w:rPr>
          <w:delText xml:space="preserve"> </w:delText>
        </w:r>
      </w:del>
      <w:del w:id="9744" w:author="Unknown Author" w:date="2021-01-12T15:36:53Z">
        <w:r>
          <w:rPr>
            <w:sz w:val="18"/>
            <w:szCs w:val="18"/>
          </w:rPr>
          <w:delText>Handbook of narratology?</w:delText>
        </w:r>
      </w:del>
      <w:ins w:id="9745" w:author="Unknown Author" w:date="2021-01-12T15:36:53Z">
        <w:r>
          <w:rPr>
            <w:sz w:val="18"/>
            <w:szCs w:val="18"/>
          </w:rPr>
          <w:t xml:space="preserve">Knuuttila, </w:t>
        </w:r>
      </w:ins>
      <w:ins w:id="9746" w:author="Unknown Author" w:date="2021-01-12T15:37:00Z">
        <w:r>
          <w:rPr>
            <w:sz w:val="18"/>
            <w:szCs w:val="18"/>
          </w:rPr>
          <w:t xml:space="preserve">Maarit ‘Narrating Cuisines – food stories and paratexts in regional cookbooks’. [Paper], [Online]. Available at: </w:t>
        </w:r>
      </w:ins>
      <w:hyperlink r:id="rId266">
        <w:ins w:id="9747" w:author="Unknown Author" w:date="2021-01-12T15:37:00Z">
          <w:r>
            <w:rPr>
              <w:rStyle w:val="InternetLink"/>
              <w:sz w:val="18"/>
              <w:szCs w:val="18"/>
            </w:rPr>
            <w:t>https://www.academia.edu/8774814/Narrating_cuisines_food_stories_and_paratexts_in_regional_cookbooks</w:t>
          </w:r>
        </w:ins>
      </w:hyperlink>
      <w:ins w:id="9748" w:author="Unknown Author" w:date="2021-01-12T15:37:00Z">
        <w:r>
          <w:rPr>
            <w:sz w:val="18"/>
            <w:szCs w:val="18"/>
          </w:rPr>
          <w:t xml:space="preserve"> [Accessed 9</w:t>
        </w:r>
      </w:ins>
      <w:ins w:id="9749" w:author="Unknown Author" w:date="2021-01-12T15:37:00Z">
        <w:r>
          <w:rPr>
            <w:sz w:val="18"/>
            <w:szCs w:val="18"/>
            <w:vertAlign w:val="superscript"/>
          </w:rPr>
          <w:t>th</w:t>
        </w:r>
      </w:ins>
      <w:ins w:id="9750" w:author="Unknown Author" w:date="2021-01-12T15:37:00Z">
        <w:r>
          <w:rPr>
            <w:sz w:val="18"/>
            <w:szCs w:val="18"/>
          </w:rPr>
          <w:t xml:space="preserve"> June, 2018]</w:t>
        </w:r>
      </w:ins>
      <w:ins w:id="9751" w:author="Unknown Author" w:date="2021-01-12T15:38:08Z">
        <w:r>
          <w:rPr>
            <w:sz w:val="18"/>
            <w:szCs w:val="18"/>
          </w:rPr>
          <w:t>.</w:t>
        </w:r>
      </w:ins>
    </w:p>
  </w:footnote>
  <w:footnote w:id="1712">
    <w:p>
      <w:pPr>
        <w:pStyle w:val="Footnote"/>
        <w:rPr>
          <w:sz w:val="18"/>
          <w:szCs w:val="18"/>
        </w:rPr>
      </w:pPr>
      <w:r>
        <w:rPr>
          <w:rStyle w:val="FootnoteCharacters"/>
        </w:rPr>
        <w:footnoteRef/>
      </w:r>
      <w:r>
        <w:rPr>
          <w:sz w:val="18"/>
          <w:szCs w:val="18"/>
          <w:rPrChange w:id="0" w:author="Unknown Author" w:date="2021-01-12T15:38:40Z"/>
        </w:rPr>
        <w:tab/>
        <w:t xml:space="preserve"> </w:t>
      </w:r>
      <w:r>
        <w:rPr>
          <w:sz w:val="18"/>
          <w:szCs w:val="18"/>
          <w:rPrChange w:id="0" w:author="Unknown Author" w:date="2021-01-12T15:38:40Z"/>
        </w:rPr>
        <w:t>Farrell, Joseph, 2005.</w:t>
      </w:r>
    </w:p>
  </w:footnote>
  <w:footnote w:id="1713">
    <w:p>
      <w:pPr>
        <w:pStyle w:val="Footnote"/>
        <w:rPr/>
      </w:pPr>
      <w:r>
        <w:rPr>
          <w:rStyle w:val="FootnoteCharacters"/>
        </w:rPr>
        <w:footnoteRef/>
      </w:r>
      <w:r>
        <w:rPr/>
        <w:tab/>
        <w:t xml:space="preserve"> </w:t>
      </w:r>
      <w:r>
        <w:rPr/>
        <w:t>Harberer, Adolphe, 2007, p. 66.</w:t>
      </w:r>
    </w:p>
  </w:footnote>
  <w:footnote w:id="1714">
    <w:p>
      <w:pPr>
        <w:pStyle w:val="Footnote"/>
        <w:rPr/>
      </w:pPr>
      <w:r>
        <w:rPr>
          <w:rStyle w:val="FootnoteCharacters"/>
        </w:rPr>
        <w:footnoteRef/>
      </w:r>
      <w:r>
        <w:rPr/>
        <w:tab/>
        <w:t xml:space="preserve"> </w:t>
      </w:r>
      <w:r>
        <w:rPr/>
        <w:t>McDowell, Paula, 2006.</w:t>
      </w:r>
    </w:p>
  </w:footnote>
  <w:footnote w:id="1715">
    <w:p>
      <w:pPr>
        <w:pStyle w:val="Footnote"/>
        <w:rPr/>
      </w:pPr>
      <w:r>
        <w:rPr>
          <w:rStyle w:val="FootnoteCharacters"/>
        </w:rPr>
        <w:footnoteRef/>
      </w:r>
      <w:r>
        <w:rPr/>
        <w:tab/>
        <w:t xml:space="preserve"> </w:t>
      </w:r>
      <w:r>
        <w:rPr/>
        <w:t>Cockburn, J.S., 1975.</w:t>
      </w:r>
    </w:p>
  </w:footnote>
  <w:footnote w:id="1716">
    <w:p>
      <w:pPr>
        <w:pStyle w:val="Normal"/>
        <w:spacing w:lineRule="auto" w:line="360" w:before="85" w:after="0"/>
        <w:rPr/>
      </w:pPr>
      <w:r>
        <w:rPr>
          <w:rStyle w:val="FootnoteCharacters"/>
        </w:rPr>
        <w:footnoteRef/>
      </w:r>
      <w:r>
        <w:rPr>
          <w:rFonts w:eastAsia="Georgia" w:cs="Georgia" w:ascii="Georgia" w:hAnsi="Georgia"/>
          <w:sz w:val="18"/>
          <w:szCs w:val="18"/>
        </w:rPr>
        <w:t xml:space="preserve"> </w:t>
      </w:r>
      <w:r>
        <w:rPr>
          <w:rFonts w:cs="Georgia" w:ascii="Georgia" w:hAnsi="Georgia"/>
          <w:sz w:val="18"/>
          <w:szCs w:val="18"/>
        </w:rPr>
        <w:t xml:space="preserve">Beebee, Thomas O. </w:t>
      </w:r>
      <w:r>
        <w:rPr>
          <w:rFonts w:cs="Georgia" w:ascii="Georgia" w:hAnsi="Georgia"/>
          <w:i/>
          <w:iCs/>
          <w:sz w:val="18"/>
          <w:szCs w:val="18"/>
        </w:rPr>
        <w:t xml:space="preserve">Epistolary Fiction in Europe 1500 – 1850. </w:t>
      </w:r>
      <w:r>
        <w:rPr>
          <w:rFonts w:cs="Georgia" w:ascii="Georgia" w:hAnsi="Georgia"/>
          <w:sz w:val="18"/>
          <w:szCs w:val="18"/>
        </w:rPr>
        <w:t>Cambridge: CUP, 1999, p. 15.</w:t>
      </w:r>
    </w:p>
  </w:footnote>
  <w:footnote w:id="1717">
    <w:p>
      <w:pPr>
        <w:pStyle w:val="Footnote"/>
        <w:rPr>
          <w:sz w:val="18"/>
          <w:szCs w:val="18"/>
        </w:rPr>
      </w:pPr>
      <w:r>
        <w:rPr>
          <w:rStyle w:val="FootnoteCharacters"/>
        </w:rPr>
        <w:footnoteRef/>
      </w:r>
      <w:r>
        <w:rPr>
          <w:rFonts w:cs="Georgia"/>
          <w:sz w:val="18"/>
          <w:szCs w:val="18"/>
          <w:rPrChange w:id="0" w:author="Unknown Author" w:date="2021-01-12T15:38:52Z"/>
        </w:rPr>
        <w:tab/>
        <w:t xml:space="preserve">  </w:t>
      </w:r>
      <w:r>
        <w:rPr>
          <w:rFonts w:cs="Georgia"/>
          <w:sz w:val="18"/>
          <w:szCs w:val="18"/>
          <w:rPrChange w:id="0" w:author="Unknown Author" w:date="2021-01-12T15:38:52Z"/>
        </w:rPr>
        <w:t xml:space="preserve">Gilroy, Amanda and Verhoeven, W.M., ‘Introduction’. </w:t>
      </w:r>
      <w:r>
        <w:rPr>
          <w:rFonts w:cs="Georgia"/>
          <w:i/>
          <w:iCs/>
          <w:sz w:val="18"/>
          <w:szCs w:val="18"/>
          <w:rPrChange w:id="0" w:author="Unknown Author" w:date="2021-01-12T15:38:52Z"/>
        </w:rPr>
        <w:t xml:space="preserve">In: </w:t>
      </w:r>
      <w:r>
        <w:rPr>
          <w:rFonts w:cs="Georgia"/>
          <w:sz w:val="18"/>
          <w:szCs w:val="18"/>
          <w:rPrChange w:id="0" w:author="Unknown Author" w:date="2021-01-12T15:38:52Z"/>
        </w:rPr>
        <w:t xml:space="preserve">Gilroy, Amanda and Verhoeven, W.M. </w:t>
      </w:r>
      <w:r>
        <w:rPr>
          <w:rFonts w:cs="Georgia"/>
          <w:i/>
          <w:iCs/>
          <w:sz w:val="18"/>
          <w:szCs w:val="18"/>
          <w:rPrChange w:id="0" w:author="Unknown Author" w:date="2021-01-12T15:38:52Z"/>
        </w:rPr>
        <w:t>(eds.</w:t>
      </w:r>
      <w:r>
        <w:rPr>
          <w:rFonts w:cs="Georgia"/>
          <w:sz w:val="18"/>
          <w:szCs w:val="18"/>
          <w:rPrChange w:id="0" w:author="Unknown Author" w:date="2021-01-12T15:38:52Z"/>
        </w:rPr>
        <w:t xml:space="preserve">) </w:t>
      </w:r>
      <w:r>
        <w:rPr>
          <w:rFonts w:cs="Georgia"/>
          <w:i/>
          <w:iCs/>
          <w:sz w:val="18"/>
          <w:szCs w:val="18"/>
          <w:rPrChange w:id="0" w:author="Unknown Author" w:date="2021-01-12T15:38:52Z"/>
        </w:rPr>
        <w:t xml:space="preserve">Epistolary Histories: Letters, Fiction, Culture. </w:t>
      </w:r>
      <w:r>
        <w:rPr>
          <w:rFonts w:cs="Georgia"/>
          <w:sz w:val="18"/>
          <w:szCs w:val="18"/>
          <w:rPrChange w:id="0" w:author="Unknown Author" w:date="2021-01-12T15:38:52Z"/>
        </w:rPr>
        <w:t>London: University Press of Virginia, 2000, p. 1.</w:t>
      </w:r>
    </w:p>
  </w:footnote>
  <w:footnote w:id="1718">
    <w:p>
      <w:pPr>
        <w:pStyle w:val="Footnote"/>
        <w:rPr>
          <w:sz w:val="18"/>
          <w:szCs w:val="18"/>
        </w:rPr>
      </w:pPr>
      <w:r>
        <w:rPr>
          <w:rStyle w:val="FootnoteCharacters"/>
        </w:rPr>
        <w:footnoteRef/>
      </w:r>
      <w:r>
        <w:rPr>
          <w:sz w:val="18"/>
          <w:szCs w:val="18"/>
          <w:rPrChange w:id="0" w:author="Unknown Author" w:date="2021-01-12T15:38:55Z"/>
        </w:rPr>
        <w:tab/>
        <w:t xml:space="preserve"> </w:t>
      </w:r>
      <w:r>
        <w:rPr>
          <w:sz w:val="18"/>
          <w:szCs w:val="18"/>
          <w:rPrChange w:id="0" w:author="Unknown Author" w:date="2021-01-12T15:38:55Z"/>
        </w:rPr>
        <w:t>Genette, Gerard, 1997, p. 1..</w:t>
      </w:r>
    </w:p>
  </w:footnote>
  <w:footnote w:id="1719">
    <w:p>
      <w:pPr>
        <w:pStyle w:val="Footnote"/>
        <w:rPr/>
      </w:pPr>
      <w:r>
        <w:rPr>
          <w:rStyle w:val="FootnoteCharacters"/>
        </w:rPr>
        <w:footnoteRef/>
      </w:r>
      <w:r>
        <w:rPr/>
        <w:tab/>
        <w:t xml:space="preserve"> </w:t>
      </w:r>
      <w:r>
        <w:rPr/>
        <w:t>See Appendix 9, Figure 2</w:t>
      </w:r>
      <w:ins w:id="9767" w:author="Unknown Author" w:date="2021-01-12T16:35:59Z">
        <w:r>
          <w:rPr/>
          <w:t>9</w:t>
        </w:r>
      </w:ins>
      <w:del w:id="9768" w:author="Unknown Author" w:date="2021-01-12T16:35:58Z">
        <w:r>
          <w:rPr/>
          <w:delText>6</w:delText>
        </w:r>
      </w:del>
      <w:r>
        <w:rPr/>
        <w:t>.</w:t>
      </w:r>
    </w:p>
  </w:footnote>
  <w:footnote w:id="1720">
    <w:p>
      <w:pPr>
        <w:pStyle w:val="Footnote"/>
        <w:rPr/>
      </w:pPr>
      <w:r>
        <w:rPr>
          <w:rStyle w:val="FootnoteCharacters"/>
        </w:rPr>
        <w:footnoteRef/>
      </w:r>
      <w:r>
        <w:rPr/>
        <w:tab/>
        <w:t xml:space="preserve"> </w:t>
      </w:r>
      <w:r>
        <w:rPr/>
        <w:t>Davies, Owen, 2009.</w:t>
      </w:r>
    </w:p>
  </w:footnote>
  <w:footnote w:id="1721">
    <w:p>
      <w:pPr>
        <w:pStyle w:val="Footnote"/>
        <w:rPr/>
      </w:pPr>
      <w:r>
        <w:rPr>
          <w:rStyle w:val="FootnoteCharacters"/>
        </w:rPr>
        <w:footnoteRef/>
      </w:r>
      <w:r>
        <w:rPr/>
        <w:tab/>
        <w:t xml:space="preserve"> ‘</w:t>
      </w:r>
      <w:r>
        <w:rPr/>
        <w:t xml:space="preserve">John Harries’ Book of Incantations’, </w:t>
      </w:r>
      <w:r>
        <w:rPr>
          <w:i/>
          <w:iCs/>
        </w:rPr>
        <w:t>The National Library of Wales</w:t>
      </w:r>
      <w:r>
        <w:rPr/>
        <w:t xml:space="preserve">, 2020 [Online]. Available at: </w:t>
      </w:r>
      <w:r>
        <w:fldChar w:fldCharType="begin"/>
      </w:r>
      <w:r>
        <w:rPr>
          <w:rStyle w:val="InternetLink"/>
        </w:rPr>
        <w:instrText> HYPERLINK "https://www.library.wales/discover/digital-gallery/manuscripts/modern-period/john-harries-book-of-incantations/" \l "?c=&amp;m=&amp;s=&amp;cv=&amp;xywh=-2344%2C0%2C5355%2C3615"</w:instrText>
      </w:r>
      <w:r>
        <w:rPr>
          <w:rStyle w:val="InternetLink"/>
        </w:rPr>
        <w:fldChar w:fldCharType="separate"/>
      </w:r>
      <w:r>
        <w:rPr>
          <w:rStyle w:val="InternetLink"/>
        </w:rPr>
        <w:t>https://www.library.wales/discover/digital-gallery/manuscripts/modern-period/john-harries-book-of-incantations/#?c=&amp;m=&amp;s=&amp;cv=&amp;xywh=-2344%2C0%2C5355%2C3615</w:t>
      </w:r>
      <w:r>
        <w:rPr>
          <w:rStyle w:val="InternetLink"/>
        </w:rPr>
        <w:fldChar w:fldCharType="end"/>
      </w:r>
      <w:r>
        <w:rPr/>
        <w:t xml:space="preserve"> [Accessed: 20</w:t>
      </w:r>
      <w:r>
        <w:rPr>
          <w:vertAlign w:val="superscript"/>
        </w:rPr>
        <w:t>th</w:t>
      </w:r>
      <w:r>
        <w:rPr/>
        <w:t xml:space="preserve"> June 2020]. </w:t>
      </w:r>
    </w:p>
  </w:footnote>
  <w:footnote w:id="1722">
    <w:p>
      <w:pPr>
        <w:pStyle w:val="Footnote"/>
        <w:rPr/>
      </w:pPr>
      <w:r>
        <w:rPr>
          <w:rStyle w:val="FootnoteCharacters"/>
        </w:rPr>
        <w:footnoteRef/>
      </w:r>
      <w:r>
        <w:rPr/>
        <w:tab/>
        <w:t xml:space="preserve"> </w:t>
      </w:r>
      <w:r>
        <w:rPr/>
        <w:t>Hutton, Ronald, 1999, p. 95.</w:t>
      </w:r>
    </w:p>
  </w:footnote>
  <w:footnote w:id="1723">
    <w:p>
      <w:pPr>
        <w:pStyle w:val="Footnote"/>
        <w:rPr>
          <w:sz w:val="18"/>
          <w:szCs w:val="18"/>
        </w:rPr>
      </w:pPr>
      <w:r>
        <w:rPr>
          <w:rStyle w:val="FootnoteCharacters"/>
        </w:rPr>
        <w:footnoteRef/>
      </w:r>
      <w:r>
        <w:rPr>
          <w:rFonts w:cs="Georgia"/>
          <w:sz w:val="18"/>
          <w:szCs w:val="18"/>
          <w:rPrChange w:id="0" w:author="Unknown Author" w:date="2021-01-12T15:39:17Z"/>
        </w:rPr>
        <w:tab/>
        <w:t xml:space="preserve"> </w:t>
      </w:r>
      <w:r>
        <w:rPr>
          <w:rFonts w:cs="Georgia"/>
          <w:sz w:val="18"/>
          <w:szCs w:val="18"/>
          <w:rPrChange w:id="0" w:author="Unknown Author" w:date="2021-01-12T15:39:17Z"/>
        </w:rPr>
        <w:t xml:space="preserve">Leong, Elaine and Pennell, Sara ‘Recipe Collections and the Currency of Medical Knowledge in the Early Modern ‘Medical Marketplace’’. </w:t>
      </w:r>
      <w:r>
        <w:rPr>
          <w:rFonts w:cs="Georgia"/>
          <w:i/>
          <w:iCs/>
          <w:sz w:val="18"/>
          <w:szCs w:val="18"/>
          <w:rPrChange w:id="0" w:author="Unknown Author" w:date="2021-01-12T15:39:17Z"/>
        </w:rPr>
        <w:t xml:space="preserve">In: </w:t>
      </w:r>
      <w:r>
        <w:rPr>
          <w:rFonts w:cs="Georgia"/>
          <w:sz w:val="18"/>
          <w:szCs w:val="18"/>
          <w:rPrChange w:id="0" w:author="Unknown Author" w:date="2021-01-12T15:39:17Z"/>
        </w:rPr>
        <w:t>Jenner, Mark S. R. and Wallis, Patrick (</w:t>
      </w:r>
      <w:r>
        <w:rPr>
          <w:rFonts w:cs="Georgia"/>
          <w:i/>
          <w:iCs/>
          <w:sz w:val="18"/>
          <w:szCs w:val="18"/>
          <w:rPrChange w:id="0" w:author="Unknown Author" w:date="2021-01-12T15:39:17Z"/>
        </w:rPr>
        <w:t>eds.</w:t>
      </w:r>
      <w:r>
        <w:rPr>
          <w:rFonts w:cs="Georgia"/>
          <w:sz w:val="18"/>
          <w:szCs w:val="18"/>
          <w:rPrChange w:id="0" w:author="Unknown Author" w:date="2021-01-12T15:39:17Z"/>
        </w:rPr>
        <w:t xml:space="preserve">) </w:t>
      </w:r>
      <w:r>
        <w:rPr>
          <w:rFonts w:cs="Georgia"/>
          <w:i/>
          <w:iCs/>
          <w:sz w:val="18"/>
          <w:szCs w:val="18"/>
          <w:rPrChange w:id="0" w:author="Unknown Author" w:date="2021-01-12T15:39:17Z"/>
        </w:rPr>
        <w:t xml:space="preserve">Medicine and the Market in England and its Colonies c. 1450 – c. 1850. </w:t>
      </w:r>
      <w:r>
        <w:rPr>
          <w:rFonts w:cs="Georgia"/>
          <w:sz w:val="18"/>
          <w:szCs w:val="18"/>
          <w:rPrChange w:id="0" w:author="Unknown Author" w:date="2021-01-12T15:39:17Z"/>
        </w:rPr>
        <w:t>London: Palgrave Macmillan, 2007, pp. 133 – 152.</w:t>
      </w:r>
    </w:p>
  </w:footnote>
  <w:footnote w:id="1724">
    <w:p>
      <w:pPr>
        <w:pStyle w:val="Footnote"/>
        <w:rPr/>
      </w:pPr>
      <w:r>
        <w:rPr>
          <w:rStyle w:val="FootnoteCharacters"/>
        </w:rPr>
        <w:footnoteRef/>
      </w:r>
      <w:r>
        <w:rPr/>
        <w:tab/>
        <w:t xml:space="preserve"> </w:t>
      </w:r>
      <w:r>
        <w:rPr/>
        <w:t xml:space="preserve">Field, Catherine. ‘“Many hands hands”: Writing the Self in Early Modern Women’s Recipe Books.’ </w:t>
      </w:r>
      <w:r>
        <w:rPr>
          <w:i/>
          <w:iCs/>
        </w:rPr>
        <w:t xml:space="preserve">In: </w:t>
      </w:r>
      <w:r>
        <w:rPr>
          <w:i/>
        </w:rPr>
        <w:t>Genre and Women's Life Writing in Early Modern England</w:t>
      </w:r>
      <w:r>
        <w:rPr/>
        <w:t xml:space="preserve">. London, Routledge, 2016, pp. 49-63. </w:t>
      </w:r>
    </w:p>
  </w:footnote>
  <w:footnote w:id="1725">
    <w:p>
      <w:pPr>
        <w:pStyle w:val="Footnote"/>
        <w:rPr>
          <w:rFonts w:cs="Georgia"/>
          <w:sz w:val="18"/>
          <w:szCs w:val="18"/>
        </w:rPr>
      </w:pPr>
      <w:r>
        <w:rPr>
          <w:rStyle w:val="FootnoteCharacters"/>
        </w:rPr>
        <w:footnoteRef/>
      </w:r>
      <w:r>
        <w:rPr>
          <w:rFonts w:cs="Georgia"/>
          <w:sz w:val="18"/>
          <w:szCs w:val="18"/>
          <w:rPrChange w:id="0" w:author="Unknown Author" w:date="2021-01-12T15:39:41Z"/>
        </w:rPr>
        <w:tab/>
        <w:t xml:space="preserve"> </w:t>
      </w:r>
      <w:r>
        <w:rPr>
          <w:rFonts w:cs="Georgia"/>
          <w:sz w:val="18"/>
          <w:szCs w:val="18"/>
          <w:rPrChange w:id="0" w:author="Unknown Author" w:date="2021-01-12T15:39:41Z"/>
        </w:rPr>
        <w:t>Theophano, Janet ‘Eat My Words: Reading Women’s Lives Through the Cookbooks They Wrote’. London: Palgrave Macmillan, 2003, p. 5.</w:t>
      </w:r>
    </w:p>
  </w:footnote>
  <w:footnote w:id="1726">
    <w:p>
      <w:pPr>
        <w:pStyle w:val="Footnote"/>
        <w:rPr/>
      </w:pPr>
      <w:r>
        <w:rPr>
          <w:rStyle w:val="FootnoteCharacters"/>
        </w:rPr>
        <w:footnoteRef/>
      </w:r>
      <w:r>
        <w:rPr>
          <w:sz w:val="18"/>
          <w:szCs w:val="18"/>
          <w:rPrChange w:id="0" w:author="Unknown Author" w:date="2021-01-12T15:40:25Z"/>
        </w:rPr>
        <w:tab/>
        <w:t xml:space="preserve"> </w:t>
      </w:r>
      <w:r>
        <w:rPr>
          <w:rFonts w:cs="Georgia"/>
          <w:sz w:val="18"/>
          <w:szCs w:val="18"/>
          <w:rPrChange w:id="0" w:author="Unknown Author" w:date="2021-01-12T15:40:25Z"/>
        </w:rPr>
        <w:t xml:space="preserve"> </w:t>
      </w:r>
      <w:r>
        <w:rPr>
          <w:rFonts w:cs="Georgia"/>
          <w:sz w:val="18"/>
          <w:szCs w:val="18"/>
          <w:rPrChange w:id="0" w:author="Unknown Author" w:date="2021-01-12T15:40:25Z"/>
        </w:rPr>
        <w:t>Forbes, Paula ‘Linton Hopkins on How to Read Cookbooks, Literary Criticism, and Mayonnaise’</w:t>
      </w:r>
      <w:r>
        <w:rPr>
          <w:rFonts w:cs="Georgia"/>
          <w:i/>
          <w:iCs/>
          <w:sz w:val="18"/>
          <w:szCs w:val="18"/>
          <w:rPrChange w:id="0" w:author="Unknown Author" w:date="2021-01-12T15:40:25Z"/>
        </w:rPr>
        <w:t>, Eater</w:t>
      </w:r>
      <w:r>
        <w:rPr>
          <w:rFonts w:cs="Georgia"/>
          <w:sz w:val="18"/>
          <w:szCs w:val="18"/>
          <w:rPrChange w:id="0" w:author="Unknown Author" w:date="2021-01-12T15:40:25Z"/>
        </w:rPr>
        <w:t xml:space="preserve">, 2012 [Online]. Available at: </w:t>
      </w:r>
      <w:hyperlink r:id="rId267">
        <w:r>
          <w:rPr>
            <w:rStyle w:val="InternetLink"/>
            <w:rFonts w:cs="Georgia"/>
            <w:sz w:val="18"/>
            <w:szCs w:val="18"/>
            <w:rPrChange w:id="0" w:author="Unknown Author" w:date="2021-01-12T15:40:25Z"/>
          </w:rPr>
          <w:t>https://www.eater.com/2012/9/10/6547753/linton-hopkins-on-how-to-read-cookbooks-literary-criticism-and</w:t>
        </w:r>
      </w:hyperlink>
      <w:r>
        <w:rPr>
          <w:rFonts w:cs="Georgia"/>
          <w:sz w:val="18"/>
          <w:szCs w:val="18"/>
          <w:rPrChange w:id="0" w:author="Unknown Author" w:date="2021-01-12T15:40:25Z"/>
        </w:rPr>
        <w:t xml:space="preserve"> [Accessed: 12</w:t>
      </w:r>
      <w:r>
        <w:rPr>
          <w:rFonts w:cs="Georgia"/>
          <w:sz w:val="18"/>
          <w:szCs w:val="18"/>
          <w:vertAlign w:val="superscript"/>
          <w:rPrChange w:id="0" w:author="Unknown Author" w:date="2021-01-12T15:40:25Z"/>
        </w:rPr>
        <w:t>th</w:t>
      </w:r>
      <w:r>
        <w:rPr>
          <w:rFonts w:cs="Georgia"/>
          <w:sz w:val="18"/>
          <w:szCs w:val="18"/>
          <w:rPrChange w:id="0" w:author="Unknown Author" w:date="2021-01-12T15:40:25Z"/>
        </w:rPr>
        <w:t xml:space="preserve"> June 2020].</w:t>
      </w:r>
    </w:p>
  </w:footnote>
  <w:footnote w:id="1727">
    <w:p>
      <w:pPr>
        <w:pStyle w:val="Footnote"/>
        <w:rPr/>
      </w:pPr>
      <w:r>
        <w:rPr>
          <w:rStyle w:val="FootnoteCharacters"/>
        </w:rPr>
        <w:footnoteRef/>
      </w:r>
      <w:r>
        <w:rPr>
          <w:rFonts w:cs="Georgia"/>
          <w:sz w:val="18"/>
          <w:szCs w:val="18"/>
          <w:rPrChange w:id="0" w:author="Unknown Author" w:date="2021-01-12T15:40:42Z"/>
        </w:rPr>
        <w:tab/>
        <w:t xml:space="preserve"> </w:t>
      </w:r>
      <w:r>
        <w:rPr>
          <w:rFonts w:cs="Georgia"/>
          <w:sz w:val="18"/>
          <w:szCs w:val="18"/>
          <w:rPrChange w:id="0" w:author="Unknown Author" w:date="2021-01-12T15:40:42Z"/>
        </w:rPr>
        <w:t xml:space="preserve">Igra, Alma ‘Leftovers: Cooking, Blogging, and Studying History from Old Recipes’, </w:t>
      </w:r>
      <w:r>
        <w:rPr>
          <w:rFonts w:cs="Georgia"/>
          <w:i/>
          <w:iCs/>
          <w:sz w:val="18"/>
          <w:szCs w:val="18"/>
          <w:rPrChange w:id="0" w:author="Unknown Author" w:date="2021-01-12T15:40:42Z"/>
        </w:rPr>
        <w:t>The Recipes Project</w:t>
      </w:r>
      <w:r>
        <w:rPr>
          <w:rFonts w:cs="Georgia"/>
          <w:sz w:val="18"/>
          <w:szCs w:val="18"/>
          <w:rPrChange w:id="0" w:author="Unknown Author" w:date="2021-01-12T15:40:42Z"/>
        </w:rPr>
        <w:t xml:space="preserve">, 2015 [Online]. Available at: </w:t>
      </w:r>
      <w:hyperlink r:id="rId268">
        <w:r>
          <w:rPr>
            <w:rStyle w:val="InternetLink"/>
            <w:rFonts w:cs="Georgia"/>
            <w:sz w:val="18"/>
            <w:szCs w:val="18"/>
            <w:rPrChange w:id="0" w:author="Unknown Author" w:date="2021-01-12T15:40:42Z"/>
          </w:rPr>
          <w:t>https://recipes.hypotheses.org/6946</w:t>
        </w:r>
      </w:hyperlink>
      <w:r>
        <w:rPr>
          <w:rFonts w:cs="Georgia"/>
          <w:sz w:val="18"/>
          <w:szCs w:val="18"/>
          <w:rPrChange w:id="0" w:author="Unknown Author" w:date="2021-01-12T15:40:42Z"/>
        </w:rPr>
        <w:t xml:space="preserve"> [Accessed: 20</w:t>
      </w:r>
      <w:r>
        <w:rPr>
          <w:rFonts w:cs="Georgia"/>
          <w:sz w:val="18"/>
          <w:szCs w:val="18"/>
          <w:vertAlign w:val="superscript"/>
          <w:rPrChange w:id="0" w:author="Unknown Author" w:date="2021-01-12T15:40:42Z"/>
        </w:rPr>
        <w:t>th</w:t>
      </w:r>
      <w:r>
        <w:rPr>
          <w:rFonts w:cs="Georgia"/>
          <w:sz w:val="18"/>
          <w:szCs w:val="18"/>
          <w:rPrChange w:id="0" w:author="Unknown Author" w:date="2021-01-12T15:40:42Z"/>
        </w:rPr>
        <w:t xml:space="preserve"> June 2020].  </w:t>
      </w:r>
    </w:p>
  </w:footnote>
  <w:footnote w:id="1728">
    <w:p>
      <w:pPr>
        <w:pStyle w:val="Footnote"/>
        <w:rPr>
          <w:sz w:val="18"/>
          <w:szCs w:val="18"/>
        </w:rPr>
      </w:pPr>
      <w:r>
        <w:rPr>
          <w:rStyle w:val="FootnoteCharacters"/>
        </w:rPr>
        <w:footnoteRef/>
      </w:r>
      <w:r>
        <w:rPr>
          <w:sz w:val="18"/>
          <w:szCs w:val="18"/>
          <w:rPrChange w:id="0" w:author="Unknown Author" w:date="2021-01-12T15:40:54Z"/>
        </w:rPr>
        <w:tab/>
        <w:t xml:space="preserve"> </w:t>
      </w:r>
      <w:r>
        <w:rPr>
          <w:rFonts w:cs="Georgia"/>
          <w:sz w:val="18"/>
          <w:szCs w:val="18"/>
          <w:rPrChange w:id="0" w:author="Unknown Author" w:date="2021-01-12T15:40:54Z"/>
        </w:rPr>
        <w:t xml:space="preserve">Cernau, Teodora ‘Who’s Afraid of Kafka’s Soup?’ </w:t>
      </w:r>
      <w:r>
        <w:rPr>
          <w:rFonts w:cs="Georgia"/>
          <w:i/>
          <w:iCs/>
          <w:sz w:val="18"/>
          <w:szCs w:val="18"/>
          <w:rPrChange w:id="0" w:author="Unknown Author" w:date="2021-01-12T15:40:54Z"/>
        </w:rPr>
        <w:t xml:space="preserve">The Scientific Journal of Humanistic Studies </w:t>
      </w:r>
      <w:r>
        <w:rPr>
          <w:rFonts w:cs="Georgia"/>
          <w:sz w:val="18"/>
          <w:szCs w:val="18"/>
          <w:rPrChange w:id="0" w:author="Unknown Author" w:date="2021-01-12T15:40:54Z"/>
        </w:rPr>
        <w:t>8 (15), 41 – 46, 2014.</w:t>
      </w:r>
    </w:p>
  </w:footnote>
  <w:footnote w:id="1729">
    <w:p>
      <w:pPr>
        <w:pStyle w:val="Footnote"/>
        <w:rPr/>
      </w:pPr>
      <w:r>
        <w:rPr>
          <w:rStyle w:val="FootnoteCharacters"/>
        </w:rPr>
        <w:footnoteRef/>
      </w:r>
      <w:r>
        <w:rPr/>
        <w:tab/>
        <w:t xml:space="preserve"> </w:t>
      </w:r>
      <w:r>
        <w:rPr/>
        <w:t>Igra, Alma, 2015.</w:t>
      </w:r>
    </w:p>
  </w:footnote>
  <w:footnote w:id="1730">
    <w:p>
      <w:pPr>
        <w:pStyle w:val="Footnote"/>
        <w:rPr>
          <w:sz w:val="18"/>
          <w:szCs w:val="18"/>
        </w:rPr>
      </w:pPr>
      <w:r>
        <w:rPr>
          <w:rStyle w:val="FootnoteCharacters"/>
        </w:rPr>
        <w:footnoteRef/>
      </w:r>
      <w:r>
        <w:rPr>
          <w:rFonts w:cs="Georgia"/>
          <w:sz w:val="18"/>
          <w:szCs w:val="18"/>
          <w:rPrChange w:id="0" w:author="Unknown Author" w:date="2021-01-12T15:41:11Z"/>
        </w:rPr>
        <w:tab/>
        <w:t xml:space="preserve"> </w:t>
      </w:r>
      <w:r>
        <w:rPr>
          <w:rFonts w:cs="Georgia"/>
          <w:sz w:val="18"/>
          <w:szCs w:val="18"/>
          <w:rPrChange w:id="0" w:author="Unknown Author" w:date="2021-01-12T15:41:11Z"/>
        </w:rPr>
        <w:t xml:space="preserve">Ezell, MJ ‘”Invisible Books”’. </w:t>
      </w:r>
      <w:r>
        <w:rPr>
          <w:rFonts w:cs="Georgia"/>
          <w:i/>
          <w:iCs/>
          <w:sz w:val="18"/>
          <w:szCs w:val="18"/>
          <w:rPrChange w:id="0" w:author="Unknown Author" w:date="2021-01-12T15:41:11Z"/>
        </w:rPr>
        <w:t xml:space="preserve">In: </w:t>
      </w:r>
      <w:r>
        <w:rPr>
          <w:rFonts w:cs="Georgia"/>
          <w:sz w:val="18"/>
          <w:szCs w:val="18"/>
          <w:rPrChange w:id="0" w:author="Unknown Author" w:date="2021-01-12T15:41:11Z"/>
        </w:rPr>
        <w:t>Rogers, Pat and Runge, Laura (</w:t>
      </w:r>
      <w:r>
        <w:rPr>
          <w:rFonts w:cs="Georgia"/>
          <w:i/>
          <w:iCs/>
          <w:sz w:val="18"/>
          <w:szCs w:val="18"/>
          <w:rPrChange w:id="0" w:author="Unknown Author" w:date="2021-01-12T15:41:11Z"/>
        </w:rPr>
        <w:t>eds.</w:t>
      </w:r>
      <w:r>
        <w:rPr>
          <w:rFonts w:cs="Georgia"/>
          <w:sz w:val="18"/>
          <w:szCs w:val="18"/>
          <w:rPrChange w:id="0" w:author="Unknown Author" w:date="2021-01-12T15:41:11Z"/>
        </w:rPr>
        <w:t xml:space="preserve">) </w:t>
      </w:r>
      <w:r>
        <w:rPr>
          <w:rFonts w:cs="Georgia"/>
          <w:i/>
          <w:iCs/>
          <w:sz w:val="18"/>
          <w:szCs w:val="18"/>
          <w:rPrChange w:id="0" w:author="Unknown Author" w:date="2021-01-12T15:41:11Z"/>
        </w:rPr>
        <w:t xml:space="preserve">Producing the Eighteenth-Century Book: Writers and Publishers in England 1650 – 1800. </w:t>
      </w:r>
      <w:r>
        <w:rPr>
          <w:rFonts w:cs="Georgia"/>
          <w:sz w:val="18"/>
          <w:szCs w:val="18"/>
          <w:rPrChange w:id="0" w:author="Unknown Author" w:date="2021-01-12T15:41:11Z"/>
        </w:rPr>
        <w:t>Delaware: UDP, 2009, pp. 53 – 69.</w:t>
      </w:r>
    </w:p>
  </w:footnote>
  <w:footnote w:id="1731">
    <w:p>
      <w:pPr>
        <w:pStyle w:val="Footnote"/>
        <w:rPr/>
      </w:pPr>
      <w:r>
        <w:rPr>
          <w:rStyle w:val="FootnoteCharacters"/>
        </w:rPr>
        <w:footnoteRef/>
      </w:r>
      <w:r>
        <w:rPr/>
        <w:tab/>
        <w:t xml:space="preserve"> </w:t>
      </w:r>
      <w:r>
        <w:rPr/>
        <w:t>Jaffe, Catherine ‘18</w:t>
      </w:r>
      <w:r>
        <w:rPr>
          <w:vertAlign w:val="superscript"/>
        </w:rPr>
        <w:t>th</w:t>
      </w:r>
      <w:r>
        <w:rPr/>
        <w:t xml:space="preserve"> Century Spanish Conduct Literature for Women’. [Research Report], </w:t>
      </w:r>
      <w:r>
        <w:rPr>
          <w:i/>
          <w:iCs/>
        </w:rPr>
        <w:t>Texas State University</w:t>
      </w:r>
      <w:r>
        <w:rPr/>
        <w:t xml:space="preserve">, 2006 [Online]. Available at: </w:t>
      </w:r>
      <w:hyperlink r:id="rId269">
        <w:r>
          <w:rPr>
            <w:rStyle w:val="InternetLink"/>
          </w:rPr>
          <w:t>https://digital.library.txstate.edu/handle/10877/2830</w:t>
        </w:r>
      </w:hyperlink>
      <w:r>
        <w:rPr/>
        <w:t xml:space="preserve"> [Accessed: 20</w:t>
      </w:r>
      <w:r>
        <w:rPr>
          <w:vertAlign w:val="superscript"/>
        </w:rPr>
        <w:t>th</w:t>
      </w:r>
      <w:r>
        <w:rPr/>
        <w:t xml:space="preserve"> June 2020].</w:t>
      </w:r>
    </w:p>
  </w:footnote>
  <w:footnote w:id="1732">
    <w:p>
      <w:pPr>
        <w:pStyle w:val="Footnote"/>
        <w:rPr/>
      </w:pPr>
      <w:r>
        <w:rPr>
          <w:rStyle w:val="FootnoteCharacters"/>
        </w:rPr>
        <w:footnoteRef/>
      </w:r>
      <w:r>
        <w:rPr/>
        <w:tab/>
        <w:t xml:space="preserve"> </w:t>
      </w:r>
      <w:r>
        <w:rPr/>
        <w:t xml:space="preserve">Breen, Benjamin ‘”This Misterie of Fucking’: A Sex Manual From 1680’, </w:t>
      </w:r>
      <w:r>
        <w:rPr>
          <w:i/>
          <w:iCs/>
        </w:rPr>
        <w:t xml:space="preserve">Jezebel, </w:t>
      </w:r>
      <w:r>
        <w:rPr/>
        <w:t xml:space="preserve">2013 [Online]. Available at: </w:t>
      </w:r>
      <w:hyperlink r:id="rId270">
        <w:r>
          <w:rPr>
            <w:rStyle w:val="InternetLink"/>
          </w:rPr>
          <w:t>https://jezebel.com/this-misterie-of-fucking-a-sex-manual-from-1680-575810241</w:t>
        </w:r>
      </w:hyperlink>
      <w:r>
        <w:rPr/>
        <w:t xml:space="preserve"> [Accessed: 20</w:t>
      </w:r>
      <w:r>
        <w:rPr>
          <w:vertAlign w:val="superscript"/>
        </w:rPr>
        <w:t>th</w:t>
      </w:r>
      <w:r>
        <w:rPr/>
        <w:t xml:space="preserve"> June 2020]. </w:t>
      </w:r>
    </w:p>
  </w:footnote>
  <w:footnote w:id="1733">
    <w:p>
      <w:pPr>
        <w:pStyle w:val="Footnote"/>
        <w:rPr>
          <w:highlight w:val="yellow"/>
        </w:rPr>
      </w:pPr>
      <w:r>
        <w:rPr>
          <w:rStyle w:val="FootnoteCharacters"/>
        </w:rPr>
        <w:footnoteRef/>
      </w:r>
      <w:r>
        <w:rPr>
          <w:highlight w:val="yellow"/>
        </w:rPr>
        <w:tab/>
        <w:t xml:space="preserve"> </w:t>
      </w:r>
      <w:r>
        <w:rPr>
          <w:highlight w:val="yellow"/>
        </w:rPr>
        <w:t>Demarcation of time</w:t>
      </w:r>
    </w:p>
  </w:footnote>
  <w:footnote w:id="1734">
    <w:p>
      <w:pPr>
        <w:pStyle w:val="Footnote"/>
        <w:rPr/>
      </w:pPr>
      <w:r>
        <w:rPr>
          <w:rStyle w:val="FootnoteCharacters"/>
        </w:rPr>
        <w:footnoteRef/>
      </w:r>
      <w:r>
        <w:rPr/>
        <w:tab/>
        <w:t xml:space="preserve"> </w:t>
      </w:r>
      <w:r>
        <w:rPr/>
        <w:t>Beebee, Thomas O., 1999, p. 6.</w:t>
      </w:r>
    </w:p>
  </w:footnote>
  <w:footnote w:id="1735">
    <w:p>
      <w:pPr>
        <w:pStyle w:val="Footnote"/>
        <w:rPr/>
      </w:pPr>
      <w:r>
        <w:rPr>
          <w:rStyle w:val="FootnoteCharacters"/>
        </w:rPr>
        <w:footnoteRef/>
      </w:r>
      <w:r>
        <w:rPr/>
        <w:tab/>
        <w:t xml:space="preserve"> </w:t>
      </w:r>
      <w:r>
        <w:rPr/>
        <w:t xml:space="preserve">Gray, Jonathan </w:t>
      </w:r>
      <w:r>
        <w:rPr>
          <w:i/>
          <w:iCs/>
        </w:rPr>
        <w:t xml:space="preserve">Show Sold Separately: Promos, Spoilers and Other Media Paratexts. </w:t>
      </w:r>
      <w:r>
        <w:rPr/>
        <w:t>London: New York University Press, 2010, p. 18.</w:t>
      </w:r>
    </w:p>
  </w:footnote>
  <w:footnote w:id="1736">
    <w:p>
      <w:pPr>
        <w:pStyle w:val="Footnote"/>
        <w:rPr/>
      </w:pPr>
      <w:r>
        <w:rPr>
          <w:rStyle w:val="FootnoteCharacters"/>
        </w:rPr>
        <w:footnoteRef/>
      </w:r>
      <w:r>
        <w:rPr/>
        <w:tab/>
        <w:t xml:space="preserve"> </w:t>
      </w:r>
      <w:r>
        <w:rPr/>
        <w:t xml:space="preserve">Williams, Sarah F. </w:t>
      </w:r>
      <w:r>
        <w:rPr>
          <w:i/>
          <w:iCs/>
        </w:rPr>
        <w:t xml:space="preserve">Damnable Practises: Witches, Dangerous Women, and Music in Seventeenth-Century English Broadside Ballads. </w:t>
      </w:r>
      <w:r>
        <w:rPr/>
        <w:t>Surrey: Askgate, 2015.</w:t>
      </w:r>
    </w:p>
  </w:footnote>
  <w:footnote w:id="1737">
    <w:p>
      <w:pPr>
        <w:pStyle w:val="Footnote"/>
        <w:rPr/>
      </w:pPr>
      <w:r>
        <w:rPr>
          <w:rStyle w:val="FootnoteCharacters"/>
        </w:rPr>
        <w:footnoteRef/>
      </w:r>
      <w:r>
        <w:rPr/>
        <w:tab/>
        <w:t xml:space="preserve"> </w:t>
      </w:r>
      <w:r>
        <w:rPr/>
        <w:t xml:space="preserve">See Appendix 9, Figure </w:t>
      </w:r>
      <w:ins w:id="9814" w:author="Unknown Author" w:date="2021-01-12T16:36:21Z">
        <w:r>
          <w:rPr/>
          <w:t>30</w:t>
        </w:r>
      </w:ins>
      <w:del w:id="9815" w:author="Unknown Author" w:date="2021-01-12T16:36:21Z">
        <w:r>
          <w:rPr/>
          <w:delText>27</w:delText>
        </w:r>
      </w:del>
      <w:r>
        <w:rPr/>
        <w:t>.</w:t>
      </w:r>
    </w:p>
  </w:footnote>
  <w:footnote w:id="1738">
    <w:p>
      <w:pPr>
        <w:pStyle w:val="Footnote"/>
        <w:rPr/>
      </w:pPr>
      <w:r>
        <w:rPr>
          <w:rStyle w:val="FootnoteCharacters"/>
        </w:rPr>
        <w:footnoteRef/>
      </w:r>
      <w:r>
        <w:rPr/>
        <w:tab/>
        <w:t xml:space="preserve"> </w:t>
      </w:r>
      <w:r>
        <w:rPr>
          <w:i/>
          <w:iCs/>
        </w:rPr>
        <w:t>Broadside Ballads Online</w:t>
      </w:r>
      <w:r>
        <w:rPr/>
        <w:t xml:space="preserve">, 2020 [Online]. Available at: </w:t>
      </w:r>
      <w:hyperlink r:id="rId271">
        <w:r>
          <w:rPr>
            <w:rStyle w:val="InternetLink"/>
          </w:rPr>
          <w:t>http://ballads.bodleian.ox.ac.uk/</w:t>
        </w:r>
      </w:hyperlink>
      <w:r>
        <w:rPr/>
        <w:t xml:space="preserve"> [Accessed: 20</w:t>
      </w:r>
      <w:r>
        <w:rPr>
          <w:vertAlign w:val="superscript"/>
        </w:rPr>
        <w:t>th</w:t>
      </w:r>
      <w:r>
        <w:rPr/>
        <w:t xml:space="preserve"> May 2018].</w:t>
      </w:r>
    </w:p>
  </w:footnote>
  <w:footnote w:id="1739">
    <w:p>
      <w:pPr>
        <w:pStyle w:val="Footnote"/>
        <w:rPr/>
      </w:pPr>
      <w:r>
        <w:rPr>
          <w:rStyle w:val="FootnoteCharacters"/>
        </w:rPr>
        <w:footnoteRef/>
      </w:r>
      <w:r>
        <w:rPr/>
        <w:tab/>
        <w:t xml:space="preserve"> </w:t>
      </w:r>
      <w:r>
        <w:rPr/>
        <w:t>Davies, Owen, 1999, p. 61.</w:t>
      </w:r>
    </w:p>
  </w:footnote>
  <w:footnote w:id="1740">
    <w:p>
      <w:pPr>
        <w:pStyle w:val="Footnote"/>
        <w:rPr/>
      </w:pPr>
      <w:r>
        <w:rPr>
          <w:rStyle w:val="FootnoteCharacters"/>
        </w:rPr>
        <w:footnoteRef/>
      </w:r>
      <w:r>
        <w:rPr/>
        <w:tab/>
        <w:t xml:space="preserve"> </w:t>
      </w:r>
      <w:r>
        <w:rPr/>
        <w:t xml:space="preserve">Fairlie, Simon ‘A Short History of Enclosure In Britain’, </w:t>
      </w:r>
      <w:r>
        <w:rPr>
          <w:i/>
          <w:iCs/>
        </w:rPr>
        <w:t>Hampton</w:t>
      </w:r>
      <w:r>
        <w:rPr/>
        <w:t xml:space="preserve">, 2020 [Online]. Available at: </w:t>
      </w:r>
      <w:hyperlink r:id="rId272">
        <w:r>
          <w:rPr>
            <w:rStyle w:val="InternetLink"/>
          </w:rPr>
          <w:t>https://www.hamptonthink.org/read/a-short-history-of-enclosure-in-britain</w:t>
        </w:r>
      </w:hyperlink>
      <w:r>
        <w:rPr/>
        <w:t xml:space="preserve"> [Accessed: 20</w:t>
      </w:r>
      <w:r>
        <w:rPr>
          <w:vertAlign w:val="superscript"/>
        </w:rPr>
        <w:t>th</w:t>
      </w:r>
      <w:r>
        <w:rPr/>
        <w:t xml:space="preserve"> June 2020].</w:t>
      </w:r>
    </w:p>
  </w:footnote>
  <w:footnote w:id="1741">
    <w:p>
      <w:pPr>
        <w:pStyle w:val="Footnote"/>
        <w:rPr/>
      </w:pPr>
      <w:r>
        <w:rPr>
          <w:rStyle w:val="FootnoteCharacters"/>
        </w:rPr>
        <w:footnoteRef/>
      </w:r>
      <w:r>
        <w:rPr/>
        <w:tab/>
        <w:t xml:space="preserve"> </w:t>
      </w:r>
      <w:r>
        <w:rPr/>
        <w:t xml:space="preserve">Thompson, Edward </w:t>
      </w:r>
      <w:r>
        <w:rPr>
          <w:i/>
          <w:iCs/>
        </w:rPr>
        <w:t xml:space="preserve">Whigs and hunters: the origin of the black act. </w:t>
      </w:r>
      <w:r>
        <w:rPr/>
        <w:t>New York: Pantheon, 1975.</w:t>
      </w:r>
    </w:p>
  </w:footnote>
  <w:footnote w:id="1742">
    <w:p>
      <w:pPr>
        <w:pStyle w:val="Footnote"/>
        <w:rPr/>
      </w:pPr>
      <w:r>
        <w:rPr>
          <w:rStyle w:val="FootnoteCharacters"/>
        </w:rPr>
        <w:footnoteRef/>
      </w:r>
      <w:r>
        <w:rPr/>
        <w:tab/>
        <w:t xml:space="preserve"> </w:t>
      </w:r>
      <w:r>
        <w:rPr/>
        <w:t>Aumuller, Matthias, 2014.</w:t>
      </w:r>
    </w:p>
  </w:footnote>
  <w:footnote w:id="1743">
    <w:p>
      <w:pPr>
        <w:pStyle w:val="Footnote"/>
        <w:rPr/>
      </w:pPr>
      <w:r>
        <w:rPr>
          <w:rStyle w:val="FootnoteCharacters"/>
        </w:rPr>
        <w:footnoteRef/>
      </w:r>
      <w:r>
        <w:rPr/>
        <w:tab/>
        <w:t xml:space="preserve"> </w:t>
      </w:r>
      <w:r>
        <w:rPr>
          <w:i/>
          <w:iCs/>
        </w:rPr>
        <w:t xml:space="preserve">The Proceedings of the Old Bailey, </w:t>
      </w:r>
      <w:r>
        <w:rPr/>
        <w:t xml:space="preserve">2018 [Online]. Available at: </w:t>
      </w:r>
      <w:hyperlink r:id="rId273">
        <w:r>
          <w:rPr>
            <w:rStyle w:val="InternetLink"/>
          </w:rPr>
          <w:t>https://www.oldbaileyonline.org/</w:t>
        </w:r>
      </w:hyperlink>
      <w:r>
        <w:rPr/>
        <w:t xml:space="preserve"> [Accessed: 20</w:t>
      </w:r>
      <w:r>
        <w:rPr>
          <w:vertAlign w:val="superscript"/>
        </w:rPr>
        <w:t>th</w:t>
      </w:r>
      <w:r>
        <w:rPr/>
        <w:t xml:space="preserve"> June 2020]. </w:t>
      </w:r>
    </w:p>
  </w:footnote>
  <w:footnote w:id="1744">
    <w:p>
      <w:pPr>
        <w:pStyle w:val="Footnote"/>
        <w:rPr/>
      </w:pPr>
      <w:r>
        <w:rPr>
          <w:rStyle w:val="FootnoteCharacters"/>
        </w:rPr>
        <w:footnoteRef/>
      </w:r>
      <w:r>
        <w:rPr/>
        <w:tab/>
        <w:t xml:space="preserve"> </w:t>
      </w:r>
      <w:r>
        <w:rPr/>
        <w:t xml:space="preserve">See Appendix 9, Figure </w:t>
      </w:r>
      <w:ins w:id="9816" w:author="Unknown Author" w:date="2021-01-12T16:36:29Z">
        <w:r>
          <w:rPr/>
          <w:t>31</w:t>
        </w:r>
      </w:ins>
      <w:del w:id="9817" w:author="Unknown Author" w:date="2021-01-12T16:36:29Z">
        <w:r>
          <w:rPr/>
          <w:delText>27</w:delText>
        </w:r>
      </w:del>
      <w:r>
        <w:rPr/>
        <w:t>.</w:t>
      </w:r>
    </w:p>
  </w:footnote>
  <w:footnote w:id="1745">
    <w:p>
      <w:pPr>
        <w:pStyle w:val="Footnote"/>
        <w:rPr/>
      </w:pPr>
      <w:r>
        <w:rPr>
          <w:rStyle w:val="FootnoteCharacters"/>
        </w:rPr>
        <w:footnoteRef/>
      </w:r>
      <w:r>
        <w:rPr/>
        <w:tab/>
        <w:t xml:space="preserve"> </w:t>
      </w:r>
      <w:r>
        <w:rPr/>
        <w:t xml:space="preserve">Cambers, Andrew ‘Demonic Possession, Literacy and ‘Superstition’ in Early Modern England. </w:t>
      </w:r>
      <w:r>
        <w:rPr>
          <w:i/>
          <w:iCs/>
        </w:rPr>
        <w:t xml:space="preserve">Pas &amp; Present </w:t>
      </w:r>
      <w:r>
        <w:rPr/>
        <w:t>202 (1), 2009, pp. 3 – 35.</w:t>
      </w:r>
    </w:p>
  </w:footnote>
  <w:footnote w:id="1746">
    <w:p>
      <w:pPr>
        <w:pStyle w:val="Footnote"/>
        <w:rPr/>
      </w:pPr>
      <w:r>
        <w:rPr>
          <w:rStyle w:val="FootnoteCharacters"/>
        </w:rPr>
        <w:footnoteRef/>
      </w:r>
      <w:r>
        <w:rPr/>
        <w:tab/>
        <w:t xml:space="preserve"> </w:t>
      </w:r>
      <w:r>
        <w:rPr/>
        <w:t xml:space="preserve">Beebee, Thomas O., 1999, p. 8. </w:t>
      </w:r>
    </w:p>
  </w:footnote>
  <w:footnote w:id="1747">
    <w:p>
      <w:pPr>
        <w:pStyle w:val="Footnote"/>
        <w:rPr/>
      </w:pPr>
      <w:r>
        <w:rPr>
          <w:rStyle w:val="FootnoteCharacters"/>
        </w:rPr>
        <w:footnoteRef/>
      </w:r>
      <w:r>
        <w:rPr/>
        <w:tab/>
        <w:t xml:space="preserve">  </w:t>
      </w:r>
      <w:r>
        <w:rPr/>
        <w:t>Steinby, Liisa, 2013.</w:t>
      </w:r>
    </w:p>
  </w:footnote>
  <w:footnote w:id="1748">
    <w:p>
      <w:pPr>
        <w:pStyle w:val="Footnote"/>
        <w:rPr/>
      </w:pPr>
      <w:r>
        <w:rPr>
          <w:rStyle w:val="FootnoteCharacters"/>
        </w:rPr>
        <w:footnoteRef/>
      </w:r>
      <w:r>
        <w:rPr/>
        <w:tab/>
        <w:t xml:space="preserve"> </w:t>
      </w:r>
      <w:r>
        <w:rPr/>
        <w:t xml:space="preserve">Richardson, Ingrid and Keogh, Brendan ‘Mobile Media Matters: The Ethnography and Phenomenology of Itinerant Interfaces’. </w:t>
      </w:r>
      <w:r>
        <w:rPr>
          <w:i/>
          <w:iCs/>
        </w:rPr>
        <w:t xml:space="preserve">In: </w:t>
      </w:r>
      <w:r>
        <w:rPr/>
        <w:t xml:space="preserve">Hjorth, Larissa </w:t>
      </w:r>
      <w:r>
        <w:rPr>
          <w:i/>
          <w:iCs/>
        </w:rPr>
        <w:t xml:space="preserve">et al. </w:t>
      </w:r>
      <w:r>
        <w:rPr/>
        <w:t>(</w:t>
      </w:r>
      <w:r>
        <w:rPr>
          <w:i/>
          <w:iCs/>
        </w:rPr>
        <w:t>eds.</w:t>
      </w:r>
      <w:r>
        <w:rPr/>
        <w:t xml:space="preserve">) </w:t>
      </w:r>
      <w:r>
        <w:rPr>
          <w:i/>
          <w:iCs/>
        </w:rPr>
        <w:t xml:space="preserve">The Routledge Companion To Digital Ethnography. </w:t>
      </w:r>
      <w:r>
        <w:rPr/>
        <w:t>London: Routledge, 2017, pp. 211 – 220, p. 212.</w:t>
      </w:r>
    </w:p>
  </w:footnote>
  <w:footnote w:id="1749">
    <w:p>
      <w:pPr>
        <w:pStyle w:val="Footnote"/>
        <w:rPr>
          <w:highlight w:val="yellow"/>
        </w:rPr>
      </w:pPr>
      <w:r>
        <w:rPr>
          <w:rStyle w:val="FootnoteCharacters"/>
        </w:rPr>
        <w:footnoteRef/>
      </w:r>
      <w:r>
        <w:rPr>
          <w:highlight w:val="yellow"/>
        </w:rPr>
        <w:tab/>
        <w:t xml:space="preserve"> </w:t>
      </w:r>
      <w:r>
        <w:rPr>
          <w:highlight w:val="yellow"/>
        </w:rPr>
        <w:t>cite</w:t>
      </w:r>
    </w:p>
  </w:footnote>
  <w:footnote w:id="1750">
    <w:p>
      <w:pPr>
        <w:pStyle w:val="Footnote"/>
        <w:rPr>
          <w:sz w:val="18"/>
          <w:szCs w:val="18"/>
        </w:rPr>
      </w:pPr>
      <w:r>
        <w:rPr>
          <w:rStyle w:val="FootnoteCharacters"/>
        </w:rPr>
        <w:footnoteRef/>
      </w:r>
      <w:r>
        <w:rPr>
          <w:sz w:val="18"/>
          <w:szCs w:val="18"/>
          <w:rPrChange w:id="0" w:author="Unknown Author" w:date="2021-01-12T15:45:00Z"/>
        </w:rPr>
        <w:tab/>
        <w:t xml:space="preserve"> </w:t>
      </w:r>
      <w:r>
        <w:rPr>
          <w:sz w:val="18"/>
          <w:szCs w:val="18"/>
          <w:rPrChange w:id="0" w:author="Unknown Author" w:date="2021-01-12T15:45:00Z"/>
        </w:rPr>
        <w:t>Farrell, Joseph, 2005, p. 108.</w:t>
      </w:r>
    </w:p>
  </w:footnote>
  <w:footnote w:id="1751">
    <w:p>
      <w:pPr>
        <w:pStyle w:val="Footnote"/>
        <w:rPr/>
      </w:pPr>
      <w:r>
        <w:rPr>
          <w:rStyle w:val="FootnoteCharacters"/>
        </w:rPr>
        <w:footnoteRef/>
      </w:r>
      <w:r>
        <w:rPr>
          <w:rFonts w:eastAsia="Times New Roman" w:cs="Times New Roman"/>
          <w:sz w:val="26"/>
          <w:szCs w:val="20"/>
          <w:lang w:val="en-GB" w:bidi="ar-SA"/>
        </w:rPr>
        <w:tab/>
        <w:t xml:space="preserve"> </w:t>
      </w:r>
      <w:r>
        <w:rPr>
          <w:rFonts w:eastAsia="Times New Roman" w:cs="Georgia"/>
          <w:sz w:val="18"/>
          <w:szCs w:val="18"/>
          <w:lang w:val="en-GB" w:bidi="ar-SA"/>
        </w:rPr>
        <w:t xml:space="preserve">Fleming, Laura ‘Expanding Learning Opportunieis with Transmedia Practices: </w:t>
      </w:r>
      <w:r>
        <w:rPr>
          <w:rFonts w:eastAsia="Times New Roman" w:cs="Georgia"/>
          <w:i/>
          <w:iCs/>
          <w:sz w:val="18"/>
          <w:szCs w:val="18"/>
          <w:lang w:val="en-GB" w:bidi="ar-SA"/>
        </w:rPr>
        <w:t xml:space="preserve">Inanimate Alice </w:t>
      </w:r>
      <w:r>
        <w:rPr>
          <w:rFonts w:eastAsia="Times New Roman" w:cs="Georgia"/>
          <w:sz w:val="18"/>
          <w:szCs w:val="18"/>
          <w:lang w:val="en-GB" w:bidi="ar-SA"/>
        </w:rPr>
        <w:t xml:space="preserve">as an Exemplar’. </w:t>
      </w:r>
      <w:r>
        <w:rPr>
          <w:rFonts w:eastAsia="Times New Roman" w:cs="Georgia"/>
          <w:i/>
          <w:iCs/>
          <w:sz w:val="18"/>
          <w:szCs w:val="18"/>
          <w:lang w:val="en-GB" w:bidi="ar-SA"/>
        </w:rPr>
        <w:t xml:space="preserve">JMLE </w:t>
      </w:r>
      <w:r>
        <w:rPr>
          <w:rFonts w:eastAsia="Times New Roman" w:cs="Georgia"/>
          <w:sz w:val="18"/>
          <w:szCs w:val="18"/>
          <w:lang w:val="en-GB" w:bidi="ar-SA"/>
        </w:rPr>
        <w:t>5 (2), 2013, pp. 370 – 378, p. 370.</w:t>
      </w:r>
    </w:p>
  </w:footnote>
  <w:footnote w:id="1752">
    <w:p>
      <w:pPr>
        <w:pStyle w:val="Footnote"/>
        <w:rPr>
          <w:sz w:val="18"/>
          <w:szCs w:val="18"/>
        </w:rPr>
      </w:pPr>
      <w:r>
        <w:rPr>
          <w:rStyle w:val="FootnoteCharacters"/>
        </w:rPr>
        <w:footnoteRef/>
      </w:r>
      <w:r>
        <w:rPr>
          <w:sz w:val="18"/>
          <w:szCs w:val="18"/>
          <w:rPrChange w:id="0" w:author="Unknown Author" w:date="2021-01-12T15:45:35Z"/>
        </w:rPr>
        <w:tab/>
        <w:t xml:space="preserve"> </w:t>
      </w:r>
      <w:r>
        <w:rPr>
          <w:sz w:val="18"/>
          <w:szCs w:val="18"/>
          <w:rPrChange w:id="0" w:author="Unknown Author" w:date="2021-01-12T15:45:35Z"/>
        </w:rPr>
        <w:t xml:space="preserve">Bower, Anne L. ‘Dear ------: In Search of New (Old) Forms of Critical Address’. </w:t>
      </w:r>
      <w:r>
        <w:rPr>
          <w:i/>
          <w:iCs/>
          <w:sz w:val="18"/>
          <w:szCs w:val="18"/>
          <w:rPrChange w:id="0" w:author="Unknown Author" w:date="2021-01-12T15:45:35Z"/>
        </w:rPr>
        <w:t xml:space="preserve">In: </w:t>
      </w:r>
      <w:r>
        <w:rPr>
          <w:sz w:val="18"/>
          <w:szCs w:val="18"/>
          <w:rPrChange w:id="0" w:author="Unknown Author" w:date="2021-01-12T15:45:35Z"/>
        </w:rPr>
        <w:t>Gilroy, Amanda and Verhoeven, W. M., 2000, p. 156.</w:t>
      </w:r>
    </w:p>
  </w:footnote>
  <w:footnote w:id="1753">
    <w:p>
      <w:pPr>
        <w:pStyle w:val="Footnote"/>
        <w:rPr/>
      </w:pPr>
      <w:r>
        <w:rPr>
          <w:rStyle w:val="FootnoteCharacters"/>
        </w:rPr>
        <w:footnoteRef/>
      </w:r>
      <w:r>
        <w:rPr/>
        <w:tab/>
        <w:t xml:space="preserve"> </w:t>
      </w:r>
      <w:r>
        <w:rPr/>
        <w:t>Niederhoff, Burkhard</w:t>
      </w:r>
      <w:ins w:id="9826" w:author="Unknown Author" w:date="2021-01-12T15:46:01Z">
        <w:r>
          <w:rPr/>
          <w:t xml:space="preserve">, </w:t>
        </w:r>
      </w:ins>
      <w:ins w:id="9827" w:author="Unknown Author" w:date="2021-01-12T15:46:01Z">
        <w:r>
          <w:rPr/>
          <w:t>2013.</w:t>
        </w:r>
      </w:ins>
    </w:p>
  </w:footnote>
  <w:footnote w:id="1754">
    <w:p>
      <w:pPr>
        <w:pStyle w:val="Footnote"/>
        <w:rPr/>
      </w:pPr>
      <w:r>
        <w:rPr>
          <w:rStyle w:val="FootnoteCharacters"/>
        </w:rPr>
        <w:footnoteRef/>
      </w:r>
      <w:r>
        <w:rPr>
          <w:rFonts w:cs="Georgia"/>
          <w:sz w:val="18"/>
          <w:szCs w:val="18"/>
        </w:rPr>
        <w:tab/>
        <w:t xml:space="preserve"> </w:t>
      </w:r>
      <w:r>
        <w:rPr>
          <w:rFonts w:cs="Georgia"/>
          <w:sz w:val="18"/>
          <w:szCs w:val="18"/>
        </w:rPr>
        <w:t xml:space="preserve">Jonne, Arjoranta ‘Interpretive Challenges In Games’. </w:t>
      </w:r>
      <w:r>
        <w:rPr>
          <w:rFonts w:cs="Georgia"/>
          <w:i/>
          <w:iCs/>
          <w:sz w:val="18"/>
          <w:szCs w:val="18"/>
        </w:rPr>
        <w:t>Proceedings of the 2018 DiGRA International Conference: The Game is the Message</w:t>
      </w:r>
      <w:r>
        <w:rPr>
          <w:rFonts w:cs="Georgia"/>
          <w:sz w:val="18"/>
          <w:szCs w:val="18"/>
        </w:rPr>
        <w:t xml:space="preserve">, DiGRA, 2018 [Online]. Available at: </w:t>
      </w:r>
      <w:hyperlink r:id="rId274">
        <w:r>
          <w:rPr>
            <w:rStyle w:val="InternetLink"/>
            <w:rFonts w:cs="Georgia"/>
            <w:sz w:val="18"/>
            <w:szCs w:val="18"/>
          </w:rPr>
          <w:t>http://www.digra.org/digital-library/publications/interpretive-challenges-in-games/</w:t>
        </w:r>
      </w:hyperlink>
      <w:r>
        <w:rPr>
          <w:rFonts w:cs="Georgia"/>
          <w:sz w:val="18"/>
          <w:szCs w:val="18"/>
        </w:rPr>
        <w:t xml:space="preserve"> [Accessed: 20</w:t>
      </w:r>
      <w:r>
        <w:rPr>
          <w:rFonts w:cs="Georgia"/>
          <w:sz w:val="18"/>
          <w:szCs w:val="18"/>
          <w:vertAlign w:val="superscript"/>
        </w:rPr>
        <w:t>th</w:t>
      </w:r>
      <w:r>
        <w:rPr>
          <w:rFonts w:cs="Georgia"/>
          <w:sz w:val="18"/>
          <w:szCs w:val="18"/>
        </w:rPr>
        <w:t xml:space="preserve"> June 2020].</w:t>
      </w:r>
    </w:p>
  </w:footnote>
  <w:footnote w:id="1755">
    <w:p>
      <w:pPr>
        <w:pStyle w:val="Footnote"/>
        <w:rPr/>
      </w:pPr>
      <w:r>
        <w:rPr>
          <w:rStyle w:val="FootnoteCharacters"/>
        </w:rPr>
        <w:footnoteRef/>
      </w:r>
      <w:r>
        <w:rPr>
          <w:rStyle w:val="WWFootnoteCharacters"/>
          <w:rFonts w:eastAsia="Georgia" w:cs="Georgia"/>
          <w:color w:val="000000"/>
          <w:sz w:val="18"/>
          <w:szCs w:val="18"/>
          <w:highlight w:val="white"/>
          <w:rPrChange w:id="0" w:author="Unknown Author" w:date="2021-01-12T15:46:45Z"/>
        </w:rPr>
        <w:tab/>
        <w:t xml:space="preserve"> </w:t>
      </w:r>
      <w:r>
        <w:rPr>
          <w:rStyle w:val="WWFootnoteCharacters"/>
          <w:rFonts w:eastAsia="Georgia" w:cs="Georgia"/>
          <w:color w:val="000000"/>
          <w:sz w:val="18"/>
          <w:szCs w:val="18"/>
          <w:highlight w:val="white"/>
          <w:rPrChange w:id="0" w:author="Unknown Author" w:date="2021-01-12T15:46:45Z"/>
        </w:rPr>
        <w:t>Peterson, Joseph (</w:t>
      </w:r>
      <w:r>
        <w:rPr>
          <w:rStyle w:val="WWFootnoteCharacters"/>
          <w:rFonts w:eastAsia="Georgia" w:cs="Georgia"/>
          <w:i/>
          <w:iCs/>
          <w:color w:val="000000"/>
          <w:sz w:val="18"/>
          <w:szCs w:val="18"/>
          <w:highlight w:val="white"/>
          <w:rPrChange w:id="0" w:author="Unknown Author" w:date="2021-01-12T15:46:45Z"/>
        </w:rPr>
        <w:t>eds.</w:t>
      </w:r>
      <w:r>
        <w:rPr>
          <w:rStyle w:val="WWFootnoteCharacters"/>
          <w:rFonts w:eastAsia="Georgia" w:cs="Georgia"/>
          <w:color w:val="000000"/>
          <w:sz w:val="18"/>
          <w:szCs w:val="18"/>
          <w:highlight w:val="white"/>
          <w:rPrChange w:id="0" w:author="Unknown Author" w:date="2021-01-12T15:46:45Z"/>
        </w:rPr>
        <w:t xml:space="preserve">) </w:t>
      </w:r>
      <w:r>
        <w:rPr>
          <w:rStyle w:val="WWFootnoteCharacters"/>
          <w:rFonts w:eastAsia="Georgia" w:cs="Georgia"/>
          <w:i/>
          <w:iCs/>
          <w:color w:val="000000"/>
          <w:sz w:val="18"/>
          <w:szCs w:val="18"/>
          <w:highlight w:val="white"/>
          <w:rPrChange w:id="0" w:author="Unknown Author" w:date="2021-01-12T15:46:45Z"/>
        </w:rPr>
        <w:t xml:space="preserve">Arbatel: Concerning the Magic of the Ancients. </w:t>
      </w:r>
      <w:r>
        <w:rPr>
          <w:rStyle w:val="WWFootnoteCharacters"/>
          <w:rFonts w:eastAsia="Georgia" w:cs="Georgia"/>
          <w:color w:val="000000"/>
          <w:sz w:val="18"/>
          <w:szCs w:val="18"/>
          <w:highlight w:val="white"/>
          <w:rPrChange w:id="0" w:author="Unknown Author" w:date="2021-01-12T15:46:45Z"/>
        </w:rPr>
        <w:t>London: Ibis Press, 2009.</w:t>
      </w:r>
    </w:p>
  </w:footnote>
  <w:footnote w:id="1756">
    <w:p>
      <w:pPr>
        <w:pStyle w:val="Footnote"/>
        <w:rPr/>
      </w:pPr>
      <w:r>
        <w:rPr>
          <w:rStyle w:val="FootnoteCharacters"/>
        </w:rPr>
        <w:footnoteRef/>
      </w:r>
      <w:r>
        <w:rPr>
          <w:rStyle w:val="WWFootnoteCharacters"/>
          <w:rFonts w:eastAsia="Georgia" w:cs="Georgia"/>
          <w:color w:val="000000"/>
          <w:sz w:val="18"/>
          <w:szCs w:val="18"/>
          <w:highlight w:val="white"/>
          <w:rPrChange w:id="0" w:author="Unknown Author" w:date="2021-01-12T15:47:00Z"/>
        </w:rPr>
        <w:tab/>
        <w:t xml:space="preserve"> </w:t>
      </w:r>
      <w:r>
        <w:rPr>
          <w:rStyle w:val="WWFootnoteCharacters"/>
          <w:rFonts w:eastAsia="Georgia" w:cs="Georgia"/>
          <w:color w:val="000000"/>
          <w:sz w:val="18"/>
          <w:szCs w:val="18"/>
          <w:highlight w:val="white"/>
          <w:rPrChange w:id="0" w:author="Unknown Author" w:date="2021-01-12T15:47:00Z"/>
        </w:rPr>
        <w:t>Rankine, David and Barron, Paul Harry (</w:t>
      </w:r>
      <w:r>
        <w:rPr>
          <w:rStyle w:val="WWFootnoteCharacters"/>
          <w:rFonts w:eastAsia="Georgia" w:cs="Georgia"/>
          <w:i/>
          <w:iCs/>
          <w:color w:val="000000"/>
          <w:sz w:val="18"/>
          <w:szCs w:val="18"/>
          <w:highlight w:val="white"/>
          <w:rPrChange w:id="0" w:author="Unknown Author" w:date="2021-01-12T15:47:00Z"/>
        </w:rPr>
        <w:t>eds.</w:t>
      </w:r>
      <w:r>
        <w:rPr>
          <w:rStyle w:val="WWFootnoteCharacters"/>
          <w:rFonts w:eastAsia="Georgia" w:cs="Georgia"/>
          <w:color w:val="000000"/>
          <w:sz w:val="18"/>
          <w:szCs w:val="18"/>
          <w:highlight w:val="white"/>
          <w:rPrChange w:id="0" w:author="Unknown Author" w:date="2021-01-12T15:47:00Z"/>
        </w:rPr>
        <w:t xml:space="preserve">) </w:t>
      </w:r>
      <w:r>
        <w:rPr>
          <w:rStyle w:val="WWFootnoteCharacters"/>
          <w:rFonts w:eastAsia="Georgia" w:cs="Georgia"/>
          <w:i/>
          <w:iCs/>
          <w:color w:val="000000"/>
          <w:sz w:val="18"/>
          <w:szCs w:val="18"/>
          <w:highlight w:val="white"/>
          <w:rPrChange w:id="0" w:author="Unknown Author" w:date="2021-01-12T15:47:00Z"/>
        </w:rPr>
        <w:t xml:space="preserve">The Complete Grimoire of Pope Honorius. </w:t>
      </w:r>
      <w:r>
        <w:rPr>
          <w:rStyle w:val="WWFootnoteCharacters"/>
          <w:rFonts w:eastAsia="Georgia" w:cs="Georgia"/>
          <w:color w:val="000000"/>
          <w:sz w:val="18"/>
          <w:szCs w:val="18"/>
          <w:highlight w:val="white"/>
          <w:rPrChange w:id="0" w:author="Unknown Author" w:date="2021-01-12T15:47:00Z"/>
        </w:rPr>
        <w:t>London: Avalonia, 2013.</w:t>
      </w:r>
    </w:p>
  </w:footnote>
  <w:footnote w:id="1757">
    <w:p>
      <w:pPr>
        <w:pStyle w:val="Footnote"/>
        <w:rPr/>
      </w:pPr>
      <w:r>
        <w:rPr>
          <w:rStyle w:val="FootnoteCharacters"/>
        </w:rPr>
        <w:footnoteRef/>
      </w:r>
      <w:r>
        <w:rPr/>
        <w:tab/>
        <w:t xml:space="preserve"> </w:t>
      </w:r>
      <w:r>
        <w:rPr/>
        <w:t>Otto, Bernd-Christian [Personal Correspondence], 2016.</w:t>
      </w:r>
    </w:p>
  </w:footnote>
  <w:footnote w:id="1758">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Davies, Owen, 2009, p. 272.</w:t>
      </w:r>
    </w:p>
  </w:footnote>
  <w:footnote w:id="1759">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Clore, Dan, 2012.</w:t>
      </w:r>
    </w:p>
  </w:footnote>
  <w:footnote w:id="1760">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 xml:space="preserve">Crowley, Aleister, The Book Of The Law. London: Red Wheel, 1977. </w:t>
      </w:r>
    </w:p>
  </w:footnote>
  <w:footnote w:id="1761">
    <w:p>
      <w:pPr>
        <w:pStyle w:val="Footnote"/>
        <w:rPr/>
      </w:pPr>
      <w:r>
        <w:rPr>
          <w:rStyle w:val="FootnoteCharacters"/>
        </w:rPr>
        <w:footnoteRef/>
      </w:r>
      <w:r>
        <w:rPr/>
        <w:tab/>
        <w:t xml:space="preserve"> </w:t>
      </w:r>
      <w:r>
        <w:rPr/>
        <w:t>Davies, Owen, 2009.</w:t>
      </w:r>
    </w:p>
  </w:footnote>
  <w:footnote w:id="1762">
    <w:p>
      <w:pPr>
        <w:pStyle w:val="Footnote"/>
        <w:rPr/>
      </w:pPr>
      <w:ins w:id="9842" w:author="Unknown Author" w:date="2021-01-11T15:00:45Z">
        <w:r>
          <w:rPr>
            <w:rStyle w:val="FootnoteCharacters"/>
          </w:rPr>
          <w:footnoteRef/>
        </w:r>
      </w:ins>
      <w:ins w:id="9843" w:author="Unknown Author" w:date="2021-01-11T15:00:45Z">
        <w:r>
          <w:rPr>
            <w:position w:val="0"/>
            <w:sz w:val="18"/>
            <w:vertAlign w:val="baseline"/>
          </w:rPr>
          <w:tab/>
          <w:t xml:space="preserve"> </w:t>
        </w:r>
      </w:ins>
      <w:ins w:id="9844" w:author="Unknown Author" w:date="2021-01-11T15:00:45Z">
        <w:r>
          <w:rPr>
            <w:position w:val="0"/>
            <w:sz w:val="18"/>
            <w:vertAlign w:val="baseline"/>
          </w:rPr>
          <w:t xml:space="preserve">Tilton, Hereward </w:t>
        </w:r>
      </w:ins>
      <w:ins w:id="9845" w:author="Unknown Author" w:date="2021-01-12T15:47:46Z">
        <w:r>
          <w:rPr>
            <w:position w:val="0"/>
            <w:sz w:val="18"/>
            <w:vertAlign w:val="baseline"/>
          </w:rPr>
          <w:t>‘A Most Rare Compendium: An 18th-Century Guide to Magical Tr</w:t>
        </w:r>
      </w:ins>
      <w:ins w:id="9846" w:author="Unknown Author" w:date="2021-01-12T15:48:00Z">
        <w:r>
          <w:rPr>
            <w:position w:val="0"/>
            <w:sz w:val="18"/>
            <w:vertAlign w:val="baseline"/>
          </w:rPr>
          <w:t xml:space="preserve">easure Hunting?’ </w:t>
        </w:r>
      </w:ins>
      <w:ins w:id="9847" w:author="Unknown Author" w:date="2021-01-12T15:48:00Z">
        <w:r>
          <w:rPr>
            <w:i/>
            <w:iCs/>
            <w:position w:val="0"/>
            <w:sz w:val="18"/>
            <w:vertAlign w:val="baseline"/>
          </w:rPr>
          <w:t xml:space="preserve">Literary </w:t>
        </w:r>
      </w:ins>
      <w:ins w:id="9848" w:author="Unknown Author" w:date="2021-01-12T15:48:00Z">
        <w:r>
          <w:rPr>
            <w:i w:val="false"/>
            <w:iCs w:val="false"/>
            <w:position w:val="0"/>
            <w:sz w:val="18"/>
            <w:vertAlign w:val="baseline"/>
          </w:rPr>
          <w:t xml:space="preserve">Hub, 2019 [Online]. Available at: </w:t>
        </w:r>
      </w:ins>
      <w:hyperlink r:id="rId275">
        <w:ins w:id="9849" w:author="Unknown Author" w:date="2021-01-11T15:00:45Z">
          <w:r>
            <w:rPr>
              <w:rStyle w:val="InternetLink"/>
              <w:i w:val="false"/>
              <w:iCs w:val="false"/>
              <w:position w:val="0"/>
              <w:sz w:val="18"/>
              <w:vertAlign w:val="baseline"/>
            </w:rPr>
            <w:t>https</w:t>
          </w:r>
        </w:ins>
      </w:hyperlink>
      <w:hyperlink r:id="rId276">
        <w:ins w:id="9850" w:author="Unknown Author" w:date="2021-01-11T15:00:45Z">
          <w:r>
            <w:rPr>
              <w:rStyle w:val="InternetLink"/>
              <w:position w:val="0"/>
              <w:sz w:val="18"/>
              <w:vertAlign w:val="baseline"/>
            </w:rPr>
            <w:t>://lithub.com/a-most-rare-compendium-an-18th-century-guide-to-magical-treasure-hunting/</w:t>
          </w:r>
        </w:ins>
      </w:hyperlink>
      <w:ins w:id="9851" w:author="Unknown Author" w:date="2021-01-12T15:48:16Z">
        <w:r>
          <w:rPr>
            <w:position w:val="0"/>
            <w:sz w:val="18"/>
            <w:vertAlign w:val="baseline"/>
          </w:rPr>
          <w:t xml:space="preserve"> </w:t>
        </w:r>
      </w:ins>
      <w:ins w:id="9852" w:author="Unknown Author" w:date="2021-01-12T15:48:16Z">
        <w:r>
          <w:rPr>
            <w:position w:val="0"/>
            <w:sz w:val="18"/>
            <w:vertAlign w:val="baseline"/>
          </w:rPr>
          <w:t>[Accessed: 10th Jan 2021].</w:t>
        </w:r>
      </w:ins>
    </w:p>
  </w:footnote>
  <w:footnote w:id="1763">
    <w:p>
      <w:pPr>
        <w:pStyle w:val="Footnote"/>
        <w:ind w:left="339" w:right="0" w:hanging="0"/>
        <w:rPr/>
      </w:pPr>
      <w:ins w:id="9853" w:author="Unknown Author" w:date="2021-01-12T15:48:53Z">
        <w:r>
          <w:rPr>
            <w:rStyle w:val="FootnoteCharacters"/>
          </w:rPr>
          <w:footnoteRef/>
        </w:r>
      </w:ins>
      <w:ins w:id="9854" w:author="Unknown Author" w:date="2021-01-12T15:48:53Z">
        <w:r>
          <w:rPr/>
          <w:t xml:space="preserve"> </w:t>
        </w:r>
      </w:ins>
      <w:ins w:id="9855" w:author="Unknown Author" w:date="2021-01-12T15:49:01Z">
        <w:r>
          <w:rPr/>
          <w:t>Branwyn, Gareth ‘Touch Me Not, a surreal 18</w:t>
        </w:r>
      </w:ins>
      <w:ins w:id="9856" w:author="Unknown Author" w:date="2021-01-12T15:49:01Z">
        <w:r>
          <w:rPr>
            <w:vertAlign w:val="superscript"/>
          </w:rPr>
          <w:t>th</w:t>
        </w:r>
      </w:ins>
      <w:ins w:id="9857" w:author="Unknown Author" w:date="2021-01-12T15:49:01Z">
        <w:r>
          <w:rPr/>
          <w:t xml:space="preserve"> century manual on how to raise the Devil, and then send him treasure hunting’, </w:t>
        </w:r>
      </w:ins>
      <w:ins w:id="9858" w:author="Unknown Author" w:date="2021-01-12T15:49:01Z">
        <w:r>
          <w:rPr>
            <w:i/>
            <w:iCs/>
          </w:rPr>
          <w:t>Boing Boing</w:t>
        </w:r>
      </w:ins>
      <w:ins w:id="9859" w:author="Unknown Author" w:date="2021-01-12T15:49:01Z">
        <w:r>
          <w:rPr>
            <w:i w:val="false"/>
            <w:iCs w:val="false"/>
          </w:rPr>
          <w:t xml:space="preserve">, 2018 [Online]. Available at: </w:t>
        </w:r>
      </w:ins>
      <w:hyperlink r:id="rId277">
        <w:ins w:id="9860" w:author="Unknown Author" w:date="2021-01-12T15:49:01Z">
          <w:r>
            <w:rPr>
              <w:rStyle w:val="InternetLink"/>
              <w:i w:val="false"/>
              <w:iCs w:val="false"/>
            </w:rPr>
            <w:t>https://boingboing.net/2018/05/14/touch-me-not-a-surreal-18th-c.html</w:t>
          </w:r>
        </w:ins>
      </w:hyperlink>
      <w:ins w:id="9861" w:author="Unknown Author" w:date="2021-01-12T15:49:01Z">
        <w:r>
          <w:rPr>
            <w:i w:val="false"/>
            <w:iCs w:val="false"/>
          </w:rPr>
          <w:t xml:space="preserve"> [Accessed:10th January 2021].</w:t>
        </w:r>
      </w:ins>
    </w:p>
  </w:footnote>
  <w:footnote w:id="1764">
    <w:p>
      <w:pPr>
        <w:pStyle w:val="Footnote"/>
        <w:rPr/>
      </w:pPr>
      <w:r>
        <w:rPr>
          <w:rStyle w:val="FootnoteCharacters"/>
        </w:rPr>
        <w:footnoteRef/>
      </w:r>
      <w:r>
        <w:rPr/>
        <w:tab/>
        <w:t xml:space="preserve"> </w:t>
      </w:r>
      <w:r>
        <w:rPr/>
        <w:t xml:space="preserve">Sweet, Rosemary </w:t>
      </w:r>
      <w:r>
        <w:rPr>
          <w:i/>
          <w:iCs/>
        </w:rPr>
        <w:t xml:space="preserve">Cities and the Grand Tour: The British in Italy, c. 1690 – 1820. </w:t>
      </w:r>
      <w:r>
        <w:rPr/>
        <w:t>Cambridge: CUP, 2012, p. 63.</w:t>
      </w:r>
    </w:p>
  </w:footnote>
  <w:footnote w:id="1765">
    <w:p>
      <w:pPr>
        <w:pStyle w:val="Footnote"/>
        <w:rPr/>
      </w:pPr>
      <w:r>
        <w:rPr>
          <w:rStyle w:val="FootnoteCharacters"/>
        </w:rPr>
        <w:footnoteRef/>
      </w:r>
      <w:r>
        <w:rPr/>
        <w:tab/>
        <w:t xml:space="preserve"> </w:t>
      </w:r>
      <w:r>
        <w:rPr/>
        <w:t>Mansfield, Deb ‘The Armchair Traveller: Littoral Zones and the Domestic Environment’. [Masters Thesis]. UNSW, March 2013.</w:t>
      </w:r>
    </w:p>
  </w:footnote>
  <w:footnote w:id="1766">
    <w:p>
      <w:pPr>
        <w:pStyle w:val="Footnote"/>
        <w:rPr/>
      </w:pPr>
      <w:r>
        <w:rPr>
          <w:rStyle w:val="FootnoteCharacters"/>
        </w:rPr>
        <w:footnoteRef/>
      </w:r>
      <w:r>
        <w:rPr/>
        <w:tab/>
        <w:t xml:space="preserve"> </w:t>
      </w:r>
      <w:r>
        <w:rPr/>
        <w:t>Harde, Roxanne and Wesselius, Janet (</w:t>
      </w:r>
      <w:r>
        <w:rPr>
          <w:i/>
          <w:iCs/>
        </w:rPr>
        <w:t>eds.</w:t>
      </w:r>
      <w:r>
        <w:rPr/>
        <w:t xml:space="preserve">) </w:t>
      </w:r>
      <w:r>
        <w:rPr>
          <w:i/>
          <w:iCs/>
        </w:rPr>
        <w:t xml:space="preserve">Consumption and the Literary Cookbook. </w:t>
      </w:r>
      <w:r>
        <w:rPr/>
        <w:t>London: Routledge, 2021.</w:t>
      </w:r>
    </w:p>
  </w:footnote>
  <w:footnote w:id="1767">
    <w:p>
      <w:pPr>
        <w:pStyle w:val="Footnote"/>
        <w:rPr/>
      </w:pPr>
      <w:r>
        <w:rPr>
          <w:rStyle w:val="FootnoteCharacters"/>
        </w:rPr>
        <w:footnoteRef/>
      </w:r>
      <w:r>
        <w:rPr/>
        <w:tab/>
        <w:t xml:space="preserve"> </w:t>
      </w:r>
      <w:r>
        <w:rPr/>
        <w:t xml:space="preserve">Notaker, Henry </w:t>
      </w:r>
      <w:r>
        <w:rPr>
          <w:i/>
          <w:iCs/>
        </w:rPr>
        <w:t xml:space="preserve">A History of Cookbooks: From Kitchen to Page over Seven Centuries. </w:t>
      </w:r>
      <w:r>
        <w:rPr/>
        <w:t>Berkeley: UCP, 2017.</w:t>
      </w:r>
    </w:p>
  </w:footnote>
  <w:footnote w:id="1768">
    <w:p>
      <w:pPr>
        <w:pStyle w:val="Footnote"/>
        <w:rPr/>
      </w:pPr>
      <w:r>
        <w:rPr>
          <w:rStyle w:val="FootnoteCharacters"/>
        </w:rPr>
        <w:footnoteRef/>
      </w:r>
      <w:r>
        <w:rPr>
          <w:rPrChange w:id="0" w:author="Unknown Author" w:date="2021-01-12T15:49:41Z"/>
        </w:rPr>
        <w:tab/>
        <w:t xml:space="preserve"> </w:t>
      </w:r>
      <w:r>
        <w:rPr>
          <w:rPrChange w:id="0" w:author="Unknown Author" w:date="2021-01-12T15:49:41Z"/>
        </w:rPr>
        <w:t>Manovich, Lev, 2001</w:t>
      </w:r>
      <w:ins w:id="9865" w:author="Unknown Author" w:date="2021-01-12T15:49:40Z">
        <w:r>
          <w:rPr/>
          <w:t>.</w:t>
        </w:r>
      </w:ins>
      <w:del w:id="9866" w:author="Unknown Author" w:date="2021-01-12T15:49:39Z">
        <w:r>
          <w:rPr/>
          <w:delText>, p.</w:delText>
        </w:r>
      </w:del>
    </w:p>
  </w:footnote>
  <w:footnote w:id="1769">
    <w:p>
      <w:pPr>
        <w:pStyle w:val="Footnote"/>
        <w:rPr/>
      </w:pPr>
      <w:ins w:id="9867" w:author="Unknown Author" w:date="2021-01-12T15:51:08Z">
        <w:r>
          <w:rPr>
            <w:rStyle w:val="FootnoteCharacters"/>
          </w:rPr>
          <w:footnoteRef/>
        </w:r>
      </w:ins>
      <w:ins w:id="9868" w:author="Unknown Author" w:date="2021-01-12T15:51:08Z">
        <w:r>
          <w:rPr/>
          <w:tab/>
          <w:t xml:space="preserve"> </w:t>
        </w:r>
      </w:ins>
      <w:ins w:id="9869" w:author="Unknown Author" w:date="2021-01-12T15:51:08Z">
        <w:r>
          <w:rPr/>
          <w:t xml:space="preserve">Sherman, Robert, </w:t>
        </w:r>
      </w:ins>
      <w:ins w:id="9870" w:author="Unknown Author" w:date="2021-01-12T15:52:28Z">
        <w:r>
          <w:rPr/>
          <w:t>2016.</w:t>
        </w:r>
      </w:ins>
      <w:del w:id="9871" w:author="Unknown Author" w:date="2021-01-11T15:09:07Z">
        <w:r>
          <w:rPr/>
          <w:delText xml:space="preserve"> </w:delText>
        </w:r>
      </w:del>
    </w:p>
  </w:footnote>
  <w:footnote w:id="1770">
    <w:p>
      <w:pPr>
        <w:pStyle w:val="Footnote"/>
        <w:rPr/>
      </w:pPr>
      <w:del w:id="9872" w:author="Unknown Author" w:date="2021-01-12T15:52:35Z">
        <w:r>
          <w:rPr>
            <w:rStyle w:val="FootnoteCharacters"/>
          </w:rPr>
          <w:footnoteRef/>
        </w:r>
      </w:del>
      <w:del w:id="9873" w:author="Unknown Author" w:date="2021-01-12T15:52:35Z">
        <w:r>
          <w:rPr/>
          <w:tab/>
          <w:delText xml:space="preserve"> </w:delText>
        </w:r>
      </w:del>
      <w:del w:id="9874" w:author="Unknown Author" w:date="2021-01-12T15:52:35Z">
        <w:r>
          <w:rPr/>
          <w:delText>Brenda Laurel</w:delText>
        </w:r>
      </w:del>
      <w:ins w:id="9875" w:author="Unknown Author" w:date="2021-01-12T15:54:26Z">
        <w:r>
          <w:rPr/>
          <w:t xml:space="preserve">Romero, Brenda ‘Train’, </w:t>
        </w:r>
      </w:ins>
      <w:ins w:id="9876" w:author="Unknown Author" w:date="2021-01-12T15:54:26Z">
        <w:r>
          <w:rPr>
            <w:i/>
            <w:iCs/>
          </w:rPr>
          <w:t>Brenda Romero</w:t>
        </w:r>
      </w:ins>
      <w:ins w:id="9877" w:author="Unknown Author" w:date="2021-01-12T15:54:26Z">
        <w:r>
          <w:rPr>
            <w:i w:val="false"/>
            <w:iCs w:val="false"/>
          </w:rPr>
          <w:t xml:space="preserve">, 2009 [Online]. Available at: </w:t>
        </w:r>
      </w:ins>
      <w:hyperlink r:id="rId278">
        <w:ins w:id="9878" w:author="Unknown Author" w:date="2021-01-12T15:54:26Z">
          <w:r>
            <w:rPr>
              <w:rStyle w:val="InternetLink"/>
              <w:i w:val="false"/>
              <w:iCs w:val="false"/>
            </w:rPr>
            <w:t>https://brenda.games/train</w:t>
          </w:r>
        </w:ins>
      </w:hyperlink>
      <w:ins w:id="9879" w:author="Unknown Author" w:date="2021-01-12T15:54:26Z">
        <w:r>
          <w:rPr>
            <w:i w:val="false"/>
            <w:iCs w:val="false"/>
          </w:rPr>
          <w:t xml:space="preserve"> [Accessed: 20</w:t>
        </w:r>
      </w:ins>
      <w:ins w:id="9880" w:author="Unknown Author" w:date="2021-01-12T15:54:26Z">
        <w:r>
          <w:rPr>
            <w:i w:val="false"/>
            <w:iCs w:val="false"/>
            <w:vertAlign w:val="superscript"/>
          </w:rPr>
          <w:t>th</w:t>
        </w:r>
      </w:ins>
      <w:ins w:id="9881" w:author="Unknown Author" w:date="2021-01-12T15:54:26Z">
        <w:r>
          <w:rPr>
            <w:i w:val="false"/>
            <w:iCs w:val="false"/>
          </w:rPr>
          <w:t xml:space="preserve"> January 2021].</w:t>
        </w:r>
      </w:ins>
    </w:p>
  </w:footnote>
  <w:footnote w:id="1771">
    <w:p>
      <w:pPr>
        <w:pStyle w:val="Footnote"/>
        <w:rPr/>
      </w:pPr>
      <w:del w:id="9882" w:author="Unknown Author" w:date="2021-01-12T15:55:28Z">
        <w:r>
          <w:rPr>
            <w:rStyle w:val="FootnoteCharacters"/>
          </w:rPr>
          <w:footnoteRef/>
        </w:r>
      </w:del>
      <w:del w:id="9883" w:author="Unknown Author" w:date="2021-01-12T15:55:28Z">
        <w:r>
          <w:rPr/>
          <w:tab/>
          <w:delText xml:space="preserve"> </w:delText>
        </w:r>
      </w:del>
      <w:del w:id="9884" w:author="Unknown Author" w:date="2021-01-12T15:55:28Z">
        <w:r>
          <w:rPr/>
          <w:delText>Mattie Brice</w:delText>
        </w:r>
      </w:del>
      <w:ins w:id="9885" w:author="Unknown Author" w:date="2021-01-12T15:55:29Z">
        <w:r>
          <w:rPr/>
          <w:t>Brice, Mattie, 2013.</w:t>
        </w:r>
      </w:ins>
    </w:p>
  </w:footnote>
  <w:footnote w:id="1772">
    <w:p>
      <w:pPr>
        <w:pStyle w:val="Footnote"/>
        <w:rPr/>
      </w:pPr>
      <w:r>
        <w:rPr>
          <w:rStyle w:val="FootnoteCharacters"/>
        </w:rPr>
        <w:footnoteRef/>
      </w:r>
      <w:r>
        <w:rPr/>
        <w:tab/>
        <w:t xml:space="preserve"> </w:t>
      </w:r>
      <w:r>
        <w:rPr/>
        <w:t xml:space="preserve">Code books </w:t>
      </w:r>
    </w:p>
  </w:footnote>
  <w:footnote w:id="1773">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Hancock, Michael, 2015, p. 63.</w:t>
      </w:r>
    </w:p>
  </w:footnote>
  <w:footnote w:id="1774">
    <w:p>
      <w:pPr>
        <w:pStyle w:val="Footnote"/>
        <w:rPr>
          <w:rStyle w:val="WWFootnoteCharacters"/>
          <w:rFonts w:eastAsia="Georgia" w:cs="Georgia"/>
          <w:color w:val="000000"/>
          <w:sz w:val="22"/>
          <w:szCs w:val="22"/>
          <w:highlight w:val="white"/>
        </w:rPr>
      </w:pPr>
      <w:ins w:id="9886" w:author="Unknown Author" w:date="2021-01-12T15:56:21Z">
        <w:r>
          <w:rPr>
            <w:rStyle w:val="FootnoteCharacters"/>
          </w:rPr>
          <w:footnoteRef/>
        </w:r>
      </w:ins>
      <w:ins w:id="9887" w:author="Unknown Author" w:date="2021-01-12T15:56:21Z">
        <w:r>
          <w:rPr/>
          <w:tab/>
          <w:t>Jenkins, Henry, 2004.</w:t>
        </w:r>
      </w:ins>
      <w:del w:id="9888" w:author="Unknown Author" w:date="2021-01-12T15:56:12Z">
        <w:r>
          <w:rPr/>
          <w:delText xml:space="preserve"> </w:delText>
        </w:r>
      </w:del>
      <w:del w:id="9889" w:author="Unknown Author" w:date="2021-01-12T15:56:12Z">
        <w:r>
          <w:rPr>
            <w:rStyle w:val="WWFootnoteCharacters"/>
            <w:rFonts w:eastAsia="Georgia" w:cs="Georgia"/>
            <w:color w:val="000000"/>
            <w:sz w:val="22"/>
            <w:szCs w:val="22"/>
            <w:highlight w:val="white"/>
          </w:rPr>
          <w:delText>The heavy-handed exposition that opens many games serves a useful function in orienting spectators to the core premises"</w:delText>
        </w:r>
      </w:del>
    </w:p>
  </w:footnote>
  <w:footnote w:id="1775">
    <w:p>
      <w:pPr>
        <w:pStyle w:val="Footnote"/>
        <w:rPr>
          <w:rFonts w:cs="Georgia"/>
          <w:sz w:val="22"/>
          <w:szCs w:val="22"/>
        </w:rPr>
      </w:pPr>
      <w:ins w:id="9890" w:author="Unknown Author" w:date="2021-01-12T15:56:49Z">
        <w:r>
          <w:rPr>
            <w:rStyle w:val="FootnoteCharacters"/>
          </w:rPr>
          <w:footnoteRef/>
        </w:r>
      </w:ins>
      <w:ins w:id="9891" w:author="Unknown Author" w:date="2021-01-12T15:56:49Z">
        <w:r>
          <w:rPr/>
          <w:tab/>
          <w:t>Hancock, Michael, 2015, p. 64.</w:t>
        </w:r>
      </w:ins>
      <w:del w:id="9892" w:author="Unknown Author" w:date="2021-01-12T15:56:30Z">
        <w:r>
          <w:rPr/>
          <w:delText xml:space="preserve"> Hancock, 2015 - </w:delText>
        </w:r>
      </w:del>
      <w:del w:id="9893" w:author="Unknown Author" w:date="2021-01-12T15:56:30Z">
        <w:r>
          <w:rPr>
            <w:rFonts w:cs="Georgia"/>
            <w:sz w:val="22"/>
            <w:szCs w:val="22"/>
          </w:rPr>
          <w:delText xml:space="preserve"> Early Atari manuals presented the narrative component in the manual as it was easier to do than in the game itself. </w:delText>
        </w:r>
      </w:del>
    </w:p>
  </w:footnote>
  <w:footnote w:id="1776">
    <w:p>
      <w:pPr>
        <w:pStyle w:val="Footnote"/>
        <w:rPr>
          <w:rFonts w:cs="Georgia"/>
          <w:sz w:val="22"/>
          <w:szCs w:val="22"/>
        </w:rPr>
      </w:pPr>
      <w:ins w:id="9894" w:author="Unknown Author" w:date="2021-01-12T15:57:54Z">
        <w:r>
          <w:rPr>
            <w:rStyle w:val="FootnoteCharacters"/>
          </w:rPr>
          <w:footnoteRef/>
        </w:r>
      </w:ins>
      <w:ins w:id="9895" w:author="Unknown Author" w:date="2021-01-12T15:57:54Z">
        <w:r>
          <w:rPr/>
          <w:tab/>
          <w:t>Ibid., p. 49.</w:t>
        </w:r>
      </w:ins>
      <w:del w:id="9896" w:author="Unknown Author" w:date="2021-01-12T15:57:12Z">
        <w:r>
          <w:rPr/>
          <w:delText xml:space="preserve"> </w:delText>
        </w:r>
      </w:del>
      <w:del w:id="9897" w:author="Unknown Author" w:date="2021-01-12T15:57:12Z">
        <w:r>
          <w:rPr>
            <w:rFonts w:cs="Georgia"/>
            <w:sz w:val="22"/>
            <w:szCs w:val="22"/>
          </w:rPr>
          <w:delText xml:space="preserve">  “they were created to help players come to terms with this new media form, they changed and evolved to reflect the technological sophistication of the games, and when the games’ sophistication reached a point where they could do anything the manual did, the manual faded away, its task complete. Rendered obsolete, the video game manual is a dead media form. This may not have changed when it comes to characters.</w:delText>
        </w:r>
      </w:del>
    </w:p>
  </w:footnote>
  <w:footnote w:id="1777">
    <w:p>
      <w:pPr>
        <w:pStyle w:val="Footnote"/>
        <w:rPr>
          <w:rFonts w:cs="Georgia"/>
          <w:sz w:val="18"/>
          <w:szCs w:val="18"/>
        </w:rPr>
      </w:pPr>
      <w:del w:id="9898" w:author="Unknown Author" w:date="2021-01-12T15:57:59Z">
        <w:r>
          <w:rPr>
            <w:rStyle w:val="FootnoteCharacters"/>
          </w:rPr>
          <w:footnoteRef/>
        </w:r>
      </w:del>
      <w:del w:id="9899" w:author="Unknown Author" w:date="2021-01-12T15:57:59Z">
        <w:r>
          <w:rPr>
            <w:rFonts w:cs="Georgia"/>
            <w:sz w:val="18"/>
            <w:szCs w:val="18"/>
          </w:rPr>
          <w:tab/>
          <w:delText xml:space="preserve"> “</w:delText>
        </w:r>
      </w:del>
      <w:del w:id="9900" w:author="Unknown Author" w:date="2021-01-12T15:57:59Z">
        <w:r>
          <w:rPr>
            <w:rFonts w:cs="Georgia"/>
            <w:sz w:val="18"/>
            <w:szCs w:val="18"/>
          </w:rPr>
          <w:delText>the manual can offer a glimpse into a fiction much broader than the game itself.”</w:delText>
        </w:r>
      </w:del>
      <w:ins w:id="9901" w:author="Unknown Author" w:date="2021-01-12T15:58:14Z">
        <w:r>
          <w:rPr>
            <w:rFonts w:cs="Georgia"/>
            <w:sz w:val="18"/>
            <w:szCs w:val="18"/>
          </w:rPr>
          <w:t>Ibid., p. 72.</w:t>
        </w:r>
      </w:ins>
    </w:p>
  </w:footnote>
  <w:footnote w:id="1778">
    <w:p>
      <w:pPr>
        <w:pStyle w:val="Footnote"/>
        <w:rPr/>
      </w:pPr>
      <w:del w:id="9902" w:author="Unknown Author" w:date="2021-01-12T15:58:35Z">
        <w:r>
          <w:rPr>
            <w:rStyle w:val="FootnoteCharacters"/>
          </w:rPr>
          <w:footnoteRef/>
        </w:r>
      </w:del>
      <w:del w:id="9903" w:author="Unknown Author" w:date="2021-01-12T15:58:35Z">
        <w:r>
          <w:rPr/>
          <w:tab/>
          <w:delText xml:space="preserve"> </w:delText>
        </w:r>
      </w:del>
      <w:del w:id="9904" w:author="Unknown Author" w:date="2021-01-12T15:58:35Z">
        <w:r>
          <w:rPr/>
          <w:delText>Cite? Hancock?</w:delText>
        </w:r>
      </w:del>
      <w:ins w:id="9905" w:author="Unknown Author" w:date="2021-01-12T15:58:36Z">
        <w:r>
          <w:rPr/>
          <w:t>Ibid., p. 281.</w:t>
        </w:r>
      </w:ins>
    </w:p>
  </w:footnote>
  <w:footnote w:id="1779">
    <w:p>
      <w:pPr>
        <w:pStyle w:val="Footnote"/>
        <w:rPr/>
      </w:pPr>
      <w:r>
        <w:rPr>
          <w:rStyle w:val="FootnoteCharacters"/>
        </w:rPr>
        <w:footnoteRef/>
      </w:r>
      <w:r>
        <w:rPr/>
        <w:tab/>
        <w:t xml:space="preserve"> </w:t>
      </w:r>
    </w:p>
    <w:p>
      <w:pPr>
        <w:pStyle w:val="Footnote"/>
        <w:rPr>
          <w:rFonts w:cs="Georgia"/>
          <w:sz w:val="22"/>
          <w:szCs w:val="22"/>
        </w:rPr>
      </w:pPr>
      <w:r>
        <w:rPr>
          <w:rFonts w:cs="Georgia"/>
          <w:sz w:val="22"/>
          <w:szCs w:val="22"/>
        </w:rPr>
        <w:t>Joe Koller #2: Dark Souls being a place of mystery that is mainly understood in paratexts outside the game</w:t>
      </w:r>
    </w:p>
  </w:footnote>
  <w:footnote w:id="1780">
    <w:p>
      <w:pPr>
        <w:pStyle w:val="Footnote"/>
        <w:rPr>
          <w:sz w:val="18"/>
          <w:szCs w:val="18"/>
        </w:rPr>
      </w:pPr>
      <w:del w:id="9906" w:author="Unknown Author" w:date="2021-01-12T16:10:50Z">
        <w:r>
          <w:rPr>
            <w:rStyle w:val="FootnoteCharacters"/>
          </w:rPr>
          <w:footnoteRef/>
        </w:r>
      </w:del>
      <w:del w:id="9907" w:author="Unknown Author" w:date="2021-01-12T16:10:50Z">
        <w:r>
          <w:rPr>
            <w:sz w:val="18"/>
            <w:szCs w:val="18"/>
          </w:rPr>
          <w:tab/>
          <w:delText xml:space="preserve"> </w:delText>
        </w:r>
      </w:del>
      <w:del w:id="9908" w:author="Unknown Author" w:date="2021-01-12T16:10:50Z">
        <w:r>
          <w:rPr>
            <w:rFonts w:cs="Georgia"/>
            <w:sz w:val="18"/>
            <w:szCs w:val="18"/>
          </w:rPr>
          <w:delText>In videogames: The boundary between paratext and text has been subverted in videogames before. Paratext should not be dismissed as simply the setting up… of a video game, but rather should be broadened to be both the system, as well as part of the video game text (encompassing the notion of gameplay and narrative).”</w:delText>
        </w:r>
      </w:del>
      <w:ins w:id="9909" w:author="Unknown Author" w:date="2021-01-12T16:10:50Z">
        <w:r>
          <w:rPr>
            <w:rFonts w:cs="Georgia"/>
            <w:sz w:val="18"/>
            <w:szCs w:val="18"/>
          </w:rPr>
          <w:t>Consalvo, Mia</w:t>
        </w:r>
      </w:ins>
      <w:ins w:id="9910" w:author="Unknown Author" w:date="2021-01-12T16:11:06Z">
        <w:r>
          <w:rPr>
            <w:rFonts w:cs="Georgia"/>
            <w:sz w:val="18"/>
            <w:szCs w:val="18"/>
          </w:rPr>
          <w:t>, 2017.</w:t>
        </w:r>
      </w:ins>
    </w:p>
  </w:footnote>
  <w:footnote w:id="1781">
    <w:p>
      <w:pPr>
        <w:pStyle w:val="Footnote"/>
        <w:rPr>
          <w:sz w:val="18"/>
          <w:szCs w:val="18"/>
        </w:rPr>
      </w:pPr>
      <w:del w:id="9911" w:author="Unknown Author" w:date="2021-01-12T16:11:21Z">
        <w:r>
          <w:rPr>
            <w:rStyle w:val="FootnoteCharacters"/>
          </w:rPr>
          <w:footnoteRef/>
        </w:r>
      </w:del>
      <w:del w:id="9912" w:author="Unknown Author" w:date="2021-01-12T16:11:21Z">
        <w:r>
          <w:rPr>
            <w:rFonts w:cs="Georgia"/>
            <w:sz w:val="18"/>
            <w:szCs w:val="18"/>
          </w:rPr>
          <w:tab/>
          <w:delText xml:space="preserve"> </w:delText>
        </w:r>
      </w:del>
      <w:r>
        <w:rPr>
          <w:rFonts w:cs="Georgia"/>
          <w:sz w:val="18"/>
          <w:szCs w:val="18"/>
          <w:rPrChange w:id="0" w:author="Unknown Author" w:date="2021-01-12T16:11:19Z"/>
        </w:rPr>
        <w:t>Oatley, Keith ‘Meeting of minds: Dialogue, sympathy and identification, in reading fiction’.</w:t>
      </w:r>
      <w:r>
        <w:rPr>
          <w:rFonts w:cs="Georgia"/>
          <w:i/>
          <w:iCs/>
          <w:sz w:val="18"/>
          <w:szCs w:val="18"/>
          <w:rPrChange w:id="0" w:author="Unknown Author" w:date="2021-01-12T16:11:19Z"/>
        </w:rPr>
        <w:t xml:space="preserve"> Poetics</w:t>
      </w:r>
      <w:r>
        <w:rPr>
          <w:rFonts w:cs="Georgia"/>
          <w:sz w:val="18"/>
          <w:szCs w:val="18"/>
          <w:rPrChange w:id="0" w:author="Unknown Author" w:date="2021-01-12T16:11:19Z"/>
        </w:rPr>
        <w:t xml:space="preserve"> 26 (1), 1999, p. 439 – 454, p. 443.</w:t>
      </w:r>
    </w:p>
  </w:footnote>
  <w:footnote w:id="1782">
    <w:p>
      <w:pPr>
        <w:pStyle w:val="Footnote"/>
        <w:rPr>
          <w:rFonts w:cs="Georgia"/>
          <w:sz w:val="18"/>
          <w:szCs w:val="18"/>
        </w:rPr>
      </w:pPr>
      <w:r>
        <w:rPr>
          <w:rStyle w:val="FootnoteCharacters"/>
        </w:rPr>
        <w:footnoteRef/>
      </w:r>
      <w:r>
        <w:rPr>
          <w:rFonts w:cs="Georgia"/>
          <w:sz w:val="18"/>
          <w:szCs w:val="18"/>
          <w:rPrChange w:id="0" w:author="Unknown Author" w:date="2021-01-12T16:11:25Z"/>
        </w:rPr>
        <w:tab/>
        <w:t xml:space="preserve"> </w:t>
      </w:r>
      <w:r>
        <w:rPr>
          <w:rFonts w:cs="Georgia"/>
          <w:sz w:val="18"/>
          <w:szCs w:val="18"/>
          <w:rPrChange w:id="0" w:author="Unknown Author" w:date="2021-01-12T16:11:25Z"/>
        </w:rPr>
        <w:t>Hancock, Michael, 2015, p. 75.</w:t>
      </w:r>
    </w:p>
  </w:footnote>
  <w:footnote w:id="1783">
    <w:p>
      <w:pPr>
        <w:pStyle w:val="Footnote"/>
        <w:rPr>
          <w:rFonts w:cs="Georgia"/>
          <w:sz w:val="18"/>
          <w:szCs w:val="18"/>
        </w:rPr>
      </w:pPr>
      <w:r>
        <w:rPr>
          <w:rStyle w:val="FootnoteCharacters"/>
        </w:rPr>
        <w:footnoteRef/>
      </w:r>
      <w:r>
        <w:rPr>
          <w:rFonts w:cs="Georgia"/>
          <w:sz w:val="18"/>
          <w:szCs w:val="18"/>
          <w:rPrChange w:id="0" w:author="Unknown Author" w:date="2021-01-12T16:11:28Z"/>
        </w:rPr>
        <w:tab/>
        <w:t xml:space="preserve"> </w:t>
      </w:r>
      <w:r>
        <w:rPr>
          <w:rFonts w:cs="Georgia"/>
          <w:sz w:val="18"/>
          <w:szCs w:val="18"/>
          <w:rPrChange w:id="0" w:author="Unknown Author" w:date="2021-01-12T16:11:28Z"/>
        </w:rPr>
        <w:t>Ibid, p. iii.</w:t>
      </w:r>
    </w:p>
  </w:footnote>
  <w:footnote w:id="1784">
    <w:p>
      <w:pPr>
        <w:pStyle w:val="Footnote"/>
        <w:rPr/>
      </w:pPr>
      <w:r>
        <w:rPr>
          <w:rStyle w:val="FootnoteCharacters"/>
        </w:rPr>
        <w:footnoteRef/>
      </w:r>
      <w:r>
        <w:rPr/>
        <w:tab/>
        <w:t xml:space="preserve"> </w:t>
      </w:r>
      <w:r>
        <w:rPr/>
        <w:t>Miller, Kiri, 2008.</w:t>
      </w:r>
    </w:p>
  </w:footnote>
  <w:footnote w:id="1785">
    <w:p>
      <w:pPr>
        <w:pStyle w:val="Footnote"/>
        <w:rPr>
          <w:i w:val="false"/>
          <w:i w:val="false"/>
          <w:iCs w:val="false"/>
        </w:rPr>
      </w:pPr>
      <w:ins w:id="9922" w:author="Unknown Author" w:date="2021-01-12T16:12:51Z">
        <w:r>
          <w:rPr>
            <w:rStyle w:val="FootnoteCharacters"/>
          </w:rPr>
          <w:footnoteRef/>
        </w:r>
      </w:ins>
      <w:ins w:id="9923" w:author="Unknown Author" w:date="2021-01-12T16:12:51Z">
        <w:r>
          <w:rPr/>
          <w:tab/>
          <w:t xml:space="preserve"> </w:t>
        </w:r>
      </w:ins>
      <w:ins w:id="9924" w:author="Unknown Author" w:date="2021-01-12T16:12:51Z">
        <w:r>
          <w:rPr/>
          <w:t>Davis, Ashley ‘The seven best videogame manuals of all ti</w:t>
        </w:r>
      </w:ins>
      <w:ins w:id="9925" w:author="Unknown Author" w:date="2021-01-12T16:13:00Z">
        <w:r>
          <w:rPr/>
          <w:t>me’,</w:t>
        </w:r>
      </w:ins>
      <w:ins w:id="9926" w:author="Unknown Author" w:date="2021-01-12T16:13:00Z">
        <w:r>
          <w:rPr>
            <w:i/>
            <w:iCs/>
          </w:rPr>
          <w:t xml:space="preserve"> Destructoid</w:t>
        </w:r>
      </w:ins>
      <w:ins w:id="9927" w:author="Unknown Author" w:date="2021-01-12T16:13:00Z">
        <w:r>
          <w:rPr>
            <w:i w:val="false"/>
            <w:iCs w:val="false"/>
          </w:rPr>
          <w:t xml:space="preserve">, 2009 [Online]. Available at: </w:t>
        </w:r>
      </w:ins>
      <w:hyperlink r:id="rId279">
        <w:ins w:id="9928" w:author="Unknown Author" w:date="2021-01-12T16:13:00Z">
          <w:r>
            <w:rPr>
              <w:rStyle w:val="InternetLink"/>
              <w:i w:val="false"/>
              <w:iCs w:val="false"/>
            </w:rPr>
            <w:t>https://www.destructoid.com/stories/the-seven-best-videogame-manuals-of-all-time-158352.phtml</w:t>
          </w:r>
        </w:ins>
      </w:hyperlink>
      <w:ins w:id="9929" w:author="Unknown Author" w:date="2021-01-12T16:13:00Z">
        <w:r>
          <w:rPr>
            <w:i w:val="false"/>
            <w:iCs w:val="false"/>
          </w:rPr>
          <w:t xml:space="preserve"> [Accessed: 20</w:t>
        </w:r>
      </w:ins>
      <w:ins w:id="9930" w:author="Unknown Author" w:date="2021-01-12T16:13:00Z">
        <w:r>
          <w:rPr>
            <w:i w:val="false"/>
            <w:iCs w:val="false"/>
            <w:vertAlign w:val="superscript"/>
          </w:rPr>
          <w:t>th</w:t>
        </w:r>
      </w:ins>
      <w:ins w:id="9931" w:author="Unknown Author" w:date="2021-01-12T16:13:00Z">
        <w:r>
          <w:rPr>
            <w:i w:val="false"/>
            <w:iCs w:val="false"/>
          </w:rPr>
          <w:t xml:space="preserve"> January 2021].</w:t>
        </w:r>
      </w:ins>
      <w:del w:id="9932" w:author="Unknown Author" w:date="2021-01-12T16:12:51Z">
        <w:r>
          <w:rPr>
            <w:i/>
            <w:iCs/>
          </w:rPr>
          <w:delText xml:space="preserve"> </w:delText>
        </w:r>
      </w:del>
      <w:del w:id="9933" w:author="Unknown Author" w:date="2021-01-12T16:12:51Z">
        <w:r>
          <w:rPr>
            <w:i w:val="false"/>
            <w:iCs w:val="false"/>
          </w:rPr>
          <w:delText>cite</w:delText>
        </w:r>
      </w:del>
    </w:p>
  </w:footnote>
  <w:footnote w:id="1786">
    <w:p>
      <w:pPr>
        <w:pStyle w:val="Footnote"/>
        <w:rPr/>
      </w:pPr>
      <w:r>
        <w:rPr>
          <w:rStyle w:val="FootnoteCharacters"/>
        </w:rPr>
        <w:footnoteRef/>
      </w:r>
      <w:r>
        <w:rPr>
          <w:rStyle w:val="WWFootnoteCharacters"/>
          <w:rFonts w:eastAsia="Georgia" w:cs="Georgia"/>
          <w:color w:val="000000"/>
          <w:sz w:val="18"/>
          <w:szCs w:val="18"/>
          <w:highlight w:val="white"/>
          <w:rPrChange w:id="0" w:author="Unknown Author" w:date="2021-01-12T16:13:40Z"/>
        </w:rPr>
        <w:tab/>
        <w:t xml:space="preserve"> </w:t>
      </w:r>
      <w:r>
        <w:rPr>
          <w:rStyle w:val="WWFootnoteCharacters"/>
          <w:rFonts w:eastAsia="Georgia" w:cs="Georgia"/>
          <w:color w:val="000000"/>
          <w:sz w:val="18"/>
          <w:szCs w:val="18"/>
          <w:highlight w:val="white"/>
          <w:rPrChange w:id="0" w:author="Unknown Author" w:date="2021-01-12T16:13:40Z"/>
        </w:rPr>
        <w:t xml:space="preserve">Khaw, Cassandra, ‘What Are The Best Game Manuals?’, </w:t>
      </w:r>
      <w:r>
        <w:rPr>
          <w:rStyle w:val="WWFootnoteCharacters"/>
          <w:rFonts w:eastAsia="Georgia" w:cs="Georgia"/>
          <w:i/>
          <w:iCs/>
          <w:color w:val="000000"/>
          <w:sz w:val="18"/>
          <w:szCs w:val="18"/>
          <w:highlight w:val="white"/>
          <w:rPrChange w:id="0" w:author="Unknown Author" w:date="2021-01-12T16:13:40Z"/>
        </w:rPr>
        <w:t>Roch Paper Shotgun</w:t>
      </w:r>
      <w:r>
        <w:rPr>
          <w:rStyle w:val="WWFootnoteCharacters"/>
          <w:rFonts w:eastAsia="Georgia" w:cs="Georgia"/>
          <w:color w:val="000000"/>
          <w:sz w:val="18"/>
          <w:szCs w:val="18"/>
          <w:highlight w:val="white"/>
          <w:rPrChange w:id="0" w:author="Unknown Author" w:date="2021-01-12T16:13:40Z"/>
        </w:rPr>
        <w:t xml:space="preserve">, 2015 [Online]. Available at: </w:t>
      </w:r>
      <w:hyperlink r:id="rId280">
        <w:r>
          <w:rPr>
            <w:rStyle w:val="WWFootnoteCharacters"/>
            <w:rFonts w:eastAsia="Georgia" w:cs="Georgia"/>
            <w:color w:val="000000"/>
            <w:sz w:val="18"/>
            <w:szCs w:val="18"/>
            <w:highlight w:val="white"/>
            <w:rPrChange w:id="0" w:author="Unknown Author" w:date="2021-01-12T16:13:40Z"/>
          </w:rPr>
          <w:t>https://www.rockpapershotgun.com/2015/09/11/what-are-the-best-game-manuals/</w:t>
        </w:r>
      </w:hyperlink>
      <w:r>
        <w:rPr>
          <w:rStyle w:val="WWFootnoteCharacters"/>
          <w:rFonts w:eastAsia="Georgia" w:cs="Georgia"/>
          <w:color w:val="000000"/>
          <w:sz w:val="18"/>
          <w:szCs w:val="18"/>
          <w:highlight w:val="white"/>
          <w:rPrChange w:id="0" w:author="Unknown Author" w:date="2021-01-12T16:13:40Z"/>
        </w:rPr>
        <w:t xml:space="preserve"> [Accessed: 20</w:t>
      </w:r>
      <w:r>
        <w:rPr>
          <w:rStyle w:val="WWFootnoteCharacters"/>
          <w:rFonts w:eastAsia="Georgia" w:cs="Georgia"/>
          <w:color w:val="000000"/>
          <w:sz w:val="18"/>
          <w:szCs w:val="18"/>
          <w:highlight w:val="white"/>
          <w:vertAlign w:val="superscript"/>
          <w:rPrChange w:id="0" w:author="Unknown Author" w:date="2021-01-12T16:13:40Z"/>
        </w:rPr>
        <w:t>th</w:t>
      </w:r>
      <w:r>
        <w:rPr>
          <w:rStyle w:val="WWFootnoteCharacters"/>
          <w:rFonts w:eastAsia="Georgia" w:cs="Georgia"/>
          <w:color w:val="000000"/>
          <w:sz w:val="18"/>
          <w:szCs w:val="18"/>
          <w:highlight w:val="white"/>
          <w:rPrChange w:id="0" w:author="Unknown Author" w:date="2021-01-12T16:13:40Z"/>
        </w:rPr>
        <w:t xml:space="preserve"> June 2020].</w:t>
      </w:r>
    </w:p>
  </w:footnote>
  <w:footnote w:id="1787">
    <w:p>
      <w:pPr>
        <w:pStyle w:val="Footnote"/>
        <w:rPr/>
      </w:pPr>
      <w:r>
        <w:rPr>
          <w:rStyle w:val="FootnoteCharacters"/>
        </w:rPr>
        <w:footnoteRef/>
      </w:r>
      <w:r>
        <w:rPr/>
        <w:tab/>
        <w:t xml:space="preserve"> </w:t>
      </w:r>
      <w:r>
        <w:rPr>
          <w:rStyle w:val="WWFootnoteCharacters"/>
          <w:rFonts w:eastAsia="Georgia" w:cs="Georgia"/>
          <w:color w:val="000000"/>
          <w:sz w:val="22"/>
          <w:szCs w:val="22"/>
          <w:highlight w:val="white"/>
        </w:rPr>
        <w:t>" Videogame manuals often describe the history, the past, what has happened up until that point, dropping you in media res. It delineates the space that you will be occupying by giving it context. In the original Prince of Persia, you have been imprisoned by Jaffar, therefore your escape has meaning; not just to save the princess, but to save the princess in time.. "</w:t>
      </w:r>
    </w:p>
  </w:footnote>
  <w:footnote w:id="1788">
    <w:p>
      <w:pPr>
        <w:pStyle w:val="Footnote"/>
        <w:rPr/>
      </w:pPr>
      <w:del w:id="9943" w:author="Unknown Author" w:date="2021-01-12T16:15:19Z">
        <w:r>
          <w:rPr>
            <w:rStyle w:val="FootnoteCharacters"/>
          </w:rPr>
          <w:footnoteRef/>
        </w:r>
      </w:del>
      <w:del w:id="9944" w:author="Unknown Author" w:date="2021-01-12T16:15:19Z">
        <w:r>
          <w:rPr>
            <w:sz w:val="18"/>
            <w:szCs w:val="18"/>
            <w:lang w:val="en-GB"/>
          </w:rPr>
          <w:tab/>
          <w:delText xml:space="preserve"> </w:delText>
        </w:r>
      </w:del>
      <w:del w:id="9945" w:author="Unknown Author" w:date="2021-01-12T16:15:19Z">
        <w:r>
          <w:rPr>
            <w:rStyle w:val="WWFootnoteCharacters"/>
            <w:rFonts w:eastAsia="Georgia" w:cs="Georgia"/>
            <w:color w:val="000000"/>
            <w:sz w:val="18"/>
            <w:szCs w:val="18"/>
            <w:highlight w:val="white"/>
            <w:lang w:val="en-GB"/>
          </w:rPr>
          <w:delText>Strik -</w:delText>
        </w:r>
      </w:del>
      <w:del w:id="9946" w:author="Unknown Author" w:date="2021-01-12T16:14:49Z">
        <w:r>
          <w:rPr>
            <w:rStyle w:val="WWFootnoteCharacters"/>
            <w:rFonts w:eastAsia="Georgia" w:cs="Georgia"/>
            <w:color w:val="000000"/>
            <w:sz w:val="18"/>
            <w:szCs w:val="18"/>
            <w:highlight w:val="white"/>
            <w:lang w:val="en-GB"/>
          </w:rPr>
          <w:delText xml:space="preserve"> “In earlier days, manuals in particular contained lots of information about the game world, and even short stories and vignettes.” </w:delText>
        </w:r>
      </w:del>
      <w:ins w:id="9947" w:author="Unknown Author" w:date="2021-01-12T16:15:19Z">
        <w:r>
          <w:rPr>
            <w:rStyle w:val="WWFootnoteCharacters"/>
            <w:rFonts w:eastAsia="Georgia" w:cs="Georgia"/>
            <w:color w:val="000000"/>
            <w:sz w:val="18"/>
            <w:szCs w:val="18"/>
            <w:highlight w:val="white"/>
            <w:lang w:val="en-GB"/>
          </w:rPr>
          <w:t xml:space="preserve">Ware, Daniel J. ‘The Slow and Silent Death of the Video Game Manual’, </w:t>
        </w:r>
      </w:ins>
      <w:ins w:id="9948" w:author="Unknown Author" w:date="2021-01-12T16:15:19Z">
        <w:r>
          <w:rPr>
            <w:rStyle w:val="WWFootnoteCharacters"/>
            <w:rFonts w:eastAsia="Georgia" w:cs="Georgia"/>
            <w:i/>
            <w:iCs/>
            <w:color w:val="000000"/>
            <w:sz w:val="18"/>
            <w:szCs w:val="18"/>
            <w:highlight w:val="white"/>
            <w:lang w:val="en-GB"/>
          </w:rPr>
          <w:t>Medium</w:t>
        </w:r>
      </w:ins>
      <w:ins w:id="9949" w:author="Unknown Author" w:date="2021-01-12T16:15:19Z">
        <w:r>
          <w:rPr>
            <w:rStyle w:val="WWFootnoteCharacters"/>
            <w:rFonts w:eastAsia="Georgia" w:cs="Georgia"/>
            <w:i w:val="false"/>
            <w:iCs w:val="false"/>
            <w:color w:val="000000"/>
            <w:sz w:val="18"/>
            <w:szCs w:val="18"/>
            <w:highlight w:val="white"/>
            <w:lang w:val="en-GB"/>
          </w:rPr>
          <w:t xml:space="preserve">, 2018 [Online]. Available at: </w:t>
        </w:r>
      </w:ins>
      <w:hyperlink r:id="rId281">
        <w:ins w:id="9950" w:author="Unknown Author" w:date="2021-01-12T16:15:19Z">
          <w:r>
            <w:rPr>
              <w:rStyle w:val="WWFootnoteCharacters"/>
              <w:rFonts w:eastAsia="Georgia" w:cs="Georgia"/>
              <w:i w:val="false"/>
              <w:iCs w:val="false"/>
              <w:color w:val="000000"/>
              <w:sz w:val="18"/>
              <w:szCs w:val="18"/>
              <w:highlight w:val="white"/>
              <w:lang w:val="en-GB"/>
            </w:rPr>
            <w:t>https://medium.com/super-jump/the-slow-and-silent-death-of-the-video-game-manual-cb22eb3167bf</w:t>
          </w:r>
        </w:ins>
      </w:hyperlink>
      <w:ins w:id="9951" w:author="Unknown Author" w:date="2021-01-12T16:15:19Z">
        <w:r>
          <w:rPr>
            <w:rStyle w:val="WWFootnoteCharacters"/>
            <w:rFonts w:eastAsia="Georgia" w:cs="Georgia"/>
            <w:i w:val="false"/>
            <w:iCs w:val="false"/>
            <w:color w:val="000000"/>
            <w:sz w:val="18"/>
            <w:szCs w:val="18"/>
            <w:highlight w:val="white"/>
            <w:lang w:val="en-GB"/>
          </w:rPr>
          <w:t xml:space="preserve"> [Accessed: 20</w:t>
        </w:r>
      </w:ins>
      <w:ins w:id="9952" w:author="Unknown Author" w:date="2021-01-12T16:15:19Z">
        <w:r>
          <w:rPr>
            <w:rStyle w:val="WWFootnoteCharacters"/>
            <w:rFonts w:eastAsia="Georgia" w:cs="Georgia"/>
            <w:i w:val="false"/>
            <w:iCs w:val="false"/>
            <w:color w:val="000000"/>
            <w:sz w:val="18"/>
            <w:szCs w:val="18"/>
            <w:highlight w:val="white"/>
            <w:vertAlign w:val="superscript"/>
            <w:lang w:val="en-GB"/>
          </w:rPr>
          <w:t>th</w:t>
        </w:r>
      </w:ins>
      <w:ins w:id="9953" w:author="Unknown Author" w:date="2021-01-12T16:15:19Z">
        <w:r>
          <w:rPr>
            <w:rStyle w:val="WWFootnoteCharacters"/>
            <w:rFonts w:eastAsia="Georgia" w:cs="Georgia"/>
            <w:i w:val="false"/>
            <w:iCs w:val="false"/>
            <w:color w:val="000000"/>
            <w:sz w:val="18"/>
            <w:szCs w:val="18"/>
            <w:highlight w:val="white"/>
            <w:lang w:val="en-GB"/>
          </w:rPr>
          <w:t xml:space="preserve"> January 2021].</w:t>
        </w:r>
      </w:ins>
    </w:p>
  </w:footnote>
  <w:footnote w:id="1789">
    <w:p>
      <w:pPr>
        <w:pStyle w:val="Footnote"/>
        <w:rPr/>
      </w:pPr>
      <w:r>
        <w:rPr>
          <w:rStyle w:val="FootnoteCharacters"/>
        </w:rPr>
        <w:footnoteRef/>
      </w:r>
      <w:r>
        <w:rPr>
          <w:rStyle w:val="WWFootnoteCharacters"/>
          <w:rFonts w:eastAsia="Georgia" w:cs="Georgia"/>
          <w:color w:val="000000"/>
          <w:sz w:val="18"/>
          <w:szCs w:val="18"/>
          <w:highlight w:val="white"/>
          <w:lang w:val="en-GB"/>
          <w:rPrChange w:id="0" w:author="Unknown Author" w:date="2021-01-12T16:16:05Z"/>
        </w:rPr>
        <w:tab/>
        <w:t xml:space="preserve"> </w:t>
      </w:r>
      <w:r>
        <w:rPr>
          <w:rStyle w:val="WWFootnoteCharacters"/>
          <w:rFonts w:eastAsia="Georgia" w:cs="Georgia"/>
          <w:color w:val="000000"/>
          <w:sz w:val="18"/>
          <w:szCs w:val="18"/>
          <w:highlight w:val="white"/>
          <w:lang w:val="en-GB"/>
          <w:rPrChange w:id="0" w:author="Unknown Author" w:date="2021-01-12T16:16:05Z"/>
        </w:rPr>
        <w:t xml:space="preserve">Carroll, Nilson Thomas ‘The Lost Art of the Video Game Instruction Manual’. </w:t>
      </w:r>
      <w:r>
        <w:rPr>
          <w:rStyle w:val="WWFootnoteCharacters"/>
          <w:rFonts w:eastAsia="Georgia" w:cs="Georgia"/>
          <w:i/>
          <w:iCs/>
          <w:color w:val="000000"/>
          <w:sz w:val="18"/>
          <w:szCs w:val="18"/>
          <w:highlight w:val="white"/>
          <w:lang w:val="en-GB"/>
          <w:rPrChange w:id="0" w:author="Unknown Author" w:date="2021-01-12T16:16:05Z"/>
        </w:rPr>
        <w:t xml:space="preserve">The Artifice, </w:t>
      </w:r>
      <w:r>
        <w:rPr>
          <w:rStyle w:val="WWFootnoteCharacters"/>
          <w:rFonts w:eastAsia="Georgia" w:cs="Georgia"/>
          <w:color w:val="000000"/>
          <w:sz w:val="18"/>
          <w:szCs w:val="18"/>
          <w:highlight w:val="white"/>
          <w:lang w:val="en-GB"/>
          <w:rPrChange w:id="0" w:author="Unknown Author" w:date="2021-01-12T16:16:05Z"/>
        </w:rPr>
        <w:t xml:space="preserve">2014 [Online]. Available at: </w:t>
      </w:r>
      <w:hyperlink r:id="rId282">
        <w:r>
          <w:rPr>
            <w:rStyle w:val="WWFootnoteCharacters"/>
            <w:rFonts w:eastAsia="Georgia" w:cs="Georgia"/>
            <w:color w:val="000000"/>
            <w:sz w:val="18"/>
            <w:szCs w:val="18"/>
            <w:highlight w:val="white"/>
            <w:lang w:val="en-GB"/>
            <w:rPrChange w:id="0" w:author="Unknown Author" w:date="2021-01-12T16:16:05Z"/>
          </w:rPr>
          <w:t>https://the-artifice.com/lost-art-of-video-game-instruction-manual/</w:t>
        </w:r>
      </w:hyperlink>
      <w:r>
        <w:rPr>
          <w:rStyle w:val="WWFootnoteCharacters"/>
          <w:rFonts w:eastAsia="Georgia" w:cs="Georgia"/>
          <w:color w:val="000000"/>
          <w:sz w:val="18"/>
          <w:szCs w:val="18"/>
          <w:highlight w:val="white"/>
          <w:lang w:val="en-GB"/>
          <w:rPrChange w:id="0" w:author="Unknown Author" w:date="2021-01-12T16:16:05Z"/>
        </w:rPr>
        <w:t xml:space="preserve"> [Accessed: 20</w:t>
      </w:r>
      <w:r>
        <w:rPr>
          <w:rStyle w:val="WWFootnoteCharacters"/>
          <w:rFonts w:eastAsia="Georgia" w:cs="Georgia"/>
          <w:color w:val="000000"/>
          <w:sz w:val="18"/>
          <w:szCs w:val="18"/>
          <w:highlight w:val="white"/>
          <w:vertAlign w:val="superscript"/>
          <w:lang w:val="en-GB"/>
          <w:rPrChange w:id="0" w:author="Unknown Author" w:date="2021-01-12T16:16:05Z"/>
        </w:rPr>
        <w:t>th</w:t>
      </w:r>
      <w:r>
        <w:rPr>
          <w:rStyle w:val="WWFootnoteCharacters"/>
          <w:rFonts w:eastAsia="Georgia" w:cs="Georgia"/>
          <w:color w:val="000000"/>
          <w:sz w:val="18"/>
          <w:szCs w:val="18"/>
          <w:highlight w:val="white"/>
          <w:lang w:val="en-GB"/>
          <w:rPrChange w:id="0" w:author="Unknown Author" w:date="2021-01-12T16:16:05Z"/>
        </w:rPr>
        <w:t xml:space="preserve"> June 2020].</w:t>
      </w:r>
    </w:p>
  </w:footnote>
  <w:footnote w:id="1790">
    <w:p>
      <w:pPr>
        <w:pStyle w:val="Footnote"/>
        <w:rPr/>
      </w:pPr>
      <w:r>
        <w:rPr>
          <w:rStyle w:val="FootnoteCharacters"/>
        </w:rPr>
        <w:footnoteRef/>
      </w:r>
      <w:r>
        <w:rPr/>
        <w:tab/>
        <w:t xml:space="preserve"> </w:t>
      </w:r>
      <w:r>
        <w:rPr>
          <w:i/>
          <w:iCs/>
        </w:rPr>
        <w:t>Wonderbook ™: Book of Spells</w:t>
      </w:r>
      <w:r>
        <w:rPr/>
        <w:t xml:space="preserve">, </w:t>
      </w:r>
      <w:r>
        <w:rPr>
          <w:i/>
          <w:iCs/>
        </w:rPr>
        <w:t>Playstation</w:t>
      </w:r>
      <w:r>
        <w:rPr/>
        <w:t xml:space="preserve">, 2020 [Online]. Available at: </w:t>
      </w:r>
      <w:hyperlink r:id="rId283">
        <w:r>
          <w:rPr>
            <w:rStyle w:val="InternetLink"/>
          </w:rPr>
          <w:t>https://www.playstation.com/en-gb/games/wonderbook-book-of-spells-ps3/</w:t>
        </w:r>
      </w:hyperlink>
      <w:r>
        <w:rPr/>
        <w:t xml:space="preserve"> [Accessed: 20</w:t>
      </w:r>
      <w:r>
        <w:rPr>
          <w:vertAlign w:val="superscript"/>
        </w:rPr>
        <w:t>th</w:t>
      </w:r>
      <w:r>
        <w:rPr/>
        <w:t xml:space="preserve"> November 2020]. </w:t>
      </w:r>
    </w:p>
  </w:footnote>
  <w:footnote w:id="1791">
    <w:p>
      <w:pPr>
        <w:pStyle w:val="Footnote"/>
        <w:rPr/>
      </w:pPr>
      <w:r>
        <w:rPr>
          <w:rStyle w:val="FootnoteCharacters"/>
        </w:rPr>
        <w:footnoteRef/>
      </w:r>
      <w:r>
        <w:rPr/>
        <w:tab/>
        <w:t xml:space="preserve"> </w:t>
      </w:r>
      <w:r>
        <w:rPr/>
        <w:t xml:space="preserve">Steel Crate Games, </w:t>
      </w:r>
      <w:r>
        <w:rPr>
          <w:i/>
          <w:iCs/>
        </w:rPr>
        <w:t>Keep Talking And Nobody Explodes</w:t>
      </w:r>
      <w:r>
        <w:rPr/>
        <w:t xml:space="preserve">, 2018 [Online]. Available at: </w:t>
      </w:r>
      <w:hyperlink r:id="rId284">
        <w:r>
          <w:rPr>
            <w:rStyle w:val="InternetLink"/>
          </w:rPr>
          <w:t>https://keeptalkinggame.com/</w:t>
        </w:r>
      </w:hyperlink>
      <w:r>
        <w:rPr/>
        <w:t xml:space="preserve"> [Accessed: 20</w:t>
      </w:r>
      <w:r>
        <w:rPr>
          <w:vertAlign w:val="superscript"/>
        </w:rPr>
        <w:t>th</w:t>
      </w:r>
      <w:r>
        <w:rPr/>
        <w:t xml:space="preserve"> November 2020]. </w:t>
      </w:r>
    </w:p>
  </w:footnote>
  <w:footnote w:id="1792">
    <w:p>
      <w:pPr>
        <w:pStyle w:val="Footnote"/>
        <w:rPr/>
      </w:pPr>
      <w:r>
        <w:rPr>
          <w:rStyle w:val="FootnoteCharacters"/>
        </w:rPr>
        <w:footnoteRef/>
      </w:r>
      <w:r>
        <w:rPr/>
        <w:tab/>
        <w:t xml:space="preserve"> </w:t>
      </w:r>
      <w:r>
        <w:rPr/>
        <w:t>Ryan, Marie-Laure, 2014.</w:t>
      </w:r>
    </w:p>
  </w:footnote>
  <w:footnote w:id="1793">
    <w:p>
      <w:pPr>
        <w:pStyle w:val="Footnote"/>
        <w:rPr>
          <w:sz w:val="18"/>
          <w:szCs w:val="18"/>
          <w:del w:id="9968" w:author="Unknown Author" w:date="2021-01-11T14:30:44Z"/>
        </w:rPr>
      </w:pPr>
      <w:ins w:id="9963" w:author="Unknown Author" w:date="2021-01-12T16:17:03Z">
        <w:r>
          <w:rPr>
            <w:rStyle w:val="FootnoteCharacters"/>
          </w:rPr>
          <w:footnoteRef/>
        </w:r>
      </w:ins>
      <w:ins w:id="9964" w:author="Unknown Author" w:date="2021-01-12T16:17:03Z">
        <w:r>
          <w:rPr>
            <w:sz w:val="18"/>
            <w:szCs w:val="18"/>
          </w:rPr>
          <w:tab/>
          <w:t xml:space="preserve"> </w:t>
        </w:r>
      </w:ins>
      <w:del w:id="9965" w:author="Unknown Author" w:date="2021-01-12T16:17:03Z">
        <w:r>
          <w:rPr>
            <w:sz w:val="18"/>
            <w:szCs w:val="18"/>
          </w:rPr>
          <w:delText xml:space="preserve">  </w:delText>
        </w:r>
      </w:del>
      <w:del w:id="9966" w:author="Unknown Author" w:date="2021-01-12T16:17:03Z">
        <w:r>
          <w:rPr>
            <w:sz w:val="18"/>
            <w:szCs w:val="18"/>
          </w:rPr>
          <w:delText xml:space="preserve">Some </w:delText>
        </w:r>
      </w:del>
      <w:del w:id="9967" w:author="Unknown Author" w:date="2021-01-12T16:16:44Z">
        <w:r>
          <w:rPr>
            <w:sz w:val="18"/>
            <w:szCs w:val="18"/>
          </w:rPr>
          <w:delText>“asking players to act not just in the game, but directly on the manual itself”</w:delText>
        </w:r>
      </w:del>
    </w:p>
    <w:p>
      <w:pPr>
        <w:pStyle w:val="Footnote"/>
        <w:rPr>
          <w:sz w:val="18"/>
          <w:szCs w:val="18"/>
        </w:rPr>
      </w:pPr>
      <w:ins w:id="9969" w:author="Unknown Author" w:date="2021-01-12T16:17:05Z">
        <w:r>
          <w:rPr>
            <w:sz w:val="18"/>
            <w:szCs w:val="18"/>
          </w:rPr>
          <w:t>Hancock, Michael, 2015, p. 61.</w:t>
        </w:r>
      </w:ins>
    </w:p>
  </w:footnote>
  <w:footnote w:id="1794">
    <w:p>
      <w:pPr>
        <w:pStyle w:val="Footnote"/>
        <w:rPr/>
      </w:pPr>
      <w:r>
        <w:rPr>
          <w:rStyle w:val="FootnoteCharacters"/>
        </w:rPr>
        <w:footnoteRef/>
      </w:r>
      <w:r>
        <w:rPr/>
        <w:tab/>
        <w:t xml:space="preserve"> </w:t>
      </w:r>
      <w:r>
        <w:rPr/>
        <w:t>Genette, Gerard, 1997, p. 1.</w:t>
      </w:r>
    </w:p>
  </w:footnote>
  <w:footnote w:id="1795">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Benford, Steve and Gabriella, Giannachi, 2012.</w:t>
      </w:r>
    </w:p>
  </w:footnote>
  <w:footnote w:id="1796">
    <w:p>
      <w:pPr>
        <w:pStyle w:val="Footnote"/>
        <w:rPr/>
      </w:pPr>
      <w:r>
        <w:rPr>
          <w:rStyle w:val="FootnoteCharacters"/>
        </w:rPr>
        <w:footnoteRef/>
      </w:r>
      <w:r>
        <w:rPr>
          <w:rStyle w:val="WWFootnoteCharacters"/>
          <w:rFonts w:eastAsia="Georgia" w:cs="Georgia"/>
          <w:color w:val="000000"/>
          <w:sz w:val="18"/>
          <w:szCs w:val="18"/>
          <w:highlight w:val="white"/>
          <w:lang w:val="en-GB"/>
        </w:rPr>
        <w:tab/>
        <w:t xml:space="preserve"> </w:t>
      </w:r>
      <w:r>
        <w:rPr>
          <w:rStyle w:val="WWFootnoteCharacters"/>
          <w:rFonts w:eastAsia="Georgia" w:cs="Georgia"/>
          <w:color w:val="000000"/>
          <w:sz w:val="18"/>
          <w:szCs w:val="18"/>
          <w:highlight w:val="white"/>
          <w:lang w:val="en-GB"/>
        </w:rPr>
        <w:t>Ibid.</w:t>
      </w:r>
    </w:p>
  </w:footnote>
  <w:footnote w:id="1797">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Ryan, Marie-Laure, 2013.</w:t>
      </w:r>
    </w:p>
  </w:footnote>
  <w:footnote w:id="1798">
    <w:p>
      <w:pPr>
        <w:pStyle w:val="Footnote"/>
        <w:rPr/>
      </w:pPr>
      <w:r>
        <w:rPr>
          <w:rStyle w:val="FootnoteCharacters"/>
        </w:rPr>
        <w:footnoteRef/>
      </w:r>
      <w:r>
        <w:rPr/>
        <w:tab/>
        <w:t xml:space="preserve"> </w:t>
      </w:r>
      <w:r>
        <w:rPr/>
        <w:t xml:space="preserve">Hodder, Ian and Hutson, Scott </w:t>
      </w:r>
      <w:r>
        <w:rPr>
          <w:i/>
          <w:iCs/>
        </w:rPr>
        <w:t xml:space="preserve">Reading the Past: Current Approaches to Interpretation in Archaeology. </w:t>
      </w:r>
      <w:r>
        <w:rPr/>
        <w:t>Cambridge: CUP, 2003, p. 25.</w:t>
      </w:r>
    </w:p>
  </w:footnote>
  <w:footnote w:id="1799">
    <w:p>
      <w:pPr>
        <w:pStyle w:val="Footnote"/>
        <w:rPr/>
      </w:pPr>
      <w:r>
        <w:rPr>
          <w:rStyle w:val="FootnoteCharacters"/>
        </w:rPr>
        <w:footnoteRef/>
      </w:r>
      <w:r>
        <w:rPr>
          <w:rStyle w:val="WWFootnoteCharacters"/>
          <w:rFonts w:eastAsia="Georgia" w:cs="Georgia"/>
          <w:color w:val="000000"/>
          <w:sz w:val="18"/>
          <w:szCs w:val="18"/>
          <w:highlight w:val="white"/>
          <w:lang w:val="en-GB"/>
        </w:rPr>
        <w:tab/>
        <w:t xml:space="preserve"> </w:t>
      </w:r>
      <w:r>
        <w:rPr>
          <w:rStyle w:val="WWFootnoteCharacters"/>
          <w:rFonts w:eastAsia="Georgia" w:cs="Georgia"/>
          <w:color w:val="000000"/>
          <w:sz w:val="18"/>
          <w:szCs w:val="18"/>
          <w:highlight w:val="white"/>
          <w:lang w:val="en-GB"/>
        </w:rPr>
        <w:t>Champion, Erik, 2015.</w:t>
      </w:r>
    </w:p>
  </w:footnote>
  <w:footnote w:id="1800">
    <w:p>
      <w:pPr>
        <w:pStyle w:val="Footnote"/>
        <w:rPr/>
      </w:pPr>
      <w:r>
        <w:rPr>
          <w:rStyle w:val="FootnoteCharacters"/>
        </w:rPr>
        <w:footnoteRef/>
      </w:r>
      <w:r>
        <w:rPr/>
      </w:r>
    </w:p>
  </w:footnote>
  <w:footnote w:id="1801">
    <w:p>
      <w:pPr>
        <w:pStyle w:val="Footnote"/>
        <w:rPr/>
      </w:pPr>
      <w:del w:id="9970" w:author="Unknown Author" w:date="2021-01-12T16:18:03Z">
        <w:r>
          <w:rPr>
            <w:rStyle w:val="FootnoteCharacters"/>
          </w:rPr>
          <w:footnoteRef/>
        </w:r>
      </w:del>
      <w:del w:id="9971" w:author="Unknown Author" w:date="2021-01-12T16:18:03Z">
        <w:r>
          <w:rPr>
            <w:sz w:val="18"/>
            <w:szCs w:val="18"/>
          </w:rPr>
          <w:tab/>
          <w:delText xml:space="preserve"> </w:delText>
        </w:r>
      </w:del>
      <w:del w:id="9972" w:author="Unknown Author" w:date="2021-01-12T16:18:03Z">
        <w:r>
          <w:rPr>
            <w:rStyle w:val="WWFootnoteCharacters"/>
            <w:rFonts w:eastAsia="Georgia" w:cs="Georgia"/>
            <w:color w:val="000000"/>
            <w:sz w:val="18"/>
            <w:szCs w:val="18"/>
            <w:highlight w:val="white"/>
            <w:lang w:val="en-GB"/>
          </w:rPr>
          <w:delText>"Immersive virtual environments, imbued with meaning, are opportunities for post ritual formulations, created by the shamanistic efforts of the modern, technologically savvy artist. The VE experience itself must precede and inform any narrative retelling of it."</w:delText>
        </w:r>
      </w:del>
      <w:ins w:id="9973" w:author="Unknown Author" w:date="2021-01-12T16:18:04Z">
        <w:r>
          <w:rPr>
            <w:rStyle w:val="WWFootnoteCharacters"/>
            <w:rFonts w:eastAsia="Georgia" w:cs="Georgia"/>
            <w:color w:val="000000"/>
            <w:sz w:val="18"/>
            <w:szCs w:val="18"/>
            <w:highlight w:val="white"/>
            <w:lang w:val="en-GB"/>
          </w:rPr>
          <w:t>Morie, J. ‘Performing In (Virtual) Spaces: Embodiment and Being in Virtual Environmen</w:t>
        </w:r>
      </w:ins>
      <w:ins w:id="9974" w:author="Unknown Author" w:date="2021-01-12T16:19:00Z">
        <w:r>
          <w:rPr>
            <w:rStyle w:val="WWFootnoteCharacters"/>
            <w:rFonts w:eastAsia="Georgia" w:cs="Georgia"/>
            <w:color w:val="000000"/>
            <w:sz w:val="18"/>
            <w:szCs w:val="18"/>
            <w:highlight w:val="white"/>
            <w:lang w:val="en-GB"/>
          </w:rPr>
          <w:t xml:space="preserve">ts’. </w:t>
        </w:r>
      </w:ins>
      <w:ins w:id="9975" w:author="Unknown Author" w:date="2021-01-12T16:19:00Z">
        <w:r>
          <w:rPr>
            <w:rStyle w:val="WWFootnoteCharacters"/>
            <w:rFonts w:eastAsia="Georgia" w:cs="Georgia"/>
            <w:i/>
            <w:iCs/>
            <w:color w:val="000000"/>
            <w:sz w:val="18"/>
            <w:szCs w:val="18"/>
            <w:highlight w:val="white"/>
            <w:lang w:val="en-GB"/>
          </w:rPr>
          <w:t xml:space="preserve">IJPADM </w:t>
        </w:r>
      </w:ins>
      <w:ins w:id="9976" w:author="Unknown Author" w:date="2021-01-12T16:19:00Z">
        <w:r>
          <w:rPr>
            <w:rStyle w:val="WWFootnoteCharacters"/>
            <w:rFonts w:eastAsia="Georgia" w:cs="Georgia"/>
            <w:i w:val="false"/>
            <w:iCs w:val="false"/>
            <w:color w:val="000000"/>
            <w:sz w:val="18"/>
            <w:szCs w:val="18"/>
            <w:highlight w:val="white"/>
            <w:lang w:val="en-GB"/>
          </w:rPr>
          <w:t>3 (2/3), 2007.</w:t>
        </w:r>
      </w:ins>
    </w:p>
  </w:footnote>
  <w:footnote w:id="1802">
    <w:p>
      <w:pPr>
        <w:pStyle w:val="Footnote"/>
        <w:rPr>
          <w:sz w:val="18"/>
          <w:szCs w:val="18"/>
        </w:rPr>
      </w:pPr>
      <w:ins w:id="9977" w:author="Unknown Author" w:date="2021-01-12T16:20:31Z">
        <w:r>
          <w:rPr>
            <w:rStyle w:val="FootnoteCharacters"/>
          </w:rPr>
          <w:footnoteRef/>
        </w:r>
      </w:ins>
      <w:ins w:id="9978" w:author="Unknown Author" w:date="2021-01-12T16:20:31Z">
        <w:r>
          <w:rPr>
            <w:sz w:val="18"/>
            <w:szCs w:val="18"/>
          </w:rPr>
          <w:tab/>
          <w:t xml:space="preserve"> </w:t>
        </w:r>
      </w:ins>
      <w:del w:id="9979" w:author="Unknown Author" w:date="2021-01-12T16:20:31Z">
        <w:r>
          <w:rPr>
            <w:sz w:val="18"/>
            <w:szCs w:val="18"/>
          </w:rPr>
          <w:delText xml:space="preserve"> </w:delText>
        </w:r>
      </w:del>
      <w:del w:id="9980" w:author="Unknown Author" w:date="2021-01-12T16:20:31Z">
        <w:r>
          <w:rPr>
            <w:sz w:val="18"/>
            <w:szCs w:val="18"/>
          </w:rPr>
          <w:delText>Some citations, please! "I present it as a model for the problematic combination of narrative, immersivity, and interactivity. "</w:delText>
        </w:r>
      </w:del>
      <w:ins w:id="9981" w:author="Unknown Author" w:date="2021-01-12T16:20:32Z">
        <w:r>
          <w:rPr>
            <w:sz w:val="18"/>
            <w:szCs w:val="18"/>
          </w:rPr>
          <w:t xml:space="preserve">Ryan, Marie-Laure ‘Immersion vs. Interactivity: Virtual Reality and Literary Theory’. </w:t>
        </w:r>
      </w:ins>
      <w:ins w:id="9982" w:author="Unknown Author" w:date="2021-01-12T16:20:32Z">
        <w:r>
          <w:rPr>
            <w:i/>
            <w:iCs/>
            <w:sz w:val="18"/>
            <w:szCs w:val="18"/>
          </w:rPr>
          <w:t xml:space="preserve">SubStance </w:t>
        </w:r>
      </w:ins>
      <w:ins w:id="9983" w:author="Unknown Author" w:date="2021-01-12T16:20:32Z">
        <w:r>
          <w:rPr>
            <w:i w:val="false"/>
            <w:iCs w:val="false"/>
            <w:sz w:val="18"/>
            <w:szCs w:val="18"/>
          </w:rPr>
          <w:t xml:space="preserve">28 </w:t>
        </w:r>
      </w:ins>
      <w:ins w:id="9984" w:author="Unknown Author" w:date="2021-01-12T16:21:00Z">
        <w:r>
          <w:rPr>
            <w:i w:val="false"/>
            <w:iCs w:val="false"/>
            <w:sz w:val="18"/>
            <w:szCs w:val="18"/>
          </w:rPr>
          <w:t>(2) (1999), pp. 110 – 137.</w:t>
        </w:r>
      </w:ins>
    </w:p>
  </w:footnote>
  <w:footnote w:id="1803">
    <w:p>
      <w:pPr>
        <w:pStyle w:val="Footnote"/>
        <w:rPr>
          <w:rFonts w:cs="Times New Roman"/>
          <w:i w:val="false"/>
          <w:i w:val="false"/>
          <w:iCs w:val="false"/>
        </w:rPr>
      </w:pPr>
      <w:ins w:id="9985" w:author="Unknown Author" w:date="2021-01-12T16:22:12Z">
        <w:r>
          <w:rPr>
            <w:rStyle w:val="FootnoteCharacters"/>
          </w:rPr>
          <w:footnoteRef/>
        </w:r>
      </w:ins>
      <w:ins w:id="9986" w:author="Unknown Author" w:date="2021-01-12T16:22:12Z">
        <w:r>
          <w:rPr>
            <w:sz w:val="18"/>
            <w:szCs w:val="18"/>
          </w:rPr>
          <w:tab/>
          <w:t>McGregor, Georgia Leigh ‘Situations of Play: Patterns of Spatial Use in Videogames’.</w:t>
        </w:r>
      </w:ins>
      <w:ins w:id="9987" w:author="Unknown Author" w:date="2021-01-12T16:22:12Z">
        <w:r>
          <w:rPr>
            <w:i/>
            <w:iCs/>
            <w:sz w:val="18"/>
            <w:szCs w:val="18"/>
          </w:rPr>
          <w:t xml:space="preserve"> Proceedings of DiGRA 2007 Conference</w:t>
        </w:r>
      </w:ins>
      <w:ins w:id="9988" w:author="Unknown Author" w:date="2021-01-12T16:22:12Z">
        <w:r>
          <w:rPr>
            <w:i w:val="false"/>
            <w:iCs w:val="false"/>
            <w:sz w:val="18"/>
            <w:szCs w:val="18"/>
          </w:rPr>
          <w:t>, 2007, pp. 537 – 546.</w:t>
        </w:r>
      </w:ins>
      <w:del w:id="9989" w:author="Unknown Author" w:date="2021-01-12T16:22:01Z">
        <w:r>
          <w:rPr>
            <w:i/>
            <w:iCs/>
            <w:sz w:val="18"/>
            <w:szCs w:val="18"/>
          </w:rPr>
          <w:delText xml:space="preserve"> </w:delText>
        </w:r>
      </w:del>
      <w:del w:id="9990" w:author="Unknown Author" w:date="2021-01-12T16:22:01Z">
        <w:r>
          <w:rPr>
            <w:rFonts w:cs="Times New Roman"/>
            <w:i w:val="false"/>
            <w:iCs w:val="false"/>
            <w:sz w:val="18"/>
            <w:szCs w:val="18"/>
          </w:rPr>
          <w:delText xml:space="preserve">"These patterns of spatial use are present in reality, unremarkable within their quotidian context. In videogames these same patterns are emphasized and repeated." </w:delText>
        </w:r>
      </w:del>
    </w:p>
  </w:footnote>
  <w:footnote w:id="1804">
    <w:p>
      <w:pPr>
        <w:pStyle w:val="Footnote"/>
        <w:ind w:right="0" w:hanging="0"/>
        <w:rPr>
          <w:rFonts w:cs="Times New Roman"/>
          <w:i w:val="false"/>
          <w:i w:val="false"/>
          <w:iCs w:val="false"/>
        </w:rPr>
      </w:pPr>
      <w:ins w:id="9991" w:author="Unknown Author" w:date="2021-01-12T16:23:36Z">
        <w:r>
          <w:rPr>
            <w:rStyle w:val="FootnoteCharacters"/>
          </w:rPr>
          <w:footnoteRef/>
        </w:r>
      </w:ins>
      <w:ins w:id="9992" w:author="Unknown Author" w:date="2021-01-12T16:23:36Z">
        <w:r>
          <w:rPr>
            <w:sz w:val="18"/>
            <w:szCs w:val="18"/>
          </w:rPr>
          <w:t xml:space="preserve">   </w:t>
        </w:r>
      </w:ins>
      <w:ins w:id="9993" w:author="Unknown Author" w:date="2021-01-12T16:23:36Z">
        <w:r>
          <w:rPr>
            <w:sz w:val="18"/>
            <w:szCs w:val="18"/>
          </w:rPr>
          <w:t>De Wildt, Lars and Aupers, Stef ‘Playing the Other: Roly-playing religion in videogames’.</w:t>
        </w:r>
      </w:ins>
      <w:ins w:id="9994" w:author="Unknown Author" w:date="2021-01-12T16:23:36Z">
        <w:r>
          <w:rPr>
            <w:i/>
            <w:iCs/>
            <w:sz w:val="18"/>
            <w:szCs w:val="18"/>
          </w:rPr>
          <w:t xml:space="preserve"> European Journal of</w:t>
        </w:r>
      </w:ins>
      <w:ins w:id="9995" w:author="Unknown Author" w:date="2021-01-12T16:24:00Z">
        <w:r>
          <w:rPr>
            <w:i/>
            <w:iCs/>
            <w:sz w:val="18"/>
            <w:szCs w:val="18"/>
          </w:rPr>
          <w:t xml:space="preserve"> Cultural Studies</w:t>
        </w:r>
      </w:ins>
      <w:ins w:id="9996" w:author="Unknown Author" w:date="2021-01-12T16:24:00Z">
        <w:r>
          <w:rPr>
            <w:i w:val="false"/>
            <w:iCs w:val="false"/>
            <w:sz w:val="18"/>
            <w:szCs w:val="18"/>
          </w:rPr>
          <w:t xml:space="preserve"> 22 (5/6), 2019, pp. 867 – 884.</w:t>
        </w:r>
      </w:ins>
      <w:del w:id="9997" w:author="Unknown Author" w:date="2021-01-12T16:23:31Z">
        <w:r>
          <w:rPr>
            <w:i w:val="false"/>
            <w:iCs w:val="false"/>
            <w:sz w:val="18"/>
            <w:szCs w:val="18"/>
          </w:rPr>
          <w:delText xml:space="preserve"> </w:delText>
        </w:r>
      </w:del>
      <w:del w:id="9998" w:author="Unknown Author" w:date="2021-01-12T16:23:31Z">
        <w:r>
          <w:rPr>
            <w:rFonts w:cs="Times New Roman"/>
            <w:i w:val="false"/>
            <w:iCs w:val="false"/>
            <w:sz w:val="18"/>
            <w:szCs w:val="18"/>
          </w:rPr>
          <w:delText>Ritual use in other comp-art:  "a strong example of what has been termed digital Games’ ‘reenchantment’, introducing gods and magic – safely, within the boundaries of a culturalproduct – to atheist consumers who actually ‘want to believe’ (Aupers, 2013)."</w:delText>
        </w:r>
      </w:del>
    </w:p>
  </w:footnote>
  <w:footnote w:id="1805">
    <w:p>
      <w:pPr>
        <w:pStyle w:val="Footnote"/>
        <w:rPr>
          <w:sz w:val="18"/>
          <w:szCs w:val="18"/>
        </w:rPr>
      </w:pPr>
      <w:del w:id="9999" w:author="Unknown Author" w:date="2021-01-12T16:25:01Z">
        <w:r>
          <w:rPr>
            <w:rStyle w:val="FootnoteCharacters"/>
          </w:rPr>
          <w:footnoteRef/>
        </w:r>
      </w:del>
      <w:del w:id="10000" w:author="Unknown Author" w:date="2021-01-12T16:25:01Z">
        <w:r>
          <w:rPr>
            <w:sz w:val="18"/>
            <w:szCs w:val="18"/>
          </w:rPr>
          <w:tab/>
          <w:delText xml:space="preserve"> </w:delText>
        </w:r>
      </w:del>
      <w:del w:id="10001" w:author="Unknown Author" w:date="2021-01-12T16:25:01Z">
        <w:r>
          <w:rPr>
            <w:rFonts w:cs="Times New Roman"/>
            <w:sz w:val="18"/>
            <w:szCs w:val="18"/>
          </w:rPr>
          <w:delText>As spatial constructs videogames present us with situations of play from which we learn patterns of spatial use."</w:delText>
        </w:r>
      </w:del>
      <w:ins w:id="10002" w:author="Unknown Author" w:date="2021-01-12T16:25:01Z">
        <w:r>
          <w:rPr>
            <w:rFonts w:cs="Times New Roman"/>
            <w:sz w:val="18"/>
            <w:szCs w:val="18"/>
          </w:rPr>
          <w:t>McGregor, Georgia Leigh, 2007.</w:t>
        </w:r>
      </w:ins>
    </w:p>
  </w:footnote>
  <w:footnote w:id="1806">
    <w:p>
      <w:pPr>
        <w:pStyle w:val="Footnote"/>
        <w:rPr>
          <w:rFonts w:cs="Times New Roman"/>
          <w:sz w:val="28"/>
        </w:rPr>
      </w:pPr>
      <w:ins w:id="10003" w:author="Unknown Author" w:date="2021-01-12T16:25:18Z">
        <w:r>
          <w:rPr>
            <w:rStyle w:val="FootnoteCharacters"/>
          </w:rPr>
          <w:footnoteRef/>
        </w:r>
      </w:ins>
      <w:ins w:id="10004" w:author="Unknown Author" w:date="2021-01-12T16:25:18Z">
        <w:r>
          <w:rPr/>
          <w:tab/>
          <w:t>Ibid.</w:t>
        </w:r>
      </w:ins>
      <w:del w:id="10005" w:author="Unknown Author" w:date="2021-01-12T16:25:12Z">
        <w:r>
          <w:rPr/>
          <w:delText xml:space="preserve"> </w:delText>
        </w:r>
      </w:del>
      <w:del w:id="10006" w:author="Unknown Author" w:date="2021-01-12T16:25:12Z">
        <w:r>
          <w:rPr>
            <w:rFonts w:cs="Times New Roman"/>
            <w:sz w:val="28"/>
          </w:rPr>
          <w:delText xml:space="preserve">"Space and architecture in reality express simple patterns of use that underlie a range of sophisticated activities that occur there." </w:delText>
        </w:r>
      </w:del>
    </w:p>
  </w:footnote>
  <w:footnote w:id="1807">
    <w:p>
      <w:pPr>
        <w:pStyle w:val="Footnote"/>
        <w:rPr>
          <w:rFonts w:cs="Times New Roman"/>
          <w:i w:val="false"/>
          <w:i w:val="false"/>
          <w:iCs w:val="false"/>
          <w:sz w:val="26"/>
        </w:rPr>
      </w:pPr>
      <w:ins w:id="10007" w:author="Unknown Author" w:date="2021-01-12T16:26:12Z">
        <w:r>
          <w:rPr>
            <w:rStyle w:val="FootnoteCharacters"/>
          </w:rPr>
          <w:footnoteRef/>
        </w:r>
      </w:ins>
      <w:ins w:id="10008" w:author="Unknown Author" w:date="2021-01-12T16:26:12Z">
        <w:r>
          <w:rPr/>
          <w:tab/>
          <w:t xml:space="preserve"> </w:t>
        </w:r>
      </w:ins>
      <w:ins w:id="10009" w:author="Unknown Author" w:date="2021-01-12T16:26:12Z">
        <w:r>
          <w:rPr/>
          <w:t>Tilley, Christopher</w:t>
        </w:r>
      </w:ins>
      <w:ins w:id="10010" w:author="Unknown Author" w:date="2021-01-12T16:26:12Z">
        <w:r>
          <w:rPr>
            <w:i/>
            <w:iCs/>
          </w:rPr>
          <w:t xml:space="preserve"> Metaphor and Material Culture.</w:t>
        </w:r>
      </w:ins>
      <w:ins w:id="10011" w:author="Unknown Author" w:date="2021-01-12T16:26:12Z">
        <w:r>
          <w:rPr>
            <w:i w:val="false"/>
            <w:iCs w:val="false"/>
          </w:rPr>
          <w:t xml:space="preserve"> Blackwell: Oxford, 1999, p. 29.</w:t>
        </w:r>
      </w:ins>
      <w:del w:id="10012" w:author="Unknown Author" w:date="2021-01-12T16:26:12Z">
        <w:r>
          <w:rPr>
            <w:i w:val="false"/>
            <w:iCs w:val="false"/>
          </w:rPr>
          <w:delText xml:space="preserve"> </w:delText>
        </w:r>
      </w:del>
      <w:del w:id="10013" w:author="Unknown Author" w:date="2021-01-12T16:26:12Z">
        <w:r>
          <w:rPr>
            <w:rFonts w:cs="Times New Roman"/>
            <w:i w:val="false"/>
            <w:iCs w:val="false"/>
            <w:sz w:val="26"/>
          </w:rPr>
          <w:delText>Tilley noted (1999, 29): ‘Rituals not only say something, they do something.’"</w:delText>
        </w:r>
      </w:del>
    </w:p>
  </w:footnote>
  <w:footnote w:id="1808">
    <w:p>
      <w:pPr>
        <w:pStyle w:val="Footnote"/>
        <w:rPr/>
      </w:pPr>
      <w:ins w:id="10014" w:author="Unknown Author" w:date="2021-01-12T16:26:58Z">
        <w:r>
          <w:rPr>
            <w:rStyle w:val="FootnoteCharacters"/>
          </w:rPr>
          <w:footnoteRef/>
        </w:r>
      </w:ins>
      <w:ins w:id="10015" w:author="Unknown Author" w:date="2021-01-12T16:26:58Z">
        <w:r>
          <w:rPr>
            <w:sz w:val="18"/>
            <w:szCs w:val="18"/>
          </w:rPr>
          <w:tab/>
          <w:t xml:space="preserve"> </w:t>
        </w:r>
      </w:ins>
      <w:del w:id="10016" w:author="Unknown Author" w:date="2021-01-12T16:26:57Z">
        <w:r>
          <w:rPr>
            <w:sz w:val="18"/>
            <w:szCs w:val="18"/>
          </w:rPr>
          <w:delText xml:space="preserve"> </w:delText>
        </w:r>
      </w:del>
      <w:del w:id="10017" w:author="Unknown Author" w:date="2021-01-12T16:26:57Z">
        <w:r>
          <w:rPr>
            <w:rStyle w:val="WWFootnoteCharacters"/>
            <w:rFonts w:eastAsia="Georgia" w:cs="Georgia"/>
            <w:color w:val="000000"/>
            <w:sz w:val="18"/>
            <w:szCs w:val="18"/>
            <w:highlight w:val="white"/>
            <w:lang w:val="en-GB"/>
          </w:rPr>
          <w:delText>"installations can reference their audiences’ social and cultural contexts, foster physical and emotional engagement, and influence critical thinking"</w:delText>
        </w:r>
      </w:del>
      <w:ins w:id="10018" w:author="Unknown Author" w:date="2021-01-12T16:26:58Z">
        <w:r>
          <w:rPr>
            <w:rStyle w:val="WWFootnoteCharacters"/>
            <w:rFonts w:eastAsia="Georgia" w:cs="Georgia"/>
            <w:color w:val="000000"/>
            <w:sz w:val="18"/>
            <w:szCs w:val="18"/>
            <w:highlight w:val="white"/>
            <w:lang w:val="en-GB"/>
          </w:rPr>
          <w:t>Nam, Hy</w:t>
        </w:r>
      </w:ins>
      <w:ins w:id="10019" w:author="Unknown Author" w:date="2021-01-12T16:27:00Z">
        <w:r>
          <w:rPr>
            <w:rStyle w:val="WWFootnoteCharacters"/>
            <w:rFonts w:eastAsia="Georgia" w:cs="Georgia"/>
            <w:color w:val="000000"/>
            <w:sz w:val="18"/>
            <w:szCs w:val="18"/>
            <w:highlight w:val="white"/>
            <w:lang w:val="en-GB"/>
          </w:rPr>
          <w:t xml:space="preserve">e Yeon and Nitsche, Michael ‘Interactive installations as performance: Inspiration for HCI’. </w:t>
        </w:r>
      </w:ins>
      <w:ins w:id="10020" w:author="Unknown Author" w:date="2021-01-12T16:27:00Z">
        <w:r>
          <w:rPr>
            <w:rStyle w:val="WWFootnoteCharacters"/>
            <w:rFonts w:eastAsia="Georgia" w:cs="Georgia"/>
            <w:i/>
            <w:iCs/>
            <w:color w:val="000000"/>
            <w:sz w:val="18"/>
            <w:szCs w:val="18"/>
            <w:highlight w:val="white"/>
            <w:lang w:val="en-GB"/>
          </w:rPr>
          <w:t>Proceedings of the 8</w:t>
        </w:r>
      </w:ins>
      <w:ins w:id="10021" w:author="Unknown Author" w:date="2021-01-12T16:27:00Z">
        <w:r>
          <w:rPr>
            <w:rStyle w:val="WWFootnoteCharacters"/>
            <w:rFonts w:eastAsia="Georgia" w:cs="Georgia"/>
            <w:i/>
            <w:iCs/>
            <w:color w:val="000000"/>
            <w:sz w:val="18"/>
            <w:szCs w:val="18"/>
            <w:highlight w:val="white"/>
            <w:vertAlign w:val="superscript"/>
            <w:lang w:val="en-GB"/>
          </w:rPr>
          <w:t>th</w:t>
        </w:r>
      </w:ins>
      <w:ins w:id="10022" w:author="Unknown Author" w:date="2021-01-12T16:27:00Z">
        <w:r>
          <w:rPr>
            <w:rStyle w:val="WWFootnoteCharacters"/>
            <w:rFonts w:eastAsia="Georgia" w:cs="Georgia"/>
            <w:i/>
            <w:iCs/>
            <w:color w:val="000000"/>
            <w:sz w:val="18"/>
            <w:szCs w:val="18"/>
            <w:highlight w:val="white"/>
            <w:lang w:val="en-GB"/>
          </w:rPr>
          <w:t xml:space="preserve"> International Conference on Tangible, Embedded and Embodied Interaction</w:t>
        </w:r>
      </w:ins>
      <w:ins w:id="10023" w:author="Unknown Author" w:date="2021-01-12T16:27:00Z">
        <w:r>
          <w:rPr>
            <w:rStyle w:val="WWFootnoteCharacters"/>
            <w:rFonts w:eastAsia="Georgia" w:cs="Georgia"/>
            <w:i w:val="false"/>
            <w:iCs w:val="false"/>
            <w:color w:val="000000"/>
            <w:sz w:val="18"/>
            <w:szCs w:val="18"/>
            <w:highlight w:val="white"/>
            <w:lang w:val="en-GB"/>
          </w:rPr>
          <w:t>, 2014.</w:t>
        </w:r>
      </w:ins>
    </w:p>
  </w:footnote>
  <w:footnote w:id="1809">
    <w:p>
      <w:pPr>
        <w:pStyle w:val="Footnote"/>
        <w:rPr/>
      </w:pPr>
      <w:del w:id="10024" w:author="Unknown Author" w:date="2021-01-12T16:28:06Z">
        <w:r>
          <w:rPr>
            <w:rStyle w:val="FootnoteCharacters"/>
          </w:rPr>
          <w:footnoteRef/>
        </w:r>
      </w:del>
      <w:del w:id="10025" w:author="Unknown Author" w:date="2021-01-12T16:28:06Z">
        <w:r>
          <w:rPr/>
          <w:tab/>
          <w:delText xml:space="preserve"> </w:delText>
        </w:r>
      </w:del>
      <w:del w:id="10026" w:author="Unknown Author" w:date="2021-01-12T16:28:06Z">
        <w:r>
          <w:rPr/>
          <w:delText>http://dwig.lmc.gatech.edu/download/Nam_InteractiveInstallation_14.pdf</w:delText>
        </w:r>
      </w:del>
      <w:ins w:id="10027" w:author="Unknown Author" w:date="2021-01-12T16:28:07Z">
        <w:r>
          <w:rPr/>
          <w:t>Ibid.</w:t>
        </w:r>
      </w:ins>
    </w:p>
  </w:footnote>
  <w:footnote w:id="1810">
    <w:p>
      <w:pPr>
        <w:pStyle w:val="Footnote"/>
        <w:rPr/>
      </w:pPr>
      <w:r>
        <w:rPr>
          <w:rStyle w:val="FootnoteCharacters"/>
        </w:rPr>
        <w:footnoteRef/>
      </w:r>
      <w:r>
        <w:rPr/>
        <w:tab/>
        <w:t xml:space="preserve"> </w:t>
      </w:r>
      <w:ins w:id="10028" w:author="Unknown Author" w:date="2021-01-12T16:29:12Z">
        <w:r>
          <w:rPr/>
          <w:t>Manovich, Lev, 2001.</w:t>
        </w:r>
      </w:ins>
      <w:del w:id="10029" w:author="Unknown Author" w:date="2021-01-12T16:29:12Z">
        <w:r>
          <w:rPr/>
          <w:delText>cite</w:delText>
        </w:r>
      </w:del>
    </w:p>
  </w:footnote>
  <w:footnote w:id="1811">
    <w:p>
      <w:pPr>
        <w:pStyle w:val="Footnote"/>
        <w:rPr/>
      </w:pPr>
      <w:r>
        <w:rPr>
          <w:rStyle w:val="FootnoteCharacters"/>
        </w:rPr>
        <w:footnoteRef/>
      </w:r>
      <w:r>
        <w:rPr/>
      </w:r>
    </w:p>
    <w:p>
      <w:pPr>
        <w:pStyle w:val="Footnote"/>
        <w:rPr/>
      </w:pPr>
      <w:r>
        <w:rPr/>
        <w:tab/>
        <w:t xml:space="preserve"> </w:t>
      </w:r>
      <w:r>
        <w:rPr/>
        <w:t>ryan</w:t>
      </w:r>
    </w:p>
  </w:footnote>
  <w:footnote w:id="1812">
    <w:p>
      <w:pPr>
        <w:pStyle w:val="Footnote"/>
        <w:rPr/>
      </w:pPr>
      <w:r>
        <w:rPr>
          <w:rStyle w:val="FootnoteCharacters"/>
        </w:rPr>
        <w:footnoteRef/>
      </w:r>
      <w:r>
        <w:rPr/>
        <w:tab/>
        <w:t xml:space="preserve"> </w:t>
      </w:r>
      <w:r>
        <w:rPr/>
        <w:t xml:space="preserve">Champion, Erik ‘Cultural Interaction and a Sense Of Place In A Digital Environment’. [Research Paper], 2002, [Online]. Available at: </w:t>
      </w:r>
      <w:hyperlink r:id="rId285">
        <w:r>
          <w:rPr>
            <w:rStyle w:val="InternetLink"/>
          </w:rPr>
          <w:t>https://citeseerx.ist.psu.edu/viewdoc/download?doi=10.1.1.2.5132&amp;rep=rep1&amp;type=pdf</w:t>
        </w:r>
      </w:hyperlink>
      <w:r>
        <w:rPr/>
        <w:t xml:space="preserve"> [Accessed: 20</w:t>
      </w:r>
      <w:r>
        <w:rPr>
          <w:vertAlign w:val="superscript"/>
        </w:rPr>
        <w:t>th</w:t>
      </w:r>
      <w:r>
        <w:rPr/>
        <w:t xml:space="preserve"> June 2020].</w:t>
      </w:r>
    </w:p>
  </w:footnote>
  <w:footnote w:id="1813">
    <w:p>
      <w:pPr>
        <w:pStyle w:val="Footnote"/>
        <w:rPr/>
      </w:pPr>
      <w:r>
        <w:rPr>
          <w:rStyle w:val="FootnoteCharacters"/>
        </w:rPr>
        <w:footnoteRef/>
      </w:r>
      <w:r>
        <w:rPr/>
        <w:tab/>
        <w:t xml:space="preserve"> </w:t>
      </w:r>
      <w:r>
        <w:rPr/>
        <w:t>Champion, Erik, 2007.</w:t>
      </w:r>
    </w:p>
  </w:footnote>
  <w:footnote w:id="1814">
    <w:p>
      <w:pPr>
        <w:pStyle w:val="Footnote"/>
        <w:rPr/>
      </w:pPr>
      <w:r>
        <w:rPr>
          <w:rStyle w:val="FootnoteCharacters"/>
        </w:rPr>
        <w:footnoteRef/>
      </w:r>
      <w:r>
        <w:rPr>
          <w:sz w:val="18"/>
          <w:szCs w:val="18"/>
          <w:rPrChange w:id="0" w:author="Unknown Author" w:date="2021-01-12T16:29:48Z"/>
        </w:rPr>
        <w:tab/>
        <w:t xml:space="preserve"> </w:t>
      </w:r>
      <w:r>
        <w:rPr>
          <w:sz w:val="18"/>
          <w:szCs w:val="18"/>
          <w:rPrChange w:id="0" w:author="Unknown Author" w:date="2021-01-12T16:29:48Z"/>
        </w:rPr>
        <w:t xml:space="preserve">Pryor, Francis ‘Ritual Landscapes’, </w:t>
      </w:r>
      <w:r>
        <w:rPr>
          <w:i/>
          <w:iCs/>
          <w:sz w:val="18"/>
          <w:szCs w:val="18"/>
          <w:rPrChange w:id="0" w:author="Unknown Author" w:date="2021-01-12T16:29:48Z"/>
        </w:rPr>
        <w:t>The London Magazine</w:t>
      </w:r>
      <w:r>
        <w:rPr>
          <w:sz w:val="18"/>
          <w:szCs w:val="18"/>
          <w:rPrChange w:id="0" w:author="Unknown Author" w:date="2021-01-12T16:29:48Z"/>
        </w:rPr>
        <w:t xml:space="preserve">, 2015 [Online]. Available at: </w:t>
      </w:r>
      <w:hyperlink r:id="rId286">
        <w:r>
          <w:rPr>
            <w:rStyle w:val="InternetLink"/>
            <w:rFonts w:cs="Times New Roman"/>
            <w:sz w:val="18"/>
            <w:szCs w:val="18"/>
            <w:rPrChange w:id="0" w:author="Unknown Author" w:date="2021-01-12T16:29:48Z"/>
          </w:rPr>
          <w:t>https://www.thelondonmagazine.org/ritual-landscapes/</w:t>
        </w:r>
      </w:hyperlink>
      <w:r>
        <w:rPr>
          <w:rFonts w:cs="Times New Roman"/>
          <w:sz w:val="18"/>
          <w:szCs w:val="18"/>
          <w:rPrChange w:id="0" w:author="Unknown Author" w:date="2021-01-12T16:29:48Z"/>
        </w:rPr>
        <w:t xml:space="preserve"> [Accessed: 20</w:t>
      </w:r>
      <w:r>
        <w:rPr>
          <w:rFonts w:cs="Times New Roman"/>
          <w:sz w:val="18"/>
          <w:szCs w:val="18"/>
          <w:vertAlign w:val="superscript"/>
          <w:rPrChange w:id="0" w:author="Unknown Author" w:date="2021-01-12T16:29:48Z"/>
        </w:rPr>
        <w:t>th</w:t>
      </w:r>
      <w:r>
        <w:rPr>
          <w:rFonts w:cs="Times New Roman"/>
          <w:sz w:val="18"/>
          <w:szCs w:val="18"/>
          <w:rPrChange w:id="0" w:author="Unknown Author" w:date="2021-01-12T16:29:48Z"/>
        </w:rPr>
        <w:t xml:space="preserve"> June, 2020].</w:t>
      </w:r>
    </w:p>
  </w:footnote>
  <w:footnote w:id="1815">
    <w:p>
      <w:pPr>
        <w:pStyle w:val="Footnote"/>
        <w:rPr>
          <w:sz w:val="18"/>
          <w:szCs w:val="18"/>
        </w:rPr>
      </w:pPr>
      <w:r>
        <w:rPr>
          <w:rStyle w:val="FootnoteCharacters"/>
        </w:rPr>
        <w:footnoteRef/>
      </w:r>
      <w:r>
        <w:rPr>
          <w:sz w:val="18"/>
          <w:szCs w:val="18"/>
          <w:rPrChange w:id="0" w:author="Unknown Author" w:date="2021-01-12T16:29:53Z"/>
        </w:rPr>
        <w:tab/>
        <w:t xml:space="preserve"> </w:t>
      </w:r>
      <w:r>
        <w:rPr>
          <w:rFonts w:cs="Times New Roman"/>
          <w:sz w:val="18"/>
          <w:szCs w:val="18"/>
          <w:rPrChange w:id="0" w:author="Unknown Author" w:date="2021-01-12T16:29:53Z"/>
        </w:rPr>
        <w:t>Champion, Erik, 2015.</w:t>
      </w:r>
    </w:p>
  </w:footnote>
  <w:footnote w:id="1816">
    <w:p>
      <w:pPr>
        <w:pStyle w:val="Footnote"/>
        <w:rPr/>
      </w:pPr>
      <w:r>
        <w:rPr>
          <w:rStyle w:val="FootnoteCharacters"/>
        </w:rPr>
        <w:footnoteRef/>
      </w:r>
      <w:r>
        <w:rPr/>
        <w:tab/>
        <w:t xml:space="preserve"> </w:t>
      </w:r>
      <w:r>
        <w:rPr/>
        <w:t>Jenkins, Henry, 2004.</w:t>
      </w:r>
    </w:p>
  </w:footnote>
  <w:footnote w:id="1817">
    <w:p>
      <w:pPr>
        <w:pStyle w:val="Footnote"/>
        <w:rPr/>
      </w:pPr>
      <w:r>
        <w:rPr>
          <w:rStyle w:val="FootnoteCharacters"/>
        </w:rPr>
        <w:footnoteRef/>
      </w:r>
      <w:r>
        <w:rPr/>
        <w:tab/>
        <w:t xml:space="preserve"> </w:t>
      </w:r>
      <w:r>
        <w:rPr/>
        <w:t>Genette, Gerard, 1997, p. 1.</w:t>
      </w:r>
    </w:p>
  </w:footnote>
  <w:footnote w:id="1818">
    <w:p>
      <w:pPr>
        <w:pStyle w:val="Footnote"/>
        <w:rPr/>
      </w:pPr>
      <w:r>
        <w:rPr>
          <w:rStyle w:val="FootnoteCharacters"/>
        </w:rPr>
        <w:footnoteRef/>
      </w:r>
      <w:r>
        <w:rPr/>
        <w:tab/>
        <w:t xml:space="preserve"> </w:t>
      </w:r>
      <w:ins w:id="10042" w:author="Unknown Author" w:date="2021-01-12T10:11:42Z">
        <w:r>
          <w:rPr/>
          <w:t>See Appendix 9, Figure 13e.</w:t>
        </w:r>
      </w:ins>
      <w:del w:id="10043" w:author="Unknown Author" w:date="2021-01-12T10:11:42Z">
        <w:r>
          <w:rPr/>
          <w:delText>29</w:delText>
        </w:r>
      </w:del>
    </w:p>
  </w:footnote>
  <w:footnote w:id="1819">
    <w:p>
      <w:pPr>
        <w:pStyle w:val="Footnote"/>
        <w:rPr/>
      </w:pPr>
      <w:ins w:id="10044" w:author="Unknown Author" w:date="2021-01-12T16:55:14Z">
        <w:r>
          <w:rPr>
            <w:rStyle w:val="FootnoteCharacters"/>
          </w:rPr>
          <w:footnoteRef/>
        </w:r>
      </w:ins>
      <w:ins w:id="10045" w:author="Unknown Author" w:date="2021-01-12T16:55:14Z">
        <w:r>
          <w:rPr>
            <w:sz w:val="18"/>
            <w:szCs w:val="18"/>
          </w:rPr>
          <w:tab/>
          <w:t xml:space="preserve"> ‘</w:t>
        </w:r>
      </w:ins>
      <w:del w:id="10046" w:author="Unknown Author" w:date="2021-01-12T16:54:54Z">
        <w:r>
          <w:rPr>
            <w:sz w:val="18"/>
            <w:szCs w:val="18"/>
          </w:rPr>
          <w:delText xml:space="preserve"> </w:delText>
        </w:r>
      </w:del>
      <w:del w:id="10047" w:author="Unknown Author" w:date="2021-01-12T16:54:54Z">
        <w:r>
          <w:rPr>
            <w:rStyle w:val="WWFootnoteCharacters"/>
            <w:rFonts w:eastAsia="Georgia" w:cs="Georgia"/>
            <w:color w:val="000000"/>
            <w:sz w:val="18"/>
            <w:szCs w:val="18"/>
            <w:highlight w:val="white"/>
            <w:lang w:val="en-GB"/>
          </w:rPr>
          <w:delText>"Creating a space very separate from the world at large, that takes effort to get to, with a longer duration that encourages attention to the work and discussion between visitors"</w:delText>
        </w:r>
      </w:del>
      <w:ins w:id="10048" w:author="Unknown Author" w:date="2021-01-12T16:55:18Z">
        <w:r>
          <w:rPr>
            <w:rStyle w:val="WWFootnoteCharacters"/>
            <w:rFonts w:eastAsia="Georgia" w:cs="Georgia"/>
            <w:color w:val="000000"/>
            <w:sz w:val="18"/>
            <w:szCs w:val="18"/>
            <w:highlight w:val="white"/>
            <w:lang w:val="en-GB"/>
          </w:rPr>
          <w:t xml:space="preserve">Exhibiting Difficult Games’, </w:t>
        </w:r>
      </w:ins>
      <w:ins w:id="10049" w:author="Unknown Author" w:date="2021-01-12T16:55:18Z">
        <w:r>
          <w:rPr>
            <w:rStyle w:val="WWFootnoteCharacters"/>
            <w:rFonts w:eastAsia="Georgia" w:cs="Georgia"/>
            <w:i/>
            <w:iCs/>
            <w:color w:val="000000"/>
            <w:sz w:val="18"/>
            <w:szCs w:val="18"/>
            <w:highlight w:val="white"/>
            <w:lang w:val="en-GB"/>
          </w:rPr>
          <w:t>Matheson Marcault</w:t>
        </w:r>
      </w:ins>
      <w:ins w:id="10050" w:author="Unknown Author" w:date="2021-01-12T16:55:18Z">
        <w:r>
          <w:rPr>
            <w:rStyle w:val="WWFootnoteCharacters"/>
            <w:rFonts w:eastAsia="Georgia" w:cs="Georgia"/>
            <w:i w:val="false"/>
            <w:iCs w:val="false"/>
            <w:color w:val="000000"/>
            <w:sz w:val="18"/>
            <w:szCs w:val="18"/>
            <w:highlight w:val="white"/>
            <w:lang w:val="en-GB"/>
          </w:rPr>
          <w:t xml:space="preserve">, 2017 [Online]. Available at: </w:t>
        </w:r>
      </w:ins>
      <w:hyperlink r:id="rId287">
        <w:ins w:id="10051" w:author="Unknown Author" w:date="2021-01-12T16:55:18Z">
          <w:r>
            <w:rPr>
              <w:rStyle w:val="WWFootnoteCharacters"/>
              <w:rFonts w:eastAsia="Georgia" w:cs="Georgia"/>
              <w:i w:val="false"/>
              <w:iCs w:val="false"/>
              <w:color w:val="000000"/>
              <w:sz w:val="18"/>
              <w:szCs w:val="18"/>
              <w:highlight w:val="white"/>
              <w:lang w:val="en-GB"/>
            </w:rPr>
            <w:t>http://mathesonmarcault.com/index.php/2017/11/16/exhibiting-difficult-games/</w:t>
          </w:r>
        </w:ins>
      </w:hyperlink>
      <w:ins w:id="10052" w:author="Unknown Author" w:date="2021-01-12T16:55:18Z">
        <w:r>
          <w:rPr>
            <w:rStyle w:val="WWFootnoteCharacters"/>
            <w:rFonts w:eastAsia="Georgia" w:cs="Georgia"/>
            <w:i w:val="false"/>
            <w:iCs w:val="false"/>
            <w:color w:val="000000"/>
            <w:sz w:val="18"/>
            <w:szCs w:val="18"/>
            <w:highlight w:val="white"/>
            <w:lang w:val="en-GB"/>
          </w:rPr>
          <w:t xml:space="preserve"> [Accessed: 20</w:t>
        </w:r>
      </w:ins>
      <w:ins w:id="10053" w:author="Unknown Author" w:date="2021-01-12T16:55:18Z">
        <w:r>
          <w:rPr>
            <w:rStyle w:val="WWFootnoteCharacters"/>
            <w:rFonts w:eastAsia="Georgia" w:cs="Georgia"/>
            <w:i w:val="false"/>
            <w:iCs w:val="false"/>
            <w:color w:val="000000"/>
            <w:sz w:val="18"/>
            <w:szCs w:val="18"/>
            <w:highlight w:val="white"/>
            <w:vertAlign w:val="superscript"/>
            <w:lang w:val="en-GB"/>
          </w:rPr>
          <w:t>th</w:t>
        </w:r>
      </w:ins>
      <w:ins w:id="10054" w:author="Unknown Author" w:date="2021-01-12T16:55:18Z">
        <w:r>
          <w:rPr>
            <w:rStyle w:val="WWFootnoteCharacters"/>
            <w:rFonts w:eastAsia="Georgia" w:cs="Georgia"/>
            <w:i w:val="false"/>
            <w:iCs w:val="false"/>
            <w:color w:val="000000"/>
            <w:sz w:val="18"/>
            <w:szCs w:val="18"/>
            <w:highlight w:val="white"/>
            <w:lang w:val="en-GB"/>
          </w:rPr>
          <w:t xml:space="preserve"> January 2021].</w:t>
        </w:r>
      </w:ins>
    </w:p>
  </w:footnote>
  <w:footnote w:id="1820">
    <w:p>
      <w:pPr>
        <w:pStyle w:val="Footnote"/>
        <w:rPr/>
      </w:pPr>
      <w:r>
        <w:rPr>
          <w:rStyle w:val="FootnoteCharacters"/>
        </w:rPr>
        <w:footnoteRef/>
      </w:r>
      <w:r>
        <w:rPr/>
        <w:tab/>
        <w:t xml:space="preserve"> </w:t>
      </w:r>
      <w:r>
        <w:rPr/>
        <w:t>Keogh, Brendan, 2018.</w:t>
      </w:r>
    </w:p>
  </w:footnote>
  <w:footnote w:id="1821">
    <w:p>
      <w:pPr>
        <w:pStyle w:val="Footnote"/>
        <w:rPr/>
      </w:pPr>
      <w:ins w:id="10055" w:author="Unknown Author" w:date="2021-01-12T16:59:01Z">
        <w:r>
          <w:rPr>
            <w:rStyle w:val="FootnoteCharacters"/>
          </w:rPr>
          <w:footnoteRef/>
        </w:r>
      </w:ins>
      <w:ins w:id="10056" w:author="Unknown Author" w:date="2021-01-12T16:59:01Z">
        <w:r>
          <w:rPr/>
          <w:tab/>
          <w:t xml:space="preserve"> </w:t>
        </w:r>
      </w:ins>
      <w:ins w:id="10057" w:author="Unknown Author" w:date="2021-01-12T16:59:01Z">
        <w:r>
          <w:rPr/>
          <w:t>Mondloch, Kate, 2014.</w:t>
        </w:r>
      </w:ins>
      <w:del w:id="10058" w:author="Unknown Author" w:date="2021-01-12T16:59:01Z">
        <w:r>
          <w:rPr/>
          <w:delText xml:space="preserve"> John hopkins quote</w:delText>
        </w:r>
      </w:del>
    </w:p>
  </w:footnote>
  <w:footnote w:id="1822">
    <w:p>
      <w:pPr>
        <w:pStyle w:val="Footnote"/>
        <w:rPr/>
      </w:pPr>
      <w:ins w:id="10059" w:author="Unknown Author" w:date="2021-01-12T16:56:43Z">
        <w:r>
          <w:rPr>
            <w:rStyle w:val="FootnoteCharacters"/>
          </w:rPr>
          <w:footnoteRef/>
        </w:r>
      </w:ins>
      <w:ins w:id="10060" w:author="Unknown Author" w:date="2021-01-12T16:56:43Z">
        <w:r>
          <w:rPr>
            <w:sz w:val="18"/>
            <w:szCs w:val="18"/>
          </w:rPr>
          <w:tab/>
          <w:t xml:space="preserve"> </w:t>
        </w:r>
      </w:ins>
      <w:del w:id="10061" w:author="Unknown Author" w:date="2021-01-12T16:56:43Z">
        <w:r>
          <w:rPr>
            <w:sz w:val="18"/>
            <w:szCs w:val="18"/>
          </w:rPr>
          <w:delText xml:space="preserve"> </w:delText>
        </w:r>
      </w:del>
      <w:del w:id="10062" w:author="Unknown Author" w:date="2021-01-12T16:56:43Z">
        <w:r>
          <w:rPr>
            <w:sz w:val="18"/>
            <w:szCs w:val="18"/>
          </w:rPr>
          <w:delText xml:space="preserve">Cite - </w:delText>
        </w:r>
      </w:del>
      <w:del w:id="10063" w:author="Unknown Author" w:date="2021-01-12T16:56:43Z">
        <w:r>
          <w:rPr>
            <w:rStyle w:val="WWFootnoteCharacters"/>
            <w:rFonts w:eastAsia="Georgia" w:cs="Georgia"/>
            <w:color w:val="000000"/>
            <w:sz w:val="18"/>
            <w:szCs w:val="18"/>
            <w:highlight w:val="white"/>
            <w:lang w:val="en-GB"/>
          </w:rPr>
          <w:delText>It becomes a ritual landscape -  "non-utilitarian"" - "dedicated to ceremonial purposes"</w:delText>
        </w:r>
      </w:del>
      <w:ins w:id="10064" w:author="Unknown Author" w:date="2021-01-12T16:56:43Z">
        <w:r>
          <w:rPr>
            <w:rStyle w:val="WWFootnoteCharacters"/>
            <w:rFonts w:eastAsia="Georgia" w:cs="Georgia"/>
            <w:color w:val="000000"/>
            <w:sz w:val="18"/>
            <w:szCs w:val="18"/>
            <w:highlight w:val="white"/>
            <w:lang w:val="en-GB"/>
          </w:rPr>
          <w:t>Pryor, Francis, 2015.</w:t>
        </w:r>
      </w:ins>
    </w:p>
  </w:footnote>
  <w:footnote w:id="1823">
    <w:p>
      <w:pPr>
        <w:pStyle w:val="Footnote"/>
        <w:rPr/>
      </w:pPr>
      <w:ins w:id="10065" w:author="Unknown Author" w:date="2021-01-12T16:57:23Z">
        <w:r>
          <w:rPr>
            <w:rStyle w:val="FootnoteCharacters"/>
          </w:rPr>
          <w:footnoteRef/>
        </w:r>
      </w:ins>
      <w:ins w:id="10066" w:author="Unknown Author" w:date="2021-01-12T16:57:23Z">
        <w:r>
          <w:rPr/>
          <w:tab/>
          <w:t xml:space="preserve"> </w:t>
        </w:r>
      </w:ins>
      <w:del w:id="10067" w:author="Unknown Author" w:date="2021-01-12T16:57:23Z">
        <w:r>
          <w:rPr/>
          <w:delText xml:space="preserve"> </w:delText>
        </w:r>
      </w:del>
      <w:del w:id="10068" w:author="Unknown Author" w:date="2021-01-12T16:57:23Z">
        <w:r>
          <w:rPr/>
          <w:delText>May and mckissack disciplinary  architecture.</w:delText>
        </w:r>
      </w:del>
      <w:ins w:id="10069" w:author="Unknown Author" w:date="2021-01-12T16:57:24Z">
        <w:r>
          <w:rPr/>
          <w:t xml:space="preserve">May, Lawrence and McKissack, F. ‘The Disciplinary Architecture of Videogame Houses’. </w:t>
        </w:r>
      </w:ins>
      <w:ins w:id="10070" w:author="Unknown Author" w:date="2021-01-12T16:57:24Z">
        <w:r>
          <w:rPr>
            <w:i/>
            <w:iCs/>
          </w:rPr>
          <w:t>The Pro</w:t>
        </w:r>
      </w:ins>
      <w:ins w:id="10071" w:author="Unknown Author" w:date="2021-01-12T16:58:12Z">
        <w:r>
          <w:rPr>
            <w:i/>
            <w:iCs/>
          </w:rPr>
          <w:t>ceedings of DiGRA Australia 2020</w:t>
        </w:r>
      </w:ins>
      <w:ins w:id="10072" w:author="Unknown Author" w:date="2021-01-12T16:58:12Z">
        <w:r>
          <w:rPr>
            <w:i w:val="false"/>
            <w:iCs w:val="false"/>
          </w:rPr>
          <w:t>, 2020.</w:t>
        </w:r>
      </w:ins>
    </w:p>
  </w:footnote>
  <w:footnote w:id="1824">
    <w:p>
      <w:pPr>
        <w:pStyle w:val="Footnote"/>
        <w:rPr/>
      </w:pPr>
      <w:ins w:id="10073" w:author="Unknown Author" w:date="2021-01-12T16:59:21Z">
        <w:r>
          <w:rPr>
            <w:rStyle w:val="FootnoteCharacters"/>
          </w:rPr>
          <w:footnoteRef/>
        </w:r>
      </w:ins>
      <w:ins w:id="10074" w:author="Unknown Author" w:date="2021-01-12T16:59:21Z">
        <w:r>
          <w:rPr>
            <w:sz w:val="18"/>
            <w:szCs w:val="18"/>
          </w:rPr>
          <w:tab/>
          <w:t xml:space="preserve"> </w:t>
        </w:r>
      </w:ins>
      <w:del w:id="10075" w:author="Unknown Author" w:date="2021-01-12T16:59:21Z">
        <w:r>
          <w:rPr>
            <w:sz w:val="18"/>
            <w:szCs w:val="18"/>
          </w:rPr>
          <w:delText xml:space="preserve"> </w:delText>
        </w:r>
      </w:del>
      <w:del w:id="10076" w:author="Unknown Author" w:date="2021-01-12T16:59:21Z">
        <w:r>
          <w:rPr>
            <w:rStyle w:val="WWFootnoteCharacters"/>
            <w:rFonts w:eastAsia="Georgia" w:cs="Times New Roman"/>
            <w:sz w:val="18"/>
            <w:szCs w:val="18"/>
            <w:highlight w:val="white"/>
            <w:lang w:val="en-GB"/>
          </w:rPr>
          <w:delText xml:space="preserve"> </w:delText>
        </w:r>
      </w:del>
      <w:del w:id="10077" w:author="Unknown Author" w:date="2021-01-12T16:59:21Z">
        <w:r>
          <w:rPr>
            <w:rStyle w:val="WWFootnoteCharacters"/>
            <w:rFonts w:eastAsia="Georgia" w:cs="Times New Roman"/>
            <w:sz w:val="18"/>
            <w:szCs w:val="18"/>
            <w:highlight w:val="white"/>
            <w:lang w:val="en-GB"/>
          </w:rPr>
          <w:delText xml:space="preserve">In 'wide and deep' simulations, "player expectations are raised to unrealistic levels". Ritual landscape is bounded, directed. </w:delText>
        </w:r>
      </w:del>
      <w:ins w:id="10078" w:author="Unknown Author" w:date="2021-01-12T16:59:21Z">
        <w:r>
          <w:rPr>
            <w:rStyle w:val="WWFootnoteCharacters"/>
            <w:rFonts w:eastAsia="Georgia" w:cs="Times New Roman"/>
            <w:sz w:val="18"/>
            <w:szCs w:val="18"/>
            <w:highlight w:val="white"/>
            <w:lang w:val="en-GB"/>
          </w:rPr>
          <w:t xml:space="preserve">Salen, Katie and Zimmerman, Eric </w:t>
        </w:r>
      </w:ins>
      <w:ins w:id="10079" w:author="Unknown Author" w:date="2021-01-12T16:59:21Z">
        <w:r>
          <w:rPr>
            <w:rStyle w:val="WWFootnoteCharacters"/>
            <w:rFonts w:eastAsia="Georgia" w:cs="Times New Roman"/>
            <w:i/>
            <w:iCs/>
            <w:sz w:val="18"/>
            <w:szCs w:val="18"/>
            <w:highlight w:val="white"/>
            <w:lang w:val="en-GB"/>
          </w:rPr>
          <w:t>Rules Of Play: Game Design Funadmentals</w:t>
        </w:r>
      </w:ins>
      <w:ins w:id="10080" w:author="Unknown Author" w:date="2021-01-12T16:59:21Z">
        <w:r>
          <w:rPr>
            <w:rStyle w:val="WWFootnoteCharacters"/>
            <w:rFonts w:eastAsia="Georgia" w:cs="Times New Roman"/>
            <w:i w:val="false"/>
            <w:iCs w:val="false"/>
            <w:sz w:val="18"/>
            <w:szCs w:val="18"/>
            <w:highlight w:val="white"/>
            <w:lang w:val="en-GB"/>
          </w:rPr>
          <w:t>. Massachusetts: The MIT Press, 2004.</w:t>
        </w:r>
      </w:ins>
    </w:p>
  </w:footnote>
  <w:footnote w:id="1825">
    <w:p>
      <w:pPr>
        <w:pStyle w:val="Footnote"/>
        <w:rPr/>
      </w:pPr>
      <w:r>
        <w:rPr>
          <w:rStyle w:val="FootnoteCharacters"/>
        </w:rPr>
        <w:footnoteRef/>
      </w:r>
      <w:r>
        <w:rPr/>
        <w:tab/>
        <w:t xml:space="preserve"> </w:t>
      </w:r>
      <w:r>
        <w:rPr/>
        <w:t xml:space="preserve">Keogh, Brendan, 2018 [Online]. Available at: </w:t>
      </w:r>
      <w:hyperlink r:id="rId288">
        <w:r>
          <w:rPr>
            <w:rStyle w:val="InternetLink"/>
          </w:rPr>
          <w:t>https://mitpress.mit.edu/books/play-bodies</w:t>
        </w:r>
      </w:hyperlink>
      <w:r>
        <w:rPr/>
        <w:t xml:space="preserve"> [Accessed: 8</w:t>
      </w:r>
      <w:r>
        <w:rPr>
          <w:vertAlign w:val="superscript"/>
        </w:rPr>
        <w:t>th</w:t>
      </w:r>
      <w:r>
        <w:rPr/>
        <w:t xml:space="preserve"> August 2018].</w:t>
      </w:r>
    </w:p>
  </w:footnote>
  <w:footnote w:id="1826">
    <w:p>
      <w:pPr>
        <w:pStyle w:val="Footnote"/>
        <w:rPr/>
      </w:pPr>
      <w:del w:id="10081" w:author="Unknown Author" w:date="2021-01-12T17:00:11Z">
        <w:r>
          <w:rPr>
            <w:rStyle w:val="FootnoteCharacters"/>
          </w:rPr>
          <w:footnoteRef/>
        </w:r>
      </w:del>
      <w:del w:id="10082" w:author="Unknown Author" w:date="2021-01-12T17:00:11Z">
        <w:r>
          <w:rPr>
            <w:sz w:val="18"/>
            <w:szCs w:val="18"/>
            <w:lang w:val="en-GB"/>
          </w:rPr>
          <w:tab/>
          <w:delText xml:space="preserve"> </w:delText>
        </w:r>
      </w:del>
      <w:del w:id="10083" w:author="Unknown Author" w:date="2021-01-12T17:00:11Z">
        <w:r>
          <w:rPr>
            <w:rStyle w:val="WWFootnoteCharacters"/>
            <w:rFonts w:eastAsia="Georgia" w:cs="Georgia"/>
            <w:color w:val="000000"/>
            <w:sz w:val="18"/>
            <w:szCs w:val="18"/>
            <w:highlight w:val="white"/>
            <w:lang w:val="en-GB"/>
          </w:rPr>
          <w:delText xml:space="preserve"> </w:delText>
        </w:r>
      </w:del>
      <w:del w:id="10084" w:author="Unknown Author" w:date="2021-01-12T17:00:11Z">
        <w:r>
          <w:rPr>
            <w:rStyle w:val="WWFootnoteCharacters"/>
            <w:rFonts w:eastAsia="Georgia" w:cs="Georgia"/>
            <w:color w:val="000000"/>
            <w:sz w:val="18"/>
            <w:szCs w:val="18"/>
            <w:highlight w:val="white"/>
            <w:lang w:val="en-GB"/>
          </w:rPr>
          <w:delText>"human action in context, as well as the process of making meaning between the performers and the audience"</w:delText>
        </w:r>
      </w:del>
      <w:ins w:id="10085" w:author="Unknown Author" w:date="2021-01-12T17:00:15Z">
        <w:r>
          <w:rPr>
            <w:rStyle w:val="WWFootnoteCharacters"/>
            <w:rFonts w:eastAsia="Georgia" w:cs="Georgia"/>
            <w:color w:val="000000"/>
            <w:sz w:val="18"/>
            <w:szCs w:val="18"/>
            <w:highlight w:val="white"/>
            <w:lang w:val="en-GB"/>
          </w:rPr>
          <w:t>Fernandez-Vara, Clara, ‘Play’s The Thing: A Framework to Study Videogames as Performance’. [Paper], 2009.</w:t>
        </w:r>
      </w:ins>
    </w:p>
  </w:footnote>
  <w:footnote w:id="1827">
    <w:p>
      <w:pPr>
        <w:pStyle w:val="Footnote"/>
        <w:rPr/>
      </w:pPr>
      <w:r>
        <w:rPr>
          <w:rStyle w:val="FootnoteCharacters"/>
        </w:rPr>
        <w:footnoteRef/>
      </w:r>
      <w:r>
        <w:rPr/>
        <w:tab/>
        <w:t xml:space="preserve"> </w:t>
      </w:r>
      <w:r>
        <w:rPr/>
        <w:t>Benford, Steve and Giannachi, Gabriella, 2011, p. 163.</w:t>
      </w:r>
    </w:p>
  </w:footnote>
  <w:footnote w:id="1828">
    <w:p>
      <w:pPr>
        <w:pStyle w:val="Footnote"/>
        <w:rPr/>
      </w:pPr>
      <w:r>
        <w:rPr>
          <w:rStyle w:val="FootnoteCharacters"/>
        </w:rPr>
        <w:footnoteRef/>
      </w:r>
      <w:r>
        <w:rPr/>
        <w:tab/>
        <w:t xml:space="preserve"> </w:t>
      </w:r>
      <w:r>
        <w:rPr/>
        <w:t>Newman</w:t>
      </w:r>
      <w:ins w:id="10086" w:author="Unknown Author" w:date="2021-01-12T17:01:08Z">
        <w:r>
          <w:rPr/>
          <w:t xml:space="preserve">, </w:t>
        </w:r>
      </w:ins>
      <w:ins w:id="10087" w:author="Unknown Author" w:date="2021-01-12T17:01:08Z">
        <w:r>
          <w:rPr/>
          <w:t>James,</w:t>
        </w:r>
      </w:ins>
      <w:r>
        <w:rPr/>
        <w:t xml:space="preserve"> 2002 p 416.</w:t>
      </w:r>
    </w:p>
  </w:footnote>
  <w:footnote w:id="1829">
    <w:p>
      <w:pPr>
        <w:pStyle w:val="Footnote"/>
        <w:rPr/>
      </w:pPr>
      <w:r>
        <w:rPr>
          <w:rStyle w:val="FootnoteCharacters"/>
        </w:rPr>
        <w:footnoteRef/>
      </w:r>
      <w:r>
        <w:rPr/>
        <w:tab/>
        <w:t xml:space="preserve"> </w:t>
      </w:r>
      <w:r>
        <w:rPr/>
        <w:t xml:space="preserve">Alisi, Thomas </w:t>
      </w:r>
      <w:r>
        <w:rPr>
          <w:i/>
          <w:iCs/>
        </w:rPr>
        <w:t xml:space="preserve">et al. </w:t>
      </w:r>
      <w:r>
        <w:rPr/>
        <w:t xml:space="preserve">'Natural Interfaces To Enhance Visitor's Experiences'. </w:t>
      </w:r>
      <w:r>
        <w:rPr>
          <w:i/>
          <w:iCs/>
        </w:rPr>
        <w:t>IEEE Multimedia</w:t>
      </w:r>
      <w:r>
        <w:rPr/>
        <w:t xml:space="preserve"> 12 (3), 2005, pp. 80 – 85.</w:t>
      </w:r>
    </w:p>
  </w:footnote>
  <w:footnote w:id="1830">
    <w:p>
      <w:pPr>
        <w:pStyle w:val="Footnote"/>
        <w:rPr/>
      </w:pPr>
      <w:del w:id="10088" w:author="Unknown Author" w:date="2021-01-12T17:01:24Z">
        <w:r>
          <w:rPr>
            <w:rStyle w:val="FootnoteCharacters"/>
          </w:rPr>
          <w:footnoteRef/>
        </w:r>
      </w:del>
      <w:del w:id="10089" w:author="Unknown Author" w:date="2021-01-12T17:01:24Z">
        <w:r>
          <w:rPr>
            <w:sz w:val="18"/>
            <w:szCs w:val="18"/>
            <w:lang w:val="en-GB"/>
          </w:rPr>
          <w:tab/>
          <w:delText xml:space="preserve"> </w:delText>
        </w:r>
      </w:del>
      <w:del w:id="10090" w:author="Unknown Author" w:date="2021-01-12T17:01:24Z">
        <w:r>
          <w:rPr>
            <w:rStyle w:val="WWFootnoteCharacters"/>
            <w:rFonts w:eastAsia="Georgia" w:cs="Georgia"/>
            <w:color w:val="000000"/>
            <w:sz w:val="18"/>
            <w:szCs w:val="18"/>
            <w:highlight w:val="white"/>
            <w:lang w:val="en-GB"/>
          </w:rPr>
          <w:delText>newman 2002 p416.</w:delText>
        </w:r>
      </w:del>
      <w:ins w:id="10091" w:author="Unknown Author" w:date="2021-01-12T17:01:24Z">
        <w:r>
          <w:rPr>
            <w:rStyle w:val="WWFootnoteCharacters"/>
            <w:rFonts w:eastAsia="Georgia" w:cs="Georgia"/>
            <w:color w:val="000000"/>
            <w:sz w:val="18"/>
            <w:szCs w:val="18"/>
            <w:highlight w:val="white"/>
            <w:lang w:val="en-GB"/>
          </w:rPr>
          <w:t>Newman, James, 2002, p. 416.</w:t>
        </w:r>
      </w:ins>
    </w:p>
  </w:footnote>
  <w:footnote w:id="1831">
    <w:p>
      <w:pPr>
        <w:pStyle w:val="Footnote"/>
        <w:rPr/>
      </w:pPr>
      <w:ins w:id="10092" w:author="Unknown Author" w:date="2021-01-12T17:02:08Z">
        <w:r>
          <w:rPr>
            <w:rStyle w:val="FootnoteCharacters"/>
          </w:rPr>
          <w:footnoteRef/>
        </w:r>
      </w:ins>
      <w:ins w:id="10093" w:author="Unknown Author" w:date="2021-01-12T17:02:08Z">
        <w:r>
          <w:rPr/>
          <w:tab/>
          <w:t xml:space="preserve"> </w:t>
        </w:r>
      </w:ins>
      <w:del w:id="10094" w:author="Unknown Author" w:date="2021-01-12T17:02:08Z">
        <w:r>
          <w:rPr/>
          <w:delText xml:space="preserve"> </w:delText>
        </w:r>
      </w:del>
      <w:del w:id="10095" w:author="Unknown Author" w:date="2021-01-12T17:02:08Z">
        <w:r>
          <w:rPr/>
          <w:delText>Cite this</w:delText>
        </w:r>
      </w:del>
      <w:ins w:id="10096" w:author="Unknown Author" w:date="2021-01-12T17:02:08Z">
        <w:r>
          <w:rPr/>
          <w:t xml:space="preserve">Chalmers, M. </w:t>
        </w:r>
      </w:ins>
      <w:ins w:id="10097" w:author="Unknown Author" w:date="2021-01-12T17:02:08Z">
        <w:r>
          <w:rPr>
            <w:i/>
            <w:iCs/>
          </w:rPr>
          <w:t>et al.</w:t>
        </w:r>
      </w:ins>
      <w:ins w:id="10098" w:author="Unknown Author" w:date="2021-01-12T17:02:08Z">
        <w:r>
          <w:rPr>
            <w:i w:val="false"/>
            <w:iCs w:val="false"/>
          </w:rPr>
          <w:t>, 2003.</w:t>
        </w:r>
      </w:ins>
    </w:p>
  </w:footnote>
  <w:footnote w:id="1832">
    <w:p>
      <w:pPr>
        <w:pStyle w:val="Footnote"/>
        <w:rPr/>
      </w:pPr>
      <w:r>
        <w:rPr>
          <w:rStyle w:val="FootnoteCharacters"/>
        </w:rPr>
        <w:footnoteRef/>
      </w:r>
      <w:r>
        <w:rPr/>
        <w:tab/>
        <w:t xml:space="preserve"> </w:t>
      </w:r>
      <w:r>
        <w:rPr>
          <w:rStyle w:val="WWFootnoteCharacters"/>
          <w:rFonts w:eastAsia="Georgia" w:cs="Georgia"/>
          <w:color w:val="000000"/>
          <w:sz w:val="22"/>
          <w:szCs w:val="22"/>
          <w:highlight w:val="white"/>
          <w:lang w:val="en-GB"/>
        </w:rPr>
        <w:t xml:space="preserve"> </w:t>
      </w:r>
      <w:r>
        <w:rPr>
          <w:rStyle w:val="WWFootnoteCharacters"/>
          <w:rFonts w:eastAsia="Georgia" w:cs="Georgia"/>
          <w:color w:val="000000"/>
          <w:sz w:val="22"/>
          <w:szCs w:val="22"/>
          <w:highlight w:val="white"/>
          <w:lang w:val="en-GB"/>
        </w:rPr>
        <w:t>"the full-body interaction that shifts focus to the physical space and embodied experiences."</w:t>
      </w:r>
    </w:p>
  </w:footnote>
  <w:footnote w:id="1833">
    <w:p>
      <w:pPr>
        <w:pStyle w:val="Footnote"/>
        <w:rPr/>
      </w:pPr>
      <w:r>
        <w:rPr>
          <w:rStyle w:val="FootnoteCharacters"/>
        </w:rPr>
        <w:footnoteRef/>
      </w:r>
      <w:r>
        <w:rPr/>
        <w:tab/>
        <w:t xml:space="preserve"> </w:t>
      </w:r>
      <w:r>
        <w:rPr/>
        <w:t>Systems affecting resonance</w:t>
      </w:r>
    </w:p>
  </w:footnote>
  <w:footnote w:id="1834">
    <w:p>
      <w:pPr>
        <w:pStyle w:val="Footnote"/>
        <w:rPr/>
      </w:pPr>
      <w:del w:id="10099" w:author="Unknown Author" w:date="2021-01-12T17:03:22Z">
        <w:r>
          <w:rPr>
            <w:rStyle w:val="FootnoteCharacters"/>
          </w:rPr>
          <w:footnoteRef/>
        </w:r>
      </w:del>
      <w:del w:id="10100" w:author="Unknown Author" w:date="2021-01-12T17:03:22Z">
        <w:r>
          <w:rPr/>
          <w:tab/>
          <w:delText xml:space="preserve"> </w:delText>
        </w:r>
      </w:del>
      <w:del w:id="10101" w:author="Unknown Author" w:date="2021-01-12T17:03:22Z">
        <w:r>
          <w:rPr/>
          <w:delText>https://citeseerx.ist.psu.edu/viewdoc/download?doi=10.1.1.875.6819&amp;rep=rep1&amp;type=pdf</w:delText>
        </w:r>
      </w:del>
      <w:ins w:id="10102" w:author="Unknown Author" w:date="2021-01-12T17:03:22Z">
        <w:r>
          <w:rPr/>
          <w:t>Champion, Erik, 2015.</w:t>
        </w:r>
      </w:ins>
    </w:p>
  </w:footnote>
  <w:footnote w:id="1835">
    <w:p>
      <w:pPr>
        <w:pStyle w:val="Footnote"/>
        <w:rPr>
          <w:rStyle w:val="WWFootnoteCharacters"/>
          <w:rFonts w:eastAsia="Georgia" w:cs="Georgia"/>
          <w:i w:val="false"/>
          <w:i w:val="false"/>
          <w:iCs w:val="false"/>
          <w:color w:val="000000"/>
          <w:sz w:val="22"/>
          <w:szCs w:val="22"/>
          <w:highlight w:val="white"/>
          <w:lang w:val="en-GB"/>
        </w:rPr>
      </w:pPr>
      <w:ins w:id="10103" w:author="Unknown Author" w:date="2021-01-12T17:03:34Z">
        <w:r>
          <w:rPr>
            <w:rStyle w:val="FootnoteCharacters"/>
          </w:rPr>
          <w:footnoteRef/>
        </w:r>
      </w:ins>
      <w:ins w:id="10104" w:author="Unknown Author" w:date="2021-01-12T17:03:34Z">
        <w:r>
          <w:rPr/>
          <w:tab/>
          <w:t>Love, Mark Cameron ‘Not-So-Sacred Quests: Religion, Intertextuality and Ethics in Videogames’.</w:t>
        </w:r>
      </w:ins>
      <w:ins w:id="10105" w:author="Unknown Author" w:date="2021-01-12T17:03:34Z">
        <w:r>
          <w:rPr>
            <w:i/>
            <w:iCs/>
          </w:rPr>
          <w:t xml:space="preserve"> Religious Studies and Theology</w:t>
        </w:r>
      </w:ins>
      <w:ins w:id="10106" w:author="Unknown Author" w:date="2021-01-12T17:03:34Z">
        <w:r>
          <w:rPr>
            <w:i w:val="false"/>
            <w:iCs w:val="false"/>
          </w:rPr>
          <w:t xml:space="preserve"> 29 (2), </w:t>
        </w:r>
      </w:ins>
      <w:ins w:id="10107" w:author="Unknown Author" w:date="2021-01-12T17:04:08Z">
        <w:r>
          <w:rPr>
            <w:i w:val="false"/>
            <w:iCs w:val="false"/>
          </w:rPr>
          <w:t>2011.</w:t>
        </w:r>
      </w:ins>
      <w:del w:id="10108" w:author="Unknown Author" w:date="2021-01-12T17:03:28Z">
        <w:r>
          <w:rPr>
            <w:i w:val="false"/>
            <w:iCs w:val="false"/>
          </w:rPr>
          <w:delText xml:space="preserve">  </w:delText>
        </w:r>
      </w:del>
      <w:del w:id="10109" w:author="Unknown Author" w:date="2021-01-12T17:03:28Z">
        <w:r>
          <w:rPr>
            <w:rStyle w:val="WWFootnoteCharacters"/>
            <w:rFonts w:eastAsia="Georgia" w:cs="Georgia"/>
            <w:i w:val="false"/>
            <w:iCs w:val="false"/>
            <w:color w:val="000000"/>
            <w:sz w:val="22"/>
            <w:szCs w:val="22"/>
            <w:highlight w:val="white"/>
            <w:lang w:val="en-GB"/>
          </w:rPr>
          <w:delText>Not-So-Sacred Quests: Religion, Intertextuality, and Ethics in Video games</w:delText>
        </w:r>
      </w:del>
    </w:p>
  </w:footnote>
  <w:footnote w:id="1836">
    <w:p>
      <w:pPr>
        <w:pStyle w:val="Footnote"/>
        <w:rPr/>
      </w:pPr>
      <w:ins w:id="10110" w:author="Unknown Author" w:date="2021-01-12T17:04:49Z">
        <w:r>
          <w:rPr>
            <w:rStyle w:val="FootnoteCharacters"/>
          </w:rPr>
          <w:footnoteRef/>
        </w:r>
      </w:ins>
      <w:ins w:id="10111" w:author="Unknown Author" w:date="2021-01-12T17:04:49Z">
        <w:r>
          <w:rPr/>
          <w:tab/>
          <w:t xml:space="preserve"> </w:t>
        </w:r>
      </w:ins>
      <w:del w:id="10112" w:author="Unknown Author" w:date="2021-01-12T17:04:48Z">
        <w:r>
          <w:rPr/>
          <w:delText xml:space="preserve"> </w:delText>
        </w:r>
      </w:del>
      <w:del w:id="10113" w:author="Unknown Author" w:date="2021-01-12T17:04:48Z">
        <w:r>
          <w:rPr/>
          <w:delText>cite</w:delText>
        </w:r>
      </w:del>
      <w:ins w:id="10114" w:author="Unknown Author" w:date="2021-01-12T17:04:51Z">
        <w:r>
          <w:rPr/>
          <w:t xml:space="preserve">Myounghoon, Jeon </w:t>
        </w:r>
      </w:ins>
      <w:ins w:id="10115" w:author="Unknown Author" w:date="2021-01-12T17:04:51Z">
        <w:r>
          <w:rPr>
            <w:i/>
            <w:iCs/>
          </w:rPr>
          <w:t xml:space="preserve">et al. </w:t>
        </w:r>
      </w:ins>
      <w:ins w:id="10116" w:author="Unknown Author" w:date="2021-01-12T17:04:51Z">
        <w:r>
          <w:rPr>
            <w:i w:val="false"/>
            <w:iCs w:val="false"/>
          </w:rPr>
          <w:t>‘From rituals to magic: int</w:t>
        </w:r>
      </w:ins>
      <w:ins w:id="10117" w:author="Unknown Author" w:date="2021-01-12T17:05:00Z">
        <w:r>
          <w:rPr>
            <w:i w:val="false"/>
            <w:iCs w:val="false"/>
          </w:rPr>
          <w:t xml:space="preserve">eractive art and HCI of the past, present and future’. </w:t>
        </w:r>
      </w:ins>
      <w:ins w:id="10118" w:author="Unknown Author" w:date="2021-01-12T17:05:00Z">
        <w:r>
          <w:rPr>
            <w:i/>
            <w:iCs/>
          </w:rPr>
          <w:t xml:space="preserve">International Jounral of Human-Computer Studies </w:t>
        </w:r>
      </w:ins>
      <w:ins w:id="10119" w:author="Unknown Author" w:date="2021-01-12T17:05:00Z">
        <w:r>
          <w:rPr>
            <w:i w:val="false"/>
            <w:iCs w:val="false"/>
          </w:rPr>
          <w:t>131 (1), 2019, pp. 108 – 119.</w:t>
        </w:r>
      </w:ins>
    </w:p>
  </w:footnote>
  <w:footnote w:id="1837">
    <w:p>
      <w:pPr>
        <w:pStyle w:val="Footnote"/>
        <w:rPr/>
      </w:pPr>
      <w:ins w:id="10120" w:author="Unknown Author" w:date="2021-01-12T17:05:57Z">
        <w:r>
          <w:rPr>
            <w:rStyle w:val="FootnoteCharacters"/>
          </w:rPr>
          <w:footnoteRef/>
        </w:r>
      </w:ins>
      <w:ins w:id="10121" w:author="Unknown Author" w:date="2021-01-12T17:05:57Z">
        <w:r>
          <w:rPr/>
          <w:tab/>
          <w:t xml:space="preserve"> </w:t>
        </w:r>
      </w:ins>
      <w:ins w:id="10122" w:author="Unknown Author" w:date="2021-01-12T17:06:07Z">
        <w:r>
          <w:rPr/>
          <w:t>Ljungar Chapelon, M. ‘Virtual Bodies in Ritual Procession – Digital co-production for actors and interpreters of the past’.</w:t>
        </w:r>
      </w:ins>
      <w:ins w:id="10123" w:author="Unknown Author" w:date="2021-01-12T17:06:07Z">
        <w:r>
          <w:rPr>
            <w:i/>
            <w:iCs/>
          </w:rPr>
          <w:t xml:space="preserve"> Internet Archaeology</w:t>
        </w:r>
      </w:ins>
      <w:ins w:id="10124" w:author="Unknown Author" w:date="2021-01-12T17:06:07Z">
        <w:r>
          <w:rPr>
            <w:i w:val="false"/>
            <w:iCs w:val="false"/>
          </w:rPr>
          <w:t xml:space="preserve"> 46 (1), 2017.</w:t>
        </w:r>
      </w:ins>
      <w:del w:id="10125" w:author="Unknown Author" w:date="2021-01-12T17:05:57Z">
        <w:r>
          <w:rPr>
            <w:i w:val="false"/>
            <w:iCs w:val="false"/>
          </w:rPr>
          <w:delText xml:space="preserve"> cite</w:delText>
        </w:r>
      </w:del>
    </w:p>
  </w:footnote>
  <w:footnote w:id="1838">
    <w:p>
      <w:pPr>
        <w:pStyle w:val="Footnote"/>
        <w:rPr/>
      </w:pPr>
      <w:r>
        <w:rPr>
          <w:rStyle w:val="FootnoteCharacters"/>
        </w:rPr>
        <w:footnoteRef/>
      </w:r>
      <w:r>
        <w:rPr/>
        <w:tab/>
        <w:t xml:space="preserve"> </w:t>
      </w:r>
      <w:ins w:id="10126" w:author="Unknown Author" w:date="2021-01-12T17:07:07Z">
        <w:r>
          <w:rPr/>
          <w:t xml:space="preserve">Chroinin, Mairead Ni ‘Review: Performing Mixed Reality’. </w:t>
        </w:r>
      </w:ins>
      <w:ins w:id="10127" w:author="Unknown Author" w:date="2021-01-12T17:07:07Z">
        <w:r>
          <w:rPr>
            <w:i/>
            <w:iCs/>
          </w:rPr>
          <w:t xml:space="preserve">Int. J. of Perfomance Arts and Digital Media </w:t>
        </w:r>
      </w:ins>
      <w:ins w:id="10128" w:author="Unknown Author" w:date="2021-01-12T17:07:07Z">
        <w:r>
          <w:rPr>
            <w:i w:val="false"/>
            <w:iCs w:val="false"/>
          </w:rPr>
          <w:t>11 (1), 2015, pp. 116 – 119.</w:t>
        </w:r>
      </w:ins>
      <w:del w:id="10129" w:author="Unknown Author" w:date="2021-01-12T17:07:07Z">
        <w:r>
          <w:rPr>
            <w:i w:val="false"/>
            <w:iCs w:val="false"/>
          </w:rPr>
          <w:delText>https://www.tandfonline.com/doi/abs/10.1080/14794713.2014.946292?journalCode=rpdm20</w:delText>
        </w:r>
      </w:del>
    </w:p>
  </w:footnote>
  <w:footnote w:id="1839">
    <w:p>
      <w:pPr>
        <w:pStyle w:val="Footnote"/>
        <w:rPr/>
      </w:pPr>
      <w:r>
        <w:rPr>
          <w:rStyle w:val="FootnoteCharacters"/>
        </w:rPr>
        <w:footnoteRef/>
      </w:r>
      <w:r>
        <w:rPr/>
        <w:tab/>
        <w:t xml:space="preserve"> </w:t>
      </w:r>
      <w:ins w:id="10130" w:author="Unknown Author" w:date="2021-01-12T17:08:22Z">
        <w:r>
          <w:rPr/>
          <w:t xml:space="preserve">Amankulor, J. Ndukaku ‘The Condition of Ritual in Theatre: An Intercultural Perspective’. </w:t>
        </w:r>
      </w:ins>
      <w:ins w:id="10131" w:author="Unknown Author" w:date="2021-01-12T17:08:22Z">
        <w:r>
          <w:rPr>
            <w:i/>
            <w:iCs/>
          </w:rPr>
          <w:t xml:space="preserve">Performing Arts Journal </w:t>
        </w:r>
      </w:ins>
      <w:ins w:id="10132" w:author="Unknown Author" w:date="2021-01-12T17:08:22Z">
        <w:r>
          <w:rPr>
            <w:i w:val="false"/>
            <w:iCs w:val="false"/>
          </w:rPr>
          <w:t xml:space="preserve">11/12 (11), </w:t>
        </w:r>
      </w:ins>
      <w:ins w:id="10133" w:author="Unknown Author" w:date="2021-01-12T17:09:01Z">
        <w:r>
          <w:rPr>
            <w:i w:val="false"/>
            <w:iCs w:val="false"/>
          </w:rPr>
          <w:t>1989, pp. 45 – 58.</w:t>
        </w:r>
      </w:ins>
      <w:del w:id="10134" w:author="Unknown Author" w:date="2021-01-12T17:08:19Z">
        <w:r>
          <w:rPr>
            <w:i w:val="false"/>
            <w:iCs w:val="false"/>
          </w:rPr>
          <w:delText>cite</w:delText>
        </w:r>
      </w:del>
    </w:p>
  </w:footnote>
  <w:footnote w:id="1840">
    <w:p>
      <w:pPr>
        <w:pStyle w:val="Footnote"/>
        <w:rPr/>
      </w:pPr>
      <w:r>
        <w:rPr>
          <w:rStyle w:val="FootnoteCharacters"/>
        </w:rPr>
        <w:footnoteRef/>
      </w:r>
      <w:r>
        <w:rPr/>
        <w:tab/>
        <w:t xml:space="preserve"> </w:t>
      </w:r>
      <w:ins w:id="10135" w:author="Unknown Author" w:date="2021-01-12T17:09:31Z">
        <w:r>
          <w:rPr/>
          <w:t xml:space="preserve">Jones, Ruth ‘Ritual Creativity and Performance in Contemporary Art and Anthropology’, </w:t>
        </w:r>
      </w:ins>
      <w:ins w:id="10136" w:author="Unknown Author" w:date="2021-01-12T17:09:31Z">
        <w:r>
          <w:rPr>
            <w:i/>
            <w:iCs/>
          </w:rPr>
          <w:t xml:space="preserve">University of </w:t>
        </w:r>
      </w:ins>
      <w:ins w:id="10137" w:author="Unknown Author" w:date="2021-01-12T17:10:05Z">
        <w:r>
          <w:rPr>
            <w:i/>
            <w:iCs/>
          </w:rPr>
          <w:t xml:space="preserve">Leeds </w:t>
        </w:r>
      </w:ins>
      <w:ins w:id="10138" w:author="Unknown Author" w:date="2021-01-12T17:10:05Z">
        <w:r>
          <w:rPr>
            <w:i w:val="false"/>
            <w:iCs w:val="false"/>
          </w:rPr>
          <w:t xml:space="preserve">[Online]. Available at: </w:t>
        </w:r>
      </w:ins>
      <w:hyperlink r:id="rId289">
        <w:ins w:id="10139" w:author="Unknown Author" w:date="2021-01-12T17:10:05Z">
          <w:r>
            <w:rPr>
              <w:rStyle w:val="InternetLink"/>
              <w:i w:val="false"/>
              <w:iCs w:val="false"/>
            </w:rPr>
            <w:t>https://land2.leeds.ac.uk/ritual-creativity-performance-contemporary-art-anthropology/</w:t>
          </w:r>
        </w:ins>
      </w:hyperlink>
      <w:ins w:id="10140" w:author="Unknown Author" w:date="2021-01-12T17:10:05Z">
        <w:r>
          <w:rPr>
            <w:i w:val="false"/>
            <w:iCs w:val="false"/>
          </w:rPr>
          <w:t xml:space="preserve"> [Accessed: 20</w:t>
        </w:r>
      </w:ins>
      <w:ins w:id="10141" w:author="Unknown Author" w:date="2021-01-12T17:10:05Z">
        <w:r>
          <w:rPr>
            <w:i w:val="false"/>
            <w:iCs w:val="false"/>
            <w:vertAlign w:val="superscript"/>
          </w:rPr>
          <w:t>th</w:t>
        </w:r>
      </w:ins>
      <w:ins w:id="10142" w:author="Unknown Author" w:date="2021-01-12T17:10:05Z">
        <w:r>
          <w:rPr>
            <w:i w:val="false"/>
            <w:iCs w:val="false"/>
          </w:rPr>
          <w:t xml:space="preserve"> January 2021].</w:t>
        </w:r>
      </w:ins>
      <w:del w:id="10143" w:author="Unknown Author" w:date="2021-01-12T17:09:31Z">
        <w:r>
          <w:rPr>
            <w:i w:val="false"/>
            <w:iCs w:val="false"/>
          </w:rPr>
          <w:delText xml:space="preserve">Cite </w:delText>
        </w:r>
      </w:del>
    </w:p>
  </w:footnote>
  <w:footnote w:id="1841">
    <w:p>
      <w:pPr>
        <w:pStyle w:val="Footnote"/>
        <w:rPr>
          <w:rStyle w:val="WWFootnoteCharacters"/>
          <w:rFonts w:eastAsia="Georgia" w:cs="Georgia"/>
          <w:i w:val="false"/>
          <w:i w:val="false"/>
          <w:iCs w:val="false"/>
          <w:color w:val="000000"/>
          <w:sz w:val="22"/>
          <w:szCs w:val="22"/>
          <w:highlight w:val="white"/>
          <w:lang w:val="en-GB"/>
        </w:rPr>
      </w:pPr>
      <w:ins w:id="10144" w:author="Unknown Author" w:date="2021-01-12T17:11:20Z">
        <w:r>
          <w:rPr>
            <w:rStyle w:val="FootnoteCharacters"/>
          </w:rPr>
          <w:footnoteRef/>
        </w:r>
      </w:ins>
      <w:ins w:id="10145" w:author="Unknown Author" w:date="2021-01-12T17:11:20Z">
        <w:r>
          <w:rPr/>
          <w:tab/>
          <w:t>‘</w:t>
        </w:r>
      </w:ins>
      <w:ins w:id="10146" w:author="Unknown Author" w:date="2021-01-12T17:11:20Z">
        <w:r>
          <w:rPr/>
          <w:t>University of Missouri-Columbia. “Video games depict religion as violent, problematized, study shows”’,</w:t>
        </w:r>
      </w:ins>
      <w:ins w:id="10147" w:author="Unknown Author" w:date="2021-01-12T17:11:20Z">
        <w:r>
          <w:rPr>
            <w:i/>
            <w:iCs/>
          </w:rPr>
          <w:t xml:space="preserve"> ScienceDaily</w:t>
        </w:r>
      </w:ins>
      <w:ins w:id="10148" w:author="Unknown Author" w:date="2021-01-12T17:11:20Z">
        <w:r>
          <w:rPr>
            <w:i w:val="false"/>
            <w:iCs w:val="false"/>
          </w:rPr>
          <w:t xml:space="preserve">, 2012 [Online]. Available at: </w:t>
        </w:r>
      </w:ins>
      <w:hyperlink r:id="rId290">
        <w:ins w:id="10149" w:author="Unknown Author" w:date="2021-01-12T17:11:20Z">
          <w:r>
            <w:rPr>
              <w:rStyle w:val="InternetLink"/>
              <w:i w:val="false"/>
              <w:iCs w:val="false"/>
            </w:rPr>
            <w:t>https://www.sciencedaily.com/releases/2012/02/120227132833.htm</w:t>
          </w:r>
        </w:ins>
      </w:hyperlink>
      <w:ins w:id="10150" w:author="Unknown Author" w:date="2021-01-12T17:11:20Z">
        <w:r>
          <w:rPr>
            <w:i w:val="false"/>
            <w:iCs w:val="false"/>
          </w:rPr>
          <w:t xml:space="preserve"> [Accessed:</w:t>
        </w:r>
      </w:ins>
      <w:ins w:id="10151" w:author="Unknown Author" w:date="2021-01-12T17:12:00Z">
        <w:r>
          <w:rPr>
            <w:i w:val="false"/>
            <w:iCs w:val="false"/>
          </w:rPr>
          <w:t xml:space="preserve"> 20</w:t>
        </w:r>
      </w:ins>
      <w:ins w:id="10152" w:author="Unknown Author" w:date="2021-01-12T17:12:00Z">
        <w:r>
          <w:rPr>
            <w:i w:val="false"/>
            <w:iCs w:val="false"/>
            <w:vertAlign w:val="superscript"/>
          </w:rPr>
          <w:t>th</w:t>
        </w:r>
      </w:ins>
      <w:ins w:id="10153" w:author="Unknown Author" w:date="2021-01-12T17:12:00Z">
        <w:r>
          <w:rPr>
            <w:i w:val="false"/>
            <w:iCs w:val="false"/>
          </w:rPr>
          <w:t xml:space="preserve"> January 2021].</w:t>
        </w:r>
      </w:ins>
      <w:del w:id="10154" w:author="Unknown Author" w:date="2021-01-12T17:10:59Z">
        <w:r>
          <w:rPr>
            <w:i/>
            <w:iCs/>
          </w:rPr>
          <w:delText xml:space="preserve"> </w:delText>
        </w:r>
      </w:del>
      <w:del w:id="10155" w:author="Unknown Author" w:date="2021-01-12T17:10:59Z">
        <w:r>
          <w:rPr>
            <w:rStyle w:val="WWFootnoteCharacters"/>
            <w:rFonts w:eastAsia="Georgia" w:cs="Georgia"/>
            <w:i w:val="false"/>
            <w:iCs w:val="false"/>
            <w:color w:val="000000"/>
            <w:sz w:val="22"/>
            <w:szCs w:val="22"/>
            <w:highlight w:val="white"/>
            <w:lang w:val="en-GB"/>
          </w:rPr>
          <w:delText>Greg Perreault - videogames problematise religion, focus on violence and divisive elements.</w:delText>
        </w:r>
      </w:del>
    </w:p>
  </w:footnote>
  <w:footnote w:id="1842">
    <w:p>
      <w:pPr>
        <w:pStyle w:val="Footnote"/>
        <w:rPr/>
      </w:pPr>
      <w:r>
        <w:rPr>
          <w:rStyle w:val="FootnoteCharacters"/>
        </w:rPr>
        <w:footnoteRef/>
      </w:r>
      <w:r>
        <w:rPr/>
        <w:tab/>
        <w:t xml:space="preserve"> </w:t>
      </w:r>
      <w:ins w:id="10156" w:author="Unknown Author" w:date="2021-01-12T17:12:20Z">
        <w:r>
          <w:rPr/>
          <w:t>De Wildt, Lars and Aupers, Stef, 2018.</w:t>
        </w:r>
      </w:ins>
      <w:del w:id="10157" w:author="Unknown Author" w:date="2021-01-12T17:12:15Z">
        <w:r>
          <w:rPr/>
          <w:delText>Playing the Other: Role-playing religion in videogames</w:delText>
        </w:r>
      </w:del>
    </w:p>
  </w:footnote>
  <w:footnote w:id="1843">
    <w:p>
      <w:pPr>
        <w:pStyle w:val="Footnote"/>
        <w:rPr/>
      </w:pPr>
      <w:r>
        <w:rPr>
          <w:rStyle w:val="FootnoteCharacters"/>
        </w:rPr>
        <w:footnoteRef/>
      </w:r>
      <w:r>
        <w:rPr/>
        <w:tab/>
        <w:t xml:space="preserve"> </w:t>
      </w:r>
      <w:r>
        <w:rPr/>
        <w:t>cite</w:t>
      </w:r>
    </w:p>
  </w:footnote>
  <w:footnote w:id="1844">
    <w:p>
      <w:pPr>
        <w:pStyle w:val="Footnote"/>
        <w:rPr/>
      </w:pPr>
      <w:del w:id="10158" w:author="Unknown Author" w:date="2021-01-12T17:12:44Z">
        <w:r>
          <w:rPr>
            <w:rStyle w:val="FootnoteCharacters"/>
          </w:rPr>
          <w:footnoteRef/>
        </w:r>
      </w:del>
      <w:del w:id="10159" w:author="Unknown Author" w:date="2021-01-12T17:12:44Z">
        <w:r>
          <w:rPr/>
          <w:tab/>
          <w:delText xml:space="preserve"> </w:delText>
        </w:r>
      </w:del>
      <w:del w:id="10160" w:author="Unknown Author" w:date="2021-01-12T17:12:44Z">
        <w:r>
          <w:rPr/>
          <w:delText>https://ir.uiowa.edu/cgi/viewcontent.cgi?article=1439&amp;context=ijcs</w:delText>
        </w:r>
      </w:del>
      <w:ins w:id="10161" w:author="Unknown Author" w:date="2021-01-12T17:12:44Z">
        <w:r>
          <w:rPr/>
          <w:t xml:space="preserve">Wagner, Rachel ‘This is Not A Game: Violent Video Games, Sacred Space, and Ritual’. </w:t>
        </w:r>
      </w:ins>
      <w:ins w:id="10162" w:author="Unknown Author" w:date="2021-01-12T17:12:44Z">
        <w:r>
          <w:rPr>
            <w:i/>
            <w:iCs/>
          </w:rPr>
          <w:t xml:space="preserve">Iowa </w:t>
        </w:r>
      </w:ins>
      <w:ins w:id="10163" w:author="Unknown Author" w:date="2021-01-12T17:13:00Z">
        <w:r>
          <w:rPr>
            <w:i/>
            <w:iCs/>
          </w:rPr>
          <w:t xml:space="preserve">Journal of Cultural Studies </w:t>
        </w:r>
      </w:ins>
      <w:ins w:id="10164" w:author="Unknown Author" w:date="2021-01-12T17:13:00Z">
        <w:r>
          <w:rPr>
            <w:i w:val="false"/>
            <w:iCs w:val="false"/>
          </w:rPr>
          <w:t>15 (1), 2014, pp. 12 – 38.</w:t>
        </w:r>
      </w:ins>
    </w:p>
  </w:footnote>
  <w:footnote w:id="1845">
    <w:p>
      <w:pPr>
        <w:pStyle w:val="Footnote"/>
        <w:rPr/>
      </w:pPr>
      <w:ins w:id="10165" w:author="Unknown Author" w:date="2021-01-12T17:13:23Z">
        <w:r>
          <w:rPr>
            <w:rStyle w:val="FootnoteCharacters"/>
          </w:rPr>
          <w:footnoteRef/>
        </w:r>
      </w:ins>
      <w:ins w:id="10166" w:author="Unknown Author" w:date="2021-01-12T17:13:23Z">
        <w:r>
          <w:rPr/>
          <w:tab/>
          <w:t xml:space="preserve"> </w:t>
        </w:r>
      </w:ins>
      <w:del w:id="10167" w:author="Unknown Author" w:date="2021-01-12T17:13:23Z">
        <w:r>
          <w:rPr/>
          <w:delText>https://www.oxfordhandbooks.com/view/10.1093/oxfordhb/9780199935420.001.0001/oxfordhb-9780199935420-e-8</w:delText>
        </w:r>
      </w:del>
      <w:ins w:id="10168" w:author="Unknown Author" w:date="2021-01-12T17:13:28Z">
        <w:r>
          <w:rPr/>
          <w:t xml:space="preserve">Wagner, Rachel ‘Video Games and Religion’, </w:t>
        </w:r>
      </w:ins>
      <w:ins w:id="10169" w:author="Unknown Author" w:date="2021-01-12T17:13:28Z">
        <w:r>
          <w:rPr>
            <w:i/>
            <w:iCs/>
          </w:rPr>
          <w:t>Oxford Handbooks Online</w:t>
        </w:r>
      </w:ins>
      <w:ins w:id="10170" w:author="Unknown Author" w:date="2021-01-12T17:13:28Z">
        <w:r>
          <w:rPr>
            <w:i w:val="false"/>
            <w:iCs w:val="false"/>
          </w:rPr>
          <w:t xml:space="preserve">, 2015 [Online]. Available at: </w:t>
        </w:r>
      </w:ins>
      <w:hyperlink r:id="rId291">
        <w:ins w:id="10171" w:author="Unknown Author" w:date="2021-01-12T17:13:28Z">
          <w:r>
            <w:rPr>
              <w:rStyle w:val="InternetLink"/>
              <w:i w:val="false"/>
              <w:iCs w:val="false"/>
            </w:rPr>
            <w:t>https://www.oxfordhandbooks.com/view/10.1093/oxfordhb/9780199935420.001.0001/oxfordhb-9780199935420-e-8</w:t>
          </w:r>
        </w:ins>
      </w:hyperlink>
      <w:ins w:id="10172" w:author="Unknown Author" w:date="2021-01-12T17:13:28Z">
        <w:r>
          <w:rPr>
            <w:i w:val="false"/>
            <w:iCs w:val="false"/>
          </w:rPr>
          <w:t xml:space="preserve"> [Accessed: 20</w:t>
        </w:r>
      </w:ins>
      <w:ins w:id="10173" w:author="Unknown Author" w:date="2021-01-12T17:13:28Z">
        <w:r>
          <w:rPr>
            <w:i w:val="false"/>
            <w:iCs w:val="false"/>
            <w:vertAlign w:val="superscript"/>
          </w:rPr>
          <w:t>th</w:t>
        </w:r>
      </w:ins>
      <w:ins w:id="10174" w:author="Unknown Author" w:date="2021-01-12T17:13:28Z">
        <w:r>
          <w:rPr>
            <w:i w:val="false"/>
            <w:iCs w:val="false"/>
          </w:rPr>
          <w:t xml:space="preserve"> January 2021].</w:t>
        </w:r>
      </w:ins>
    </w:p>
  </w:footnote>
  <w:footnote w:id="1846">
    <w:p>
      <w:pPr>
        <w:pStyle w:val="Footnote"/>
        <w:rPr/>
      </w:pPr>
      <w:ins w:id="10175" w:author="Unknown Author" w:date="2021-01-12T17:14:08Z">
        <w:r>
          <w:rPr>
            <w:rStyle w:val="FootnoteCharacters"/>
          </w:rPr>
          <w:footnoteRef/>
        </w:r>
      </w:ins>
      <w:ins w:id="10176" w:author="Unknown Author" w:date="2021-01-12T17:14:08Z">
        <w:r>
          <w:rPr/>
          <w:tab/>
          <w:t xml:space="preserve"> </w:t>
        </w:r>
      </w:ins>
      <w:del w:id="10177" w:author="Unknown Author" w:date="2021-01-12T17:14:08Z">
        <w:r>
          <w:rPr/>
          <w:delText xml:space="preserve"> </w:delText>
        </w:r>
      </w:del>
      <w:del w:id="10178" w:author="Unknown Author" w:date="2021-01-12T17:14:08Z">
        <w:r>
          <w:rPr/>
          <w:delText>https://citeseerx.ist.psu.edu/viewdoc/download?doi=10.1.1.875.6819&amp;rep=rep1&amp;type=pdf</w:delText>
        </w:r>
      </w:del>
      <w:ins w:id="10179" w:author="Unknown Author" w:date="2021-01-12T17:14:09Z">
        <w:r>
          <w:rPr/>
          <w:t>Champion, Erik, 2015.</w:t>
        </w:r>
      </w:ins>
    </w:p>
  </w:footnote>
  <w:footnote w:id="1847">
    <w:p>
      <w:pPr>
        <w:pStyle w:val="Footnote"/>
        <w:rPr/>
      </w:pPr>
      <w:del w:id="10180" w:author="Unknown Author" w:date="2021-01-12T17:14:22Z">
        <w:r>
          <w:rPr>
            <w:rStyle w:val="FootnoteCharacters"/>
          </w:rPr>
          <w:footnoteRef/>
        </w:r>
      </w:del>
      <w:del w:id="10181" w:author="Unknown Author" w:date="2021-01-12T17:14:22Z">
        <w:r>
          <w:rPr>
            <w:sz w:val="18"/>
            <w:szCs w:val="18"/>
            <w:lang w:val="en-GB"/>
          </w:rPr>
          <w:tab/>
          <w:delText xml:space="preserve">  </w:delText>
        </w:r>
      </w:del>
      <w:del w:id="10182" w:author="Unknown Author" w:date="2021-01-12T17:14:22Z">
        <w:r>
          <w:rPr>
            <w:rStyle w:val="WWFootnoteCharacters"/>
            <w:rFonts w:eastAsia="Georgia" w:cs="Georgia"/>
            <w:color w:val="000000"/>
            <w:sz w:val="18"/>
            <w:szCs w:val="18"/>
            <w:highlight w:val="white"/>
            <w:lang w:val="en-GB"/>
          </w:rPr>
          <w:delText>Not-So-Sacred Quests: Religion, Intertextuality, and Ethics in Video games</w:delText>
        </w:r>
      </w:del>
      <w:ins w:id="10183" w:author="Unknown Author" w:date="2021-01-12T17:14:22Z">
        <w:r>
          <w:rPr>
            <w:rStyle w:val="WWFootnoteCharacters"/>
            <w:rFonts w:eastAsia="Georgia" w:cs="Georgia"/>
            <w:color w:val="000000"/>
            <w:sz w:val="18"/>
            <w:szCs w:val="18"/>
            <w:highlight w:val="white"/>
            <w:lang w:val="en-GB"/>
          </w:rPr>
          <w:t>Love, Mark Cameron, 2011.</w:t>
        </w:r>
      </w:ins>
    </w:p>
  </w:footnote>
  <w:footnote w:id="1848">
    <w:p>
      <w:pPr>
        <w:pStyle w:val="Footnote"/>
        <w:rPr/>
      </w:pPr>
      <w:del w:id="10184" w:author="Unknown Author" w:date="2021-01-12T17:14:46Z">
        <w:r>
          <w:rPr>
            <w:rStyle w:val="FootnoteCharacters"/>
          </w:rPr>
          <w:footnoteRef/>
        </w:r>
      </w:del>
      <w:del w:id="10185" w:author="Unknown Author" w:date="2021-01-12T17:14:46Z">
        <w:r>
          <w:rPr/>
          <w:tab/>
          <w:delText xml:space="preserve"> </w:delText>
        </w:r>
      </w:del>
      <w:del w:id="10186" w:author="Unknown Author" w:date="2021-01-12T17:14:46Z">
        <w:r>
          <w:rPr/>
          <w:delText>https://heiup.uni-heidelberg.de/journals/index.php/religions/article/view/18518</w:delText>
        </w:r>
      </w:del>
      <w:ins w:id="10187" w:author="Unknown Author" w:date="2021-01-12T17:14:46Z">
        <w:r>
          <w:rPr/>
          <w:t>Wysocki, Jan ‘Religion in Play: Games, Rituals, and Virtua</w:t>
        </w:r>
      </w:ins>
      <w:ins w:id="10188" w:author="Unknown Author" w:date="2021-01-12T17:15:00Z">
        <w:r>
          <w:rPr/>
          <w:t xml:space="preserve">l Worlds. Review’. </w:t>
        </w:r>
      </w:ins>
      <w:ins w:id="10189" w:author="Unknown Author" w:date="2021-01-12T17:15:00Z">
        <w:r>
          <w:rPr>
            <w:i/>
            <w:iCs/>
          </w:rPr>
          <w:t xml:space="preserve">HJRI </w:t>
        </w:r>
      </w:ins>
      <w:ins w:id="10190" w:author="Unknown Author" w:date="2021-01-12T17:15:00Z">
        <w:r>
          <w:rPr>
            <w:i w:val="false"/>
            <w:iCs w:val="false"/>
          </w:rPr>
          <w:t>7 (1), 2015.</w:t>
        </w:r>
      </w:ins>
    </w:p>
  </w:footnote>
  <w:footnote w:id="1849">
    <w:p>
      <w:pPr>
        <w:pStyle w:val="Footnote"/>
        <w:rPr/>
      </w:pPr>
      <w:del w:id="10191" w:author="Unknown Author" w:date="2021-01-12T17:15:31Z">
        <w:r>
          <w:rPr>
            <w:rStyle w:val="FootnoteCharacters"/>
          </w:rPr>
          <w:footnoteRef/>
        </w:r>
      </w:del>
      <w:del w:id="10192" w:author="Unknown Author" w:date="2021-01-12T17:15:31Z">
        <w:r>
          <w:rPr>
            <w:sz w:val="18"/>
            <w:szCs w:val="18"/>
          </w:rPr>
          <w:tab/>
          <w:delText xml:space="preserve"> </w:delText>
        </w:r>
      </w:del>
      <w:hyperlink r:id="rId292">
        <w:del w:id="10193" w:author="Unknown Author" w:date="2021-01-12T17:15:31Z">
          <w:r>
            <w:rPr>
              <w:rStyle w:val="WWFootnoteCharacters"/>
              <w:rFonts w:eastAsia="Georgia" w:cs="Georgia"/>
              <w:color w:val="000000"/>
              <w:sz w:val="18"/>
              <w:szCs w:val="18"/>
              <w:highlight w:val="white"/>
              <w:lang w:val="en-GB"/>
            </w:rPr>
            <w:delText>https://ww</w:delText>
          </w:r>
        </w:del>
      </w:hyperlink>
      <w:hyperlink r:id="rId293">
        <w:del w:id="10194" w:author="Unknown Author" w:date="2021-01-12T17:15:31Z">
          <w:r>
            <w:rPr>
              <w:rStyle w:val="WWFootnoteCharacters"/>
              <w:rFonts w:eastAsia="Georgia" w:cs="Georgia"/>
              <w:color w:val="000000"/>
              <w:sz w:val="18"/>
              <w:szCs w:val="18"/>
              <w:highlight w:val="white"/>
              <w:lang w:val="en-GB"/>
            </w:rPr>
            <w:delText>w.popmatters.com/180290-journey-as-ritual-2495672787.html</w:delText>
          </w:r>
        </w:del>
      </w:hyperlink>
      <w:del w:id="10195" w:author="Unknown Author" w:date="2021-01-12T17:15:31Z">
        <w:r>
          <w:rPr>
            <w:rStyle w:val="WWFootnoteCharacters"/>
            <w:rFonts w:eastAsia="Georgia" w:cs="Georgia"/>
            <w:color w:val="000000"/>
            <w:sz w:val="18"/>
            <w:szCs w:val="18"/>
            <w:highlight w:val="white"/>
            <w:lang w:val="en-GB"/>
          </w:rPr>
          <w:delText xml:space="preserve"> </w:delText>
        </w:r>
      </w:del>
      <w:ins w:id="10196" w:author="Unknown Author" w:date="2021-01-12T17:15:32Z">
        <w:r>
          <w:rPr>
            <w:rStyle w:val="WWFootnoteCharacters"/>
            <w:rFonts w:eastAsia="Georgia" w:cs="Georgia"/>
            <w:color w:val="000000"/>
            <w:sz w:val="18"/>
            <w:szCs w:val="18"/>
            <w:highlight w:val="white"/>
            <w:lang w:val="en-GB"/>
          </w:rPr>
          <w:t xml:space="preserve">Albor, Jorge ‘’Journey’ As Ritual’, </w:t>
        </w:r>
      </w:ins>
      <w:ins w:id="10197" w:author="Unknown Author" w:date="2021-01-12T17:15:32Z">
        <w:r>
          <w:rPr>
            <w:rStyle w:val="WWFootnoteCharacters"/>
            <w:rFonts w:eastAsia="Georgia" w:cs="Georgia"/>
            <w:i/>
            <w:iCs/>
            <w:color w:val="000000"/>
            <w:sz w:val="18"/>
            <w:szCs w:val="18"/>
            <w:highlight w:val="white"/>
            <w:lang w:val="en-GB"/>
          </w:rPr>
          <w:t xml:space="preserve">PopMatters, </w:t>
        </w:r>
      </w:ins>
      <w:ins w:id="10198" w:author="Unknown Author" w:date="2021-01-12T17:15:32Z">
        <w:r>
          <w:rPr>
            <w:rStyle w:val="WWFootnoteCharacters"/>
            <w:rFonts w:eastAsia="Georgia" w:cs="Georgia"/>
            <w:i w:val="false"/>
            <w:iCs w:val="false"/>
            <w:color w:val="000000"/>
            <w:sz w:val="18"/>
            <w:szCs w:val="18"/>
            <w:highlight w:val="white"/>
            <w:lang w:val="en-GB"/>
          </w:rPr>
          <w:t xml:space="preserve">2014 [Online]. Available at: </w:t>
        </w:r>
      </w:ins>
      <w:hyperlink r:id="rId294">
        <w:ins w:id="10199" w:author="Unknown Author" w:date="2021-01-12T17:15:32Z">
          <w:r>
            <w:rPr>
              <w:rStyle w:val="WWFootnoteCharacters"/>
              <w:rFonts w:eastAsia="Georgia" w:cs="Georgia"/>
              <w:i w:val="false"/>
              <w:iCs w:val="false"/>
              <w:color w:val="000000"/>
              <w:sz w:val="18"/>
              <w:szCs w:val="18"/>
              <w:highlight w:val="white"/>
              <w:lang w:val="en-GB"/>
            </w:rPr>
            <w:t>https://www.popmatters.com/180290-journey-as-ritual-2495672787.html</w:t>
          </w:r>
        </w:ins>
      </w:hyperlink>
      <w:ins w:id="10200" w:author="Unknown Author" w:date="2021-01-12T17:15:32Z">
        <w:r>
          <w:rPr>
            <w:rStyle w:val="WWFootnoteCharacters"/>
            <w:rFonts w:eastAsia="Georgia" w:cs="Georgia"/>
            <w:i w:val="false"/>
            <w:iCs w:val="false"/>
            <w:color w:val="000000"/>
            <w:sz w:val="18"/>
            <w:szCs w:val="18"/>
            <w:highlight w:val="white"/>
            <w:lang w:val="en-GB"/>
          </w:rPr>
          <w:t xml:space="preserve"> [Accessed: 7</w:t>
        </w:r>
      </w:ins>
      <w:ins w:id="10201" w:author="Unknown Author" w:date="2021-01-12T17:15:32Z">
        <w:r>
          <w:rPr>
            <w:rStyle w:val="WWFootnoteCharacters"/>
            <w:rFonts w:eastAsia="Georgia" w:cs="Georgia"/>
            <w:i w:val="false"/>
            <w:iCs w:val="false"/>
            <w:color w:val="000000"/>
            <w:sz w:val="18"/>
            <w:szCs w:val="18"/>
            <w:highlight w:val="white"/>
            <w:vertAlign w:val="superscript"/>
            <w:lang w:val="en-GB"/>
          </w:rPr>
          <w:t>th</w:t>
        </w:r>
      </w:ins>
      <w:ins w:id="10202" w:author="Unknown Author" w:date="2021-01-12T17:15:32Z">
        <w:r>
          <w:rPr>
            <w:rStyle w:val="WWFootnoteCharacters"/>
            <w:rFonts w:eastAsia="Georgia" w:cs="Georgia"/>
            <w:i w:val="false"/>
            <w:iCs w:val="false"/>
            <w:color w:val="000000"/>
            <w:sz w:val="18"/>
            <w:szCs w:val="18"/>
            <w:highlight w:val="white"/>
            <w:lang w:val="en-GB"/>
          </w:rPr>
          <w:t xml:space="preserve"> May 20</w:t>
        </w:r>
      </w:ins>
      <w:ins w:id="10203" w:author="Unknown Author" w:date="2021-01-12T17:16:00Z">
        <w:r>
          <w:rPr>
            <w:rStyle w:val="WWFootnoteCharacters"/>
            <w:rFonts w:eastAsia="Georgia" w:cs="Georgia"/>
            <w:i w:val="false"/>
            <w:iCs w:val="false"/>
            <w:color w:val="000000"/>
            <w:sz w:val="18"/>
            <w:szCs w:val="18"/>
            <w:highlight w:val="white"/>
            <w:lang w:val="en-GB"/>
          </w:rPr>
          <w:t>15].</w:t>
        </w:r>
      </w:ins>
    </w:p>
  </w:footnote>
  <w:footnote w:id="1850">
    <w:p>
      <w:pPr>
        <w:pStyle w:val="Footnote"/>
        <w:rPr/>
      </w:pPr>
      <w:r>
        <w:rPr>
          <w:rStyle w:val="FootnoteCharacters"/>
        </w:rPr>
        <w:footnoteRef/>
      </w:r>
      <w:r>
        <w:rPr>
          <w:rFonts w:eastAsia="Georgia"/>
        </w:rPr>
        <w:tab/>
        <w:t xml:space="preserve"> </w:t>
      </w:r>
      <w:r>
        <w:rPr/>
        <w:t>Love on religion in games? Heidelberg Journal for more?</w:t>
      </w:r>
    </w:p>
  </w:footnote>
  <w:footnote w:id="1851">
    <w:p>
      <w:pPr>
        <w:pStyle w:val="Footnote"/>
        <w:rPr/>
      </w:pPr>
      <w:r>
        <w:rPr>
          <w:rStyle w:val="FootnoteCharacters"/>
        </w:rPr>
        <w:footnoteRef/>
      </w:r>
      <w:r>
        <w:rPr/>
        <w:tab/>
        <w:t xml:space="preserve"> </w:t>
      </w:r>
      <w:del w:id="10204" w:author="Unknown Author" w:date="2021-01-12T17:16:17Z">
        <w:r>
          <w:rPr/>
          <w:delText xml:space="preserve"> </w:delText>
        </w:r>
      </w:del>
      <w:r>
        <w:rPr/>
        <w:t>Locke, Vince 'The Power of Ludonarrativity: Halo as Participatory Myth'. In: Kapell, Matthew Wilhelm (eds.) The Play Versus Story Divide in Game Studies: Critical Essays.  North Carolina: McFarland and Company, 2016, pp. 86 – 100, p. 87.</w:t>
      </w:r>
    </w:p>
  </w:footnote>
  <w:footnote w:id="1852">
    <w:p>
      <w:pPr>
        <w:pStyle w:val="Footnote"/>
        <w:rPr>
          <w:i w:val="false"/>
          <w:i w:val="false"/>
          <w:iCs w:val="false"/>
        </w:rPr>
      </w:pPr>
      <w:ins w:id="10205" w:author="Unknown Author" w:date="2021-01-12T17:16:34Z">
        <w:r>
          <w:rPr>
            <w:rStyle w:val="FootnoteCharacters"/>
          </w:rPr>
          <w:footnoteRef/>
        </w:r>
      </w:ins>
      <w:ins w:id="10206" w:author="Unknown Author" w:date="2021-01-12T17:16:34Z">
        <w:r>
          <w:rPr/>
          <w:tab/>
          <w:t xml:space="preserve"> </w:t>
        </w:r>
      </w:ins>
      <w:ins w:id="10207" w:author="Unknown Author" w:date="2021-01-12T17:16:34Z">
        <w:r>
          <w:rPr/>
          <w:t>Kopas, Merritt ‘A Synchronous Ritual’,</w:t>
        </w:r>
      </w:ins>
      <w:ins w:id="10208" w:author="Unknown Author" w:date="2021-01-12T17:16:34Z">
        <w:r>
          <w:rPr>
            <w:i/>
            <w:iCs/>
          </w:rPr>
          <w:t xml:space="preserve"> IFDB</w:t>
        </w:r>
      </w:ins>
      <w:ins w:id="10209" w:author="Unknown Author" w:date="2021-01-12T17:16:34Z">
        <w:r>
          <w:rPr>
            <w:i w:val="false"/>
            <w:iCs w:val="false"/>
          </w:rPr>
          <w:t xml:space="preserve">, 2012 [Online]. Available at: </w:t>
        </w:r>
      </w:ins>
      <w:hyperlink r:id="rId295">
        <w:ins w:id="10210" w:author="Unknown Author" w:date="2021-01-12T17:16:34Z">
          <w:r>
            <w:rPr>
              <w:rStyle w:val="InternetLink"/>
              <w:i w:val="false"/>
              <w:iCs w:val="false"/>
            </w:rPr>
            <w:t>https://ifdb.tads.org/viewgame?id=e9l7mcdj3irkf3ki</w:t>
          </w:r>
        </w:ins>
      </w:hyperlink>
      <w:hyperlink r:id="rId296">
        <w:ins w:id="10211" w:author="Unknown Author" w:date="2021-01-12T17:16:34Z">
          <w:r>
            <w:rPr>
              <w:i w:val="false"/>
              <w:iCs w:val="false"/>
            </w:rPr>
            <w:t xml:space="preserve"> [Accessed: 20</w:t>
          </w:r>
        </w:ins>
      </w:hyperlink>
      <w:ins w:id="10212" w:author="Unknown Author" w:date="2021-01-12T17:16:34Z">
        <w:r>
          <w:rPr>
            <w:i w:val="false"/>
            <w:iCs w:val="false"/>
            <w:vertAlign w:val="superscript"/>
          </w:rPr>
          <w:t>th</w:t>
        </w:r>
      </w:ins>
      <w:ins w:id="10213" w:author="Unknown Author" w:date="2021-01-12T17:16:34Z">
        <w:r>
          <w:rPr>
            <w:i w:val="false"/>
            <w:iCs w:val="false"/>
          </w:rPr>
          <w:t xml:space="preserve"> January 2020]</w:t>
        </w:r>
      </w:ins>
      <w:ins w:id="10214" w:author="Unknown Author" w:date="2021-01-12T17:17:00Z">
        <w:r>
          <w:rPr>
            <w:i w:val="false"/>
            <w:iCs w:val="false"/>
          </w:rPr>
          <w:t>.</w:t>
        </w:r>
      </w:ins>
      <w:del w:id="10215" w:author="Unknown Author" w:date="2021-01-12T17:16:34Z">
        <w:r>
          <w:rPr>
            <w:i/>
            <w:iCs/>
          </w:rPr>
          <w:delText xml:space="preserve"> </w:delText>
        </w:r>
      </w:del>
      <w:del w:id="10216" w:author="Unknown Author" w:date="2021-01-12T17:16:34Z">
        <w:r>
          <w:rPr>
            <w:i w:val="false"/>
            <w:iCs w:val="false"/>
          </w:rPr>
          <w:delText>cite</w:delText>
        </w:r>
      </w:del>
    </w:p>
  </w:footnote>
  <w:footnote w:id="1853">
    <w:p>
      <w:pPr>
        <w:pStyle w:val="Footnote"/>
        <w:rPr/>
      </w:pPr>
      <w:r>
        <w:rPr>
          <w:rStyle w:val="FootnoteCharacters"/>
        </w:rPr>
        <w:footnoteRef/>
      </w:r>
      <w:r>
        <w:rPr/>
        <w:tab/>
        <w:t xml:space="preserve"> </w:t>
      </w:r>
      <w:r>
        <w:rPr/>
        <w:t>Ritual in interactive fiction</w:t>
      </w:r>
    </w:p>
  </w:footnote>
  <w:footnote w:id="1854">
    <w:p>
      <w:pPr>
        <w:pStyle w:val="Footnote"/>
        <w:rPr/>
      </w:pPr>
      <w:r>
        <w:rPr>
          <w:rStyle w:val="FootnoteCharacters"/>
        </w:rPr>
        <w:footnoteRef/>
      </w:r>
      <w:r>
        <w:rPr/>
        <w:tab/>
        <w:t xml:space="preserve"> </w:t>
      </w:r>
      <w:r>
        <w:rPr/>
        <w:t>Witchs and IF</w:t>
      </w:r>
    </w:p>
  </w:footnote>
  <w:footnote w:id="1855">
    <w:p>
      <w:pPr>
        <w:pStyle w:val="Footnote"/>
        <w:rPr/>
      </w:pPr>
      <w:r>
        <w:rPr>
          <w:rStyle w:val="FootnoteCharacters"/>
        </w:rPr>
        <w:footnoteRef/>
      </w:r>
      <w:r>
        <w:rPr/>
        <w:tab/>
        <w:t xml:space="preserve"> </w:t>
      </w:r>
      <w:r>
        <w:rPr/>
        <w:t>cite</w:t>
      </w:r>
    </w:p>
  </w:footnote>
  <w:footnote w:id="1856">
    <w:p>
      <w:pPr>
        <w:pStyle w:val="Footnote"/>
        <w:rPr/>
      </w:pPr>
      <w:ins w:id="10217" w:author="Unknown Author" w:date="2021-01-12T17:18:14Z">
        <w:r>
          <w:rPr>
            <w:rStyle w:val="FootnoteCharacters"/>
          </w:rPr>
          <w:footnoteRef/>
        </w:r>
      </w:ins>
      <w:ins w:id="10218" w:author="Unknown Author" w:date="2021-01-12T17:18:14Z">
        <w:r>
          <w:rPr>
            <w:sz w:val="18"/>
            <w:szCs w:val="18"/>
          </w:rPr>
          <w:tab/>
          <w:t xml:space="preserve"> </w:t>
        </w:r>
      </w:ins>
      <w:del w:id="10219" w:author="Unknown Author" w:date="2021-01-12T17:18:13Z">
        <w:r>
          <w:rPr>
            <w:sz w:val="18"/>
            <w:szCs w:val="18"/>
          </w:rPr>
          <w:delText xml:space="preserve"> </w:delText>
        </w:r>
      </w:del>
      <w:del w:id="10220" w:author="Unknown Author" w:date="2021-01-12T17:18:13Z">
        <w:r>
          <w:rPr>
            <w:sz w:val="18"/>
            <w:szCs w:val="18"/>
          </w:rPr>
          <w:delText xml:space="preserve">Murray </w:delText>
        </w:r>
      </w:del>
      <w:del w:id="10221" w:author="Unknown Author" w:date="2021-01-12T17:18:13Z">
        <w:r>
          <w:rPr>
            <w:rStyle w:val="WWFootnoteCharacters"/>
            <w:rFonts w:eastAsia="Georgia" w:cs="Georgia"/>
            <w:color w:val="000000"/>
            <w:sz w:val="18"/>
            <w:szCs w:val="18"/>
            <w:highlight w:val="white"/>
            <w:lang w:val="en-GB"/>
          </w:rPr>
          <w:delText xml:space="preserve">https://studylib.net/doc/12703359/play-s-the-thing—a-framework-to-study-videogames-as-perf… </w:delText>
        </w:r>
      </w:del>
      <w:ins w:id="10222" w:author="Unknown Author" w:date="2021-01-12T17:18:14Z">
        <w:r>
          <w:rPr>
            <w:rStyle w:val="WWFootnoteCharacters"/>
            <w:rFonts w:eastAsia="Georgia" w:cs="Georgia"/>
            <w:color w:val="000000"/>
            <w:sz w:val="18"/>
            <w:szCs w:val="18"/>
            <w:highlight w:val="white"/>
            <w:lang w:val="en-GB"/>
          </w:rPr>
          <w:t>Fernandez-Vara, Clara, 2009.</w:t>
        </w:r>
      </w:ins>
    </w:p>
  </w:footnote>
  <w:footnote w:id="1857">
    <w:p>
      <w:pPr>
        <w:pStyle w:val="Footnote"/>
        <w:rPr/>
      </w:pPr>
      <w:ins w:id="10223" w:author="Unknown Author" w:date="2021-01-12T17:18:45Z">
        <w:r>
          <w:rPr>
            <w:rStyle w:val="FootnoteCharacters"/>
          </w:rPr>
          <w:footnoteRef/>
        </w:r>
      </w:ins>
      <w:ins w:id="10224" w:author="Unknown Author" w:date="2021-01-12T17:18:45Z">
        <w:r>
          <w:rPr/>
          <w:tab/>
          <w:t xml:space="preserve"> </w:t>
        </w:r>
      </w:ins>
      <w:ins w:id="10225" w:author="Unknown Author" w:date="2021-01-12T17:18:45Z">
        <w:r>
          <w:rPr/>
          <w:t>Champion, Erik, 2007</w:t>
        </w:r>
      </w:ins>
    </w:p>
  </w:footnote>
  <w:footnote w:id="1858">
    <w:p>
      <w:pPr>
        <w:pStyle w:val="Footnote"/>
        <w:rPr/>
      </w:pPr>
      <w:del w:id="10226" w:author="Unknown Author" w:date="2021-01-12T17:19:08Z">
        <w:r>
          <w:rPr>
            <w:rStyle w:val="FootnoteCharacters"/>
          </w:rPr>
          <w:footnoteRef/>
        </w:r>
      </w:del>
      <w:del w:id="10227" w:author="Unknown Author" w:date="2021-01-12T17:19:08Z">
        <w:r>
          <w:rPr/>
          <w:tab/>
          <w:delText>https://www.academia.edu/36268927/Worldfulness_Role_enrichment_and_Moving_Rituals_Design_Ideas_for_CRPGs</w:delText>
        </w:r>
      </w:del>
      <w:ins w:id="10228" w:author="Unknown Author" w:date="2021-01-12T17:19:08Z">
        <w:r>
          <w:rPr/>
          <w:t xml:space="preserve">Champion, Erik ‘Worldfulness, Role-enrichment &amp; Moving Rituals’ </w:t>
        </w:r>
      </w:ins>
      <w:ins w:id="10229" w:author="Unknown Author" w:date="2021-01-12T17:19:08Z">
        <w:r>
          <w:rPr>
            <w:i/>
            <w:iCs/>
          </w:rPr>
          <w:t xml:space="preserve">Transactions of the Digital Games Research Association </w:t>
        </w:r>
      </w:ins>
      <w:ins w:id="10230" w:author="Unknown Author" w:date="2021-01-12T17:19:08Z">
        <w:r>
          <w:rPr>
            <w:i w:val="false"/>
            <w:iCs w:val="false"/>
          </w:rPr>
          <w:t>2 (3), 2016, pp. 117 – 143.</w:t>
        </w:r>
      </w:ins>
    </w:p>
  </w:footnote>
  <w:footnote w:id="1859">
    <w:p>
      <w:pPr>
        <w:pStyle w:val="Footnote"/>
        <w:rPr/>
      </w:pPr>
      <w:del w:id="10231" w:author="Unknown Author" w:date="2021-01-12T17:19:52Z">
        <w:r>
          <w:rPr>
            <w:rStyle w:val="FootnoteCharacters"/>
          </w:rPr>
          <w:footnoteRef/>
        </w:r>
      </w:del>
      <w:del w:id="10232" w:author="Unknown Author" w:date="2021-01-12T17:19:52Z">
        <w:r>
          <w:rPr/>
          <w:tab/>
          <w:delText>https://www.academia.edu/12426445/Role_playing_and_Rituals_for_Cultural_Heritage_Oriented_Games</w:delText>
        </w:r>
      </w:del>
      <w:ins w:id="10233" w:author="Unknown Author" w:date="2021-01-12T17:19:53Z">
        <w:r>
          <w:rPr/>
          <w:t>Champion, Erik, 2015.</w:t>
        </w:r>
      </w:ins>
    </w:p>
  </w:footnote>
  <w:footnote w:id="1860">
    <w:p>
      <w:pPr>
        <w:pStyle w:val="Footnote"/>
        <w:rPr/>
      </w:pPr>
      <w:ins w:id="10234" w:author="Unknown Author" w:date="2021-01-12T17:10:39Z">
        <w:r>
          <w:rPr>
            <w:rStyle w:val="FootnoteCharacters"/>
          </w:rPr>
          <w:footnoteRef/>
        </w:r>
      </w:ins>
      <w:ins w:id="10235" w:author="Unknown Author" w:date="2021-01-12T17:10:39Z">
        <w:r>
          <w:rPr/>
          <w:tab/>
          <w:t xml:space="preserve"> </w:t>
        </w:r>
      </w:ins>
      <w:del w:id="10236" w:author="Unknown Author" w:date="2021-01-12T17:10:39Z">
        <w:r>
          <w:rPr/>
          <w:delText xml:space="preserve"> </w:delText>
        </w:r>
      </w:del>
      <w:del w:id="10237" w:author="Unknown Author" w:date="2021-01-12T17:10:39Z">
        <w:r>
          <w:rPr>
            <w:rStyle w:val="WWFootnoteCharacters"/>
            <w:rFonts w:eastAsia="Georgia" w:cs="Georgia"/>
            <w:color w:val="000000"/>
            <w:sz w:val="22"/>
            <w:szCs w:val="22"/>
            <w:highlight w:val="white"/>
            <w:lang w:val="en-GB"/>
          </w:rPr>
          <w:delText>"people engaging with PED put something of themselves on the linein front of others when they interact with the technologies we have created. It is that sense of display, or performance, that is the ultimate object of design: the technology is the fulcrum for exploration."</w:delText>
        </w:r>
      </w:del>
      <w:ins w:id="10238" w:author="Unknown Author" w:date="2021-01-12T17:10:40Z">
        <w:r>
          <w:rPr>
            <w:rStyle w:val="WWFootnoteCharacters"/>
            <w:rFonts w:eastAsia="Georgia" w:cs="Georgia"/>
            <w:color w:val="000000"/>
            <w:sz w:val="22"/>
            <w:szCs w:val="22"/>
            <w:highlight w:val="white"/>
            <w:lang w:val="en-GB"/>
          </w:rPr>
          <w:t>Spence, Jocelyn. 2016, p. 41.</w:t>
        </w:r>
      </w:ins>
    </w:p>
  </w:footnote>
  <w:footnote w:id="1861">
    <w:p>
      <w:pPr>
        <w:pStyle w:val="Footnote"/>
        <w:rPr/>
      </w:pPr>
      <w:r>
        <w:rPr>
          <w:rStyle w:val="FootnoteCharacters"/>
        </w:rPr>
        <w:footnoteRef/>
      </w:r>
      <w:r>
        <w:rPr/>
        <w:tab/>
        <w:t xml:space="preserve"> </w:t>
      </w:r>
      <w:r>
        <w:rPr/>
        <w:t>Ryan paper.</w:t>
      </w:r>
    </w:p>
  </w:footnote>
  <w:footnote w:id="1862">
    <w:p>
      <w:pPr>
        <w:pStyle w:val="Footnote"/>
        <w:rPr/>
      </w:pPr>
      <w:r>
        <w:rPr>
          <w:rStyle w:val="FootnoteCharacters"/>
        </w:rPr>
        <w:footnoteRef/>
      </w:r>
      <w:r>
        <w:rPr/>
        <w:tab/>
        <w:t xml:space="preserve"> </w:t>
      </w:r>
      <w:r>
        <w:rPr>
          <w:rStyle w:val="WWFootnoteCharacters"/>
          <w:rFonts w:eastAsia="Georgia" w:cs="Georgia"/>
          <w:sz w:val="22"/>
          <w:szCs w:val="22"/>
          <w:highlight w:val="white"/>
          <w:lang w:val="en-GB"/>
        </w:rPr>
        <w:t>(Dornan 2007).</w:t>
      </w:r>
    </w:p>
  </w:footnote>
  <w:footnote w:id="1863">
    <w:p>
      <w:pPr>
        <w:pStyle w:val="Footnote"/>
        <w:rPr/>
      </w:pPr>
      <w:del w:id="10239" w:author="Unknown Author" w:date="2021-01-12T17:20:27Z">
        <w:r>
          <w:rPr>
            <w:rStyle w:val="FootnoteCharacters"/>
          </w:rPr>
          <w:footnoteRef/>
        </w:r>
      </w:del>
      <w:del w:id="10240" w:author="Unknown Author" w:date="2021-01-12T17:20:27Z">
        <w:r>
          <w:rPr/>
          <w:tab/>
          <w:delText xml:space="preserve"> </w:delText>
        </w:r>
      </w:del>
      <w:del w:id="10241" w:author="Unknown Author" w:date="2021-01-12T17:20:27Z">
        <w:r>
          <w:rPr/>
          <w:delText>https://books.google.co.uk/books?id=MuK1CwAAQBAJ&amp;pg=PT121&amp;lpg=PT121&amp;dq=%22%22Culture+can+be+viewed+as+a+material+embodiment+of+social+structure,+mediating+the+relation+between+the+individual+and+the++community+and+expressing+(as+well+as+protecting)+the+sacred+from+the+profane.%22&amp;ots=Hjmi6MPpoj&amp;sig=ACfU3U0XMKcFODwzYUVC4_87LEFEk7t4Lw&amp;hl=en#v=onepage&amp;q=%22%22Culture%20can%20be%20viewed%20as%20a%20material%20embodiment%20of%20social%20structure%2C%20mediating%20the%20relation%20between%20the%20individual%20and%20the%20%20community%20and%20expressing%20(as%20well%20as%20protecting)%20the%20sacred%20from%20the%20profane.%22&amp;f=false</w:delText>
        </w:r>
      </w:del>
      <w:ins w:id="10242" w:author="Unknown Author" w:date="2021-01-12T17:20:29Z">
        <w:r>
          <w:rPr/>
          <w:t xml:space="preserve">Champion, Erik ‘Critical Gaming: Interactive History and Virtual Heritage’. </w:t>
        </w:r>
      </w:ins>
      <w:ins w:id="10243" w:author="Unknown Author" w:date="2021-01-12T17:20:29Z">
        <w:r>
          <w:rPr>
            <w:i w:val="false"/>
            <w:iCs w:val="false"/>
          </w:rPr>
          <w:t xml:space="preserve">London: Routledge, </w:t>
        </w:r>
      </w:ins>
      <w:ins w:id="10244" w:author="Unknown Author" w:date="2021-01-12T17:22:02Z">
        <w:r>
          <w:rPr>
            <w:i w:val="false"/>
            <w:iCs w:val="false"/>
          </w:rPr>
          <w:t>2015, p. 120.</w:t>
        </w:r>
      </w:ins>
    </w:p>
  </w:footnote>
  <w:footnote w:id="1864">
    <w:p>
      <w:pPr>
        <w:pStyle w:val="Footnote"/>
        <w:rPr/>
      </w:pPr>
      <w:del w:id="10245" w:author="Unknown Author" w:date="2021-01-12T17:22:31Z">
        <w:r>
          <w:rPr>
            <w:rStyle w:val="FootnoteCharacters"/>
          </w:rPr>
          <w:footnoteRef/>
        </w:r>
      </w:del>
      <w:del w:id="10246" w:author="Unknown Author" w:date="2021-01-12T17:22:31Z">
        <w:r>
          <w:rPr>
            <w:sz w:val="18"/>
            <w:szCs w:val="18"/>
          </w:rPr>
          <w:tab/>
          <w:delText xml:space="preserve"> </w:delText>
        </w:r>
      </w:del>
      <w:del w:id="10247" w:author="Unknown Author" w:date="2021-01-12T17:22:31Z">
        <w:r>
          <w:rPr>
            <w:rStyle w:val="WWFootnoteCharacters"/>
            <w:rFonts w:eastAsia="Georgia" w:cs="Georgia"/>
            <w:color w:val="000000"/>
            <w:sz w:val="18"/>
            <w:szCs w:val="18"/>
            <w:highlight w:val="white"/>
            <w:lang w:val="en-GB"/>
          </w:rPr>
          <w:delText>"Dalsgaard and Hansen ( 2008 ), the authors of the fourth work, distinguish between the participant roles played by a single user of an interactive  system: the operator of the interactive system, the performer, and the spectator perceiving her surroundings as well as herself performing for others ( 2008 , p. 20). Their insight into how performers project the spectators view of their ongoing performance in their own minds requires an understanding of performance as three simultaneous acts of interacting with the technology, perceiving the context of that interaction, and performing while conscious of how the performance may be viewed by others ( 2008 , pp. 910)."</w:delText>
        </w:r>
      </w:del>
      <w:ins w:id="10248" w:author="Unknown Author" w:date="2021-01-12T17:22:32Z">
        <w:r>
          <w:rPr>
            <w:rStyle w:val="WWFootnoteCharacters"/>
            <w:rFonts w:eastAsia="Georgia" w:cs="Georgia"/>
            <w:color w:val="000000"/>
            <w:sz w:val="18"/>
            <w:szCs w:val="18"/>
            <w:highlight w:val="white"/>
            <w:lang w:val="en-GB"/>
          </w:rPr>
          <w:t>Spence, Jocelyn, 2016, p. 48.</w:t>
        </w:r>
      </w:ins>
    </w:p>
  </w:footnote>
  <w:footnote w:id="1865">
    <w:p>
      <w:pPr>
        <w:pStyle w:val="Footnote"/>
        <w:rPr>
          <w:sz w:val="18"/>
          <w:szCs w:val="18"/>
        </w:rPr>
      </w:pPr>
      <w:ins w:id="10249" w:author="Unknown Author" w:date="2021-01-12T17:22:57Z">
        <w:r>
          <w:rPr>
            <w:rStyle w:val="FootnoteCharacters"/>
          </w:rPr>
          <w:footnoteRef/>
        </w:r>
      </w:ins>
      <w:ins w:id="10250" w:author="Unknown Author" w:date="2021-01-12T17:22:57Z">
        <w:r>
          <w:rPr>
            <w:sz w:val="18"/>
            <w:szCs w:val="18"/>
          </w:rPr>
          <w:tab/>
          <w:t xml:space="preserve"> </w:t>
        </w:r>
      </w:ins>
      <w:del w:id="10251" w:author="Unknown Author" w:date="2021-01-12T17:22:57Z">
        <w:r>
          <w:rPr>
            <w:sz w:val="18"/>
            <w:szCs w:val="18"/>
          </w:rPr>
          <w:delText xml:space="preserve"> </w:delText>
        </w:r>
      </w:del>
      <w:del w:id="10252" w:author="Unknown Author" w:date="2021-01-12T17:22:57Z">
        <w:r>
          <w:rPr>
            <w:sz w:val="18"/>
            <w:szCs w:val="18"/>
          </w:rPr>
          <w:delText xml:space="preserve">Fischer-Lichte's 'heightened attention' during perofrmance - awareness of objects, structure and people in the event.  </w:delText>
        </w:r>
      </w:del>
      <w:ins w:id="10253" w:author="Unknown Author" w:date="2021-01-12T17:22:58Z">
        <w:r>
          <w:rPr>
            <w:sz w:val="18"/>
            <w:szCs w:val="18"/>
          </w:rPr>
          <w:t>Fischer-</w:t>
        </w:r>
      </w:ins>
      <w:ins w:id="10254" w:author="Unknown Author" w:date="2021-01-12T17:23:00Z">
        <w:r>
          <w:rPr>
            <w:sz w:val="18"/>
            <w:szCs w:val="18"/>
          </w:rPr>
          <w:t xml:space="preserve">Lichte, Erika </w:t>
        </w:r>
      </w:ins>
      <w:ins w:id="10255" w:author="Unknown Author" w:date="2021-01-12T17:23:00Z">
        <w:r>
          <w:rPr>
            <w:i/>
            <w:iCs/>
            <w:sz w:val="18"/>
            <w:szCs w:val="18"/>
          </w:rPr>
          <w:t xml:space="preserve">The Transformative Power of Performance: A New Aesthetics. </w:t>
        </w:r>
      </w:ins>
      <w:ins w:id="10256" w:author="Unknown Author" w:date="2021-01-12T17:23:00Z">
        <w:r>
          <w:rPr>
            <w:i w:val="false"/>
            <w:iCs w:val="false"/>
            <w:sz w:val="18"/>
            <w:szCs w:val="18"/>
          </w:rPr>
          <w:t>London: Routledge, 2008</w:t>
        </w:r>
      </w:ins>
      <w:ins w:id="10257" w:author="Unknown Author" w:date="2021-01-12T17:24:03Z">
        <w:r>
          <w:rPr>
            <w:i w:val="false"/>
            <w:iCs w:val="false"/>
            <w:sz w:val="18"/>
            <w:szCs w:val="18"/>
          </w:rPr>
          <w:t>, p. 168.</w:t>
        </w:r>
      </w:ins>
    </w:p>
  </w:footnote>
  <w:footnote w:id="1866">
    <w:p>
      <w:pPr>
        <w:pStyle w:val="Footnote"/>
        <w:rPr/>
      </w:pPr>
      <w:ins w:id="10258" w:author="Unknown Author" w:date="2021-01-12T17:24:17Z">
        <w:r>
          <w:rPr>
            <w:rStyle w:val="FootnoteCharacters"/>
          </w:rPr>
          <w:footnoteRef/>
        </w:r>
      </w:ins>
      <w:ins w:id="10259" w:author="Unknown Author" w:date="2021-01-12T17:24:17Z">
        <w:r>
          <w:rPr/>
          <w:tab/>
          <w:t xml:space="preserve"> </w:t>
        </w:r>
      </w:ins>
      <w:del w:id="10260" w:author="Unknown Author" w:date="2021-01-12T17:24:17Z">
        <w:r>
          <w:rPr/>
          <w:delText xml:space="preserve"> </w:delText>
        </w:r>
      </w:del>
      <w:del w:id="10261" w:author="Unknown Author" w:date="2021-01-12T17:24:17Z">
        <w:r>
          <w:rPr>
            <w:rStyle w:val="WWFootnoteCharacters"/>
            <w:rFonts w:eastAsia="Georgia" w:cs="Georgia"/>
            <w:color w:val="000000"/>
            <w:sz w:val="22"/>
            <w:szCs w:val="22"/>
            <w:highlight w:val="white"/>
            <w:lang w:val="en-GB"/>
          </w:rPr>
          <w:delText>"To clearly demarcate differences between sacred / ritual space and profane or mundane  space, we can transfer the lessons developed in building sacred architecture."</w:delText>
        </w:r>
      </w:del>
      <w:ins w:id="10262" w:author="Unknown Author" w:date="2021-01-12T17:24:17Z">
        <w:r>
          <w:rPr>
            <w:rStyle w:val="WWFootnoteCharacters"/>
            <w:rFonts w:eastAsia="Georgia" w:cs="Georgia"/>
            <w:color w:val="000000"/>
            <w:sz w:val="22"/>
            <w:szCs w:val="22"/>
            <w:highlight w:val="white"/>
            <w:lang w:val="en-GB"/>
          </w:rPr>
          <w:t>Champion, Erik, 2015.</w:t>
        </w:r>
      </w:ins>
    </w:p>
  </w:footnote>
  <w:footnote w:id="1867">
    <w:p>
      <w:pPr>
        <w:pStyle w:val="Footnote"/>
        <w:rPr/>
      </w:pPr>
      <w:r>
        <w:rPr>
          <w:rStyle w:val="FootnoteCharacters"/>
        </w:rPr>
        <w:footnoteRef/>
      </w:r>
      <w:r>
        <w:rPr/>
        <w:tab/>
        <w:t xml:space="preserve"> </w:t>
      </w:r>
      <w:ins w:id="10263" w:author="Unknown Author" w:date="2021-01-12T17:24:52Z">
        <w:r>
          <w:rPr/>
          <w:t>Davies, Owen, 2007</w:t>
        </w:r>
      </w:ins>
      <w:del w:id="10264" w:author="Unknown Author" w:date="2021-01-12T17:24:52Z">
        <w:r>
          <w:rPr/>
          <w:delText>Cunning folk</w:delText>
        </w:r>
      </w:del>
    </w:p>
  </w:footnote>
  <w:footnote w:id="1868">
    <w:p>
      <w:pPr>
        <w:pStyle w:val="Footnote"/>
        <w:rPr/>
      </w:pPr>
      <w:r>
        <w:rPr>
          <w:rStyle w:val="FootnoteCharacters"/>
        </w:rPr>
        <w:footnoteRef/>
      </w:r>
      <w:r>
        <w:rPr/>
        <w:tab/>
        <w:t xml:space="preserve"> </w:t>
      </w:r>
      <w:ins w:id="10265" w:author="Unknown Author" w:date="2021-01-12T17:25:40Z">
        <w:r>
          <w:rPr/>
          <w:t>Davies, Owen, 2009</w:t>
        </w:r>
      </w:ins>
      <w:ins w:id="10266" w:author="Unknown Author" w:date="2021-01-12T17:26:12Z">
        <w:r>
          <w:rPr/>
          <w:t>, p. 56.</w:t>
        </w:r>
      </w:ins>
      <w:del w:id="10267" w:author="Unknown Author" w:date="2021-01-12T17:25:40Z">
        <w:r>
          <w:rPr/>
          <w:delText>almanacks</w:delText>
        </w:r>
      </w:del>
    </w:p>
  </w:footnote>
  <w:footnote w:id="1869">
    <w:p>
      <w:pPr>
        <w:pStyle w:val="Footnote"/>
        <w:rPr/>
      </w:pPr>
      <w:r>
        <w:rPr>
          <w:rStyle w:val="FootnoteCharacters"/>
        </w:rPr>
        <w:footnoteRef/>
      </w:r>
      <w:r>
        <w:rPr/>
        <w:tab/>
        <w:t xml:space="preserve"> </w:t>
      </w:r>
      <w:ins w:id="10268" w:author="Unknown Author" w:date="2021-01-12T17:25:07Z">
        <w:r>
          <w:rPr/>
          <w:t xml:space="preserve">See </w:t>
        </w:r>
      </w:ins>
      <w:r>
        <w:rPr/>
        <w:t>Appendix 9</w:t>
      </w:r>
      <w:ins w:id="10269" w:author="Unknown Author" w:date="2021-01-12T17:25:10Z">
        <w:r>
          <w:rPr/>
          <w:t>,</w:t>
        </w:r>
      </w:ins>
      <w:r>
        <w:rPr/>
        <w:t xml:space="preserve"> Figure 30</w:t>
      </w:r>
    </w:p>
  </w:footnote>
  <w:footnote w:id="1870">
    <w:p>
      <w:pPr>
        <w:pStyle w:val="Footnote"/>
        <w:rPr/>
      </w:pPr>
      <w:del w:id="10270" w:author="Unknown Author" w:date="2021-01-12T17:26:53Z">
        <w:r>
          <w:rPr>
            <w:rStyle w:val="FootnoteCharacters"/>
          </w:rPr>
          <w:footnoteRef/>
        </w:r>
      </w:del>
      <w:del w:id="10271" w:author="Unknown Author" w:date="2021-01-12T17:26:53Z">
        <w:r>
          <w:rPr/>
          <w:tab/>
          <w:delText xml:space="preserve"> </w:delText>
        </w:r>
      </w:del>
      <w:del w:id="10272" w:author="Unknown Author" w:date="2021-01-12T17:26:53Z">
        <w:r>
          <w:rPr/>
          <w:delText>https://www.google.co.uk/books/edition/Critical_Gaming_Interactive_History_and/lbm1CwAAQBAJ?hl=en&amp;gbpv=1&amp;dq=%E2%80%9Critual+consists+of+sacred+ceremonies+and+their+routines,+with+the+routines+being+seen+as+consecrated+acts+which+contain+great+mystical+powers.+He+added+that+rituals+contain+stylized+acts%22&amp;pg=PA145&amp;printsec=frontcover</w:delText>
        </w:r>
      </w:del>
      <w:ins w:id="10273" w:author="Unknown Author" w:date="2021-01-12T17:26:53Z">
        <w:r>
          <w:rPr/>
          <w:t>Champion, Erik, 2015, p. 145.</w:t>
        </w:r>
      </w:ins>
    </w:p>
  </w:footnote>
  <w:footnote w:id="1871">
    <w:p>
      <w:pPr>
        <w:pStyle w:val="Footnote"/>
        <w:rPr/>
      </w:pPr>
      <w:r>
        <w:rPr>
          <w:rStyle w:val="FootnoteCharacters"/>
        </w:rPr>
        <w:footnoteRef/>
      </w:r>
      <w:r>
        <w:rPr/>
        <w:tab/>
        <w:t xml:space="preserve"> </w:t>
      </w:r>
      <w:r>
        <w:rPr/>
        <w:t>Demarcation of time</w:t>
      </w:r>
    </w:p>
  </w:footnote>
  <w:footnote w:id="1872">
    <w:p>
      <w:pPr>
        <w:pStyle w:val="Footnote"/>
        <w:rPr/>
      </w:pPr>
      <w:del w:id="10274" w:author="Unknown Author" w:date="2021-01-12T17:27:27Z">
        <w:r>
          <w:rPr>
            <w:rStyle w:val="FootnoteCharacters"/>
          </w:rPr>
          <w:footnoteRef/>
        </w:r>
      </w:del>
      <w:del w:id="10275" w:author="Unknown Author" w:date="2021-01-12T17:27:27Z">
        <w:r>
          <w:rPr/>
          <w:tab/>
          <w:delText xml:space="preserve"> </w:delText>
        </w:r>
      </w:del>
      <w:del w:id="10276" w:author="Unknown Author" w:date="2021-01-12T17:27:27Z">
        <w:r>
          <w:rPr/>
          <w:delText>Performance as a "structured, regulated experience" (like ritual), unchanging, she says.</w:delText>
        </w:r>
      </w:del>
      <w:ins w:id="10277" w:author="Unknown Author" w:date="2021-01-12T17:27:27Z">
        <w:r>
          <w:rPr/>
          <w:t>Fernandez-Vara, Clara, 2009.</w:t>
        </w:r>
      </w:ins>
    </w:p>
  </w:footnote>
  <w:footnote w:id="1873">
    <w:p>
      <w:pPr>
        <w:pStyle w:val="Footnote"/>
        <w:rPr/>
      </w:pPr>
      <w:r>
        <w:rPr>
          <w:rStyle w:val="FootnoteCharacters"/>
        </w:rPr>
        <w:footnoteRef/>
      </w:r>
      <w:r>
        <w:rPr/>
        <w:tab/>
        <w:t xml:space="preserve"> </w:t>
      </w:r>
      <w:r>
        <w:rPr/>
        <w:t>Placing it into ritual state figure 31</w:t>
      </w:r>
    </w:p>
  </w:footnote>
  <w:footnote w:id="1874">
    <w:p>
      <w:pPr>
        <w:pStyle w:val="Footnote"/>
        <w:rPr/>
      </w:pPr>
      <w:ins w:id="10278" w:author="Unknown Author" w:date="2021-01-12T10:20:06Z">
        <w:r>
          <w:rPr>
            <w:rStyle w:val="FootnoteCharacters"/>
          </w:rPr>
          <w:footnoteRef/>
        </w:r>
      </w:ins>
      <w:ins w:id="10279" w:author="Unknown Author" w:date="2021-01-12T10:20:06Z">
        <w:r>
          <w:rPr/>
          <w:tab/>
          <w:t>See Appendix 9, Fig</w:t>
        </w:r>
      </w:ins>
      <w:ins w:id="10280" w:author="Unknown Author" w:date="2021-01-12T10:20:06Z">
        <w:r>
          <w:rPr/>
          <w:t>ure</w:t>
        </w:r>
      </w:ins>
      <w:ins w:id="10281" w:author="Unknown Author" w:date="2021-01-12T10:20:06Z">
        <w:r>
          <w:rPr/>
          <w:t xml:space="preserve"> #</w:t>
        </w:r>
      </w:ins>
    </w:p>
  </w:footnote>
  <w:footnote w:id="1875">
    <w:p>
      <w:pPr>
        <w:pStyle w:val="Footnote"/>
        <w:rPr/>
      </w:pPr>
      <w:r>
        <w:rPr>
          <w:rStyle w:val="FootnoteCharacters"/>
        </w:rPr>
        <w:footnoteRef/>
      </w:r>
      <w:r>
        <w:rPr/>
        <w:tab/>
        <w:t xml:space="preserve"> </w:t>
      </w:r>
      <w:ins w:id="10282" w:author="Unknown Author" w:date="2021-01-12T17:27:57Z">
        <w:r>
          <w:rPr/>
          <w:t>Champio</w:t>
        </w:r>
      </w:ins>
      <w:ins w:id="10283" w:author="Unknown Author" w:date="2021-01-12T17:28:00Z">
        <w:r>
          <w:rPr/>
          <w:t>n, Erik, 2015.</w:t>
        </w:r>
      </w:ins>
      <w:del w:id="10284" w:author="Unknown Author" w:date="2021-01-12T17:27:57Z">
        <w:r>
          <w:rPr/>
          <w:delText>cite</w:delText>
        </w:r>
      </w:del>
    </w:p>
  </w:footnote>
  <w:footnote w:id="1876">
    <w:p>
      <w:pPr>
        <w:pStyle w:val="Footnote"/>
        <w:rPr/>
      </w:pPr>
      <w:del w:id="10285" w:author="Unknown Author" w:date="2021-01-12T17:28:06Z">
        <w:r>
          <w:rPr>
            <w:rStyle w:val="FootnoteCharacters"/>
          </w:rPr>
          <w:footnoteRef/>
        </w:r>
      </w:del>
      <w:del w:id="10286" w:author="Unknown Author" w:date="2021-01-12T17:28:06Z">
        <w:r>
          <w:rPr/>
          <w:tab/>
          <w:delText xml:space="preserve"> </w:delText>
        </w:r>
      </w:del>
      <w:del w:id="10287" w:author="Unknown Author" w:date="2021-01-12T17:28:06Z">
        <w:r>
          <w:rPr/>
          <w:delText>Davie grimoires</w:delText>
        </w:r>
      </w:del>
      <w:ins w:id="10288" w:author="Unknown Author" w:date="2021-01-12T17:28:06Z">
        <w:r>
          <w:rPr/>
          <w:t>Davies, Owen, 2009, p. 207.</w:t>
        </w:r>
      </w:ins>
    </w:p>
  </w:footnote>
  <w:footnote w:id="1877">
    <w:p>
      <w:pPr>
        <w:pStyle w:val="Footnote"/>
        <w:rPr/>
      </w:pPr>
      <w:del w:id="10289" w:author="Unknown Author" w:date="2021-01-12T17:29:28Z">
        <w:r>
          <w:rPr>
            <w:rStyle w:val="FootnoteCharacters"/>
          </w:rPr>
          <w:footnoteRef/>
        </w:r>
      </w:del>
      <w:del w:id="10290" w:author="Unknown Author" w:date="2021-01-12T17:29:28Z">
        <w:r>
          <w:rPr/>
          <w:tab/>
          <w:delText xml:space="preserve"> </w:delText>
        </w:r>
      </w:del>
      <w:del w:id="10291" w:author="Unknown Author" w:date="2021-01-12T17:29:28Z">
        <w:r>
          <w:rPr/>
          <w:delText>Was it Joyce who talked about this?</w:delText>
        </w:r>
      </w:del>
      <w:ins w:id="10292" w:author="Unknown Author" w:date="2021-01-12T17:29:28Z">
        <w:r>
          <w:rPr/>
          <w:t>Spence, Jocelyn, 2016, p. 26.</w:t>
        </w:r>
      </w:ins>
    </w:p>
  </w:footnote>
  <w:footnote w:id="1878">
    <w:p>
      <w:pPr>
        <w:pStyle w:val="Footnote"/>
        <w:rPr/>
      </w:pPr>
      <w:r>
        <w:rPr>
          <w:rStyle w:val="FootnoteCharacters"/>
        </w:rPr>
        <w:footnoteRef/>
      </w:r>
      <w:r>
        <w:rPr/>
        <w:tab/>
        <w:t xml:space="preserve"> </w:t>
      </w:r>
      <w:r>
        <w:rPr/>
        <w:t>Cite this point</w:t>
      </w:r>
    </w:p>
  </w:footnote>
  <w:footnote w:id="1879">
    <w:p>
      <w:pPr>
        <w:pStyle w:val="Footnote"/>
        <w:rPr/>
      </w:pPr>
      <w:r>
        <w:rPr>
          <w:rStyle w:val="FootnoteCharacters"/>
        </w:rPr>
        <w:footnoteRef/>
      </w:r>
      <w:r>
        <w:rPr/>
        <w:tab/>
        <w:t xml:space="preserve"> </w:t>
      </w:r>
      <w:ins w:id="10293" w:author="Unknown Author" w:date="2021-01-12T17:29:56Z">
        <w:r>
          <w:rPr/>
          <w:t>Benford, Stev</w:t>
        </w:r>
      </w:ins>
      <w:del w:id="10294" w:author="Unknown Author" w:date="2021-01-12T17:29:55Z">
        <w:r>
          <w:rPr/>
          <w:delText>(</w:delText>
        </w:r>
      </w:del>
      <w:ins w:id="10295" w:author="Unknown Author" w:date="2021-01-12T17:30:02Z">
        <w:r>
          <w:rPr/>
          <w:t>e and Giannachi, Gabriella,</w:t>
        </w:r>
      </w:ins>
      <w:r>
        <w:rPr/>
        <w:t xml:space="preserve"> 2011 , p. 194</w:t>
      </w:r>
      <w:ins w:id="10296" w:author="Unknown Author" w:date="2021-01-12T17:30:11Z">
        <w:r>
          <w:rPr/>
          <w:t>.</w:t>
        </w:r>
      </w:ins>
      <w:del w:id="10297" w:author="Unknown Author" w:date="2021-01-12T17:30:10Z">
        <w:r>
          <w:rPr/>
          <w:delText>)."</w:delText>
        </w:r>
      </w:del>
    </w:p>
  </w:footnote>
  <w:footnote w:id="1880">
    <w:p>
      <w:pPr>
        <w:pStyle w:val="Footnote"/>
        <w:rPr/>
      </w:pPr>
      <w:r>
        <w:rPr>
          <w:rStyle w:val="FootnoteCharacters"/>
        </w:rPr>
        <w:footnoteRef/>
      </w:r>
      <w:r>
        <w:rPr/>
        <w:tab/>
        <w:t xml:space="preserve"> </w:t>
      </w:r>
      <w:r>
        <w:rPr/>
        <w:t>Cite this point</w:t>
      </w:r>
    </w:p>
  </w:footnote>
  <w:footnote w:id="1881">
    <w:p>
      <w:pPr>
        <w:pStyle w:val="Footnote"/>
        <w:rPr/>
      </w:pPr>
      <w:ins w:id="10298" w:author="Unknown Author" w:date="2021-01-12T17:30:46Z">
        <w:r>
          <w:rPr>
            <w:rStyle w:val="FootnoteCharacters"/>
          </w:rPr>
          <w:footnoteRef/>
        </w:r>
      </w:ins>
      <w:ins w:id="10299" w:author="Unknown Author" w:date="2021-01-12T17:30:46Z">
        <w:r>
          <w:rPr/>
          <w:tab/>
          <w:t xml:space="preserve"> </w:t>
        </w:r>
      </w:ins>
      <w:ins w:id="10300" w:author="Unknown Author" w:date="2021-01-12T17:30:46Z">
        <w:r>
          <w:rPr/>
          <w:t>Salen, Katie and Zimmerman</w:t>
        </w:r>
      </w:ins>
      <w:ins w:id="10301" w:author="Unknown Author" w:date="2021-01-12T17:31:00Z">
        <w:r>
          <w:rPr/>
          <w:t>, Eric, 2004, p. 308.</w:t>
        </w:r>
      </w:ins>
    </w:p>
  </w:footnote>
  <w:footnote w:id="1882">
    <w:p>
      <w:pPr>
        <w:pStyle w:val="Footnote"/>
        <w:rPr/>
      </w:pPr>
      <w:r>
        <w:rPr>
          <w:rStyle w:val="FootnoteCharacters"/>
        </w:rPr>
        <w:footnoteRef/>
      </w:r>
      <w:r>
        <w:rPr/>
        <w:tab/>
        <w:t xml:space="preserve"> </w:t>
      </w:r>
      <w:r>
        <w:rPr/>
        <w:t>Who talks about this</w:t>
      </w:r>
    </w:p>
  </w:footnote>
  <w:footnote w:id="1883">
    <w:p>
      <w:pPr>
        <w:pStyle w:val="Footnote"/>
        <w:rPr/>
      </w:pPr>
      <w:ins w:id="10302" w:author="Unknown Author" w:date="2021-01-12T17:31:26Z">
        <w:r>
          <w:rPr>
            <w:rStyle w:val="FootnoteCharacters"/>
          </w:rPr>
          <w:footnoteRef/>
        </w:r>
      </w:ins>
      <w:ins w:id="10303" w:author="Unknown Author" w:date="2021-01-12T17:31:26Z">
        <w:r>
          <w:rPr/>
          <w:tab/>
          <w:t xml:space="preserve"> </w:t>
        </w:r>
      </w:ins>
      <w:del w:id="10304" w:author="Unknown Author" w:date="2021-01-12T17:31:26Z">
        <w:r>
          <w:rPr/>
          <w:delText xml:space="preserve"> </w:delText>
        </w:r>
      </w:del>
      <w:del w:id="10305" w:author="Unknown Author" w:date="2021-01-12T17:31:26Z">
        <w:r>
          <w:rPr/>
          <w:delText>Cite interact</w:delText>
        </w:r>
      </w:del>
      <w:ins w:id="10306" w:author="Unknown Author" w:date="2021-01-12T17:31:27Z">
        <w:r>
          <w:rPr/>
          <w:t xml:space="preserve">Ma, Minhua </w:t>
        </w:r>
      </w:ins>
      <w:ins w:id="10307" w:author="Unknown Author" w:date="2021-01-12T17:31:27Z">
        <w:r>
          <w:rPr>
            <w:i/>
            <w:iCs/>
          </w:rPr>
          <w:t xml:space="preserve">et al. </w:t>
        </w:r>
      </w:ins>
      <w:ins w:id="10308" w:author="Unknown Author" w:date="2021-01-12T17:31:27Z">
        <w:r>
          <w:rPr>
            <w:i w:val="false"/>
            <w:iCs w:val="false"/>
          </w:rPr>
          <w:t xml:space="preserve">‘Interact: A Mixed Reality Virtual Survivor for Holocaust Testimonies’. </w:t>
        </w:r>
      </w:ins>
      <w:ins w:id="10309" w:author="Unknown Author" w:date="2021-01-12T17:31:27Z">
        <w:r>
          <w:rPr>
            <w:i/>
            <w:iCs/>
          </w:rPr>
          <w:t xml:space="preserve">OzCHI, </w:t>
        </w:r>
      </w:ins>
      <w:ins w:id="10310" w:author="Unknown Author" w:date="2021-01-12T17:32:01Z">
        <w:r>
          <w:rPr>
            <w:i w:val="false"/>
            <w:iCs w:val="false"/>
          </w:rPr>
          <w:t>2015, Melbourne Australia.</w:t>
        </w:r>
      </w:ins>
    </w:p>
  </w:footnote>
  <w:footnote w:id="1884">
    <w:p>
      <w:pPr>
        <w:pStyle w:val="Footnote"/>
        <w:rPr/>
      </w:pPr>
      <w:r>
        <w:rPr>
          <w:rStyle w:val="FootnoteCharacters"/>
        </w:rPr>
        <w:footnoteRef/>
      </w:r>
      <w:r>
        <w:rPr/>
        <w:tab/>
        <w:t xml:space="preserve"> </w:t>
      </w:r>
      <w:r>
        <w:rPr/>
        <w:t>Cite one more.</w:t>
      </w:r>
    </w:p>
  </w:footnote>
  <w:footnote w:id="1885">
    <w:p>
      <w:pPr>
        <w:pStyle w:val="Footnote"/>
        <w:rPr>
          <w:sz w:val="18"/>
          <w:szCs w:val="18"/>
        </w:rPr>
      </w:pPr>
      <w:del w:id="10311" w:author="Unknown Author" w:date="2021-01-12T17:32:37Z">
        <w:r>
          <w:rPr>
            <w:rStyle w:val="FootnoteCharacters"/>
          </w:rPr>
          <w:footnoteRef/>
        </w:r>
      </w:del>
      <w:del w:id="10312" w:author="Unknown Author" w:date="2021-01-12T17:32:37Z">
        <w:r>
          <w:rPr>
            <w:sz w:val="18"/>
            <w:szCs w:val="18"/>
          </w:rPr>
          <w:tab/>
          <w:delText xml:space="preserve"> ‘</w:delText>
        </w:r>
      </w:del>
      <w:del w:id="10313" w:author="Unknown Author" w:date="2021-01-12T17:32:37Z">
        <w:r>
          <w:rPr>
            <w:sz w:val="18"/>
            <w:szCs w:val="18"/>
          </w:rPr>
          <w:delText>demanding a deep personal commitment, reducing the risk of trivialisation, and in turn, promoting empathy and respect’ ( 2012 , p. 2006)."</w:delText>
        </w:r>
      </w:del>
      <w:ins w:id="10314" w:author="Unknown Author" w:date="2021-01-12T17:32:37Z">
        <w:r>
          <w:rPr>
            <w:sz w:val="18"/>
            <w:szCs w:val="18"/>
          </w:rPr>
          <w:t>Spence, Jocelyn, 2016, p. 15.</w:t>
        </w:r>
      </w:ins>
    </w:p>
  </w:footnote>
  <w:footnote w:id="1886">
    <w:p>
      <w:pPr>
        <w:pStyle w:val="Footnote"/>
        <w:rPr/>
      </w:pPr>
      <w:r>
        <w:rPr>
          <w:rStyle w:val="FootnoteCharacters"/>
        </w:rPr>
        <w:footnoteRef/>
      </w:r>
      <w:r>
        <w:rPr/>
        <w:tab/>
        <w:t xml:space="preserve"> </w:t>
      </w:r>
      <w:r>
        <w:rPr/>
        <w:t>Jenkins</w:t>
      </w:r>
      <w:ins w:id="10315" w:author="Unknown Author" w:date="2021-01-12T17:32:57Z">
        <w:r>
          <w:rPr/>
          <w:t xml:space="preserve">, </w:t>
        </w:r>
      </w:ins>
      <w:ins w:id="10316" w:author="Unknown Author" w:date="2021-01-12T17:32:57Z">
        <w:r>
          <w:rPr/>
          <w:t>Henry,</w:t>
        </w:r>
      </w:ins>
      <w:r>
        <w:rPr/>
        <w:t xml:space="preserve"> 2004</w:t>
      </w:r>
      <w:ins w:id="10317" w:author="Unknown Author" w:date="2021-01-12T17:33:01Z">
        <w:r>
          <w:rPr/>
          <w:t>.</w:t>
        </w:r>
      </w:ins>
    </w:p>
  </w:footnote>
  <w:footnote w:id="1887">
    <w:p>
      <w:pPr>
        <w:pStyle w:val="Footnote"/>
        <w:rPr/>
      </w:pPr>
      <w:r>
        <w:rPr>
          <w:rStyle w:val="FootnoteCharacters"/>
        </w:rPr>
        <w:footnoteRef/>
      </w:r>
      <w:r>
        <w:rPr/>
        <w:tab/>
        <w:t xml:space="preserve"> </w:t>
      </w:r>
      <w:r>
        <w:rPr/>
        <w:t>cite</w:t>
      </w:r>
    </w:p>
  </w:footnote>
  <w:footnote w:id="1888">
    <w:p>
      <w:pPr>
        <w:pStyle w:val="Footnote"/>
        <w:rPr/>
      </w:pPr>
      <w:r>
        <w:rPr>
          <w:rStyle w:val="FootnoteCharacters"/>
        </w:rPr>
        <w:footnoteRef/>
      </w:r>
      <w:r>
        <w:rPr/>
        <w:tab/>
        <w:t xml:space="preserve"> </w:t>
      </w:r>
      <w:r>
        <w:rPr/>
        <w:t>cite</w:t>
      </w:r>
    </w:p>
  </w:footnote>
  <w:footnote w:id="1889">
    <w:p>
      <w:pPr>
        <w:pStyle w:val="Footnote"/>
        <w:rPr/>
      </w:pPr>
      <w:r>
        <w:rPr>
          <w:rStyle w:val="FootnoteCharacters"/>
        </w:rPr>
        <w:footnoteRef/>
      </w:r>
      <w:r>
        <w:rPr/>
        <w:tab/>
        <w:t xml:space="preserve"> </w:t>
      </w:r>
      <w:r>
        <w:rPr/>
        <w:t>Cite 2</w:t>
      </w:r>
    </w:p>
  </w:footnote>
  <w:footnote w:id="1890">
    <w:p>
      <w:pPr>
        <w:pStyle w:val="Footnote"/>
        <w:rPr>
          <w:sz w:val="18"/>
          <w:szCs w:val="18"/>
        </w:rPr>
      </w:pPr>
      <w:ins w:id="10318" w:author="Unknown Author" w:date="2021-01-12T17:33:58Z">
        <w:r>
          <w:rPr>
            <w:rStyle w:val="FootnoteCharacters"/>
          </w:rPr>
          <w:footnoteRef/>
        </w:r>
      </w:ins>
      <w:ins w:id="10319" w:author="Unknown Author" w:date="2021-01-12T17:33:58Z">
        <w:r>
          <w:rPr>
            <w:sz w:val="18"/>
            <w:szCs w:val="18"/>
          </w:rPr>
          <w:tab/>
          <w:t xml:space="preserve"> </w:t>
        </w:r>
      </w:ins>
      <w:del w:id="10320" w:author="Unknown Author" w:date="2021-01-12T17:33:58Z">
        <w:r>
          <w:rPr>
            <w:sz w:val="18"/>
            <w:szCs w:val="18"/>
          </w:rPr>
          <w:delText xml:space="preserve"> </w:delText>
        </w:r>
      </w:del>
      <w:del w:id="10321" w:author="Unknown Author" w:date="2021-01-12T17:33:58Z">
        <w:r>
          <w:rPr>
            <w:rFonts w:cs="Georgia"/>
            <w:sz w:val="18"/>
            <w:szCs w:val="18"/>
          </w:rPr>
          <w:delText>"the importance in many cultures of the threshold and of the liminal, an area that belongs neither to the inside nor to the outside"</w:delText>
        </w:r>
      </w:del>
      <w:ins w:id="10322" w:author="Unknown Author" w:date="2021-01-12T17:33:58Z">
        <w:r>
          <w:rPr>
            <w:rFonts w:cs="Georgia"/>
            <w:sz w:val="18"/>
            <w:szCs w:val="18"/>
          </w:rPr>
          <w:t>Ryan, Mar</w:t>
        </w:r>
      </w:ins>
      <w:ins w:id="10323" w:author="Unknown Author" w:date="2021-01-12T17:34:00Z">
        <w:r>
          <w:rPr>
            <w:rFonts w:cs="Georgia"/>
            <w:sz w:val="18"/>
            <w:szCs w:val="18"/>
          </w:rPr>
          <w:t xml:space="preserve">ie-Laure ‘Ritual Studies and Narratology: What Can They Do For Each Other’. </w:t>
        </w:r>
      </w:ins>
      <w:ins w:id="10324" w:author="Unknown Author" w:date="2021-01-12T17:34:00Z">
        <w:r>
          <w:rPr>
            <w:rFonts w:cs="Georgia"/>
            <w:i/>
            <w:iCs/>
            <w:sz w:val="18"/>
            <w:szCs w:val="18"/>
          </w:rPr>
          <w:t xml:space="preserve">In: </w:t>
        </w:r>
      </w:ins>
      <w:ins w:id="10325" w:author="Unknown Author" w:date="2021-01-12T17:34:00Z">
        <w:r>
          <w:rPr>
            <w:rFonts w:cs="Georgia"/>
            <w:i w:val="false"/>
            <w:iCs w:val="false"/>
            <w:sz w:val="18"/>
            <w:szCs w:val="18"/>
          </w:rPr>
          <w:t xml:space="preserve">Nunning, Vera </w:t>
        </w:r>
      </w:ins>
      <w:ins w:id="10326" w:author="Unknown Author" w:date="2021-01-12T17:34:00Z">
        <w:r>
          <w:rPr>
            <w:rFonts w:cs="Georgia"/>
            <w:i/>
            <w:iCs/>
            <w:sz w:val="18"/>
            <w:szCs w:val="18"/>
          </w:rPr>
          <w:t xml:space="preserve">et al. </w:t>
        </w:r>
      </w:ins>
      <w:ins w:id="10327" w:author="Unknown Author" w:date="2021-01-12T17:34:00Z">
        <w:r>
          <w:rPr>
            <w:rFonts w:cs="Georgia"/>
            <w:i w:val="false"/>
            <w:iCs w:val="false"/>
            <w:sz w:val="18"/>
            <w:szCs w:val="18"/>
          </w:rPr>
          <w:t>(</w:t>
        </w:r>
      </w:ins>
      <w:ins w:id="10328" w:author="Unknown Author" w:date="2021-01-12T17:34:00Z">
        <w:r>
          <w:rPr>
            <w:rFonts w:cs="Georgia"/>
            <w:i/>
            <w:iCs/>
            <w:sz w:val="18"/>
            <w:szCs w:val="18"/>
          </w:rPr>
          <w:t>eds.</w:t>
        </w:r>
      </w:ins>
      <w:ins w:id="10329" w:author="Unknown Author" w:date="2021-01-12T17:34:00Z">
        <w:r>
          <w:rPr>
            <w:rFonts w:cs="Georgia"/>
            <w:i w:val="false"/>
            <w:iCs w:val="false"/>
            <w:sz w:val="18"/>
            <w:szCs w:val="18"/>
          </w:rPr>
          <w:t xml:space="preserve">) </w:t>
        </w:r>
      </w:ins>
      <w:ins w:id="10330" w:author="Unknown Author" w:date="2021-01-12T17:34:00Z">
        <w:r>
          <w:rPr>
            <w:rFonts w:cs="Georgia"/>
            <w:i/>
            <w:iCs/>
            <w:sz w:val="18"/>
            <w:szCs w:val="18"/>
          </w:rPr>
          <w:t>Ritual and Narrative: Theoretical Explorations and Historical Case Studies. Germany: Transcript, 2013, p</w:t>
        </w:r>
      </w:ins>
      <w:ins w:id="10331" w:author="Unknown Author" w:date="2021-01-12T17:35:00Z">
        <w:r>
          <w:rPr>
            <w:rFonts w:cs="Georgia"/>
            <w:i/>
            <w:iCs/>
            <w:sz w:val="18"/>
            <w:szCs w:val="18"/>
          </w:rPr>
          <w:t>p. 27 – 50.</w:t>
        </w:r>
      </w:ins>
    </w:p>
  </w:footnote>
  <w:footnote w:id="1891">
    <w:p>
      <w:pPr>
        <w:pStyle w:val="Footnote"/>
        <w:rPr>
          <w:sz w:val="18"/>
          <w:szCs w:val="18"/>
        </w:rPr>
      </w:pPr>
      <w:r>
        <w:rPr>
          <w:rStyle w:val="FootnoteCharacters"/>
        </w:rPr>
        <w:footnoteRef/>
      </w:r>
      <w:r>
        <w:rPr>
          <w:sz w:val="18"/>
          <w:szCs w:val="18"/>
          <w:rPrChange w:id="0" w:author="Unknown Author" w:date="2021-01-12T17:35:17Z"/>
        </w:rPr>
        <w:tab/>
        <w:t xml:space="preserve"> </w:t>
      </w:r>
      <w:r>
        <w:rPr>
          <w:rFonts w:cs="Georgia"/>
          <w:sz w:val="18"/>
          <w:szCs w:val="18"/>
          <w:rPrChange w:id="0" w:author="Unknown Author" w:date="2021-01-12T17:35:17Z"/>
        </w:rPr>
        <w:t xml:space="preserve"> </w:t>
      </w:r>
      <w:r>
        <w:rPr>
          <w:rFonts w:cs="Georgia"/>
          <w:sz w:val="18"/>
          <w:szCs w:val="18"/>
          <w:rPrChange w:id="0" w:author="Unknown Author" w:date="2021-01-12T17:35:17Z"/>
        </w:rPr>
        <w:t xml:space="preserve">Kolva, Boriana </w:t>
      </w:r>
      <w:r>
        <w:rPr>
          <w:rFonts w:cs="Georgia"/>
          <w:i/>
          <w:iCs/>
          <w:sz w:val="18"/>
          <w:szCs w:val="18"/>
          <w:rPrChange w:id="0" w:author="Unknown Author" w:date="2021-01-12T17:35:17Z"/>
        </w:rPr>
        <w:t>et al.</w:t>
      </w:r>
      <w:r>
        <w:rPr>
          <w:rFonts w:cs="Georgia"/>
          <w:sz w:val="18"/>
          <w:szCs w:val="18"/>
          <w:rPrChange w:id="0" w:author="Unknown Author" w:date="2021-01-12T17:35:17Z"/>
        </w:rPr>
        <w:t xml:space="preserve"> 'Traversable Interfaces Between Real and Virtual Worlds' Proceedings of the Computer-Human Interaction Conference 2000. ACM, 2000.</w:t>
      </w:r>
    </w:p>
  </w:footnote>
  <w:footnote w:id="1892">
    <w:p>
      <w:pPr>
        <w:pStyle w:val="Footnote"/>
        <w:rPr>
          <w:sz w:val="18"/>
          <w:szCs w:val="18"/>
        </w:rPr>
      </w:pPr>
      <w:del w:id="10338" w:author="Unknown Author" w:date="2021-01-12T17:35:29Z">
        <w:r>
          <w:rPr>
            <w:rStyle w:val="FootnoteCharacters"/>
          </w:rPr>
          <w:footnoteRef/>
        </w:r>
      </w:del>
      <w:del w:id="10339" w:author="Unknown Author" w:date="2021-01-12T17:35:29Z">
        <w:r>
          <w:rPr>
            <w:sz w:val="18"/>
            <w:szCs w:val="18"/>
          </w:rPr>
          <w:tab/>
          <w:delText xml:space="preserve"> </w:delText>
        </w:r>
      </w:del>
      <w:del w:id="10340" w:author="Unknown Author" w:date="2021-01-12T17:35:29Z">
        <w:r>
          <w:rPr>
            <w:rFonts w:cs="Georgia"/>
            <w:sz w:val="18"/>
            <w:szCs w:val="18"/>
          </w:rPr>
          <w:delText>"The borders themselves are liminal areas and their crossing, allowed only at certain points, requires the performance of elaborate rituals"</w:delText>
        </w:r>
      </w:del>
      <w:ins w:id="10341" w:author="Unknown Author" w:date="2021-01-12T17:35:29Z">
        <w:r>
          <w:rPr>
            <w:rFonts w:cs="Georgia"/>
            <w:sz w:val="18"/>
            <w:szCs w:val="18"/>
          </w:rPr>
          <w:t>Ryan, Marie-Laure, 2009.</w:t>
        </w:r>
      </w:ins>
    </w:p>
  </w:footnote>
  <w:footnote w:id="1893">
    <w:p>
      <w:pPr>
        <w:pStyle w:val="Footnote"/>
        <w:rPr/>
      </w:pPr>
      <w:r>
        <w:rPr>
          <w:rStyle w:val="FootnoteCharacters"/>
        </w:rPr>
        <w:footnoteRef/>
      </w:r>
      <w:r>
        <w:rPr/>
        <w:tab/>
        <w:t xml:space="preserve"> </w:t>
      </w:r>
      <w:r>
        <w:rPr/>
        <w:t>cite</w:t>
      </w:r>
    </w:p>
  </w:footnote>
  <w:footnote w:id="1894">
    <w:p>
      <w:pPr>
        <w:pStyle w:val="Footnote"/>
        <w:rPr/>
      </w:pPr>
      <w:r>
        <w:rPr>
          <w:rStyle w:val="FootnoteCharacters"/>
        </w:rPr>
        <w:footnoteRef/>
      </w:r>
      <w:r>
        <w:rPr/>
        <w:tab/>
        <w:t xml:space="preserve"> </w:t>
      </w:r>
      <w:r>
        <w:rPr/>
        <w:t>Ryan</w:t>
      </w:r>
      <w:ins w:id="10342" w:author="Unknown Author" w:date="2021-01-12T17:36:44Z">
        <w:r>
          <w:rPr/>
          <w:t xml:space="preserve">, </w:t>
        </w:r>
      </w:ins>
      <w:ins w:id="10343" w:author="Unknown Author" w:date="2021-01-12T17:36:44Z">
        <w:r>
          <w:rPr/>
          <w:t xml:space="preserve">Marie-Laure, 2007, p. </w:t>
        </w:r>
      </w:ins>
      <w:ins w:id="10344" w:author="Unknown Author" w:date="2021-01-12T17:37:37Z">
        <w:r>
          <w:rPr/>
          <w:t>25.</w:t>
        </w:r>
      </w:ins>
      <w:del w:id="10345" w:author="Unknown Author" w:date="2021-01-12T17:36:42Z">
        <w:r>
          <w:rPr/>
          <w:delText xml:space="preserve"> on recipes as narrative.</w:delText>
        </w:r>
      </w:del>
    </w:p>
  </w:footnote>
  <w:footnote w:id="1895">
    <w:p>
      <w:pPr>
        <w:pStyle w:val="Footnote"/>
        <w:rPr/>
      </w:pPr>
      <w:del w:id="10346" w:author="Unknown Author" w:date="2021-01-12T17:38:15Z">
        <w:r>
          <w:rPr>
            <w:rStyle w:val="FootnoteCharacters"/>
          </w:rPr>
          <w:footnoteRef/>
        </w:r>
      </w:del>
      <w:del w:id="10347" w:author="Unknown Author" w:date="2021-01-12T17:38:15Z">
        <w:r>
          <w:rPr/>
          <w:tab/>
          <w:delText xml:space="preserve"> </w:delText>
        </w:r>
      </w:del>
      <w:del w:id="10348" w:author="Unknown Author" w:date="2021-01-12T17:38:15Z">
        <w:r>
          <w:rPr/>
          <w:delText>cite</w:delText>
        </w:r>
      </w:del>
      <w:ins w:id="10349" w:author="Unknown Author" w:date="2021-01-12T17:38:15Z">
        <w:r>
          <w:rPr/>
          <w:t xml:space="preserve"> Latour, Bruno, 2005. </w:t>
        </w:r>
      </w:ins>
    </w:p>
  </w:footnote>
  <w:footnote w:id="1896">
    <w:p>
      <w:pPr>
        <w:pStyle w:val="Footnote"/>
        <w:rPr>
          <w:sz w:val="18"/>
          <w:szCs w:val="18"/>
        </w:rPr>
      </w:pPr>
      <w:ins w:id="10350" w:author="Unknown Author" w:date="2021-01-12T17:38:44Z">
        <w:r>
          <w:rPr>
            <w:rStyle w:val="FootnoteCharacters"/>
          </w:rPr>
          <w:footnoteRef/>
        </w:r>
      </w:ins>
      <w:ins w:id="10351" w:author="Unknown Author" w:date="2021-01-12T17:38:44Z">
        <w:r>
          <w:rPr>
            <w:sz w:val="18"/>
            <w:szCs w:val="18"/>
          </w:rPr>
          <w:tab/>
          <w:t xml:space="preserve"> </w:t>
        </w:r>
      </w:ins>
      <w:del w:id="10352" w:author="Unknown Author" w:date="2021-01-12T17:38:44Z">
        <w:r>
          <w:rPr>
            <w:sz w:val="18"/>
            <w:szCs w:val="18"/>
          </w:rPr>
          <w:delText xml:space="preserve"> </w:delText>
        </w:r>
      </w:del>
      <w:del w:id="10353" w:author="Unknown Author" w:date="2021-01-12T17:38:44Z">
        <w:r>
          <w:rPr>
            <w:sz w:val="18"/>
            <w:szCs w:val="18"/>
          </w:rPr>
          <w:delText xml:space="preserve">Fuller associates mastery with a type of mapping aimed at overview, whereas Jenkins, drawing on Michel de Certeau, associates mastery with mapping aimed at the production of routes. </w:delText>
        </w:r>
      </w:del>
      <w:ins w:id="10354" w:author="Unknown Author" w:date="2021-01-12T17:38:45Z">
        <w:r>
          <w:rPr>
            <w:sz w:val="18"/>
            <w:szCs w:val="18"/>
          </w:rPr>
          <w:t xml:space="preserve">Liboriussen, Bjarke ‘Worlds and Maps’. </w:t>
        </w:r>
      </w:ins>
      <w:ins w:id="10355" w:author="Unknown Author" w:date="2021-01-12T17:38:45Z">
        <w:r>
          <w:rPr>
            <w:i/>
            <w:iCs/>
            <w:sz w:val="18"/>
            <w:szCs w:val="18"/>
          </w:rPr>
          <w:t xml:space="preserve">In: </w:t>
        </w:r>
      </w:ins>
      <w:ins w:id="10356" w:author="Unknown Author" w:date="2021-01-12T17:38:45Z">
        <w:r>
          <w:rPr>
            <w:i w:val="false"/>
            <w:iCs w:val="false"/>
            <w:sz w:val="18"/>
            <w:szCs w:val="18"/>
          </w:rPr>
          <w:t xml:space="preserve">Ryan, Marie-Laure </w:t>
        </w:r>
      </w:ins>
      <w:ins w:id="10357" w:author="Unknown Author" w:date="2021-01-12T17:38:45Z">
        <w:r>
          <w:rPr>
            <w:i/>
            <w:iCs/>
            <w:sz w:val="18"/>
            <w:szCs w:val="18"/>
          </w:rPr>
          <w:t xml:space="preserve">et </w:t>
        </w:r>
      </w:ins>
      <w:ins w:id="10358" w:author="Unknown Author" w:date="2021-01-12T17:39:00Z">
        <w:r>
          <w:rPr>
            <w:i/>
            <w:iCs/>
            <w:sz w:val="18"/>
            <w:szCs w:val="18"/>
          </w:rPr>
          <w:t xml:space="preserve">al. </w:t>
        </w:r>
      </w:ins>
      <w:ins w:id="10359" w:author="Unknown Author" w:date="2021-01-12T17:39:00Z">
        <w:r>
          <w:rPr>
            <w:i w:val="false"/>
            <w:iCs w:val="false"/>
            <w:sz w:val="18"/>
            <w:szCs w:val="18"/>
          </w:rPr>
          <w:t>(</w:t>
        </w:r>
      </w:ins>
      <w:ins w:id="10360" w:author="Unknown Author" w:date="2021-01-12T17:39:00Z">
        <w:r>
          <w:rPr>
            <w:i/>
            <w:iCs/>
            <w:sz w:val="18"/>
            <w:szCs w:val="18"/>
          </w:rPr>
          <w:t>eds.</w:t>
        </w:r>
      </w:ins>
      <w:ins w:id="10361" w:author="Unknown Author" w:date="2021-01-12T17:39:00Z">
        <w:r>
          <w:rPr>
            <w:i w:val="false"/>
            <w:iCs w:val="false"/>
            <w:sz w:val="18"/>
            <w:szCs w:val="18"/>
          </w:rPr>
          <w:t>), 2014, pp. 530 – 532.</w:t>
        </w:r>
      </w:ins>
    </w:p>
  </w:footnote>
  <w:footnote w:id="1897">
    <w:p>
      <w:pPr>
        <w:pStyle w:val="Footnote"/>
        <w:rPr/>
      </w:pPr>
      <w:r>
        <w:rPr>
          <w:rStyle w:val="FootnoteCharacters"/>
        </w:rPr>
        <w:footnoteRef/>
      </w:r>
      <w:r>
        <w:rPr/>
        <w:tab/>
        <w:t xml:space="preserve"> </w:t>
      </w:r>
      <w:r>
        <w:rPr>
          <w:sz w:val="28"/>
        </w:rPr>
        <w:t xml:space="preserve">Fuller associates mastery with a type of mapping aimed at overview, whereas Jenkins, drawing on Michel de Certeau, associates mastery with mapping aimed at the production of routes. </w:t>
      </w:r>
    </w:p>
  </w:footnote>
  <w:footnote w:id="1898">
    <w:p>
      <w:pPr>
        <w:pStyle w:val="Footnote"/>
        <w:rPr/>
      </w:pPr>
      <w:r>
        <w:rPr>
          <w:rStyle w:val="FootnoteCharacters"/>
        </w:rPr>
        <w:footnoteRef/>
      </w:r>
      <w:r>
        <w:rPr/>
        <w:tab/>
        <w:t xml:space="preserve"> </w:t>
      </w:r>
      <w:r>
        <w:rPr/>
        <w:t>Cite this enlightenment</w:t>
      </w:r>
    </w:p>
  </w:footnote>
  <w:footnote w:id="1899">
    <w:p>
      <w:pPr>
        <w:pStyle w:val="Footnote"/>
        <w:rPr/>
      </w:pPr>
      <w:ins w:id="10362" w:author="Unknown Author" w:date="2021-01-12T17:40:02Z">
        <w:r>
          <w:rPr>
            <w:rStyle w:val="FootnoteCharacters"/>
          </w:rPr>
          <w:footnoteRef/>
        </w:r>
      </w:ins>
      <w:ins w:id="10363" w:author="Unknown Author" w:date="2021-01-12T17:40:02Z">
        <w:r>
          <w:rPr/>
          <w:tab/>
          <w:t xml:space="preserve"> </w:t>
        </w:r>
      </w:ins>
      <w:del w:id="10364" w:author="Unknown Author" w:date="2021-01-12T17:40:02Z">
        <w:r>
          <w:rPr/>
          <w:delText xml:space="preserve"> </w:delText>
        </w:r>
      </w:del>
      <w:del w:id="10365" w:author="Unknown Author" w:date="2021-01-12T17:40:02Z">
        <w:r>
          <w:rPr/>
          <w:delText>cite</w:delText>
        </w:r>
      </w:del>
      <w:ins w:id="10366" w:author="Unknown Author" w:date="2021-01-12T17:40:03Z">
        <w:r>
          <w:rPr/>
          <w:t xml:space="preserve">Duncan, Alex ‘Savage Beasts: The Spatial Conflict Between Civilization and Nature in The Elder Scrolls V: Skyrim’, </w:t>
        </w:r>
      </w:ins>
      <w:ins w:id="10367" w:author="Unknown Author" w:date="2021-01-12T17:40:03Z">
        <w:r>
          <w:rPr>
            <w:i/>
            <w:iCs/>
          </w:rPr>
          <w:t>First Person Scholar</w:t>
        </w:r>
      </w:ins>
      <w:ins w:id="10368" w:author="Unknown Author" w:date="2021-01-12T17:40:03Z">
        <w:r>
          <w:rPr>
            <w:i w:val="false"/>
            <w:iCs w:val="false"/>
          </w:rPr>
          <w:t xml:space="preserve">, 2018 [Online]. Available at: </w:t>
        </w:r>
      </w:ins>
      <w:hyperlink r:id="rId297">
        <w:ins w:id="10369" w:author="Unknown Author" w:date="2021-01-12T17:40:03Z">
          <w:r>
            <w:rPr>
              <w:rStyle w:val="InternetLink"/>
              <w:i w:val="false"/>
              <w:iCs w:val="false"/>
            </w:rPr>
            <w:t>http://www.firstpersonscholar.com/savage-beasts/</w:t>
          </w:r>
        </w:ins>
      </w:hyperlink>
      <w:hyperlink r:id="rId298">
        <w:ins w:id="10370" w:author="Unknown Author" w:date="2021-01-12T17:40:03Z">
          <w:r>
            <w:rPr>
              <w:i w:val="false"/>
              <w:iCs w:val="false"/>
            </w:rPr>
            <w:t xml:space="preserve"> [Accessed: 20</w:t>
          </w:r>
        </w:ins>
      </w:hyperlink>
      <w:ins w:id="10371" w:author="Unknown Author" w:date="2021-01-12T17:40:03Z">
        <w:r>
          <w:rPr>
            <w:i w:val="false"/>
            <w:iCs w:val="false"/>
            <w:vertAlign w:val="superscript"/>
          </w:rPr>
          <w:t>th</w:t>
        </w:r>
      </w:ins>
      <w:ins w:id="10372" w:author="Unknown Author" w:date="2021-01-12T17:40:03Z">
        <w:r>
          <w:rPr>
            <w:i w:val="false"/>
            <w:iCs w:val="false"/>
          </w:rPr>
          <w:t xml:space="preserve"> January 2021].</w:t>
        </w:r>
      </w:ins>
    </w:p>
  </w:footnote>
  <w:footnote w:id="1900">
    <w:p>
      <w:pPr>
        <w:pStyle w:val="Footnote"/>
        <w:rPr/>
      </w:pPr>
      <w:r>
        <w:rPr>
          <w:rStyle w:val="FootnoteCharacters"/>
        </w:rPr>
        <w:footnoteRef/>
      </w:r>
      <w:r>
        <w:rPr/>
        <w:tab/>
        <w:t xml:space="preserve"> </w:t>
      </w:r>
      <w:r>
        <w:rPr/>
        <w:t>Cite again</w:t>
      </w:r>
    </w:p>
  </w:footnote>
  <w:footnote w:id="1901">
    <w:p>
      <w:pPr>
        <w:pStyle w:val="Footnote"/>
        <w:rPr/>
      </w:pPr>
      <w:ins w:id="10373" w:author="Unknown Author" w:date="2021-01-12T17:41:06Z">
        <w:r>
          <w:rPr>
            <w:rStyle w:val="FootnoteCharacters"/>
          </w:rPr>
          <w:footnoteRef/>
        </w:r>
      </w:ins>
      <w:ins w:id="10374" w:author="Unknown Author" w:date="2021-01-12T17:41:06Z">
        <w:r>
          <w:rPr/>
          <w:tab/>
          <w:t xml:space="preserve"> </w:t>
        </w:r>
      </w:ins>
      <w:del w:id="10375" w:author="Unknown Author" w:date="2021-01-12T17:41:06Z">
        <w:r>
          <w:rPr/>
          <w:delText xml:space="preserve"> </w:delText>
        </w:r>
      </w:del>
      <w:del w:id="10376" w:author="Unknown Author" w:date="2021-01-12T17:41:06Z">
        <w:r>
          <w:rPr/>
          <w:delText>keogh</w:delText>
        </w:r>
      </w:del>
      <w:ins w:id="10377" w:author="Unknown Author" w:date="2021-01-12T17:41:06Z">
        <w:r>
          <w:rPr/>
          <w:t>Keogh, Brendan, 2016.</w:t>
        </w:r>
      </w:ins>
    </w:p>
  </w:footnote>
  <w:footnote w:id="1902">
    <w:p>
      <w:pPr>
        <w:pStyle w:val="Footnote"/>
        <w:rPr/>
      </w:pPr>
      <w:r>
        <w:rPr>
          <w:rStyle w:val="FootnoteCharacters"/>
        </w:rPr>
        <w:footnoteRef/>
      </w:r>
      <w:r>
        <w:rPr/>
        <w:tab/>
        <w:t xml:space="preserve"> </w:t>
      </w:r>
      <w:r>
        <w:rPr>
          <w:rStyle w:val="WWFootnoteCharacters"/>
          <w:rFonts w:eastAsia="Georgia" w:cs="Georgia"/>
          <w:color w:val="000000"/>
          <w:sz w:val="22"/>
          <w:szCs w:val="22"/>
          <w:highlight w:val="white"/>
          <w:lang w:val="en-GB" w:bidi="ar-SA"/>
        </w:rPr>
        <w:t>Mary Fuller and Henry Jenkins (1994)</w:t>
      </w:r>
    </w:p>
  </w:footnote>
  <w:footnote w:id="1903">
    <w:p>
      <w:pPr>
        <w:pStyle w:val="Footnote"/>
        <w:rPr/>
      </w:pPr>
      <w:r>
        <w:rPr>
          <w:rStyle w:val="FootnoteCharacters"/>
        </w:rPr>
        <w:footnoteRef/>
      </w:r>
      <w:r>
        <w:rPr/>
        <w:tab/>
        <w:t xml:space="preserve"> </w:t>
      </w:r>
      <w:r>
        <w:rPr/>
        <w:t>Free-form play vs. restricted ref</w:t>
      </w:r>
    </w:p>
  </w:footnote>
  <w:footnote w:id="1904">
    <w:p>
      <w:pPr>
        <w:pStyle w:val="Footnote"/>
        <w:rPr/>
      </w:pPr>
      <w:ins w:id="10378" w:author="Unknown Author" w:date="2021-01-12T17:42:08Z">
        <w:r>
          <w:rPr>
            <w:rStyle w:val="FootnoteCharacters"/>
          </w:rPr>
          <w:footnoteRef/>
        </w:r>
      </w:ins>
      <w:ins w:id="10379" w:author="Unknown Author" w:date="2021-01-12T17:42:08Z">
        <w:r>
          <w:rPr/>
          <w:tab/>
          <w:t xml:space="preserve"> </w:t>
        </w:r>
      </w:ins>
      <w:ins w:id="10380" w:author="Unknown Author" w:date="2021-01-12T17:42:08Z">
        <w:r>
          <w:rPr/>
          <w:t xml:space="preserve">Arsenault, Dominic and Perron, Bernard ‘In The Frame of the </w:t>
        </w:r>
      </w:ins>
      <w:ins w:id="10381" w:author="Unknown Author" w:date="2021-01-12T17:43:00Z">
        <w:r>
          <w:rPr/>
          <w:t xml:space="preserve">Magic Cycle: The Circle(s) of Gameplay’. </w:t>
        </w:r>
      </w:ins>
      <w:ins w:id="10382" w:author="Unknown Author" w:date="2021-01-12T17:43:00Z">
        <w:r>
          <w:rPr>
            <w:i/>
            <w:iCs/>
          </w:rPr>
          <w:t xml:space="preserve">In: </w:t>
        </w:r>
      </w:ins>
      <w:ins w:id="10383" w:author="Unknown Author" w:date="2021-01-12T17:43:00Z">
        <w:r>
          <w:rPr>
            <w:i w:val="false"/>
            <w:iCs w:val="false"/>
          </w:rPr>
          <w:t>Perron, Bernard and Wolf, Mark J.P. (</w:t>
        </w:r>
      </w:ins>
      <w:ins w:id="10384" w:author="Unknown Author" w:date="2021-01-12T17:43:00Z">
        <w:r>
          <w:rPr>
            <w:i/>
            <w:iCs/>
          </w:rPr>
          <w:t xml:space="preserve">eds.) The Video Game Theory Reader </w:t>
        </w:r>
      </w:ins>
      <w:ins w:id="10385" w:author="Unknown Author" w:date="2021-01-12T17:43:00Z">
        <w:r>
          <w:rPr>
            <w:i w:val="false"/>
            <w:iCs w:val="false"/>
          </w:rPr>
          <w:t>2. London: Routledge, 2008, pp. 109 – 133.</w:t>
        </w:r>
      </w:ins>
      <w:del w:id="10386" w:author="Unknown Author" w:date="2021-01-12T17:42:08Z">
        <w:r>
          <w:rPr>
            <w:i w:val="false"/>
            <w:iCs w:val="false"/>
          </w:rPr>
          <w:delText>Cite same as 1889</w:delText>
        </w:r>
      </w:del>
    </w:p>
  </w:footnote>
  <w:footnote w:id="1905">
    <w:p>
      <w:pPr>
        <w:pStyle w:val="Footnote"/>
        <w:rPr/>
      </w:pPr>
      <w:ins w:id="10387" w:author="Unknown Author" w:date="2021-01-12T17:44:07Z">
        <w:r>
          <w:rPr>
            <w:rStyle w:val="FootnoteCharacters"/>
          </w:rPr>
          <w:footnoteRef/>
        </w:r>
      </w:ins>
      <w:ins w:id="10388" w:author="Unknown Author" w:date="2021-01-12T17:44:07Z">
        <w:r>
          <w:rPr/>
          <w:tab/>
          <w:t xml:space="preserve"> </w:t>
        </w:r>
      </w:ins>
      <w:del w:id="10389" w:author="Unknown Author" w:date="2021-01-12T17:44:07Z">
        <w:r>
          <w:rPr/>
          <w:delText xml:space="preserve"> </w:delText>
        </w:r>
      </w:del>
      <w:del w:id="10390" w:author="Unknown Author" w:date="2021-01-12T17:44:07Z">
        <w:r>
          <w:rPr/>
          <w:delText>Eleanor Sandry ambiguity with robots.</w:delText>
        </w:r>
      </w:del>
      <w:ins w:id="10391" w:author="Unknown Author" w:date="2021-01-12T17:44:07Z">
        <w:r>
          <w:rPr/>
          <w:t>Sandry, Eleanor, 2016.</w:t>
        </w:r>
      </w:ins>
    </w:p>
  </w:footnote>
  <w:footnote w:id="1906">
    <w:p>
      <w:pPr>
        <w:pStyle w:val="Footnote"/>
        <w:rPr>
          <w:rStyle w:val="WWFootnoteCharacters"/>
          <w:rFonts w:eastAsia="Georgia" w:cs="Georgia"/>
          <w:color w:val="000000"/>
          <w:sz w:val="18"/>
          <w:szCs w:val="18"/>
          <w:highlight w:val="white"/>
        </w:rPr>
      </w:pPr>
      <w:r>
        <w:rPr>
          <w:rStyle w:val="FootnoteCharacters"/>
        </w:rPr>
        <w:footnoteRef/>
      </w:r>
      <w:r>
        <w:rPr>
          <w:sz w:val="18"/>
          <w:szCs w:val="18"/>
          <w:rPrChange w:id="0" w:author="Unknown Author" w:date="2021-01-12T17:44:32Z"/>
        </w:rPr>
        <w:tab/>
        <w:t xml:space="preserve"> </w:t>
      </w:r>
      <w:r>
        <w:rPr>
          <w:rStyle w:val="WWFootnoteCharacters"/>
          <w:rFonts w:eastAsia="Georgia" w:cs="Georgia"/>
          <w:color w:val="000000"/>
          <w:sz w:val="18"/>
          <w:szCs w:val="18"/>
          <w:highlight w:val="white"/>
          <w:rPrChange w:id="0" w:author="Unknown Author" w:date="2021-01-12T17:44:32Z"/>
        </w:rPr>
        <w:t>Smith</w:t>
      </w:r>
      <w:ins w:id="10395" w:author="Unknown Author" w:date="2021-01-12T17:44:19Z">
        <w:r>
          <w:rPr>
            <w:rStyle w:val="WWFootnoteCharacters"/>
            <w:rFonts w:eastAsia="Georgia" w:cs="Georgia"/>
            <w:color w:val="000000"/>
            <w:sz w:val="18"/>
            <w:szCs w:val="18"/>
            <w:highlight w:val="white"/>
          </w:rPr>
          <w:t xml:space="preserve">, </w:t>
        </w:r>
      </w:ins>
      <w:ins w:id="10396" w:author="Unknown Author" w:date="2021-01-12T17:44:19Z">
        <w:r>
          <w:rPr>
            <w:rStyle w:val="WWFootnoteCharacters"/>
            <w:rFonts w:eastAsia="Georgia" w:cs="Georgia"/>
            <w:color w:val="000000"/>
            <w:sz w:val="18"/>
            <w:szCs w:val="18"/>
            <w:highlight w:val="white"/>
          </w:rPr>
          <w:t>Harvey</w:t>
        </w:r>
      </w:ins>
      <w:r>
        <w:rPr>
          <w:rStyle w:val="WWFootnoteCharacters"/>
          <w:rFonts w:eastAsia="Georgia" w:cs="Georgia"/>
          <w:color w:val="000000"/>
          <w:sz w:val="18"/>
          <w:szCs w:val="18"/>
          <w:highlight w:val="white"/>
          <w:rPrChange w:id="0" w:author="Unknown Author" w:date="2021-01-12T17:44:32Z"/>
        </w:rPr>
        <w:t xml:space="preserve"> and Worch</w:t>
      </w:r>
      <w:ins w:id="10398" w:author="Unknown Author" w:date="2021-01-12T17:44:27Z">
        <w:r>
          <w:rPr>
            <w:rStyle w:val="WWFootnoteCharacters"/>
            <w:rFonts w:eastAsia="Georgia" w:cs="Georgia"/>
            <w:color w:val="000000"/>
            <w:sz w:val="18"/>
            <w:szCs w:val="18"/>
            <w:highlight w:val="white"/>
          </w:rPr>
          <w:t xml:space="preserve">, </w:t>
        </w:r>
      </w:ins>
      <w:ins w:id="10399" w:author="Unknown Author" w:date="2021-01-12T17:44:27Z">
        <w:r>
          <w:rPr>
            <w:rStyle w:val="WWFootnoteCharacters"/>
            <w:rFonts w:eastAsia="Georgia" w:cs="Georgia"/>
            <w:color w:val="000000"/>
            <w:sz w:val="18"/>
            <w:szCs w:val="18"/>
            <w:highlight w:val="white"/>
          </w:rPr>
          <w:t>Matthias, 2010.</w:t>
        </w:r>
      </w:ins>
      <w:del w:id="10400" w:author="Unknown Author" w:date="2021-01-12T17:44:27Z">
        <w:r>
          <w:rPr>
            <w:rStyle w:val="WWFootnoteCharacters"/>
            <w:rFonts w:eastAsia="Georgia" w:cs="Georgia"/>
            <w:color w:val="000000"/>
            <w:sz w:val="18"/>
            <w:szCs w:val="18"/>
            <w:highlight w:val="white"/>
          </w:rPr>
          <w:delText xml:space="preserve"> </w:delText>
        </w:r>
      </w:del>
    </w:p>
  </w:footnote>
  <w:footnote w:id="1907">
    <w:p>
      <w:pPr>
        <w:pStyle w:val="Footnote"/>
        <w:rPr/>
      </w:pPr>
      <w:del w:id="10401" w:author="Unknown Author" w:date="2021-01-12T17:44:48Z">
        <w:r>
          <w:rPr>
            <w:rStyle w:val="FootnoteCharacters"/>
          </w:rPr>
          <w:footnoteRef/>
        </w:r>
      </w:del>
      <w:del w:id="10402" w:author="Unknown Author" w:date="2021-01-12T17:44:48Z">
        <w:r>
          <w:rPr>
            <w:sz w:val="18"/>
            <w:szCs w:val="18"/>
            <w:lang w:val="en-GB"/>
          </w:rPr>
          <w:tab/>
          <w:delText xml:space="preserve"> </w:delText>
        </w:r>
      </w:del>
      <w:del w:id="10403" w:author="Unknown Author" w:date="2021-01-12T17:44:48Z">
        <w:r>
          <w:rPr>
            <w:rStyle w:val="FootnoteCharacters"/>
            <w:rFonts w:eastAsia="Times New Roman" w:cs="Georgia"/>
            <w:position w:val="0"/>
            <w:sz w:val="18"/>
            <w:sz w:val="18"/>
            <w:szCs w:val="18"/>
            <w:highlight w:val="white"/>
            <w:vertAlign w:val="baseline"/>
            <w:lang w:val="en-GB" w:bidi="ar-SA"/>
          </w:rPr>
          <w:delText xml:space="preserve">Digital environments typically </w:delText>
        </w:r>
      </w:del>
      <w:del w:id="10404" w:author="Unknown Author" w:date="2021-01-12T17:44:48Z">
        <w:r>
          <w:rPr>
            <w:sz w:val="18"/>
            <w:szCs w:val="18"/>
            <w:lang w:val="en-GB"/>
          </w:rPr>
          <w:delText>lack an in-world social authority or audience to ensure rituals are practiced correctly; participants are not fully physiologically immersed in the digital space; they lack the means to fully teach ritualistic practice; they also lack reasons and incentives to develop and refine rituals through long-term practice."</w:delText>
        </w:r>
      </w:del>
      <w:ins w:id="10405" w:author="Unknown Author" w:date="2021-01-12T17:44:48Z">
        <w:r>
          <w:rPr>
            <w:sz w:val="18"/>
            <w:szCs w:val="18"/>
            <w:lang w:val="en-GB"/>
          </w:rPr>
          <w:t>Champion, Erik, 2015.</w:t>
        </w:r>
      </w:ins>
    </w:p>
  </w:footnote>
  <w:footnote w:id="1908">
    <w:p>
      <w:pPr>
        <w:pStyle w:val="Footnote"/>
        <w:rPr/>
      </w:pPr>
      <w:del w:id="10406" w:author="Unknown Author" w:date="2021-01-12T17:45:10Z">
        <w:r>
          <w:rPr>
            <w:rStyle w:val="FootnoteCharacters"/>
          </w:rPr>
          <w:footnoteRef/>
        </w:r>
      </w:del>
      <w:del w:id="10407" w:author="Unknown Author" w:date="2021-01-12T17:45:10Z">
        <w:r>
          <w:rPr/>
          <w:tab/>
          <w:delText xml:space="preserve">  </w:delText>
        </w:r>
      </w:del>
      <w:del w:id="10408" w:author="Unknown Author" w:date="2021-01-12T17:45:10Z">
        <w:r>
          <w:rPr/>
          <w:delText>(Tringham 1994, 172) and we can entertain the prospect that there may also be more than one group of originators. Their interactions could have left cultural traces of their ‘microscale’ (to paraphrase Ruth Tringham) life-worlds in the game environment"</w:delText>
        </w:r>
      </w:del>
      <w:ins w:id="10409" w:author="Unknown Author" w:date="2021-01-12T17:45:11Z">
        <w:r>
          <w:rPr/>
          <w:t>Champion, Erik, 2015</w:t>
        </w:r>
      </w:ins>
      <w:ins w:id="10410" w:author="Unknown Author" w:date="2021-01-12T17:46:13Z">
        <w:r>
          <w:rPr/>
          <w:t>.</w:t>
        </w:r>
      </w:ins>
    </w:p>
  </w:footnote>
  <w:footnote w:id="1909">
    <w:p>
      <w:pPr>
        <w:pStyle w:val="Footnote"/>
        <w:rPr/>
      </w:pPr>
      <w:ins w:id="10411" w:author="Unknown Author" w:date="2021-01-12T17:46:48Z">
        <w:r>
          <w:rPr>
            <w:rStyle w:val="FootnoteCharacters"/>
          </w:rPr>
          <w:footnoteRef/>
        </w:r>
      </w:ins>
      <w:ins w:id="10412" w:author="Unknown Author" w:date="2021-01-12T17:46:48Z">
        <w:r>
          <w:rPr/>
          <w:tab/>
          <w:t xml:space="preserve"> </w:t>
        </w:r>
      </w:ins>
      <w:del w:id="10413" w:author="Unknown Author" w:date="2021-01-12T17:46:48Z">
        <w:r>
          <w:rPr/>
          <w:delText xml:space="preserve"> </w:delText>
        </w:r>
      </w:del>
      <w:del w:id="10414" w:author="Unknown Author" w:date="2021-01-12T17:46:48Z">
        <w:r>
          <w:rPr/>
          <w:delText>Cite this again from 3.6</w:delText>
        </w:r>
      </w:del>
      <w:ins w:id="10415" w:author="Unknown Author" w:date="2021-01-12T17:46:48Z">
        <w:r>
          <w:rPr/>
          <w:t>Harberer, Adolphe, 2007.</w:t>
        </w:r>
      </w:ins>
    </w:p>
  </w:footnote>
  <w:footnote w:id="1910">
    <w:p>
      <w:pPr>
        <w:pStyle w:val="Footnote"/>
        <w:rPr/>
      </w:pPr>
      <w:r>
        <w:rPr>
          <w:rStyle w:val="FootnoteCharacters"/>
        </w:rPr>
        <w:footnoteRef/>
      </w:r>
      <w:r>
        <w:rPr/>
        <w:tab/>
        <w:t xml:space="preserve"> </w:t>
      </w:r>
      <w:r>
        <w:rPr/>
        <w:t>Phials labels fig</w:t>
      </w:r>
      <w:ins w:id="10416" w:author="Unknown Author" w:date="2021-01-12T17:46:58Z">
        <w:r>
          <w:rPr/>
          <w:t>ure</w:t>
        </w:r>
      </w:ins>
      <w:r>
        <w:rPr/>
        <w:t xml:space="preserve"> 32</w:t>
      </w:r>
    </w:p>
  </w:footnote>
  <w:footnote w:id="1911">
    <w:p>
      <w:pPr>
        <w:pStyle w:val="Footnote"/>
        <w:rPr/>
      </w:pPr>
      <w:r>
        <w:rPr>
          <w:rStyle w:val="FootnoteCharacters"/>
        </w:rPr>
        <w:footnoteRef/>
      </w:r>
      <w:r>
        <w:rPr/>
        <w:tab/>
        <w:t xml:space="preserve"> </w:t>
      </w:r>
      <w:r>
        <w:rPr/>
        <w:t>Using the consoal figure 33</w:t>
      </w:r>
    </w:p>
  </w:footnote>
  <w:footnote w:id="1912">
    <w:p>
      <w:pPr>
        <w:pStyle w:val="Footnote"/>
        <w:rPr/>
      </w:pPr>
      <w:ins w:id="10417" w:author="Unknown Author" w:date="2021-01-12T17:47:01Z">
        <w:r>
          <w:rPr>
            <w:rStyle w:val="FootnoteCharacters"/>
          </w:rPr>
          <w:footnoteRef/>
        </w:r>
      </w:ins>
      <w:ins w:id="10418" w:author="Unknown Author" w:date="2021-01-12T17:47:01Z">
        <w:r>
          <w:rPr/>
          <w:tab/>
          <w:t xml:space="preserve"> </w:t>
        </w:r>
      </w:ins>
      <w:ins w:id="10419" w:author="Unknown Author" w:date="2021-01-12T17:47:01Z">
        <w:r>
          <w:rPr/>
          <w:t>Gray, Jonathan, 2010.</w:t>
        </w:r>
      </w:ins>
      <w:del w:id="10420" w:author="Unknown Author" w:date="2021-01-12T17:47:01Z">
        <w:r>
          <w:rPr/>
          <w:delText xml:space="preserve"> Jonathan gray</w:delText>
        </w:r>
      </w:del>
    </w:p>
  </w:footnote>
  <w:footnote w:id="1913">
    <w:p>
      <w:pPr>
        <w:pStyle w:val="Footnote"/>
        <w:rPr/>
      </w:pPr>
      <w:r>
        <w:rPr>
          <w:rStyle w:val="FootnoteCharacters"/>
        </w:rPr>
        <w:footnoteRef/>
      </w:r>
      <w:r>
        <w:rPr/>
        <w:tab/>
        <w:t xml:space="preserve"> </w:t>
      </w:r>
      <w:r>
        <w:rPr/>
        <w:t>Dennett</w:t>
      </w:r>
      <w:ins w:id="10421" w:author="Unknown Author" w:date="2021-01-12T17:47:12Z">
        <w:r>
          <w:rPr/>
          <w:t xml:space="preserve">, </w:t>
        </w:r>
      </w:ins>
      <w:ins w:id="10422" w:author="Unknown Author" w:date="2021-01-12T17:47:12Z">
        <w:r>
          <w:rPr/>
          <w:t>Daniel, 2007.</w:t>
        </w:r>
      </w:ins>
    </w:p>
  </w:footnote>
  <w:footnote w:id="1914">
    <w:p>
      <w:pPr>
        <w:pStyle w:val="Footnote"/>
        <w:rPr/>
      </w:pPr>
      <w:ins w:id="10423" w:author="Unknown Author" w:date="2021-01-12T17:47:57Z">
        <w:r>
          <w:rPr>
            <w:rStyle w:val="FootnoteCharacters"/>
          </w:rPr>
          <w:footnoteRef/>
        </w:r>
      </w:ins>
      <w:ins w:id="10424" w:author="Unknown Author" w:date="2021-01-12T17:47:57Z">
        <w:r>
          <w:rPr/>
          <w:tab/>
          <w:t xml:space="preserve"> </w:t>
        </w:r>
      </w:ins>
      <w:del w:id="10425" w:author="Unknown Author" w:date="2021-01-12T17:47:57Z">
        <w:r>
          <w:rPr/>
          <w:delText xml:space="preserve"> </w:delText>
        </w:r>
      </w:del>
      <w:del w:id="10426" w:author="Unknown Author" w:date="2021-01-12T17:47:57Z">
        <w:r>
          <w:rPr/>
          <w:delText>Gerard Hynes  "private to the individual in the first place"</w:delText>
        </w:r>
      </w:del>
      <w:ins w:id="10427" w:author="Unknown Author" w:date="2021-01-12T17:47:58Z">
        <w:r>
          <w:rPr/>
          <w:t>Hy</w:t>
        </w:r>
      </w:ins>
      <w:ins w:id="10428" w:author="Unknown Author" w:date="2021-01-12T17:48:00Z">
        <w:r>
          <w:rPr/>
          <w:t xml:space="preserve">nes, Gerard ‘Locations and Borders’. </w:t>
        </w:r>
      </w:ins>
      <w:ins w:id="10429" w:author="Unknown Author" w:date="2021-01-12T17:48:00Z">
        <w:r>
          <w:rPr>
            <w:i/>
            <w:iCs/>
          </w:rPr>
          <w:t xml:space="preserve">In: </w:t>
        </w:r>
      </w:ins>
      <w:ins w:id="10430" w:author="Unknown Author" w:date="2021-01-12T17:48:00Z">
        <w:r>
          <w:rPr>
            <w:i w:val="false"/>
            <w:iCs w:val="false"/>
          </w:rPr>
          <w:t xml:space="preserve">Wolf, Mark J.P. </w:t>
        </w:r>
      </w:ins>
      <w:ins w:id="10431" w:author="Unknown Author" w:date="2021-01-12T17:48:00Z">
        <w:r>
          <w:rPr>
            <w:i/>
            <w:iCs/>
          </w:rPr>
          <w:t>(eds.</w:t>
        </w:r>
      </w:ins>
      <w:ins w:id="10432" w:author="Unknown Author" w:date="2021-01-12T17:48:00Z">
        <w:r>
          <w:rPr>
            <w:i w:val="false"/>
            <w:iCs w:val="false"/>
          </w:rPr>
          <w:t xml:space="preserve">) </w:t>
        </w:r>
      </w:ins>
      <w:ins w:id="10433" w:author="Unknown Author" w:date="2021-01-12T17:48:00Z">
        <w:r>
          <w:rPr>
            <w:i/>
            <w:iCs/>
          </w:rPr>
          <w:t>The Routledge Companion to Imaginary Worlds</w:t>
        </w:r>
      </w:ins>
      <w:ins w:id="10434" w:author="Unknown Author" w:date="2021-01-12T17:48:00Z">
        <w:r>
          <w:rPr>
            <w:i w:val="false"/>
            <w:iCs w:val="false"/>
          </w:rPr>
          <w:t>. London: Routledge, 2017.</w:t>
        </w:r>
      </w:ins>
    </w:p>
  </w:footnote>
  <w:footnote w:id="1915">
    <w:p>
      <w:pPr>
        <w:pStyle w:val="Footnote"/>
        <w:rPr/>
      </w:pPr>
      <w:ins w:id="10435" w:author="Unknown Author" w:date="2021-01-12T17:49:22Z">
        <w:r>
          <w:rPr>
            <w:rStyle w:val="FootnoteCharacters"/>
          </w:rPr>
          <w:footnoteRef/>
        </w:r>
      </w:ins>
      <w:ins w:id="10436" w:author="Unknown Author" w:date="2021-01-12T17:49:22Z">
        <w:r>
          <w:rPr/>
          <w:tab/>
          <w:t>Chroinin, Mairead Ni, 2014.</w:t>
        </w:r>
      </w:ins>
      <w:del w:id="10437" w:author="Unknown Author" w:date="2021-01-12T17:49:15Z">
        <w:r>
          <w:rPr/>
          <w:delText xml:space="preserve"> https://www.tandfonline.com/doi/abs/10.1080/14794713.2014.946292?journalCode=rpdm20</w:delText>
        </w:r>
      </w:del>
    </w:p>
  </w:footnote>
  <w:footnote w:id="1916">
    <w:p>
      <w:pPr>
        <w:pStyle w:val="Footnote"/>
        <w:rPr/>
      </w:pPr>
      <w:r>
        <w:rPr>
          <w:rStyle w:val="FootnoteCharacters"/>
        </w:rPr>
        <w:footnoteRef/>
      </w:r>
      <w:r>
        <w:rPr/>
        <w:tab/>
        <w:t xml:space="preserve"> </w:t>
      </w:r>
      <w:r>
        <w:rPr/>
        <w:t>Cite ergodic</w:t>
      </w:r>
    </w:p>
  </w:footnote>
  <w:footnote w:id="1917">
    <w:p>
      <w:pPr>
        <w:pStyle w:val="Footnote"/>
        <w:rPr/>
      </w:pPr>
      <w:ins w:id="10438" w:author="Unknown Author" w:date="2021-01-12T17:50:14Z">
        <w:r>
          <w:rPr>
            <w:rStyle w:val="FootnoteCharacters"/>
          </w:rPr>
          <w:footnoteRef/>
        </w:r>
      </w:ins>
      <w:ins w:id="10439" w:author="Unknown Author" w:date="2021-01-12T17:50:14Z">
        <w:r>
          <w:rPr/>
          <w:tab/>
          <w:t xml:space="preserve"> </w:t>
        </w:r>
      </w:ins>
      <w:del w:id="10440" w:author="Unknown Author" w:date="2021-01-12T17:50:14Z">
        <w:r>
          <w:rPr/>
          <w:delText xml:space="preserve"> </w:delText>
        </w:r>
      </w:del>
      <w:del w:id="10441" w:author="Unknown Author" w:date="2021-01-12T17:50:14Z">
        <w:r>
          <w:rPr/>
          <w:delText>Costikyan (check zotero?)</w:delText>
        </w:r>
      </w:del>
      <w:ins w:id="10442" w:author="Unknown Author" w:date="2021-01-12T17:50:14Z">
        <w:r>
          <w:rPr/>
          <w:t xml:space="preserve">Costikyan, Greg ‘I Have No Words &amp; I Must Design: Toward A Critical Vocabulary for Games’ . </w:t>
        </w:r>
      </w:ins>
      <w:ins w:id="10443" w:author="Unknown Author" w:date="2021-01-12T17:51:02Z">
        <w:r>
          <w:rPr>
            <w:i/>
            <w:iCs/>
          </w:rPr>
          <w:t>Proceedings of the Computer Games and Digital Cultures Conference</w:t>
        </w:r>
      </w:ins>
      <w:ins w:id="10444" w:author="Unknown Author" w:date="2021-01-12T17:51:02Z">
        <w:r>
          <w:rPr>
            <w:i w:val="false"/>
            <w:iCs w:val="false"/>
          </w:rPr>
          <w:t>, 2002, pp. 9 – 33.</w:t>
        </w:r>
      </w:ins>
    </w:p>
  </w:footnote>
  <w:footnote w:id="1918">
    <w:p>
      <w:pPr>
        <w:pStyle w:val="Footnote"/>
        <w:rPr/>
      </w:pPr>
      <w:ins w:id="10445" w:author="Unknown Author" w:date="2021-01-12T17:51:43Z">
        <w:r>
          <w:rPr>
            <w:rStyle w:val="FootnoteCharacters"/>
          </w:rPr>
          <w:footnoteRef/>
        </w:r>
      </w:ins>
      <w:ins w:id="10446" w:author="Unknown Author" w:date="2021-01-12T17:51:43Z">
        <w:r>
          <w:rPr/>
          <w:tab/>
          <w:t xml:space="preserve"> </w:t>
        </w:r>
      </w:ins>
      <w:del w:id="10447" w:author="Unknown Author" w:date="2021-01-12T17:51:43Z">
        <w:r>
          <w:rPr/>
          <w:delText xml:space="preserve"> </w:delText>
        </w:r>
      </w:del>
      <w:del w:id="10448" w:author="Unknown Author" w:date="2021-01-12T17:51:43Z">
        <w:r>
          <w:rPr/>
          <w:delText>http://www.digra.org/wp-content/uploads/digital-library/09287.52457.pdf</w:delText>
        </w:r>
      </w:del>
      <w:ins w:id="10449" w:author="Unknown Author" w:date="2021-01-12T17:51:50Z">
        <w:r>
          <w:rPr/>
          <w:t>Fernandez-Vara, Clara, 2009.</w:t>
        </w:r>
      </w:ins>
    </w:p>
  </w:footnote>
  <w:footnote w:id="1919">
    <w:p>
      <w:pPr>
        <w:pStyle w:val="Footnote"/>
        <w:rPr/>
      </w:pPr>
      <w:r>
        <w:rPr>
          <w:rStyle w:val="FootnoteCharacters"/>
        </w:rPr>
        <w:footnoteRef/>
      </w:r>
      <w:r>
        <w:rPr/>
        <w:tab/>
        <w:t xml:space="preserve"> </w:t>
      </w:r>
      <w:ins w:id="10450" w:author="Unknown Author" w:date="2021-01-12T17:52:43Z">
        <w:r>
          <w:rPr/>
          <w:t xml:space="preserve">Ryan, Marie-Laure ‘Possible Worlds in Recent Literary Theory’ </w:t>
        </w:r>
      </w:ins>
      <w:ins w:id="10451" w:author="Unknown Author" w:date="2021-01-12T17:52:43Z">
        <w:r>
          <w:rPr>
            <w:i/>
            <w:iCs/>
          </w:rPr>
          <w:t xml:space="preserve">Style </w:t>
        </w:r>
      </w:ins>
      <w:ins w:id="10452" w:author="Unknown Author" w:date="2021-01-12T17:52:43Z">
        <w:r>
          <w:rPr>
            <w:i w:val="false"/>
            <w:iCs w:val="false"/>
          </w:rPr>
          <w:t xml:space="preserve">26 (4), </w:t>
        </w:r>
      </w:ins>
      <w:ins w:id="10453" w:author="Unknown Author" w:date="2021-01-12T17:53:00Z">
        <w:r>
          <w:rPr>
            <w:i w:val="false"/>
            <w:iCs w:val="false"/>
          </w:rPr>
          <w:t>1992, pp. 528 – 553.</w:t>
        </w:r>
      </w:ins>
      <w:del w:id="10454" w:author="Unknown Author" w:date="2021-01-12T17:52:43Z">
        <w:r>
          <w:rPr>
            <w:i w:val="false"/>
            <w:iCs w:val="false"/>
          </w:rPr>
          <w:delText>ryan</w:delText>
        </w:r>
      </w:del>
    </w:p>
  </w:footnote>
  <w:footnote w:id="1920">
    <w:p>
      <w:pPr>
        <w:pStyle w:val="Footnote"/>
        <w:rPr/>
      </w:pPr>
      <w:ins w:id="10455" w:author="Unknown Author" w:date="2021-01-12T17:53:12Z">
        <w:r>
          <w:rPr>
            <w:rStyle w:val="FootnoteCharacters"/>
          </w:rPr>
          <w:footnoteRef/>
        </w:r>
      </w:ins>
      <w:ins w:id="10456" w:author="Unknown Author" w:date="2021-01-12T17:53:12Z">
        <w:r>
          <w:rPr/>
          <w:tab/>
          <w:t xml:space="preserve"> </w:t>
        </w:r>
      </w:ins>
      <w:del w:id="10457" w:author="Unknown Author" w:date="2021-01-12T17:53:12Z">
        <w:r>
          <w:rPr/>
          <w:delText xml:space="preserve"> </w:delText>
        </w:r>
      </w:del>
      <w:del w:id="10458" w:author="Unknown Author" w:date="2021-01-12T17:53:12Z">
        <w:r>
          <w:rPr>
            <w:rFonts w:eastAsia="Times New Roman" w:cs="Georgia"/>
            <w:sz w:val="22"/>
            <w:szCs w:val="22"/>
            <w:lang w:val="en-GB" w:bidi="ar-SA"/>
          </w:rPr>
          <w:delText>"the space of computer games can be experienced  both strategically and emotionally"</w:delText>
        </w:r>
      </w:del>
      <w:ins w:id="10459" w:author="Unknown Author" w:date="2021-01-12T17:53:13Z">
        <w:r>
          <w:rPr>
            <w:rFonts w:eastAsia="Times New Roman" w:cs="Georgia"/>
            <w:sz w:val="22"/>
            <w:szCs w:val="22"/>
            <w:lang w:val="en-GB" w:bidi="ar-SA"/>
          </w:rPr>
          <w:t>Ryan, Marie-Laure, 2015.</w:t>
        </w:r>
      </w:ins>
    </w:p>
  </w:footnote>
  <w:footnote w:id="1921">
    <w:p>
      <w:pPr>
        <w:pStyle w:val="Footnote"/>
        <w:rPr/>
      </w:pPr>
      <w:ins w:id="10460" w:author="Unknown Author" w:date="2021-01-12T17:53:30Z">
        <w:r>
          <w:rPr>
            <w:rStyle w:val="FootnoteCharacters"/>
          </w:rPr>
          <w:footnoteRef/>
        </w:r>
      </w:ins>
      <w:ins w:id="10461" w:author="Unknown Author" w:date="2021-01-12T17:53:30Z">
        <w:r>
          <w:rPr/>
          <w:tab/>
          <w:t xml:space="preserve"> </w:t>
        </w:r>
      </w:ins>
      <w:del w:id="10462" w:author="Unknown Author" w:date="2021-01-12T17:53:30Z">
        <w:r>
          <w:rPr/>
          <w:delText xml:space="preserve"> </w:delText>
        </w:r>
      </w:del>
      <w:del w:id="10463" w:author="Unknown Author" w:date="2021-01-12T17:53:30Z">
        <w:r>
          <w:rPr/>
          <w:delText>Depunctualized again</w:delText>
        </w:r>
      </w:del>
      <w:ins w:id="10464" w:author="Unknown Author" w:date="2021-01-12T17:53:30Z">
        <w:r>
          <w:rPr/>
          <w:t>Latour, Bruno, 2005.</w:t>
        </w:r>
      </w:ins>
    </w:p>
  </w:footnote>
  <w:footnote w:id="1922">
    <w:p>
      <w:pPr>
        <w:pStyle w:val="Footnote"/>
        <w:rPr>
          <w:rStyle w:val="FootnoteCharacters"/>
          <w:rFonts w:eastAsia="Times New Roman" w:cs="Georgia"/>
          <w:position w:val="0"/>
          <w:sz w:val="18"/>
          <w:sz w:val="22"/>
          <w:szCs w:val="22"/>
          <w:vertAlign w:val="baseline"/>
          <w:lang w:val="en-GB" w:bidi="ar-SA"/>
          <w:del w:id="10468" w:author="Unknown Author" w:date="2021-01-11T14:30:44Z"/>
        </w:rPr>
      </w:pPr>
      <w:ins w:id="10465" w:author="Unknown Author" w:date="2021-01-12T17:53:42Z">
        <w:r>
          <w:rPr>
            <w:rStyle w:val="FootnoteCharacters"/>
          </w:rPr>
          <w:footnoteRef/>
        </w:r>
      </w:ins>
      <w:ins w:id="10466" w:author="Unknown Author" w:date="2021-01-12T17:53:42Z">
        <w:r>
          <w:rPr/>
          <w:tab/>
          <w:t xml:space="preserve"> </w:t>
        </w:r>
      </w:ins>
      <w:del w:id="10467" w:author="Unknown Author" w:date="2021-01-12T17:53:42Z">
        <w:r>
          <w:rPr/>
          <w:delText xml:space="preserve"> </w:delText>
        </w:r>
      </w:del>
    </w:p>
    <w:p>
      <w:pPr>
        <w:pStyle w:val="Footnote"/>
        <w:rPr/>
      </w:pPr>
      <w:del w:id="10469" w:author="Unknown Author" w:date="2021-01-12T17:53:42Z">
        <w:r>
          <w:rPr>
            <w:rStyle w:val="FootnoteCharacters"/>
            <w:rFonts w:eastAsia="Georgia" w:cs="Georgia"/>
            <w:position w:val="0"/>
            <w:sz w:val="22"/>
            <w:sz w:val="22"/>
            <w:szCs w:val="22"/>
            <w:vertAlign w:val="baseline"/>
            <w:lang w:val="en-GB" w:bidi="ar-SA"/>
          </w:rPr>
          <w:delText xml:space="preserve"> </w:delText>
        </w:r>
      </w:del>
      <w:del w:id="10470" w:author="Unknown Author" w:date="2021-01-12T17:53:42Z">
        <w:r>
          <w:rPr>
            <w:rStyle w:val="FootnoteCharacters"/>
            <w:rFonts w:eastAsia="Times New Roman" w:cs="Georgia"/>
            <w:position w:val="0"/>
            <w:sz w:val="22"/>
            <w:sz w:val="22"/>
            <w:szCs w:val="22"/>
            <w:vertAlign w:val="baseline"/>
            <w:lang w:val="en-GB" w:bidi="ar-SA"/>
          </w:rPr>
          <w:delText>"Archaeology can be viewed as a ‘kind of spatial text that varies from reader to reader’ -  "</w:delText>
        </w:r>
      </w:del>
      <w:ins w:id="10471" w:author="Unknown Author" w:date="2021-01-12T17:53:43Z">
        <w:r>
          <w:rPr>
            <w:rStyle w:val="FootnoteCharacters"/>
            <w:rFonts w:eastAsia="Times New Roman" w:cs="Georgia"/>
            <w:position w:val="0"/>
            <w:sz w:val="22"/>
            <w:sz w:val="22"/>
            <w:szCs w:val="22"/>
            <w:vertAlign w:val="baseline"/>
            <w:lang w:val="en-GB" w:bidi="ar-SA"/>
          </w:rPr>
          <w:t>Champion, Erik, 2015.</w:t>
        </w:r>
      </w:ins>
    </w:p>
  </w:footnote>
  <w:footnote w:id="1923">
    <w:p>
      <w:pPr>
        <w:pStyle w:val="Footnote"/>
        <w:rPr/>
      </w:pPr>
      <w:del w:id="10472" w:author="Unknown Author" w:date="2021-01-12T17:54:00Z">
        <w:r>
          <w:rPr>
            <w:rStyle w:val="FootnoteCharacters"/>
          </w:rPr>
          <w:footnoteRef/>
        </w:r>
      </w:del>
      <w:del w:id="10473" w:author="Unknown Author" w:date="2021-01-12T17:54:00Z">
        <w:r>
          <w:rPr/>
          <w:tab/>
          <w:delText xml:space="preserve"> </w:delText>
        </w:r>
      </w:del>
      <w:del w:id="10474" w:author="Unknown Author" w:date="2021-01-12T17:54:00Z">
        <w:r>
          <w:rPr/>
          <w:delText>https://books.google.co.uk/books?id=hC1zDwAAQBAJ&amp;pg=PT279&amp;lpg=PT279&amp;dq=%22ideas+of+thematically+related+events,+evidence+of+social+autonomy,+notions+of+territorial+possession+and+shelter,+and+focal+points+of+artefactual+possession.%22&amp;ots=27fuNVw2RZ&amp;sig=ACfU3U1WjQN1DGD80eoWAvfzc4mvKNpeAQ&amp;hl=en#v=onepage&amp;q=%22ideas%20of%20thematically%20related%20events%2C%20evidence%20of%20social%20autonomy%2C%20notions%20of%20territorial%20possession%20and%20shelter%2C%20and%20focal%20points%20of%20artefactual%20possession.%22&amp;f=false</w:delText>
        </w:r>
      </w:del>
      <w:ins w:id="10475" w:author="Unknown Author" w:date="2021-01-12T17:55:52Z">
        <w:r>
          <w:rPr/>
          <w:t>Champion, Erik ‘Norberg-Schulz</w:t>
        </w:r>
      </w:ins>
      <w:ins w:id="10476" w:author="Unknown Author" w:date="2021-01-12T17:56:00Z">
        <w:r>
          <w:rPr/>
          <w:t xml:space="preserve"> – Culture, Presence and a Sense of Virtual Place’ </w:t>
        </w:r>
      </w:ins>
      <w:ins w:id="10477" w:author="Unknown Author" w:date="2021-01-12T17:56:00Z">
        <w:r>
          <w:rPr>
            <w:i/>
            <w:iCs/>
          </w:rPr>
          <w:t xml:space="preserve">In: </w:t>
        </w:r>
      </w:ins>
      <w:ins w:id="10478" w:author="Unknown Author" w:date="2021-01-12T17:54:00Z">
        <w:r>
          <w:rPr/>
          <w:t>Champion, Erik (</w:t>
        </w:r>
      </w:ins>
      <w:ins w:id="10479" w:author="Unknown Author" w:date="2021-01-12T17:54:00Z">
        <w:r>
          <w:rPr>
            <w:i/>
            <w:iCs/>
          </w:rPr>
          <w:t>eds.</w:t>
        </w:r>
      </w:ins>
      <w:ins w:id="10480" w:author="Unknown Author" w:date="2021-01-12T17:54:00Z">
        <w:r>
          <w:rPr>
            <w:i w:val="false"/>
            <w:iCs w:val="false"/>
          </w:rPr>
          <w:t xml:space="preserve">) </w:t>
        </w:r>
      </w:ins>
      <w:ins w:id="10481" w:author="Unknown Author" w:date="2021-01-12T17:54:00Z">
        <w:r>
          <w:rPr>
            <w:i/>
            <w:iCs/>
          </w:rPr>
          <w:t xml:space="preserve">The Phenomenology of Real and Virtual Places. London: </w:t>
        </w:r>
      </w:ins>
      <w:ins w:id="10482" w:author="Unknown Author" w:date="2021-01-12T17:54:00Z">
        <w:r>
          <w:rPr>
            <w:i w:val="false"/>
            <w:iCs w:val="false"/>
          </w:rPr>
          <w:t>Routledge, 2018</w:t>
        </w:r>
      </w:ins>
    </w:p>
  </w:footnote>
  <w:footnote w:id="1924">
    <w:p>
      <w:pPr>
        <w:pStyle w:val="Footnote"/>
        <w:rPr/>
      </w:pPr>
      <w:del w:id="10483" w:author="Unknown Author" w:date="2021-01-12T17:56:23Z">
        <w:r>
          <w:rPr>
            <w:rStyle w:val="FootnoteCharacters"/>
          </w:rPr>
          <w:footnoteRef/>
        </w:r>
      </w:del>
      <w:del w:id="10484" w:author="Unknown Author" w:date="2021-01-12T17:56:23Z">
        <w:r>
          <w:rPr>
            <w:sz w:val="18"/>
            <w:szCs w:val="18"/>
            <w:lang w:val="en-GB"/>
          </w:rPr>
          <w:tab/>
          <w:delText xml:space="preserve"> </w:delText>
        </w:r>
      </w:del>
      <w:del w:id="10485" w:author="Unknown Author" w:date="2021-01-12T17:56:23Z">
        <w:r>
          <w:rPr>
            <w:rStyle w:val="FootnoteCharacters"/>
            <w:rFonts w:eastAsia="Times New Roman" w:cs="Georgia"/>
            <w:position w:val="0"/>
            <w:sz w:val="18"/>
            <w:sz w:val="18"/>
            <w:szCs w:val="18"/>
            <w:vertAlign w:val="baseline"/>
            <w:lang w:val="en-GB" w:bidi="ar-SA"/>
          </w:rPr>
          <w:delText xml:space="preserve"> </w:delText>
        </w:r>
      </w:del>
      <w:del w:id="10486" w:author="Unknown Author" w:date="2021-01-12T17:56:23Z">
        <w:r>
          <w:rPr>
            <w:rStyle w:val="FootnoteCharacters"/>
            <w:rFonts w:eastAsia="Times New Roman" w:cs="Georgia"/>
            <w:position w:val="0"/>
            <w:sz w:val="18"/>
            <w:sz w:val="18"/>
            <w:szCs w:val="18"/>
            <w:vertAlign w:val="baseline"/>
            <w:lang w:val="en-GB" w:bidi="ar-SA"/>
          </w:rPr>
          <w:delText xml:space="preserve">are interchangeable, inhabitation becomes merely  personal; it can never be deeply cultural." </w:delText>
        </w:r>
      </w:del>
      <w:ins w:id="10487" w:author="Unknown Author" w:date="2021-01-12T17:56:23Z">
        <w:r>
          <w:rPr>
            <w:rStyle w:val="FootnoteCharacters"/>
            <w:rFonts w:eastAsia="Times New Roman" w:cs="Georgia"/>
            <w:position w:val="0"/>
            <w:sz w:val="18"/>
            <w:sz w:val="18"/>
            <w:szCs w:val="18"/>
            <w:vertAlign w:val="baseline"/>
            <w:lang w:val="en-GB" w:bidi="ar-SA"/>
          </w:rPr>
          <w:t>Champion, Erik, 2015.</w:t>
        </w:r>
      </w:ins>
    </w:p>
  </w:footnote>
  <w:footnote w:id="1925">
    <w:p>
      <w:pPr>
        <w:pStyle w:val="Footnote"/>
        <w:rPr/>
      </w:pPr>
      <w:r>
        <w:rPr>
          <w:rStyle w:val="FootnoteCharacters"/>
        </w:rPr>
        <w:footnoteRef/>
      </w:r>
      <w:r>
        <w:rPr/>
        <w:tab/>
        <w:t xml:space="preserve"> </w:t>
      </w:r>
      <w:ins w:id="10488" w:author="Unknown Author" w:date="2021-01-12T17:56:43Z">
        <w:r>
          <w:rPr/>
          <w:t>Ryan, Marie-Laure, 1992.</w:t>
        </w:r>
      </w:ins>
      <w:del w:id="10489" w:author="Unknown Author" w:date="2021-01-12T17:56:43Z">
        <w:r>
          <w:rPr/>
          <w:delText>Cite ryan</w:delText>
        </w:r>
      </w:del>
    </w:p>
  </w:footnote>
  <w:footnote w:id="1926">
    <w:p>
      <w:pPr>
        <w:pStyle w:val="Footnote"/>
        <w:rPr/>
      </w:pPr>
      <w:ins w:id="10490" w:author="Unknown Author" w:date="2021-01-12T17:56:51Z">
        <w:r>
          <w:rPr>
            <w:rStyle w:val="FootnoteCharacters"/>
          </w:rPr>
          <w:footnoteRef/>
        </w:r>
      </w:ins>
      <w:ins w:id="10491" w:author="Unknown Author" w:date="2021-01-12T17:56:51Z">
        <w:r>
          <w:rPr/>
          <w:tab/>
          <w:t xml:space="preserve"> </w:t>
        </w:r>
      </w:ins>
      <w:ins w:id="10492" w:author="Unknown Author" w:date="2021-01-12T17:56:51Z">
        <w:r>
          <w:rPr/>
          <w:t>Ibid.</w:t>
        </w:r>
      </w:ins>
      <w:del w:id="10493" w:author="Unknown Author" w:date="2021-01-12T17:56:51Z">
        <w:r>
          <w:rPr/>
          <w:delText xml:space="preserve"> Cite ryan</w:delText>
        </w:r>
      </w:del>
    </w:p>
  </w:footnote>
  <w:footnote w:id="1927">
    <w:p>
      <w:pPr>
        <w:pStyle w:val="Footnote"/>
        <w:rPr/>
      </w:pPr>
      <w:r>
        <w:rPr>
          <w:rStyle w:val="FootnoteCharacters"/>
        </w:rPr>
        <w:footnoteRef/>
      </w:r>
      <w:r>
        <w:rPr/>
        <w:tab/>
        <w:t xml:space="preserve"> </w:t>
      </w:r>
      <w:ins w:id="10494" w:author="Unknown Author" w:date="2021-01-12T17:57:34Z">
        <w:r>
          <w:rPr/>
          <w:t xml:space="preserve">Casey, Edward S. </w:t>
        </w:r>
      </w:ins>
      <w:ins w:id="10495" w:author="Unknown Author" w:date="2021-01-12T17:57:34Z">
        <w:r>
          <w:rPr>
            <w:i/>
            <w:iCs/>
          </w:rPr>
          <w:t xml:space="preserve">Getting back into place. Toward a renewed understanding of the place-world. </w:t>
        </w:r>
      </w:ins>
      <w:ins w:id="10496" w:author="Unknown Author" w:date="2021-01-12T17:57:34Z">
        <w:r>
          <w:rPr>
            <w:i w:val="false"/>
            <w:iCs w:val="false"/>
          </w:rPr>
          <w:t>Indianapolis: IUP, 1</w:t>
        </w:r>
      </w:ins>
      <w:ins w:id="10497" w:author="Unknown Author" w:date="2021-01-12T17:58:00Z">
        <w:r>
          <w:rPr>
            <w:i w:val="false"/>
            <w:iCs w:val="false"/>
          </w:rPr>
          <w:t>993, p. 233.</w:t>
        </w:r>
      </w:ins>
      <w:del w:id="10498" w:author="Unknown Author" w:date="2021-01-12T17:57:34Z">
        <w:r>
          <w:rPr>
            <w:i w:val="false"/>
            <w:iCs w:val="false"/>
          </w:rPr>
          <w:delText>Susan Bredlau</w:delText>
        </w:r>
      </w:del>
    </w:p>
  </w:footnote>
  <w:footnote w:id="1928">
    <w:p>
      <w:pPr>
        <w:pStyle w:val="Footnote"/>
        <w:rPr/>
      </w:pPr>
      <w:r>
        <w:rPr>
          <w:rStyle w:val="FootnoteCharacters"/>
        </w:rPr>
        <w:footnoteRef/>
      </w:r>
      <w:r>
        <w:rPr/>
        <w:tab/>
        <w:t xml:space="preserve"> </w:t>
      </w:r>
      <w:r>
        <w:rPr/>
        <w:t xml:space="preserve">Kidd, David Comer and Castano, Emanuele 'Reading Literary Fiction Improves Theory Of Mind'. </w:t>
      </w:r>
      <w:r>
        <w:rPr>
          <w:i/>
          <w:iCs/>
        </w:rPr>
        <w:t>Science</w:t>
      </w:r>
      <w:r>
        <w:rPr/>
        <w:t xml:space="preserve"> 342 (6156), 2013, pp.377 – 380, p. 377.</w:t>
      </w:r>
    </w:p>
  </w:footnote>
  <w:footnote w:id="1929">
    <w:p>
      <w:pPr>
        <w:pStyle w:val="Footnote"/>
        <w:rPr/>
      </w:pPr>
      <w:ins w:id="10499" w:author="Unknown Author" w:date="2021-01-12T17:58:25Z">
        <w:r>
          <w:rPr>
            <w:rStyle w:val="FootnoteCharacters"/>
          </w:rPr>
          <w:footnoteRef/>
        </w:r>
      </w:ins>
      <w:ins w:id="10500" w:author="Unknown Author" w:date="2021-01-12T17:58:25Z">
        <w:r>
          <w:rPr/>
          <w:tab/>
          <w:t>Arsenault, Dominic and</w:t>
        </w:r>
      </w:ins>
      <w:ins w:id="10501" w:author="Unknown Author" w:date="2021-01-12T17:58:25Z">
        <w:r>
          <w:rPr/>
          <w:t xml:space="preserve"> </w:t>
        </w:r>
      </w:ins>
      <w:del w:id="10502" w:author="Unknown Author" w:date="2021-01-12T17:58:25Z">
        <w:r>
          <w:rPr/>
          <w:delText xml:space="preserve"> </w:delText>
        </w:r>
      </w:del>
      <w:del w:id="10503" w:author="Unknown Author" w:date="2021-01-12T17:58:25Z">
        <w:r>
          <w:rPr>
            <w:rStyle w:val="WWFootnoteCharacters"/>
            <w:rFonts w:eastAsia="Georgia" w:cs="Georgia"/>
            <w:color w:val="000000"/>
            <w:sz w:val="22"/>
            <w:szCs w:val="22"/>
            <w:highlight w:val="white"/>
            <w:lang w:val="en-GB" w:bidi="ar-SA"/>
          </w:rPr>
          <w:delText xml:space="preserve"> (Arsenault and Perron)</w:delText>
        </w:r>
      </w:del>
      <w:ins w:id="10504" w:author="Unknown Author" w:date="2021-01-12T17:58:26Z">
        <w:r>
          <w:rPr>
            <w:rStyle w:val="WWFootnoteCharacters"/>
            <w:rFonts w:eastAsia="Georgia" w:cs="Georgia"/>
            <w:color w:val="000000"/>
            <w:sz w:val="22"/>
            <w:szCs w:val="22"/>
            <w:highlight w:val="white"/>
            <w:lang w:val="en-GB" w:bidi="ar-SA"/>
          </w:rPr>
          <w:t>Perron, Bernard, 2008.</w:t>
        </w:r>
      </w:ins>
    </w:p>
  </w:footnote>
  <w:footnote w:id="1930">
    <w:p>
      <w:pPr>
        <w:pStyle w:val="Footnote"/>
        <w:rPr/>
      </w:pPr>
      <w:ins w:id="10505" w:author="Unknown Author" w:date="2021-01-12T17:58:59Z">
        <w:r>
          <w:rPr>
            <w:rStyle w:val="FootnoteCharacters"/>
          </w:rPr>
          <w:footnoteRef/>
        </w:r>
      </w:ins>
      <w:ins w:id="10506" w:author="Unknown Author" w:date="2021-01-12T17:58:59Z">
        <w:r>
          <w:rPr/>
          <w:tab/>
          <w:t xml:space="preserve"> </w:t>
        </w:r>
      </w:ins>
      <w:ins w:id="10507" w:author="Unknown Author" w:date="2021-01-12T17:59:00Z">
        <w:r>
          <w:rPr/>
          <w:t>Figure 33</w:t>
        </w:r>
      </w:ins>
    </w:p>
  </w:footnote>
  <w:footnote w:id="1931">
    <w:p>
      <w:pPr>
        <w:pStyle w:val="Footnote"/>
        <w:rPr/>
      </w:pPr>
      <w:r>
        <w:rPr>
          <w:rStyle w:val="FootnoteCharacters"/>
        </w:rPr>
        <w:footnoteRef/>
      </w:r>
      <w:r>
        <w:rPr/>
        <w:tab/>
        <w:t xml:space="preserve"> </w:t>
      </w:r>
      <w:r>
        <w:rPr/>
        <w:t>Figure 34</w:t>
      </w:r>
    </w:p>
  </w:footnote>
  <w:footnote w:id="1932">
    <w:p>
      <w:pPr>
        <w:pStyle w:val="Footnote"/>
        <w:rPr/>
      </w:pPr>
      <w:r>
        <w:rPr>
          <w:rStyle w:val="FootnoteCharacters"/>
        </w:rPr>
        <w:footnoteRef/>
      </w:r>
      <w:r>
        <w:rPr/>
        <w:tab/>
        <w:t xml:space="preserve"> </w:t>
      </w:r>
      <w:r>
        <w:rPr/>
        <w:t>Figure 35</w:t>
      </w:r>
    </w:p>
  </w:footnote>
  <w:footnote w:id="1933">
    <w:p>
      <w:pPr>
        <w:pStyle w:val="Footnote"/>
        <w:rPr/>
      </w:pPr>
      <w:r>
        <w:rPr>
          <w:rStyle w:val="FootnoteCharacters"/>
        </w:rPr>
        <w:footnoteRef/>
      </w:r>
      <w:r>
        <w:rPr/>
        <w:tab/>
        <w:t xml:space="preserve"> </w:t>
      </w:r>
      <w:r>
        <w:rPr/>
        <w:t>Bruises figure 36</w:t>
      </w:r>
    </w:p>
  </w:footnote>
  <w:footnote w:id="1934">
    <w:p>
      <w:pPr>
        <w:pStyle w:val="Footnote"/>
        <w:rPr/>
      </w:pPr>
      <w:r>
        <w:rPr>
          <w:rStyle w:val="FootnoteCharacters"/>
        </w:rPr>
        <w:footnoteRef/>
      </w:r>
      <w:r>
        <w:rPr/>
        <w:tab/>
        <w:t xml:space="preserve"> </w:t>
      </w:r>
      <w:r>
        <w:rPr/>
        <w:t>bucking/butting figure 37</w:t>
      </w:r>
    </w:p>
  </w:footnote>
  <w:footnote w:id="1935">
    <w:p>
      <w:pPr>
        <w:pStyle w:val="Footnote"/>
        <w:rPr/>
      </w:pPr>
      <w:r>
        <w:rPr>
          <w:rStyle w:val="FootnoteCharacters"/>
        </w:rPr>
        <w:footnoteRef/>
      </w:r>
      <w:r>
        <w:rPr/>
        <w:tab/>
        <w:t xml:space="preserve"> </w:t>
      </w:r>
      <w:r>
        <w:rPr/>
        <w:t>Figure 38</w:t>
      </w:r>
    </w:p>
  </w:footnote>
  <w:footnote w:id="1936">
    <w:p>
      <w:pPr>
        <w:pStyle w:val="Footnote"/>
        <w:rPr/>
      </w:pPr>
      <w:r>
        <w:rPr>
          <w:rStyle w:val="FootnoteCharacters"/>
        </w:rPr>
        <w:footnoteRef/>
      </w:r>
      <w:r>
        <w:rPr/>
        <w:tab/>
        <w:t xml:space="preserve"> </w:t>
      </w:r>
      <w:r>
        <w:rPr/>
        <w:t>Figure 39 picture of the grail.</w:t>
      </w:r>
    </w:p>
  </w:footnote>
  <w:footnote w:id="1937">
    <w:p>
      <w:pPr>
        <w:pStyle w:val="Footnote"/>
        <w:rPr/>
      </w:pPr>
      <w:r>
        <w:rPr>
          <w:rStyle w:val="FootnoteCharacters"/>
        </w:rPr>
        <w:footnoteRef/>
      </w:r>
      <w:r>
        <w:rPr/>
        <w:tab/>
        <w:t xml:space="preserve"> </w:t>
      </w:r>
      <w:r>
        <w:rPr/>
        <w:t>Figure 39</w:t>
      </w:r>
    </w:p>
  </w:footnote>
  <w:footnote w:id="1938">
    <w:p>
      <w:pPr>
        <w:pStyle w:val="Footnote"/>
        <w:rPr/>
      </w:pPr>
      <w:r>
        <w:rPr>
          <w:rStyle w:val="FootnoteCharacters"/>
        </w:rPr>
        <w:footnoteRef/>
      </w:r>
      <w:r>
        <w:rPr/>
        <w:tab/>
        <w:t>Figure 40.</w:t>
      </w:r>
    </w:p>
  </w:footnote>
  <w:footnote w:id="1939">
    <w:p>
      <w:pPr>
        <w:pStyle w:val="Footnote"/>
        <w:rPr/>
      </w:pPr>
      <w:r>
        <w:rPr>
          <w:rStyle w:val="FootnoteCharacters"/>
        </w:rPr>
        <w:footnoteRef/>
      </w:r>
      <w:r>
        <w:rPr/>
        <w:tab/>
        <w:t xml:space="preserve"> </w:t>
      </w:r>
      <w:r>
        <w:rPr/>
        <w:t>Figure 41</w:t>
      </w:r>
      <w:ins w:id="10508" w:author="Unknown Author" w:date="2021-01-12T17:59:37Z">
        <w:r>
          <w:rPr/>
          <w:t>’</w:t>
        </w:r>
      </w:ins>
    </w:p>
  </w:footnote>
  <w:footnote w:id="1940">
    <w:p>
      <w:pPr>
        <w:pStyle w:val="Footnote"/>
        <w:rPr/>
      </w:pPr>
      <w:ins w:id="10509" w:author="Unknown Author" w:date="2021-01-12T17:59:22Z">
        <w:r>
          <w:rPr>
            <w:rStyle w:val="FootnoteCharacters"/>
          </w:rPr>
          <w:footnoteRef/>
        </w:r>
      </w:ins>
      <w:ins w:id="10510" w:author="Unknown Author" w:date="2021-01-12T17:59:22Z">
        <w:r>
          <w:rPr>
            <w:sz w:val="18"/>
            <w:szCs w:val="18"/>
          </w:rPr>
          <w:tab/>
          <w:t xml:space="preserve"> </w:t>
        </w:r>
      </w:ins>
      <w:del w:id="10511" w:author="Unknown Author" w:date="2021-01-12T17:59:22Z">
        <w:r>
          <w:rPr>
            <w:sz w:val="18"/>
            <w:szCs w:val="18"/>
          </w:rPr>
          <w:delText xml:space="preserve"> </w:delText>
        </w:r>
      </w:del>
      <w:del w:id="10512" w:author="Unknown Author" w:date="2021-01-12T17:59:22Z">
        <w:r>
          <w:rPr>
            <w:rStyle w:val="WWFootnoteCharacters"/>
            <w:rFonts w:eastAsia="Georgia" w:cs="Georgia"/>
            <w:color w:val="000000"/>
            <w:sz w:val="18"/>
            <w:szCs w:val="18"/>
            <w:highlight w:val="white"/>
          </w:rPr>
          <w:delText>"interfaces and computers capture, manage and give back signals emitted by the body."</w:delText>
        </w:r>
      </w:del>
      <w:ins w:id="10513" w:author="Unknown Author" w:date="2021-01-12T17:59:23Z">
        <w:r>
          <w:rPr>
            <w:rStyle w:val="WWFootnoteCharacters"/>
            <w:rFonts w:eastAsia="Georgia" w:cs="Georgia"/>
            <w:color w:val="000000"/>
            <w:sz w:val="18"/>
            <w:szCs w:val="18"/>
            <w:highlight w:val="white"/>
          </w:rPr>
          <w:t xml:space="preserve">Domingues, Diana </w:t>
        </w:r>
      </w:ins>
      <w:ins w:id="10514" w:author="Unknown Author" w:date="2021-01-12T18:00:19Z">
        <w:r>
          <w:rPr>
            <w:rStyle w:val="WWFootnoteCharacters"/>
            <w:rFonts w:eastAsia="Georgia" w:cs="Georgia"/>
            <w:color w:val="000000"/>
            <w:sz w:val="18"/>
            <w:szCs w:val="18"/>
            <w:highlight w:val="white"/>
          </w:rPr>
          <w:t xml:space="preserve">‘Interactivity And Ritual: Body Dialogues With Articial Systems’, </w:t>
        </w:r>
      </w:ins>
      <w:ins w:id="10515" w:author="Unknown Author" w:date="2021-01-12T18:00:19Z">
        <w:r>
          <w:rPr>
            <w:rStyle w:val="WWFootnoteCharacters"/>
            <w:rFonts w:eastAsia="Georgia" w:cs="Georgia"/>
            <w:i/>
            <w:iCs/>
            <w:color w:val="000000"/>
            <w:sz w:val="18"/>
            <w:szCs w:val="18"/>
            <w:highlight w:val="white"/>
          </w:rPr>
          <w:t>LatinArt</w:t>
        </w:r>
      </w:ins>
      <w:ins w:id="10516" w:author="Unknown Author" w:date="2021-01-12T18:00:19Z">
        <w:r>
          <w:rPr>
            <w:rStyle w:val="WWFootnoteCharacters"/>
            <w:rFonts w:eastAsia="Georgia" w:cs="Georgia"/>
            <w:i w:val="false"/>
            <w:iCs w:val="false"/>
            <w:color w:val="000000"/>
            <w:sz w:val="18"/>
            <w:szCs w:val="18"/>
            <w:highlight w:val="white"/>
          </w:rPr>
          <w:t xml:space="preserve">, 2001 [Online]. Available at: </w:t>
        </w:r>
      </w:ins>
      <w:hyperlink r:id="rId299">
        <w:ins w:id="10517" w:author="Unknown Author" w:date="2021-01-12T18:00:19Z">
          <w:r>
            <w:rPr>
              <w:rStyle w:val="WWFootnoteCharacters"/>
              <w:rFonts w:eastAsia="Georgia" w:cs="Georgia"/>
              <w:i w:val="false"/>
              <w:iCs w:val="false"/>
              <w:color w:val="000000"/>
              <w:sz w:val="18"/>
              <w:szCs w:val="18"/>
              <w:highlight w:val="white"/>
            </w:rPr>
            <w:t>http://www.latinart.com/aiview.cfm?id=16</w:t>
          </w:r>
        </w:ins>
      </w:hyperlink>
      <w:ins w:id="10518" w:author="Unknown Author" w:date="2021-01-12T18:00:19Z">
        <w:r>
          <w:rPr>
            <w:rStyle w:val="WWFootnoteCharacters"/>
            <w:rFonts w:eastAsia="Georgia" w:cs="Georgia"/>
            <w:i w:val="false"/>
            <w:iCs w:val="false"/>
            <w:color w:val="000000"/>
            <w:sz w:val="18"/>
            <w:szCs w:val="18"/>
            <w:highlight w:val="white"/>
          </w:rPr>
          <w:t xml:space="preserve"> [Accessed: 20</w:t>
        </w:r>
      </w:ins>
      <w:ins w:id="10519" w:author="Unknown Author" w:date="2021-01-12T18:00:19Z">
        <w:r>
          <w:rPr>
            <w:rStyle w:val="WWFootnoteCharacters"/>
            <w:rFonts w:eastAsia="Georgia" w:cs="Georgia"/>
            <w:i w:val="false"/>
            <w:iCs w:val="false"/>
            <w:color w:val="000000"/>
            <w:sz w:val="18"/>
            <w:szCs w:val="18"/>
            <w:highlight w:val="white"/>
            <w:vertAlign w:val="superscript"/>
          </w:rPr>
          <w:t>th</w:t>
        </w:r>
      </w:ins>
      <w:ins w:id="10520" w:author="Unknown Author" w:date="2021-01-12T18:00:19Z">
        <w:r>
          <w:rPr>
            <w:rStyle w:val="WWFootnoteCharacters"/>
            <w:rFonts w:eastAsia="Georgia" w:cs="Georgia"/>
            <w:i w:val="false"/>
            <w:iCs w:val="false"/>
            <w:color w:val="000000"/>
            <w:sz w:val="18"/>
            <w:szCs w:val="18"/>
            <w:highlight w:val="white"/>
          </w:rPr>
          <w:t xml:space="preserve"> January 2021].</w:t>
        </w:r>
      </w:ins>
    </w:p>
  </w:footnote>
  <w:footnote w:id="1941">
    <w:p>
      <w:pPr>
        <w:pStyle w:val="Footnote"/>
        <w:rPr>
          <w:i w:val="false"/>
          <w:i w:val="false"/>
          <w:iCs w:val="false"/>
        </w:rPr>
      </w:pPr>
      <w:r>
        <w:rPr>
          <w:rStyle w:val="FootnoteCharacters"/>
        </w:rPr>
        <w:footnoteRef/>
      </w:r>
      <w:r>
        <w:rPr/>
        <w:tab/>
        <w:t xml:space="preserve"> </w:t>
      </w:r>
      <w:ins w:id="10521" w:author="Unknown Author" w:date="2021-01-12T18:01:09Z">
        <w:r>
          <w:rPr/>
          <w:t>‘</w:t>
        </w:r>
      </w:ins>
      <w:ins w:id="10522" w:author="Unknown Author" w:date="2021-01-12T18:00:49Z">
        <w:r>
          <w:rPr/>
          <w:t>Microsoft Azure Computer Vision</w:t>
        </w:r>
      </w:ins>
      <w:ins w:id="10523" w:author="Unknown Author" w:date="2021-01-12T18:01:06Z">
        <w:r>
          <w:rPr/>
          <w:t>’</w:t>
        </w:r>
      </w:ins>
      <w:ins w:id="10524" w:author="Unknown Author" w:date="2021-01-12T18:00:49Z">
        <w:r>
          <w:rPr/>
          <w:t xml:space="preserve">, </w:t>
        </w:r>
      </w:ins>
      <w:ins w:id="10525" w:author="Unknown Author" w:date="2021-01-12T18:00:49Z">
        <w:r>
          <w:rPr>
            <w:i w:val="false"/>
            <w:iCs w:val="false"/>
          </w:rPr>
          <w:t>Microsoft, 2021 [</w:t>
        </w:r>
      </w:ins>
      <w:ins w:id="10526" w:author="Unknown Author" w:date="2021-01-12T18:01:00Z">
        <w:r>
          <w:rPr>
            <w:i w:val="false"/>
            <w:iCs w:val="false"/>
          </w:rPr>
          <w:t xml:space="preserve">Online]. Available at: </w:t>
        </w:r>
      </w:ins>
      <w:hyperlink r:id="rId300">
        <w:ins w:id="10527" w:author="Unknown Author" w:date="2021-01-12T18:01:00Z">
          <w:r>
            <w:rPr>
              <w:rStyle w:val="InternetLink"/>
              <w:i w:val="false"/>
              <w:iCs w:val="false"/>
            </w:rPr>
            <w:t>https://azure.microsoft.com/en-gb/services/cognitive-services/computer-vision/</w:t>
          </w:r>
        </w:ins>
      </w:hyperlink>
      <w:hyperlink r:id="rId301">
        <w:ins w:id="10528" w:author="Unknown Author" w:date="2021-01-12T18:01:00Z">
          <w:r>
            <w:rPr>
              <w:i w:val="false"/>
              <w:iCs w:val="false"/>
            </w:rPr>
            <w:t xml:space="preserve"> [Accessed: 20</w:t>
          </w:r>
        </w:ins>
      </w:hyperlink>
      <w:ins w:id="10529" w:author="Unknown Author" w:date="2021-01-12T18:01:00Z">
        <w:r>
          <w:rPr>
            <w:i w:val="false"/>
            <w:iCs w:val="false"/>
            <w:vertAlign w:val="superscript"/>
          </w:rPr>
          <w:t>th</w:t>
        </w:r>
      </w:ins>
      <w:ins w:id="10530" w:author="Unknown Author" w:date="2021-01-12T18:01:00Z">
        <w:r>
          <w:rPr>
            <w:i w:val="false"/>
            <w:iCs w:val="false"/>
          </w:rPr>
          <w:t xml:space="preserve"> January 2021].</w:t>
        </w:r>
      </w:ins>
      <w:del w:id="10531" w:author="Unknown Author" w:date="2021-01-12T18:00:49Z">
        <w:r>
          <w:rPr>
            <w:i w:val="false"/>
            <w:iCs w:val="false"/>
          </w:rPr>
          <w:delText>cite</w:delText>
        </w:r>
      </w:del>
    </w:p>
  </w:footnote>
  <w:footnote w:id="1942">
    <w:p>
      <w:pPr>
        <w:pStyle w:val="Footnote"/>
        <w:rPr/>
      </w:pPr>
      <w:ins w:id="10532" w:author="Unknown Author" w:date="2021-01-12T18:01:36Z">
        <w:r>
          <w:rPr>
            <w:rStyle w:val="FootnoteCharacters"/>
          </w:rPr>
          <w:footnoteRef/>
        </w:r>
      </w:ins>
      <w:ins w:id="10533" w:author="Unknown Author" w:date="2021-01-12T18:01:36Z">
        <w:r>
          <w:rPr>
            <w:sz w:val="18"/>
            <w:szCs w:val="18"/>
          </w:rPr>
          <w:tab/>
          <w:t xml:space="preserve"> </w:t>
        </w:r>
      </w:ins>
      <w:del w:id="10534" w:author="Unknown Author" w:date="2021-01-12T18:01:36Z">
        <w:r>
          <w:rPr>
            <w:sz w:val="18"/>
            <w:szCs w:val="18"/>
          </w:rPr>
          <w:delText xml:space="preserve"> </w:delText>
        </w:r>
      </w:del>
      <w:del w:id="10535" w:author="Unknown Author" w:date="2021-01-12T18:01:36Z">
        <w:r>
          <w:rPr>
            <w:rStyle w:val="WWFootnoteCharacters"/>
            <w:rFonts w:eastAsia="Georgia" w:cs="Georgia"/>
            <w:sz w:val="18"/>
            <w:szCs w:val="18"/>
            <w:highlight w:val="white"/>
            <w:lang w:val="en-GB" w:bidi="ar-SA"/>
          </w:rPr>
          <w:delText xml:space="preserve">erik worldfullness </w:delText>
        </w:r>
      </w:del>
      <w:ins w:id="10536" w:author="Unknown Author" w:date="2021-01-12T18:01:37Z">
        <w:r>
          <w:rPr>
            <w:rStyle w:val="WWFootnoteCharacters"/>
            <w:rFonts w:eastAsia="Georgia" w:cs="Georgia"/>
            <w:sz w:val="18"/>
            <w:szCs w:val="18"/>
            <w:highlight w:val="white"/>
            <w:lang w:val="en-GB" w:bidi="ar-SA"/>
          </w:rPr>
          <w:t>Champion, Erik, 2016.</w:t>
        </w:r>
      </w:ins>
    </w:p>
  </w:footnote>
  <w:footnote w:id="1943">
    <w:p>
      <w:pPr>
        <w:pStyle w:val="Footnote"/>
        <w:rPr/>
      </w:pPr>
      <w:r>
        <w:rPr>
          <w:rStyle w:val="FootnoteCharacters"/>
        </w:rPr>
        <w:footnoteRef/>
      </w:r>
      <w:r>
        <w:rPr/>
        <w:tab/>
        <w:t xml:space="preserve"> </w:t>
      </w:r>
      <w:r>
        <w:rPr/>
        <w:t>Cite this term.</w:t>
      </w:r>
    </w:p>
  </w:footnote>
  <w:footnote w:id="1944">
    <w:p>
      <w:pPr>
        <w:pStyle w:val="Footnote"/>
        <w:rPr/>
      </w:pPr>
      <w:ins w:id="10537" w:author="Unknown Author" w:date="2021-01-12T18:02:17Z">
        <w:r>
          <w:rPr>
            <w:rStyle w:val="FootnoteCharacters"/>
          </w:rPr>
          <w:footnoteRef/>
        </w:r>
      </w:ins>
      <w:ins w:id="10538" w:author="Unknown Author" w:date="2021-01-12T18:02:17Z">
        <w:r>
          <w:rPr/>
          <w:tab/>
          <w:t xml:space="preserve"> </w:t>
        </w:r>
      </w:ins>
      <w:del w:id="10539" w:author="Unknown Author" w:date="2021-01-12T18:02:17Z">
        <w:r>
          <w:rPr/>
          <w:delText xml:space="preserve">  </w:delText>
        </w:r>
      </w:del>
      <w:del w:id="10540" w:author="Unknown Author" w:date="2021-01-12T18:02:17Z">
        <w:r>
          <w:rPr/>
          <w:delText xml:space="preserve">Cublime and dark souls </w:delText>
        </w:r>
      </w:del>
      <w:ins w:id="10541" w:author="Unknown Author" w:date="2021-01-12T18:02:18Z">
        <w:r>
          <w:rPr/>
          <w:t>Vella, Daniel, 2015.</w:t>
        </w:r>
      </w:ins>
    </w:p>
  </w:footnote>
  <w:footnote w:id="1945">
    <w:p>
      <w:pPr>
        <w:pStyle w:val="Footnote"/>
        <w:rPr/>
      </w:pPr>
      <w:del w:id="10542" w:author="Unknown Author" w:date="2021-01-12T18:02:44Z">
        <w:r>
          <w:rPr>
            <w:rStyle w:val="FootnoteCharacters"/>
          </w:rPr>
          <w:footnoteRef/>
        </w:r>
      </w:del>
      <w:del w:id="10543" w:author="Unknown Author" w:date="2021-01-12T18:02:44Z">
        <w:r>
          <w:rPr/>
          <w:tab/>
          <w:delText xml:space="preserve"> </w:delText>
        </w:r>
      </w:del>
      <w:del w:id="10544" w:author="Unknown Author" w:date="2021-01-12T18:02:44Z">
        <w:r>
          <w:rPr/>
          <w:delText>William gaver</w:delText>
        </w:r>
      </w:del>
      <w:ins w:id="10545" w:author="Unknown Author" w:date="2021-01-12T18:02:44Z">
        <w:r>
          <w:rPr/>
          <w:t>Gaver, William</w:t>
        </w:r>
      </w:ins>
      <w:ins w:id="10546" w:author="Unknown Author" w:date="2021-01-12T18:02:44Z">
        <w:r>
          <w:rPr>
            <w:i/>
            <w:iCs/>
          </w:rPr>
          <w:t xml:space="preserve"> et al. </w:t>
        </w:r>
      </w:ins>
      <w:ins w:id="10547" w:author="Unknown Author" w:date="2021-01-12T18:02:44Z">
        <w:r>
          <w:rPr/>
          <w:t xml:space="preserve">‘Ambiguity as a Resource for Design’ </w:t>
        </w:r>
      </w:ins>
      <w:ins w:id="10548" w:author="Unknown Author" w:date="2021-01-12T18:03:03Z">
        <w:r>
          <w:rPr>
            <w:i/>
            <w:iCs/>
          </w:rPr>
          <w:t xml:space="preserve">Proceedings Of CHI ‘03, </w:t>
        </w:r>
      </w:ins>
      <w:ins w:id="10549" w:author="Unknown Author" w:date="2021-01-12T18:03:03Z">
        <w:r>
          <w:rPr>
            <w:i w:val="false"/>
            <w:iCs w:val="false"/>
          </w:rPr>
          <w:t>2003.</w:t>
        </w:r>
      </w:ins>
    </w:p>
  </w:footnote>
  <w:footnote w:id="1946">
    <w:p>
      <w:pPr>
        <w:pStyle w:val="Footnote"/>
        <w:rPr/>
      </w:pPr>
      <w:r>
        <w:rPr>
          <w:rStyle w:val="FootnoteCharacters"/>
        </w:rPr>
        <w:footnoteRef/>
      </w:r>
      <w:bookmarkStart w:id="35" w:name="__DdeLink__70891_1029922476"/>
      <w:r>
        <w:rPr/>
        <w:tab/>
        <w:t xml:space="preserve"> </w:t>
      </w:r>
      <w:r>
        <w:rPr/>
        <w:t>Beaver and Benford 2003</w:t>
      </w:r>
      <w:bookmarkEnd w:id="35"/>
    </w:p>
  </w:footnote>
  <w:footnote w:id="1947">
    <w:p>
      <w:pPr>
        <w:pStyle w:val="Footnote"/>
        <w:rPr/>
      </w:pPr>
      <w:ins w:id="10550" w:author="Unknown Author" w:date="2021-01-12T18:03:50Z">
        <w:r>
          <w:rPr>
            <w:rStyle w:val="FootnoteCharacters"/>
          </w:rPr>
          <w:footnoteRef/>
        </w:r>
      </w:ins>
      <w:ins w:id="10551" w:author="Unknown Author" w:date="2021-01-12T18:03:50Z">
        <w:r>
          <w:rPr/>
          <w:tab/>
          <w:t xml:space="preserve"> </w:t>
        </w:r>
      </w:ins>
      <w:del w:id="10552" w:author="Unknown Author" w:date="2021-01-12T18:03:50Z">
        <w:r>
          <w:rPr/>
          <w:delText xml:space="preserve"> </w:delText>
        </w:r>
      </w:del>
      <w:del w:id="10553" w:author="Unknown Author" w:date="2021-01-12T18:03:50Z">
        <w:r>
          <w:rPr/>
          <w:delText xml:space="preserve">Wortham paper </w:delText>
        </w:r>
      </w:del>
      <w:ins w:id="10554" w:author="Unknown Author" w:date="2021-01-12T18:03:50Z">
        <w:r>
          <w:rPr/>
          <w:t xml:space="preserve">Wortham, Robert </w:t>
        </w:r>
      </w:ins>
      <w:ins w:id="10555" w:author="Unknown Author" w:date="2021-01-12T18:03:50Z">
        <w:r>
          <w:rPr>
            <w:i/>
            <w:iCs/>
          </w:rPr>
          <w:t xml:space="preserve">et al. </w:t>
        </w:r>
      </w:ins>
      <w:ins w:id="10556" w:author="Unknown Author" w:date="2021-01-12T18:03:50Z">
        <w:r>
          <w:rPr/>
          <w:t>‘What Does the Robot Think? Transparen</w:t>
        </w:r>
      </w:ins>
      <w:ins w:id="10557" w:author="Unknown Author" w:date="2021-01-12T18:04:00Z">
        <w:r>
          <w:rPr/>
          <w:t>cy as a Fundamental Design Requirement for Intelligent Systems’. IJCAI ‘16, 2016.</w:t>
        </w:r>
      </w:ins>
    </w:p>
  </w:footnote>
  <w:footnote w:id="1948">
    <w:p>
      <w:pPr>
        <w:pStyle w:val="Footnote"/>
        <w:rPr/>
      </w:pPr>
      <w:r>
        <w:rPr>
          <w:rStyle w:val="FootnoteCharacters"/>
        </w:rPr>
        <w:footnoteRef/>
      </w:r>
      <w:r>
        <w:rPr/>
        <w:tab/>
        <w:t xml:space="preserve"> </w:t>
      </w:r>
      <w:r>
        <w:rPr>
          <w:sz w:val="28"/>
        </w:rPr>
        <w:t xml:space="preserve"> </w:t>
      </w:r>
      <w:r>
        <w:rPr>
          <w:sz w:val="28"/>
        </w:rPr>
        <w:t>the partiality of understanding that is important to artistic and educational engagement with character-led narrative (Kidd, 2017)</w:t>
      </w:r>
    </w:p>
    <w:p>
      <w:pPr>
        <w:pStyle w:val="Footnote"/>
        <w:rPr>
          <w:sz w:val="28"/>
        </w:rPr>
      </w:pPr>
      <w:r>
        <w:rPr/>
      </w:r>
    </w:p>
  </w:footnote>
  <w:footnote w:id="1949">
    <w:p>
      <w:pPr>
        <w:pStyle w:val="Footnote"/>
        <w:rPr/>
      </w:pPr>
      <w:r>
        <w:rPr>
          <w:rStyle w:val="FootnoteCharacters"/>
        </w:rPr>
        <w:footnoteRef/>
      </w:r>
      <w:r>
        <w:rPr/>
        <w:tab/>
        <w:t xml:space="preserve"> </w:t>
      </w:r>
      <w:r>
        <w:rPr/>
        <w:t>Figure 42</w:t>
      </w:r>
    </w:p>
  </w:footnote>
  <w:footnote w:id="1950">
    <w:p>
      <w:pPr>
        <w:pStyle w:val="Footnote"/>
        <w:rPr/>
      </w:pPr>
      <w:r>
        <w:rPr>
          <w:rStyle w:val="FootnoteCharacters"/>
        </w:rPr>
        <w:footnoteRef/>
      </w:r>
      <w:r>
        <w:rPr/>
        <w:tab/>
        <w:t xml:space="preserve"> </w:t>
      </w:r>
      <w:r>
        <w:rPr/>
        <w:t>Figure 43</w:t>
      </w:r>
    </w:p>
  </w:footnote>
  <w:footnote w:id="1951">
    <w:p>
      <w:pPr>
        <w:pStyle w:val="Footnote"/>
        <w:rPr/>
      </w:pPr>
      <w:ins w:id="10558" w:author="Unknown Author" w:date="2021-01-12T18:06:03Z">
        <w:r>
          <w:rPr>
            <w:rStyle w:val="FootnoteCharacters"/>
          </w:rPr>
          <w:footnoteRef/>
        </w:r>
      </w:ins>
      <w:ins w:id="10559" w:author="Unknown Author" w:date="2021-01-12T18:06:03Z">
        <w:r>
          <w:rPr/>
          <w:tab/>
          <w:t>Jenkins, Henry, 2004</w:t>
        </w:r>
      </w:ins>
    </w:p>
  </w:footnote>
  <w:footnote w:id="1952">
    <w:p>
      <w:pPr>
        <w:pStyle w:val="Footnote"/>
        <w:rPr/>
      </w:pPr>
      <w:r>
        <w:rPr>
          <w:rStyle w:val="FootnoteCharacters"/>
        </w:rPr>
        <w:footnoteRef/>
      </w:r>
      <w:r>
        <w:rPr/>
        <w:tab/>
        <w:t xml:space="preserve"> </w:t>
      </w:r>
      <w:r>
        <w:rPr/>
        <w:t>Cite this practice.</w:t>
      </w:r>
    </w:p>
  </w:footnote>
  <w:footnote w:id="1953">
    <w:p>
      <w:pPr>
        <w:pStyle w:val="Footnote"/>
        <w:rPr/>
      </w:pPr>
      <w:del w:id="10560" w:author="Unknown Author" w:date="2021-01-12T18:06:37Z">
        <w:r>
          <w:rPr>
            <w:rStyle w:val="FootnoteCharacters"/>
          </w:rPr>
          <w:footnoteRef/>
        </w:r>
      </w:del>
      <w:del w:id="10561" w:author="Unknown Author" w:date="2021-01-12T18:06:37Z">
        <w:r>
          <w:rPr/>
          <w:tab/>
          <w:delText xml:space="preserve"> </w:delText>
        </w:r>
      </w:del>
      <w:del w:id="10562" w:author="Unknown Author" w:date="2021-01-12T18:06:37Z">
        <w:r>
          <w:rPr/>
          <w:delText xml:space="preserve">"designers are becoming more careful to ensure that players do not need to engage with the full level of narrative to experience and complete the game" – different levels of engagement. </w:delText>
        </w:r>
      </w:del>
      <w:ins w:id="10563" w:author="Unknown Author" w:date="2021-01-12T18:06:39Z">
        <w:r>
          <w:rPr/>
          <w:t xml:space="preserve">Calleja, Gordon ‘Narrative generation in Lord of the Rings Online’ </w:t>
        </w:r>
      </w:ins>
      <w:ins w:id="10564" w:author="Unknown Author" w:date="2021-01-12T18:07:20Z">
        <w:r>
          <w:rPr>
            <w:i/>
            <w:iCs/>
          </w:rPr>
          <w:t xml:space="preserve">In: </w:t>
        </w:r>
      </w:ins>
      <w:ins w:id="10565" w:author="Unknown Author" w:date="2021-01-12T18:07:20Z">
        <w:r>
          <w:rPr>
            <w:i w:val="false"/>
            <w:iCs w:val="false"/>
          </w:rPr>
          <w:t xml:space="preserve">Krzywinska, Tanya </w:t>
        </w:r>
      </w:ins>
      <w:ins w:id="10566" w:author="Unknown Author" w:date="2021-01-12T18:07:20Z">
        <w:r>
          <w:rPr>
            <w:i/>
            <w:iCs/>
          </w:rPr>
          <w:t xml:space="preserve">et al. </w:t>
        </w:r>
      </w:ins>
      <w:ins w:id="10567" w:author="Unknown Author" w:date="2021-01-12T18:07:20Z">
        <w:r>
          <w:rPr>
            <w:i w:val="false"/>
            <w:iCs w:val="false"/>
          </w:rPr>
          <w:t>(</w:t>
        </w:r>
      </w:ins>
      <w:ins w:id="10568" w:author="Unknown Author" w:date="2021-01-12T18:07:20Z">
        <w:r>
          <w:rPr>
            <w:i/>
            <w:iCs/>
          </w:rPr>
          <w:t>eds.</w:t>
        </w:r>
      </w:ins>
      <w:ins w:id="10569" w:author="Unknown Author" w:date="2021-01-12T18:07:20Z">
        <w:r>
          <w:rPr>
            <w:i w:val="false"/>
            <w:iCs w:val="false"/>
          </w:rPr>
          <w:t xml:space="preserve">) </w:t>
        </w:r>
      </w:ins>
      <w:ins w:id="10570" w:author="Unknown Author" w:date="2021-01-12T18:07:20Z">
        <w:r>
          <w:rPr>
            <w:i/>
            <w:iCs/>
          </w:rPr>
          <w:t xml:space="preserve">Ring bearers: the Lord of the Rings online as intertextual narrative. </w:t>
        </w:r>
      </w:ins>
      <w:ins w:id="10571" w:author="Unknown Author" w:date="2021-01-12T18:07:20Z">
        <w:r>
          <w:rPr>
            <w:i w:val="false"/>
            <w:iCs w:val="false"/>
          </w:rPr>
          <w:t>Manchester: MUP, 2011.</w:t>
        </w:r>
      </w:ins>
    </w:p>
  </w:footnote>
  <w:footnote w:id="1954">
    <w:p>
      <w:pPr>
        <w:pStyle w:val="Footnote"/>
        <w:rPr/>
      </w:pPr>
      <w:r>
        <w:rPr>
          <w:rStyle w:val="FootnoteCharacters"/>
        </w:rPr>
        <w:footnoteRef/>
      </w:r>
      <w:r>
        <w:rPr/>
        <w:tab/>
        <w:t xml:space="preserve"> </w:t>
      </w:r>
      <w:r>
        <w:rPr/>
        <w:t>Benford</w:t>
      </w:r>
      <w:ins w:id="10572" w:author="Unknown Author" w:date="2021-01-12T18:07:59Z">
        <w:r>
          <w:rPr/>
          <w:t xml:space="preserve">, </w:t>
        </w:r>
      </w:ins>
      <w:ins w:id="10573" w:author="Unknown Author" w:date="2021-01-12T18:07:59Z">
        <w:r>
          <w:rPr/>
          <w:t>Steve a</w:t>
        </w:r>
      </w:ins>
      <w:ins w:id="10574" w:author="Unknown Author" w:date="2021-01-12T18:08:00Z">
        <w:r>
          <w:rPr/>
          <w:t>nd Giannachi, Gabriella, 2011.</w:t>
        </w:r>
      </w:ins>
    </w:p>
  </w:footnote>
  <w:footnote w:id="1955">
    <w:p>
      <w:pPr>
        <w:pStyle w:val="Footnote"/>
        <w:rPr/>
      </w:pPr>
      <w:del w:id="10575" w:author="Unknown Author" w:date="2021-01-12T18:08:32Z">
        <w:r>
          <w:rPr>
            <w:rStyle w:val="FootnoteCharacters"/>
          </w:rPr>
          <w:footnoteRef/>
        </w:r>
      </w:del>
      <w:del w:id="10576" w:author="Unknown Author" w:date="2021-01-12T18:08:32Z">
        <w:r>
          <w:rPr/>
          <w:tab/>
          <w:delText xml:space="preserve">  </w:delText>
        </w:r>
      </w:del>
      <w:del w:id="10577" w:author="Unknown Author" w:date="2021-01-12T18:08:32Z">
        <w:r>
          <w:rPr/>
          <w:delText>Bown et al - “Communicating with Uzume is similar to pursuing a dialogue without knowing the language of the other: all we can do is explore the other’s gestural language but the actual meaning is never revealed, never completely decoded, never fully confi rmed.</w:delText>
        </w:r>
      </w:del>
      <w:ins w:id="10578" w:author="Unknown Author" w:date="2021-01-12T18:08:38Z">
        <w:r>
          <w:rPr/>
          <w:t xml:space="preserve">Bown, Oliver </w:t>
        </w:r>
      </w:ins>
      <w:ins w:id="10579" w:author="Unknown Author" w:date="2021-01-12T18:08:38Z">
        <w:r>
          <w:rPr>
            <w:i/>
            <w:iCs/>
          </w:rPr>
          <w:t xml:space="preserve">et al. </w:t>
        </w:r>
      </w:ins>
      <w:ins w:id="10580" w:author="Unknown Author" w:date="2021-01-12T18:08:38Z">
        <w:r>
          <w:rPr>
            <w:i w:val="false"/>
            <w:iCs w:val="false"/>
          </w:rPr>
          <w:t xml:space="preserve">‘The Machine as Autonomous Performer’. </w:t>
        </w:r>
      </w:ins>
      <w:ins w:id="10581" w:author="Unknown Author" w:date="2021-01-12T18:08:38Z">
        <w:r>
          <w:rPr>
            <w:i/>
            <w:iCs/>
          </w:rPr>
          <w:t xml:space="preserve">In: </w:t>
        </w:r>
      </w:ins>
      <w:ins w:id="10582" w:author="Unknown Author" w:date="2021-01-12T18:08:38Z">
        <w:r>
          <w:rPr>
            <w:i w:val="false"/>
            <w:iCs w:val="false"/>
          </w:rPr>
          <w:t xml:space="preserve">Candy, Linda and Ferguson, Sam, </w:t>
        </w:r>
      </w:ins>
      <w:ins w:id="10583" w:author="Unknown Author" w:date="2021-01-12T18:09:02Z">
        <w:r>
          <w:rPr>
            <w:i w:val="false"/>
            <w:iCs w:val="false"/>
          </w:rPr>
          <w:t>(eds.), 2014, pp. 75 – 90.</w:t>
        </w:r>
      </w:ins>
    </w:p>
  </w:footnote>
  <w:footnote w:id="1956">
    <w:p>
      <w:pPr>
        <w:pStyle w:val="Footnote"/>
        <w:rPr/>
      </w:pPr>
      <w:r>
        <w:rPr>
          <w:rStyle w:val="FootnoteCharacters"/>
        </w:rPr>
        <w:footnoteRef/>
      </w:r>
      <w:r>
        <w:rPr/>
        <w:tab/>
        <w:t xml:space="preserve"> </w:t>
      </w:r>
      <w:r>
        <w:rPr/>
        <w:t>Jenkins</w:t>
      </w:r>
      <w:ins w:id="10584" w:author="Unknown Author" w:date="2021-01-12T18:06:15Z">
        <w:r>
          <w:rPr/>
          <w:t xml:space="preserve">, </w:t>
        </w:r>
      </w:ins>
      <w:ins w:id="10585" w:author="Unknown Author" w:date="2021-01-12T18:06:15Z">
        <w:r>
          <w:rPr/>
          <w:t>Henry,</w:t>
        </w:r>
      </w:ins>
      <w:r>
        <w:rPr/>
        <w:t xml:space="preserve"> 2004</w:t>
      </w:r>
    </w:p>
  </w:footnote>
  <w:footnote w:id="1957">
    <w:p>
      <w:pPr>
        <w:pStyle w:val="Footnote"/>
        <w:rPr>
          <w:rStyle w:val="WWFootnoteCharacters"/>
          <w:rFonts w:eastAsia="Georgia" w:cs="Georgia"/>
          <w:color w:val="000000"/>
          <w:sz w:val="22"/>
          <w:szCs w:val="22"/>
          <w:highlight w:val="white"/>
          <w:lang w:val="en-GB"/>
        </w:rPr>
      </w:pPr>
      <w:ins w:id="10586" w:author="Unknown Author" w:date="2021-01-12T18:09:47Z">
        <w:r>
          <w:rPr>
            <w:rStyle w:val="FootnoteCharacters"/>
          </w:rPr>
          <w:footnoteRef/>
        </w:r>
      </w:ins>
      <w:ins w:id="10587" w:author="Unknown Author" w:date="2021-01-12T18:09:47Z">
        <w:r>
          <w:rPr/>
          <w:tab/>
          <w:t xml:space="preserve"> </w:t>
        </w:r>
      </w:ins>
      <w:ins w:id="10588" w:author="Unknown Author" w:date="2021-01-12T18:09:47Z">
        <w:r>
          <w:rPr/>
          <w:t>Benford, Steve</w:t>
        </w:r>
      </w:ins>
      <w:ins w:id="10589" w:author="Unknown Author" w:date="2021-01-12T18:09:47Z">
        <w:r>
          <w:rPr>
            <w:i/>
            <w:iCs/>
          </w:rPr>
          <w:t xml:space="preserve"> et al.</w:t>
        </w:r>
      </w:ins>
      <w:ins w:id="10590" w:author="Unknown Author" w:date="2021-01-12T18:09:47Z">
        <w:r>
          <w:rPr>
            <w:i w:val="false"/>
            <w:iCs w:val="false"/>
          </w:rPr>
          <w:t xml:space="preserve"> ‘Uncomfortable interactions’.</w:t>
        </w:r>
      </w:ins>
      <w:ins w:id="10591" w:author="Unknown Author" w:date="2021-01-12T18:09:47Z">
        <w:r>
          <w:rPr>
            <w:i/>
            <w:iCs/>
          </w:rPr>
          <w:t xml:space="preserve"> </w:t>
        </w:r>
      </w:ins>
      <w:ins w:id="10592" w:author="Unknown Author" w:date="2021-01-12T18:10:03Z">
        <w:r>
          <w:rPr>
            <w:i/>
            <w:iCs/>
          </w:rPr>
          <w:t>CHI ‘12: Proceedings of the SIGCHI Conference on Human Factors in Computing Systems</w:t>
        </w:r>
      </w:ins>
      <w:ins w:id="10593" w:author="Unknown Author" w:date="2021-01-12T18:10:03Z">
        <w:r>
          <w:rPr>
            <w:i w:val="false"/>
            <w:iCs w:val="false"/>
          </w:rPr>
          <w:t>, 2012, pp. 2005- 2014.</w:t>
        </w:r>
      </w:ins>
      <w:del w:id="10594" w:author="Unknown Author" w:date="2021-01-12T18:09:47Z">
        <w:r>
          <w:rPr>
            <w:i/>
            <w:iCs/>
          </w:rPr>
          <w:delText xml:space="preserve"> </w:delText>
        </w:r>
      </w:del>
      <w:del w:id="10595" w:author="Unknown Author" w:date="2021-01-12T18:09:47Z">
        <w:r>
          <w:rPr>
            <w:rStyle w:val="WWFootnoteCharacters"/>
            <w:rFonts w:eastAsia="Georgia" w:cs="Georgia"/>
            <w:i w:val="false"/>
            <w:iCs w:val="false"/>
            <w:color w:val="000000"/>
            <w:sz w:val="22"/>
            <w:szCs w:val="22"/>
            <w:highlight w:val="white"/>
            <w:lang w:val="en-GB"/>
          </w:rPr>
          <w:delText>Steve Benford et al.’</w:delText>
        </w:r>
      </w:del>
    </w:p>
  </w:footnote>
  <w:footnote w:id="1958">
    <w:p>
      <w:pPr>
        <w:pStyle w:val="Footnote"/>
        <w:rPr/>
      </w:pPr>
      <w:ins w:id="10596" w:author="Unknown Author" w:date="2021-01-12T18:10:33Z">
        <w:r>
          <w:rPr>
            <w:rStyle w:val="FootnoteCharacters"/>
          </w:rPr>
          <w:footnoteRef/>
        </w:r>
      </w:ins>
      <w:ins w:id="10597" w:author="Unknown Author" w:date="2021-01-12T18:10:33Z">
        <w:r>
          <w:rPr/>
          <w:tab/>
          <w:t xml:space="preserve"> </w:t>
        </w:r>
      </w:ins>
      <w:del w:id="10598" w:author="Unknown Author" w:date="2021-01-12T18:10:33Z">
        <w:r>
          <w:rPr/>
          <w:delText xml:space="preserve"> </w:delText>
        </w:r>
      </w:del>
      <w:del w:id="10599" w:author="Unknown Author" w:date="2021-01-12T18:10:33Z">
        <w:r>
          <w:rPr>
            <w:rStyle w:val="WWFootnoteCharacters"/>
            <w:rFonts w:eastAsia="Georgia" w:cs="Georgia"/>
            <w:color w:val="000000"/>
            <w:sz w:val="22"/>
            <w:szCs w:val="22"/>
            <w:highlight w:val="white"/>
            <w:lang w:val="en-GB"/>
          </w:rPr>
          <w:delText xml:space="preserve"> </w:delText>
        </w:r>
      </w:del>
      <w:del w:id="10600" w:author="Unknown Author" w:date="2021-01-12T18:10:33Z">
        <w:r>
          <w:rPr>
            <w:rStyle w:val="WWFootnoteCharacters"/>
            <w:rFonts w:eastAsia="Georgia" w:cs="Georgia"/>
            <w:color w:val="000000"/>
            <w:sz w:val="22"/>
            <w:szCs w:val="22"/>
            <w:highlight w:val="white"/>
            <w:lang w:val="en-GB"/>
          </w:rPr>
          <w:delText>"opportunities move people out of their everyday comfort zone and into the risky space of the aesthetic by making their actions, words, and even their presence conspicuous to themselves and others"</w:delText>
        </w:r>
      </w:del>
      <w:ins w:id="10601" w:author="Unknown Author" w:date="2021-01-12T18:10:33Z">
        <w:r>
          <w:rPr>
            <w:rStyle w:val="WWFootnoteCharacters"/>
            <w:rFonts w:eastAsia="Georgia" w:cs="Georgia"/>
            <w:color w:val="000000"/>
            <w:sz w:val="22"/>
            <w:szCs w:val="22"/>
            <w:highlight w:val="white"/>
            <w:lang w:val="en-GB"/>
          </w:rPr>
          <w:t>Spence, Jocelyn, 2016, p. 5.</w:t>
        </w:r>
      </w:ins>
    </w:p>
  </w:footnote>
  <w:footnote w:id="1959">
    <w:p>
      <w:pPr>
        <w:pStyle w:val="Footnote"/>
        <w:rPr>
          <w:sz w:val="18"/>
          <w:szCs w:val="18"/>
        </w:rPr>
      </w:pPr>
      <w:del w:id="10602" w:author="Unknown Author" w:date="2021-01-12T18:10:49Z">
        <w:r>
          <w:rPr>
            <w:rStyle w:val="FootnoteCharacters"/>
          </w:rPr>
          <w:footnoteRef/>
        </w:r>
      </w:del>
      <w:del w:id="10603" w:author="Unknown Author" w:date="2021-01-12T18:10:49Z">
        <w:r>
          <w:rPr>
            <w:sz w:val="18"/>
            <w:szCs w:val="18"/>
          </w:rPr>
          <w:tab/>
          <w:delText xml:space="preserve"> </w:delText>
        </w:r>
      </w:del>
      <w:del w:id="10604" w:author="Unknown Author" w:date="2021-01-12T18:10:49Z">
        <w:r>
          <w:rPr>
            <w:sz w:val="18"/>
            <w:szCs w:val="18"/>
          </w:rPr>
          <w:delText>While the emotional conception of space constructs the self as a relation  to its environment (or as the failure to establish such a relation), the strategic  conception constructs the self as possibilities of action. - tension between these two in the creature.</w:delText>
        </w:r>
      </w:del>
      <w:ins w:id="10605" w:author="Unknown Author" w:date="2021-01-12T18:10:53Z">
        <w:r>
          <w:rPr>
            <w:sz w:val="18"/>
            <w:szCs w:val="18"/>
          </w:rPr>
          <w:t>Ryan, Marie-Laure, 2015.</w:t>
        </w:r>
      </w:ins>
    </w:p>
  </w:footnote>
  <w:footnote w:id="1960">
    <w:p>
      <w:pPr>
        <w:pStyle w:val="Footnote"/>
        <w:rPr/>
      </w:pPr>
      <w:r>
        <w:rPr>
          <w:rStyle w:val="FootnoteCharacters"/>
        </w:rPr>
        <w:footnoteRef/>
      </w:r>
      <w:r>
        <w:rPr/>
        <w:tab/>
        <w:t xml:space="preserve"> </w:t>
      </w:r>
      <w:r>
        <w:rPr/>
        <w:t>cite</w:t>
      </w:r>
    </w:p>
  </w:footnote>
  <w:footnote w:id="1961">
    <w:p>
      <w:pPr>
        <w:pStyle w:val="Footnote"/>
        <w:rPr/>
      </w:pPr>
      <w:r>
        <w:rPr>
          <w:rStyle w:val="FootnoteCharacters"/>
        </w:rPr>
        <w:footnoteRef/>
      </w:r>
      <w:r>
        <w:rPr/>
        <w:tab/>
        <w:t xml:space="preserve">  </w:t>
      </w:r>
      <w:r>
        <w:rPr/>
        <w:t>The Numinosity Of A Designed Enviro: Calleja paper</w:t>
      </w:r>
    </w:p>
  </w:footnote>
  <w:footnote w:id="1962">
    <w:p>
      <w:pPr>
        <w:pStyle w:val="Footnote"/>
        <w:rPr/>
      </w:pPr>
      <w:r>
        <w:rPr>
          <w:rStyle w:val="FootnoteCharacters"/>
        </w:rPr>
        <w:footnoteRef/>
      </w:r>
      <w:r>
        <w:rPr/>
        <w:tab/>
        <w:t xml:space="preserve"> </w:t>
      </w:r>
      <w:r>
        <w:rPr/>
        <w:t>Cite one more</w:t>
      </w:r>
    </w:p>
  </w:footnote>
  <w:footnote w:id="1963">
    <w:p>
      <w:pPr>
        <w:pStyle w:val="Footnote"/>
        <w:rPr/>
      </w:pPr>
      <w:ins w:id="10606" w:author="Unknown Author" w:date="2021-01-12T18:13:48Z">
        <w:r>
          <w:rPr>
            <w:rStyle w:val="FootnoteCharacters"/>
          </w:rPr>
          <w:footnoteRef/>
        </w:r>
      </w:ins>
      <w:ins w:id="10607" w:author="Unknown Author" w:date="2021-01-12T18:13:48Z">
        <w:r>
          <w:rPr/>
          <w:tab/>
          <w:t xml:space="preserve"> </w:t>
        </w:r>
      </w:ins>
      <w:del w:id="10608" w:author="Unknown Author" w:date="2021-01-12T18:12:31Z">
        <w:r>
          <w:rPr/>
          <w:delText xml:space="preserve"> </w:delText>
        </w:r>
      </w:del>
      <w:del w:id="10609" w:author="Unknown Author" w:date="2021-01-12T18:12:31Z">
        <w:r>
          <w:rPr/>
          <w:delText>This quote.</w:delText>
        </w:r>
      </w:del>
      <w:ins w:id="10610" w:author="Unknown Author" w:date="2021-01-12T18:13:48Z">
        <w:r>
          <w:rPr/>
          <w:t>Champion, Erik, 2015, p. 148.</w:t>
        </w:r>
      </w:ins>
    </w:p>
  </w:footnote>
  <w:footnote w:id="1964">
    <w:p>
      <w:pPr>
        <w:pStyle w:val="Footnote"/>
        <w:rPr>
          <w:del w:id="10613" w:author="Unknown Author" w:date="2021-01-11T14:30:44Z"/>
        </w:rPr>
      </w:pPr>
      <w:del w:id="10611" w:author="Unknown Author" w:date="2021-01-12T18:14:00Z">
        <w:r>
          <w:rPr>
            <w:rStyle w:val="FootnoteCharacters"/>
          </w:rPr>
          <w:footnoteRef/>
        </w:r>
      </w:del>
      <w:del w:id="10612" w:author="Unknown Author" w:date="2021-01-12T18:14:00Z">
        <w:r>
          <w:rPr/>
          <w:tab/>
          <w:delText xml:space="preserve">Dark souls game studies. </w:delText>
        </w:r>
      </w:del>
    </w:p>
    <w:p>
      <w:pPr>
        <w:pStyle w:val="Footnote"/>
        <w:rPr/>
      </w:pPr>
      <w:del w:id="10614" w:author="Unknown Author" w:date="2021-01-12T18:14:00Z">
        <w:r>
          <w:rPr/>
          <w:delText xml:space="preserve">"deploying a range of formal techniques and mechanisms designed to arrest the player’s judgment and prevent her from arriving at a stable cosmic understanding" </w:delText>
        </w:r>
      </w:del>
      <w:ins w:id="10615" w:author="Unknown Author" w:date="2021-01-12T18:14:00Z">
        <w:r>
          <w:rPr/>
          <w:t>Vella, Daniel, 2015.</w:t>
        </w:r>
      </w:ins>
    </w:p>
  </w:footnote>
  <w:footnote w:id="1965">
    <w:p>
      <w:pPr>
        <w:pStyle w:val="Footnote"/>
        <w:rPr/>
      </w:pPr>
      <w:ins w:id="10616" w:author="Unknown Author" w:date="2021-01-12T18:14:48Z">
        <w:r>
          <w:rPr>
            <w:rStyle w:val="FootnoteCharacters"/>
          </w:rPr>
          <w:footnoteRef/>
        </w:r>
      </w:ins>
      <w:ins w:id="10617" w:author="Unknown Author" w:date="2021-01-12T18:14:48Z">
        <w:r>
          <w:rPr/>
          <w:tab/>
          <w:t xml:space="preserve">Steinby, Liisa, </w:t>
        </w:r>
      </w:ins>
      <w:ins w:id="10618" w:author="Unknown Author" w:date="2021-01-12T18:14:48Z">
        <w:r>
          <w:rPr/>
          <w:t>2013.</w:t>
        </w:r>
      </w:ins>
      <w:del w:id="10619" w:author="Unknown Author" w:date="2021-01-12T18:14:48Z">
        <w:r>
          <w:rPr/>
          <w:delText xml:space="preserve"> Cite again</w:delText>
        </w:r>
      </w:del>
    </w:p>
  </w:footnote>
  <w:footnote w:id="1966">
    <w:p>
      <w:pPr>
        <w:pStyle w:val="Footnote"/>
        <w:rPr/>
      </w:pPr>
      <w:ins w:id="10620" w:author="Unknown Author" w:date="2021-01-12T18:14:57Z">
        <w:r>
          <w:rPr>
            <w:rStyle w:val="FootnoteCharacters"/>
          </w:rPr>
          <w:footnoteRef/>
        </w:r>
      </w:ins>
      <w:ins w:id="10621" w:author="Unknown Author" w:date="2021-01-12T18:14:57Z">
        <w:r>
          <w:rPr/>
          <w:tab/>
          <w:t>figure</w:t>
        </w:r>
      </w:ins>
    </w:p>
  </w:footnote>
  <w:footnote w:id="1967">
    <w:p>
      <w:pPr>
        <w:pStyle w:val="Footnote"/>
        <w:rPr/>
      </w:pPr>
      <w:r>
        <w:rPr>
          <w:rStyle w:val="FootnoteCharacters"/>
        </w:rPr>
        <w:footnoteRef/>
      </w:r>
      <w:r>
        <w:rPr/>
        <w:tab/>
        <w:t xml:space="preserve"> </w:t>
      </w:r>
      <w:r>
        <w:rPr/>
        <w:t xml:space="preserve">Figure </w:t>
      </w:r>
    </w:p>
  </w:footnote>
  <w:footnote w:id="1968">
    <w:p>
      <w:pPr>
        <w:pStyle w:val="Footnote"/>
        <w:rPr/>
      </w:pPr>
      <w:r>
        <w:rPr>
          <w:rStyle w:val="FootnoteCharacters"/>
        </w:rPr>
        <w:footnoteRef/>
      </w:r>
      <w:r>
        <w:rPr/>
        <w:tab/>
        <w:t xml:space="preserve"> </w:t>
      </w:r>
      <w:r>
        <w:rPr/>
        <w:t>Figure 46</w:t>
      </w:r>
    </w:p>
  </w:footnote>
  <w:footnote w:id="1969">
    <w:p>
      <w:pPr>
        <w:pStyle w:val="Footnote"/>
        <w:rPr/>
      </w:pPr>
      <w:ins w:id="10622" w:author="Unknown Author" w:date="2021-01-12T18:15:07Z">
        <w:r>
          <w:rPr>
            <w:rStyle w:val="FootnoteCharacters"/>
          </w:rPr>
          <w:footnoteRef/>
        </w:r>
      </w:ins>
      <w:ins w:id="10623" w:author="Unknown Author" w:date="2021-01-12T18:15:07Z">
        <w:r>
          <w:rPr/>
          <w:tab/>
          <w:t xml:space="preserve"> </w:t>
        </w:r>
      </w:ins>
      <w:del w:id="10624" w:author="Unknown Author" w:date="2021-01-12T18:15:07Z">
        <w:r>
          <w:rPr/>
          <w:delText xml:space="preserve"> </w:delText>
        </w:r>
      </w:del>
      <w:del w:id="10625" w:author="Unknown Author" w:date="2021-01-12T18:15:07Z">
        <w:r>
          <w:rPr/>
          <w:delText>Cite this (Davies)</w:delText>
        </w:r>
      </w:del>
      <w:ins w:id="10626" w:author="Unknown Author" w:date="2021-01-12T18:15:07Z">
        <w:r>
          <w:rPr/>
          <w:t>Davies, Owen, 2003.</w:t>
        </w:r>
      </w:ins>
    </w:p>
  </w:footnote>
  <w:footnote w:id="1970">
    <w:p>
      <w:pPr>
        <w:pStyle w:val="Footnote"/>
        <w:rPr/>
      </w:pPr>
      <w:r>
        <w:rPr>
          <w:rStyle w:val="FootnoteCharacters"/>
        </w:rPr>
        <w:footnoteRef/>
      </w:r>
      <w:r>
        <w:rPr/>
        <w:tab/>
        <w:t xml:space="preserve"> </w:t>
      </w:r>
      <w:r>
        <w:rPr/>
        <w:t>Plucking the red mole (Figure 47)</w:t>
      </w:r>
    </w:p>
  </w:footnote>
  <w:footnote w:id="1971">
    <w:p>
      <w:pPr>
        <w:pStyle w:val="Footnote"/>
        <w:rPr/>
      </w:pPr>
      <w:ins w:id="10627" w:author="Unknown Author" w:date="2021-01-12T18:16:20Z">
        <w:r>
          <w:rPr>
            <w:rStyle w:val="FootnoteCharacters"/>
          </w:rPr>
          <w:footnoteRef/>
        </w:r>
      </w:ins>
      <w:ins w:id="10628" w:author="Unknown Author" w:date="2021-01-12T18:16:20Z">
        <w:r>
          <w:rPr/>
          <w:tab/>
          <w:t>Davies, Owen</w:t>
        </w:r>
      </w:ins>
      <w:del w:id="10629" w:author="Unknown Author" w:date="2021-01-12T18:15:35Z">
        <w:r>
          <w:rPr/>
          <w:delText xml:space="preserve"> Cite this cunning folk 1</w:delText>
        </w:r>
      </w:del>
      <w:ins w:id="10630" w:author="Unknown Author" w:date="2021-01-12T18:16:19Z">
        <w:r>
          <w:rPr/>
          <w:t xml:space="preserve"> </w:t>
        </w:r>
      </w:ins>
      <w:ins w:id="10631" w:author="Unknown Author" w:date="2021-01-12T18:15:35Z">
        <w:r>
          <w:rPr/>
          <w:t>‘Cunning-folk as abortionists in nineteenth-century England’</w:t>
        </w:r>
      </w:ins>
      <w:ins w:id="10632" w:author="Unknown Author" w:date="2021-01-12T18:15:35Z">
        <w:r>
          <w:rPr>
            <w:i/>
            <w:iCs/>
          </w:rPr>
          <w:t>, Percept</w:t>
        </w:r>
      </w:ins>
      <w:ins w:id="10633" w:author="Unknown Author" w:date="2021-01-12T18:16:00Z">
        <w:r>
          <w:rPr>
            <w:i/>
            <w:iCs/>
          </w:rPr>
          <w:t>ions of Pregnancy</w:t>
        </w:r>
      </w:ins>
      <w:ins w:id="10634" w:author="Unknown Author" w:date="2021-01-12T18:16:00Z">
        <w:r>
          <w:rPr>
            <w:i w:val="false"/>
            <w:iCs w:val="false"/>
          </w:rPr>
          <w:t xml:space="preserve">, 2014 [Online]. Available at: </w:t>
        </w:r>
      </w:ins>
      <w:hyperlink r:id="rId302">
        <w:ins w:id="10635" w:author="Unknown Author" w:date="2021-01-12T18:16:00Z">
          <w:r>
            <w:rPr>
              <w:rStyle w:val="InternetLink"/>
              <w:i w:val="false"/>
              <w:iCs w:val="false"/>
            </w:rPr>
            <w:t>https://perceptionsofpregnancy.com/2014/12/14/cunning-folk-as-abortionists-in-nineteenth-century-england/</w:t>
          </w:r>
        </w:ins>
      </w:hyperlink>
      <w:hyperlink r:id="rId303">
        <w:ins w:id="10636" w:author="Unknown Author" w:date="2021-01-12T18:16:00Z">
          <w:r>
            <w:rPr>
              <w:i w:val="false"/>
              <w:iCs w:val="false"/>
            </w:rPr>
            <w:t xml:space="preserve"> [Accessed: 20</w:t>
          </w:r>
        </w:ins>
      </w:hyperlink>
      <w:ins w:id="10637" w:author="Unknown Author" w:date="2021-01-12T18:16:00Z">
        <w:r>
          <w:rPr>
            <w:i w:val="false"/>
            <w:iCs w:val="false"/>
            <w:vertAlign w:val="superscript"/>
          </w:rPr>
          <w:t>th</w:t>
        </w:r>
      </w:ins>
      <w:ins w:id="10638" w:author="Unknown Author" w:date="2021-01-12T18:16:00Z">
        <w:r>
          <w:rPr>
            <w:i w:val="false"/>
            <w:iCs w:val="false"/>
          </w:rPr>
          <w:t xml:space="preserve"> January 2021].</w:t>
        </w:r>
      </w:ins>
    </w:p>
  </w:footnote>
  <w:footnote w:id="1972">
    <w:p>
      <w:pPr>
        <w:pStyle w:val="Footnote"/>
        <w:rPr/>
      </w:pPr>
      <w:r>
        <w:rPr>
          <w:rStyle w:val="FootnoteCharacters"/>
        </w:rPr>
        <w:footnoteRef/>
      </w:r>
      <w:r>
        <w:rPr/>
        <w:tab/>
        <w:t xml:space="preserve"> </w:t>
      </w:r>
      <w:del w:id="10639" w:author="Unknown Author" w:date="2021-01-12T18:16:59Z">
        <w:r>
          <w:rPr/>
          <w:delText xml:space="preserve"> </w:delText>
        </w:r>
      </w:del>
      <w:ins w:id="10640" w:author="Unknown Author" w:date="2021-01-12T18:17:33Z">
        <w:r>
          <w:rPr/>
          <w:t>Davies, Owen, 2003, p. 102.</w:t>
        </w:r>
      </w:ins>
      <w:del w:id="10641" w:author="Unknown Author" w:date="2021-01-12T18:17:33Z">
        <w:r>
          <w:rPr/>
          <w:delText>Cite this cunning folk 2</w:delText>
        </w:r>
      </w:del>
    </w:p>
  </w:footnote>
  <w:footnote w:id="1973">
    <w:p>
      <w:pPr>
        <w:pStyle w:val="Footnote"/>
        <w:rPr/>
      </w:pPr>
      <w:r>
        <w:rPr>
          <w:rStyle w:val="FootnoteCharacters"/>
        </w:rPr>
        <w:footnoteRef/>
      </w:r>
      <w:r>
        <w:rPr/>
        <w:tab/>
        <w:t>Figure 48</w:t>
      </w:r>
    </w:p>
  </w:footnote>
  <w:footnote w:id="1974">
    <w:p>
      <w:pPr>
        <w:pStyle w:val="Footnote"/>
        <w:rPr/>
      </w:pPr>
      <w:ins w:id="10642" w:author="Unknown Author" w:date="2021-01-12T18:18:06Z">
        <w:r>
          <w:rPr>
            <w:rStyle w:val="FootnoteCharacters"/>
          </w:rPr>
          <w:footnoteRef/>
        </w:r>
      </w:ins>
      <w:ins w:id="10643" w:author="Unknown Author" w:date="2021-01-12T18:18:06Z">
        <w:r>
          <w:rPr/>
          <w:tab/>
          <w:t>Figure</w:t>
        </w:r>
      </w:ins>
    </w:p>
  </w:footnote>
  <w:footnote w:id="1975">
    <w:p>
      <w:pPr>
        <w:pStyle w:val="Footnote"/>
        <w:rPr/>
      </w:pPr>
      <w:r>
        <w:rPr>
          <w:rStyle w:val="FootnoteCharacters"/>
        </w:rPr>
        <w:footnoteRef/>
      </w:r>
      <w:r>
        <w:rPr/>
        <w:tab/>
        <w:t xml:space="preserve"> </w:t>
      </w:r>
      <w:r>
        <w:rPr/>
        <w:t>Figure 49</w:t>
      </w:r>
    </w:p>
  </w:footnote>
  <w:footnote w:id="1976">
    <w:p>
      <w:pPr>
        <w:pStyle w:val="Footnote"/>
        <w:rPr/>
      </w:pPr>
      <w:del w:id="10644" w:author="Unknown Author" w:date="2021-01-12T18:18:17Z">
        <w:r>
          <w:rPr>
            <w:rStyle w:val="FootnoteCharacters"/>
          </w:rPr>
          <w:footnoteRef/>
        </w:r>
      </w:del>
      <w:del w:id="10645" w:author="Unknown Author" w:date="2021-01-12T18:18:17Z">
        <w:r>
          <w:rPr/>
          <w:tab/>
          <w:delText xml:space="preserve"> </w:delText>
        </w:r>
      </w:del>
      <w:del w:id="10646" w:author="Unknown Author" w:date="2021-01-12T18:18:17Z">
        <w:r>
          <w:rPr/>
          <w:delText>Trajectory again.</w:delText>
        </w:r>
      </w:del>
      <w:ins w:id="10647" w:author="Unknown Author" w:date="2021-01-12T18:18:17Z">
        <w:r>
          <w:rPr/>
          <w:t>Benford, Steve and Giannachi, Gabriella, 2011.</w:t>
        </w:r>
      </w:ins>
    </w:p>
  </w:footnote>
  <w:footnote w:id="1977">
    <w:p>
      <w:pPr>
        <w:pStyle w:val="Footnote"/>
        <w:rPr/>
      </w:pPr>
      <w:r>
        <w:rPr>
          <w:rStyle w:val="FootnoteCharacters"/>
        </w:rPr>
        <w:footnoteRef/>
      </w:r>
      <w:r>
        <w:rPr/>
        <w:tab/>
        <w:t xml:space="preserve"> </w:t>
      </w:r>
      <w:r>
        <w:rPr/>
        <w:t>Figure 50.</w:t>
      </w:r>
    </w:p>
  </w:footnote>
  <w:footnote w:id="1978">
    <w:p>
      <w:pPr>
        <w:pStyle w:val="Footnote"/>
        <w:rPr/>
      </w:pPr>
      <w:r>
        <w:rPr>
          <w:rStyle w:val="FootnoteCharacters"/>
        </w:rPr>
        <w:footnoteRef/>
      </w:r>
      <w:r>
        <w:rPr/>
        <w:tab/>
        <w:t xml:space="preserve"> </w:t>
      </w:r>
      <w:r>
        <w:rPr/>
        <w:t>Cite this</w:t>
      </w:r>
    </w:p>
  </w:footnote>
  <w:footnote w:id="1979">
    <w:p>
      <w:pPr>
        <w:pStyle w:val="Footnote"/>
        <w:rPr/>
      </w:pPr>
      <w:r>
        <w:rPr>
          <w:rStyle w:val="FootnoteCharacters"/>
        </w:rPr>
        <w:footnoteRef/>
      </w:r>
      <w:r>
        <w:rPr/>
        <w:tab/>
        <w:t xml:space="preserve"> “ </w:t>
      </w:r>
      <w:r>
        <w:rPr/>
        <w:t xml:space="preserve">Metroid Prime makes the player feel he or she is making a concrete impression on the world while also implying that such world will continue to exist whether or not the player’s character is there [13].” </w:t>
      </w:r>
    </w:p>
  </w:footnote>
  <w:footnote w:id="1980">
    <w:p>
      <w:pPr>
        <w:pStyle w:val="Footnote"/>
        <w:rPr/>
      </w:pPr>
      <w:r>
        <w:rPr>
          <w:rStyle w:val="FootnoteCharacters"/>
        </w:rPr>
        <w:footnoteRef/>
      </w:r>
      <w:r>
        <w:rPr/>
        <w:tab/>
        <w:t xml:space="preserve"> </w:t>
      </w:r>
      <w:r>
        <w:rPr/>
        <w:t>cite</w:t>
      </w:r>
    </w:p>
  </w:footnote>
  <w:footnote w:id="1981">
    <w:p>
      <w:pPr>
        <w:pStyle w:val="Footnote"/>
        <w:rPr/>
      </w:pPr>
      <w:r>
        <w:rPr>
          <w:rStyle w:val="FootnoteCharacters"/>
        </w:rPr>
        <w:footnoteRef/>
      </w:r>
      <w:r>
        <w:rPr/>
        <w:tab/>
        <w:t xml:space="preserve"> </w:t>
      </w:r>
      <w:r>
        <w:rPr/>
        <w:t>cite</w:t>
      </w:r>
    </w:p>
  </w:footnote>
  <w:footnote w:id="1982">
    <w:p>
      <w:pPr>
        <w:pStyle w:val="Footnote"/>
        <w:rPr/>
      </w:pPr>
      <w:r>
        <w:rPr>
          <w:rStyle w:val="FootnoteCharacters"/>
        </w:rPr>
        <w:footnoteRef/>
      </w:r>
      <w:r>
        <w:rPr/>
        <w:tab/>
        <w:t xml:space="preserve"> </w:t>
      </w:r>
      <w:r>
        <w:rPr/>
        <w:t>cite</w:t>
      </w:r>
    </w:p>
  </w:footnote>
  <w:footnote w:id="1983">
    <w:p>
      <w:pPr>
        <w:pStyle w:val="Footnote"/>
        <w:rPr/>
      </w:pPr>
      <w:r>
        <w:rPr>
          <w:rStyle w:val="FootnoteCharacters"/>
        </w:rPr>
        <w:footnoteRef/>
      </w:r>
      <w:r>
        <w:rPr/>
        <w:tab/>
        <w:t xml:space="preserve"> </w:t>
      </w:r>
      <w:r>
        <w:rPr/>
        <w:t>cite</w:t>
      </w:r>
    </w:p>
  </w:footnote>
  <w:footnote w:id="1984">
    <w:p>
      <w:pPr>
        <w:pStyle w:val="Footnote"/>
        <w:rPr/>
      </w:pPr>
      <w:r>
        <w:rPr>
          <w:rStyle w:val="FootnoteCharacters"/>
        </w:rPr>
        <w:footnoteRef/>
      </w:r>
      <w:r>
        <w:rPr/>
        <w:tab/>
        <w:t xml:space="preserve"> </w:t>
      </w:r>
      <w:r>
        <w:rPr>
          <w:rStyle w:val="WWFootnoteCharacters"/>
          <w:rFonts w:eastAsia="Georgia" w:cs="Georgia"/>
          <w:sz w:val="22"/>
          <w:szCs w:val="22"/>
          <w:highlight w:val="white"/>
          <w:lang w:val="en-GB" w:bidi="ar-SA"/>
        </w:rPr>
        <w:t>Bever, Edward The Realities Of Witchcraft &amp; Popular Magic in Early Modern Europe. Basingstoke: Palgrave Macmillan, 2008, p. 290.</w:t>
      </w:r>
    </w:p>
  </w:footnote>
  <w:footnote w:id="1985">
    <w:p>
      <w:pPr>
        <w:pStyle w:val="Footnote"/>
        <w:rPr/>
      </w:pPr>
      <w:r>
        <w:rPr>
          <w:rStyle w:val="FootnoteCharacters"/>
        </w:rPr>
        <w:footnoteRef/>
      </w:r>
      <w:r>
        <w:rPr/>
        <w:tab/>
        <w:t xml:space="preserve"> </w:t>
      </w:r>
      <w:r>
        <w:rPr>
          <w:rStyle w:val="WWFootnoteCharacters"/>
          <w:rFonts w:eastAsia="Georgia" w:cs="Georgia"/>
          <w:sz w:val="22"/>
          <w:szCs w:val="22"/>
          <w:highlight w:val="white"/>
          <w:lang w:val="en-GB" w:bidi="ar-SA"/>
        </w:rPr>
        <w:t xml:space="preserve">Davies, Owen 2007, p. 110. </w:t>
      </w:r>
    </w:p>
  </w:footnote>
  <w:footnote w:id="1986">
    <w:p>
      <w:pPr>
        <w:pStyle w:val="Footnote"/>
        <w:rPr/>
      </w:pPr>
      <w:r>
        <w:rPr>
          <w:rStyle w:val="FootnoteCharacters"/>
        </w:rPr>
        <w:footnoteRef/>
      </w:r>
      <w:r>
        <w:rPr/>
        <w:tab/>
        <w:t xml:space="preserve"> </w:t>
      </w:r>
      <w:r>
        <w:rPr/>
        <w:t xml:space="preserve">Nam, Hye Yeon and Nitsche, Michael ‘Interactive installations as performance: Inspiration for HCI’. </w:t>
      </w:r>
      <w:r>
        <w:rPr>
          <w:i/>
          <w:iCs/>
        </w:rPr>
        <w:t>Proceedings of the 8</w:t>
      </w:r>
      <w:r>
        <w:rPr>
          <w:i/>
          <w:iCs/>
          <w:vertAlign w:val="superscript"/>
        </w:rPr>
        <w:t>th</w:t>
      </w:r>
      <w:r>
        <w:rPr>
          <w:i/>
          <w:iCs/>
        </w:rPr>
        <w:t xml:space="preserve"> International Conference on Tangible, Embedded and Embodied Interaction, </w:t>
      </w:r>
      <w:r>
        <w:rPr/>
        <w:t>2014, pp. 189 – 196.</w:t>
      </w:r>
    </w:p>
  </w:footnote>
  <w:footnote w:id="1987">
    <w:p>
      <w:pPr>
        <w:pStyle w:val="Footnote"/>
        <w:rPr/>
      </w:pPr>
      <w:r>
        <w:rPr>
          <w:rStyle w:val="FootnoteCharacters"/>
        </w:rPr>
        <w:footnoteRef/>
      </w:r>
      <w:r>
        <w:rPr/>
        <w:tab/>
        <w:t xml:space="preserve"> </w:t>
      </w:r>
      <w:r>
        <w:rPr/>
        <w:t>Keogh, Brendan, 2015.</w:t>
      </w:r>
    </w:p>
  </w:footnote>
  <w:footnote w:id="1988">
    <w:p>
      <w:pPr>
        <w:pStyle w:val="Footnote"/>
        <w:rPr/>
      </w:pPr>
      <w:r>
        <w:rPr>
          <w:rStyle w:val="FootnoteCharacters"/>
        </w:rPr>
        <w:footnoteRef/>
      </w:r>
      <w:r>
        <w:rPr/>
        <w:tab/>
        <w:t xml:space="preserve"> </w:t>
      </w:r>
      <w:r>
        <w:rPr/>
        <w:t>Koenitz, Hartmut, 2015.</w:t>
      </w:r>
    </w:p>
  </w:footnote>
  <w:footnote w:id="1989">
    <w:p>
      <w:pPr>
        <w:pStyle w:val="Footnote"/>
        <w:rPr/>
      </w:pPr>
      <w:r>
        <w:rPr>
          <w:rStyle w:val="FootnoteCharacters"/>
        </w:rPr>
        <w:footnoteRef/>
      </w:r>
      <w:r>
        <w:rPr/>
        <w:tab/>
        <w:t xml:space="preserve"> </w:t>
      </w:r>
      <w:r>
        <w:rPr/>
        <w:t>Herman, David ‘The Nexus Of Narrative And Mind’</w:t>
      </w:r>
      <w:r>
        <w:rPr>
          <w:i/>
          <w:iCs/>
        </w:rPr>
        <w:t xml:space="preserve"> In:</w:t>
      </w:r>
      <w:r>
        <w:rPr/>
        <w:t xml:space="preserve"> Herman, David</w:t>
      </w:r>
      <w:r>
        <w:rPr>
          <w:i/>
          <w:iCs/>
        </w:rPr>
        <w:t xml:space="preserve"> Basic Elements Of Narrative</w:t>
      </w:r>
      <w:r>
        <w:rPr/>
        <w:t>. London: Wiley, 2009.</w:t>
      </w:r>
      <w:r>
        <w:rPr>
          <w:i/>
          <w:iCs/>
        </w:rPr>
        <w:t xml:space="preserve"> </w:t>
      </w:r>
      <w:r>
        <w:rPr/>
        <w:t>D</w:t>
      </w:r>
    </w:p>
  </w:footnote>
  <w:footnote w:id="1990">
    <w:p>
      <w:pPr>
        <w:pStyle w:val="Footnote"/>
        <w:ind w:left="0" w:right="0" w:hanging="0"/>
        <w:rPr/>
      </w:pPr>
      <w:r>
        <w:rPr>
          <w:rStyle w:val="FootnoteCharacters"/>
        </w:rPr>
        <w:footnoteRef/>
      </w:r>
      <w:r>
        <w:rPr>
          <w:rFonts w:eastAsia="Georgia" w:cs="Georgia"/>
        </w:rPr>
        <w:t xml:space="preserve"> </w:t>
      </w:r>
      <w:r>
        <w:rPr/>
        <w:t xml:space="preserve">Dennett, Daniel, 1987, p. 4. </w:t>
      </w:r>
    </w:p>
  </w:footnote>
  <w:footnote w:id="1991">
    <w:p>
      <w:pPr>
        <w:pStyle w:val="Footnote"/>
        <w:rPr/>
      </w:pPr>
      <w:r>
        <w:rPr>
          <w:rStyle w:val="FootnoteCharacters"/>
        </w:rPr>
        <w:footnoteRef/>
      </w:r>
      <w:r>
        <w:rPr/>
        <w:tab/>
        <w:t xml:space="preserve"> </w:t>
      </w:r>
      <w:r>
        <w:rPr/>
        <w:t>Murray, Janet, 1997, p. 87.</w:t>
      </w:r>
    </w:p>
  </w:footnote>
  <w:footnote w:id="1992">
    <w:p>
      <w:pPr>
        <w:pStyle w:val="Footnote"/>
        <w:rPr/>
      </w:pPr>
      <w:r>
        <w:rPr>
          <w:rStyle w:val="FootnoteCharacters"/>
        </w:rPr>
        <w:footnoteRef/>
      </w:r>
      <w:r>
        <w:rPr/>
        <w:tab/>
        <w:t xml:space="preserve"> </w:t>
      </w:r>
      <w:r>
        <w:rPr/>
        <w:t>Champion, Erik</w:t>
      </w:r>
      <w:r>
        <w:rPr>
          <w:i/>
          <w:iCs/>
        </w:rPr>
        <w:t xml:space="preserve"> Critical Gaming: Interactive History and Virtual Heritage.</w:t>
      </w:r>
      <w:r>
        <w:rPr/>
        <w:t xml:space="preserve"> London: Routledge, 2016. </w:t>
      </w:r>
    </w:p>
  </w:footnote>
  <w:footnote w:id="1993">
    <w:p>
      <w:pPr>
        <w:pStyle w:val="Footnote"/>
        <w:rPr/>
      </w:pPr>
      <w:r>
        <w:rPr>
          <w:rStyle w:val="FootnoteCharacters"/>
        </w:rPr>
        <w:footnoteRef/>
      </w:r>
      <w:r>
        <w:rPr/>
        <w:tab/>
        <w:t xml:space="preserve"> </w:t>
      </w:r>
      <w:r>
        <w:rPr/>
        <w:t>Granstom, Helena ‘Elements in Games for Virtual Heritage Applications’ [Master Degree Thesis]. University of Skovde, 2013, p. 34. h</w:t>
      </w:r>
    </w:p>
  </w:footnote>
  <w:footnote w:id="1994">
    <w:p>
      <w:pPr>
        <w:pStyle w:val="Footnote"/>
        <w:rPr/>
      </w:pPr>
      <w:r>
        <w:rPr>
          <w:rStyle w:val="FootnoteCharacters"/>
        </w:rPr>
        <w:footnoteRef/>
      </w:r>
      <w:r>
        <w:rPr/>
        <w:tab/>
        <w:t xml:space="preserve"> </w:t>
      </w:r>
      <w:r>
        <w:rPr/>
        <w:t xml:space="preserve">Champion, Erik, 2003, p. 273. </w:t>
      </w:r>
    </w:p>
  </w:footnote>
  <w:footnote w:id="1995">
    <w:p>
      <w:pPr>
        <w:pStyle w:val="Footnote"/>
        <w:rPr/>
      </w:pPr>
      <w:r>
        <w:rPr>
          <w:rStyle w:val="FootnoteCharacters"/>
        </w:rPr>
        <w:footnoteRef/>
      </w:r>
      <w:r>
        <w:rPr/>
        <w:tab/>
        <w:t xml:space="preserve">  </w:t>
      </w:r>
      <w:r>
        <w:rPr/>
        <w:t xml:space="preserve">Champion, Erik, 2015. </w:t>
      </w:r>
    </w:p>
  </w:footnote>
  <w:footnote w:id="1996">
    <w:p>
      <w:pPr>
        <w:pStyle w:val="Footnote"/>
        <w:rPr/>
      </w:pPr>
      <w:r>
        <w:rPr>
          <w:rStyle w:val="FootnoteCharacters"/>
        </w:rPr>
        <w:footnoteRef/>
      </w:r>
      <w:r>
        <w:rPr/>
        <w:tab/>
        <w:t xml:space="preserve"> </w:t>
      </w:r>
      <w:r>
        <w:rPr/>
        <w:t>Rahamna, Hafizur and Kiang, Tan Beg ‘Digital Heritage Interpretation: Learning from the Realm of Real-World’.</w:t>
      </w:r>
      <w:r>
        <w:rPr>
          <w:i/>
          <w:iCs/>
        </w:rPr>
        <w:t xml:space="preserve"> Journal of Interpretation Research</w:t>
      </w:r>
      <w:r>
        <w:rPr/>
        <w:t xml:space="preserve"> 22 (2), 2017. h</w:t>
      </w:r>
    </w:p>
  </w:footnote>
  <w:footnote w:id="1997">
    <w:p>
      <w:pPr>
        <w:pStyle w:val="Footnote"/>
        <w:rPr/>
      </w:pPr>
      <w:r>
        <w:rPr>
          <w:rStyle w:val="FootnoteCharacters"/>
        </w:rPr>
        <w:footnoteRef/>
      </w:r>
      <w:r>
        <w:rPr/>
        <w:tab/>
        <w:t xml:space="preserve"> </w:t>
      </w:r>
      <w:r>
        <w:rPr/>
        <w:t>Dubbelman, Teun</w:t>
      </w:r>
      <w:r>
        <w:rPr>
          <w:i/>
          <w:iCs/>
        </w:rPr>
        <w:t xml:space="preserve"> et al.</w:t>
      </w:r>
      <w:r>
        <w:rPr/>
        <w:t xml:space="preserve"> ‘Interactive Digital Narratives (IDN) for Change’.</w:t>
      </w:r>
      <w:r>
        <w:rPr>
          <w:i/>
          <w:iCs/>
        </w:rPr>
        <w:t xml:space="preserve"> Proceedings of the ICIDS 2018</w:t>
      </w:r>
      <w:r>
        <w:rPr/>
        <w:t>, 2018, pp. 591 – 602.</w:t>
      </w:r>
      <w:r>
        <w:rPr>
          <w:i/>
          <w:iCs/>
        </w:rPr>
        <w:t xml:space="preserve"> </w:t>
      </w:r>
      <w:r>
        <w:rPr/>
        <w:t>I</w:t>
      </w:r>
    </w:p>
  </w:footnote>
  <w:footnote w:id="1998">
    <w:p>
      <w:pPr>
        <w:pStyle w:val="Footnote"/>
        <w:rPr/>
      </w:pPr>
      <w:r>
        <w:rPr>
          <w:rStyle w:val="FootnoteCharacters"/>
        </w:rPr>
        <w:footnoteRef/>
      </w:r>
      <w:r>
        <w:rPr/>
        <w:tab/>
        <w:t xml:space="preserve"> </w:t>
      </w:r>
      <w:r>
        <w:rPr/>
        <w:t>Copplestone, Tara, 2017. c</w:t>
      </w:r>
    </w:p>
  </w:footnote>
  <w:footnote w:id="1999">
    <w:p>
      <w:pPr>
        <w:pStyle w:val="Footnote"/>
        <w:rPr/>
      </w:pPr>
      <w:r>
        <w:rPr>
          <w:rStyle w:val="FootnoteCharacters"/>
        </w:rPr>
        <w:footnoteRef/>
      </w:r>
      <w:r>
        <w:rPr/>
        <w:tab/>
        <w:t xml:space="preserve">  </w:t>
      </w:r>
      <w:r>
        <w:rPr/>
        <w:t>Campion, Erik, 2007.</w:t>
      </w:r>
    </w:p>
  </w:footnote>
  <w:footnote w:id="2000">
    <w:p>
      <w:pPr>
        <w:pStyle w:val="Footnote"/>
        <w:rPr/>
      </w:pPr>
      <w:r>
        <w:rPr>
          <w:rStyle w:val="FootnoteCharacters"/>
        </w:rPr>
        <w:footnoteRef/>
      </w:r>
      <w:r>
        <w:rPr/>
        <w:tab/>
        <w:t xml:space="preserve"> </w:t>
      </w:r>
      <w:r>
        <w:rPr/>
        <w:t>Champion,  oik, 2015.</w:t>
      </w:r>
    </w:p>
  </w:footnote>
  <w:footnote w:id="2001">
    <w:p>
      <w:pPr>
        <w:pStyle w:val="Footnote"/>
        <w:rPr/>
      </w:pPr>
      <w:r>
        <w:rPr>
          <w:rStyle w:val="FootnoteCharacters"/>
        </w:rPr>
        <w:footnoteRef/>
      </w:r>
      <w:r>
        <w:rPr/>
        <w:tab/>
        <w:t xml:space="preserve">  </w:t>
      </w:r>
      <w:r>
        <w:rPr/>
        <w:t>Hid.</w:t>
      </w:r>
    </w:p>
  </w:footnote>
  <w:footnote w:id="2002">
    <w:p>
      <w:pPr>
        <w:pStyle w:val="Footnote"/>
        <w:rPr/>
      </w:pPr>
      <w:r>
        <w:rPr>
          <w:rStyle w:val="FootnoteCharacters"/>
        </w:rPr>
        <w:footnoteRef/>
      </w:r>
      <w:r>
        <w:rPr/>
        <w:tab/>
        <w:t xml:space="preserve"> </w:t>
      </w:r>
      <w:r>
        <w:rPr/>
        <w:t>Ryan, Marie-Laure ‘My Narratology: An Interview with Marie-Laure Ryan’.</w:t>
      </w:r>
      <w:r>
        <w:rPr>
          <w:i/>
          <w:iCs/>
        </w:rPr>
        <w:t xml:space="preserve"> Diegesis</w:t>
      </w:r>
      <w:r>
        <w:rPr/>
        <w:t xml:space="preserve"> 3 (1), 2014 [Online]. Available at: </w:t>
      </w:r>
      <w:hyperlink r:id="rId304">
        <w:r>
          <w:rPr>
            <w:rStyle w:val="InternetLink"/>
          </w:rPr>
          <w:t>https://www.diegesis.uni-wuppertal.de/index.php/diegesis/article/view/148/191</w:t>
        </w:r>
      </w:hyperlink>
      <w:r>
        <w:rPr/>
        <w:t xml:space="preserve"> [Accessed 19</w:t>
      </w:r>
      <w:r>
        <w:rPr>
          <w:vertAlign w:val="superscript"/>
        </w:rPr>
        <w:t>th</w:t>
      </w:r>
      <w:r>
        <w:rPr/>
        <w:t xml:space="preserve"> June 2020]. R</w:t>
      </w:r>
    </w:p>
  </w:footnote>
  <w:footnote w:id="2003">
    <w:p>
      <w:pPr>
        <w:pStyle w:val="Footnote"/>
        <w:rPr/>
      </w:pPr>
      <w:r>
        <w:rPr>
          <w:rStyle w:val="FootnoteCharacters"/>
        </w:rPr>
        <w:footnoteRef/>
      </w:r>
      <w:r>
        <w:rPr/>
        <w:tab/>
        <w:t xml:space="preserve"> </w:t>
      </w:r>
      <w:r>
        <w:rPr/>
        <w:t xml:space="preserve">Ryan, Marie-Laure, ‘Narratology and Cognitive Science: A Problematic Relation’. </w:t>
      </w:r>
      <w:r>
        <w:rPr>
          <w:i/>
          <w:iCs/>
        </w:rPr>
        <w:t xml:space="preserve">Style </w:t>
      </w:r>
      <w:r>
        <w:rPr/>
        <w:t>44 (4), 2010, pp. 469 – 495.</w:t>
      </w:r>
    </w:p>
  </w:footnote>
  <w:footnote w:id="2004">
    <w:p>
      <w:pPr>
        <w:pStyle w:val="Footnote"/>
        <w:rPr/>
      </w:pPr>
      <w:r>
        <w:rPr>
          <w:rStyle w:val="FootnoteCharacters"/>
        </w:rPr>
        <w:footnoteRef/>
      </w:r>
      <w:r>
        <w:rPr/>
        <w:tab/>
        <w:t xml:space="preserve"> </w:t>
      </w:r>
      <w:r>
        <w:rPr/>
        <w:t xml:space="preserve">Brice, Mattie, 2015. </w:t>
      </w:r>
    </w:p>
  </w:footnote>
  <w:footnote w:id="2005">
    <w:p>
      <w:pPr>
        <w:pStyle w:val="Footnote"/>
        <w:rPr/>
      </w:pPr>
      <w:r>
        <w:rPr>
          <w:rStyle w:val="FootnoteCharacters"/>
        </w:rPr>
        <w:footnoteRef/>
      </w:r>
      <w:r>
        <w:rPr/>
        <w:tab/>
        <w:t xml:space="preserve"> </w:t>
      </w:r>
      <w:r>
        <w:rPr/>
        <w:t xml:space="preserve">Benford, Steve and Giannachi, Gabriella, 2011.  </w:t>
      </w:r>
    </w:p>
  </w:footnote>
  <w:footnote w:id="2006">
    <w:p>
      <w:pPr>
        <w:pStyle w:val="Footnote"/>
        <w:rPr/>
      </w:pPr>
      <w:r>
        <w:rPr>
          <w:rStyle w:val="FootnoteCharacters"/>
        </w:rPr>
        <w:footnoteRef/>
      </w:r>
      <w:r>
        <w:rPr/>
        <w:tab/>
        <w:t xml:space="preserve"> </w:t>
      </w:r>
      <w:r>
        <w:rPr/>
        <w:t xml:space="preserve">Schroder, Kim Christian ‘Audience reception’. </w:t>
      </w:r>
      <w:r>
        <w:rPr>
          <w:i/>
          <w:iCs/>
        </w:rPr>
        <w:t xml:space="preserve">In: </w:t>
      </w:r>
      <w:r>
        <w:rPr/>
        <w:t>Napoli, Philip (</w:t>
      </w:r>
      <w:r>
        <w:rPr>
          <w:i/>
          <w:iCs/>
        </w:rPr>
        <w:t>eds.</w:t>
      </w:r>
      <w:r>
        <w:rPr/>
        <w:t xml:space="preserve">) </w:t>
      </w:r>
      <w:r>
        <w:rPr>
          <w:i/>
          <w:iCs/>
        </w:rPr>
        <w:t>Mediated Communication.</w:t>
      </w:r>
      <w:r>
        <w:rPr/>
        <w:t xml:space="preserve"> Boston: De Gruyter, 2018, pp. 105 – 128, p. 107.</w:t>
      </w:r>
    </w:p>
  </w:footnote>
  <w:footnote w:id="2007">
    <w:p>
      <w:pPr>
        <w:pStyle w:val="Footnote"/>
        <w:rPr/>
      </w:pPr>
      <w:r>
        <w:rPr>
          <w:rStyle w:val="FootnoteCharacters"/>
        </w:rPr>
        <w:footnoteRef/>
      </w:r>
      <w:r>
        <w:rPr/>
        <w:tab/>
        <w:t xml:space="preserve">  </w:t>
      </w:r>
      <w:r>
        <w:rPr/>
        <w:t xml:space="preserve">Kim, Amy Jo ‘Gamification 101: Designing The Player Journey’, Google Tech Talks, 2011 [Online]. Available at: </w:t>
      </w:r>
      <w:hyperlink r:id="rId305">
        <w:r>
          <w:rPr>
            <w:rStyle w:val="InternetLink"/>
          </w:rPr>
          <w:t>https://www.youtube.com/watch?v=B0H3ASbnZmc</w:t>
        </w:r>
      </w:hyperlink>
      <w:r>
        <w:rPr/>
        <w:t xml:space="preserve"> [Accessed: 19</w:t>
      </w:r>
      <w:r>
        <w:rPr>
          <w:vertAlign w:val="superscript"/>
        </w:rPr>
        <w:t>th</w:t>
      </w:r>
      <w:r>
        <w:rPr/>
        <w:t xml:space="preserve"> June 2020].</w:t>
      </w:r>
    </w:p>
  </w:footnote>
  <w:footnote w:id="2008">
    <w:p>
      <w:pPr>
        <w:pStyle w:val="Footnote"/>
        <w:rPr/>
      </w:pPr>
      <w:r>
        <w:rPr>
          <w:rStyle w:val="FootnoteCharacters"/>
        </w:rPr>
        <w:footnoteRef/>
      </w:r>
      <w:r>
        <w:rPr/>
        <w:tab/>
        <w:t xml:space="preserve"> </w:t>
      </w:r>
      <w:r>
        <w:rPr/>
        <w:t>Champion, Erik and Dekker, Andrew ‘Biofeedback and Virtual Environments’.</w:t>
      </w:r>
      <w:r>
        <w:rPr>
          <w:i/>
          <w:iCs/>
        </w:rPr>
        <w:t xml:space="preserve"> International Jounral of Architectural Computing</w:t>
      </w:r>
      <w:r>
        <w:rPr/>
        <w:t xml:space="preserve"> 9 (4), 2011, pp. 377 – 395. h</w:t>
      </w:r>
    </w:p>
  </w:footnote>
  <w:footnote w:id="2009">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Mscat, Alexander, 2016.</w:t>
      </w:r>
    </w:p>
  </w:footnote>
  <w:footnote w:id="2010">
    <w:p>
      <w:pPr>
        <w:pStyle w:val="Footnote"/>
        <w:rPr/>
      </w:pPr>
      <w:r>
        <w:rPr>
          <w:rStyle w:val="FootnoteCharacters"/>
        </w:rPr>
        <w:footnoteRef/>
      </w:r>
      <w:r>
        <w:rPr/>
        <w:tab/>
        <w:t xml:space="preserve"> </w:t>
      </w:r>
      <w:r>
        <w:rPr/>
        <w:t>Champion, Erik, 2003. h</w:t>
      </w:r>
    </w:p>
  </w:footnote>
  <w:footnote w:id="2011">
    <w:p>
      <w:pPr>
        <w:pStyle w:val="Footnote"/>
        <w:rPr/>
      </w:pPr>
      <w:r>
        <w:rPr>
          <w:rStyle w:val="FootnoteCharacters"/>
        </w:rPr>
        <w:footnoteRef/>
      </w:r>
      <w:r>
        <w:rPr/>
        <w:tab/>
        <w:t xml:space="preserve"> </w:t>
      </w:r>
      <w:r>
        <w:rPr/>
        <w:t xml:space="preserve">Marcault, Matheson ‘Exhibiting Difficult Games’, </w:t>
      </w:r>
      <w:r>
        <w:rPr>
          <w:i/>
          <w:iCs/>
        </w:rPr>
        <w:t xml:space="preserve">Matheson Marcault, </w:t>
      </w:r>
      <w:r>
        <w:rPr/>
        <w:t xml:space="preserve">2017 [Online]. Available at: </w:t>
      </w:r>
      <w:hyperlink r:id="rId306">
        <w:r>
          <w:rPr>
            <w:rStyle w:val="InternetLink"/>
          </w:rPr>
          <w:t>http://mathesonmarcault.com/index.php/2017/11/16/exhibiting-difficult-games/</w:t>
        </w:r>
      </w:hyperlink>
      <w:r>
        <w:rPr/>
        <w:t xml:space="preserve"> [Accessed: 20</w:t>
      </w:r>
      <w:r>
        <w:rPr>
          <w:vertAlign w:val="superscript"/>
        </w:rPr>
        <w:t>th</w:t>
      </w:r>
      <w:r>
        <w:rPr/>
        <w:t xml:space="preserve"> June 2020].</w:t>
      </w:r>
    </w:p>
  </w:footnote>
  <w:footnote w:id="2012">
    <w:p>
      <w:pPr>
        <w:pStyle w:val="Footnote"/>
        <w:rPr>
          <w:del w:id="10648" w:author="Unknown Author" w:date="2021-01-11T14:30:44Z"/>
        </w:rPr>
      </w:pPr>
      <w:r>
        <w:rPr>
          <w:rStyle w:val="FootnoteCharacters"/>
        </w:rPr>
        <w:footnoteRef/>
      </w:r>
      <w:r>
        <w:rPr/>
        <w:tab/>
        <w:t xml:space="preserve"> </w:t>
      </w:r>
      <w:r>
        <w:rPr/>
        <w:t xml:space="preserve">Champion, Erik, 2015, p. 147. </w:t>
      </w:r>
    </w:p>
    <w:p>
      <w:pPr>
        <w:pStyle w:val="Footnote"/>
        <w:rPr/>
      </w:pPr>
      <w:r>
        <w:rPr/>
      </w:r>
    </w:p>
  </w:footnote>
  <w:footnote w:id="2013">
    <w:p>
      <w:pPr>
        <w:pStyle w:val="Footnote"/>
        <w:rPr/>
      </w:pPr>
      <w:r>
        <w:rPr>
          <w:rStyle w:val="FootnoteCharacters"/>
        </w:rPr>
        <w:footnoteRef/>
      </w:r>
      <w:r>
        <w:rPr/>
        <w:tab/>
        <w:t xml:space="preserve"> </w:t>
      </w:r>
      <w:r>
        <w:rPr/>
        <w:t>Gammon, Ben ‘Visitors' Use of Computer Exhibits: Findings from 5 Grueling Years of Watching Visitors Getting It Wrong.’</w:t>
      </w:r>
      <w:r>
        <w:rPr>
          <w:i/>
          <w:iCs/>
        </w:rPr>
        <w:t xml:space="preserve"> Informal Learning</w:t>
      </w:r>
      <w:r>
        <w:rPr/>
        <w:t xml:space="preserve"> 38 (1), pp. 10 – 13. B</w:t>
      </w:r>
    </w:p>
  </w:footnote>
  <w:footnote w:id="2014">
    <w:p>
      <w:pPr>
        <w:pStyle w:val="Footnote"/>
        <w:rPr/>
      </w:pPr>
      <w:r>
        <w:rPr>
          <w:rStyle w:val="FootnoteCharacters"/>
        </w:rPr>
        <w:footnoteRef/>
      </w:r>
      <w:r>
        <w:rPr/>
        <w:tab/>
        <w:t xml:space="preserve"> </w:t>
      </w:r>
      <w:r>
        <w:rPr/>
        <w:t>Marcault, Matheson, 2017. E</w:t>
      </w:r>
    </w:p>
  </w:footnote>
  <w:footnote w:id="2015">
    <w:p>
      <w:pPr>
        <w:pStyle w:val="Footnote"/>
        <w:rPr/>
      </w:pPr>
      <w:r>
        <w:rPr>
          <w:rStyle w:val="FootnoteCharacters"/>
        </w:rPr>
        <w:footnoteRef/>
      </w:r>
      <w:r>
        <w:rPr/>
        <w:tab/>
        <w:t xml:space="preserve"> </w:t>
      </w:r>
      <w:r>
        <w:rPr/>
        <w:t xml:space="preserve">Hornecker, Eva ‘“I don’t understand it either, but it is cool” - visitor interactions with a multi-touch table in a museum’. </w:t>
      </w:r>
      <w:r>
        <w:rPr>
          <w:rStyle w:val="Emphasis"/>
        </w:rPr>
        <w:t xml:space="preserve">2008 3rd IEEE International Workshop on Horizontal Interactive Human Computer Systems, </w:t>
      </w:r>
      <w:r>
        <w:rPr>
          <w:rStyle w:val="Emphasis"/>
          <w:i w:val="false"/>
          <w:iCs w:val="false"/>
        </w:rPr>
        <w:t>2008, pp. 113 – 120.</w:t>
      </w:r>
      <w:r>
        <w:rPr>
          <w:i/>
          <w:iCs/>
        </w:rPr>
        <w:t xml:space="preserve">  H</w:t>
      </w:r>
    </w:p>
  </w:footnote>
  <w:footnote w:id="2016">
    <w:p>
      <w:pPr>
        <w:pStyle w:val="Footnote"/>
        <w:rPr/>
      </w:pPr>
      <w:r>
        <w:rPr>
          <w:rStyle w:val="FootnoteCharacters"/>
        </w:rPr>
        <w:footnoteRef/>
      </w:r>
      <w:r>
        <w:rPr/>
        <w:tab/>
        <w:t xml:space="preserve"> </w:t>
      </w:r>
      <w:r>
        <w:rPr/>
        <w:t xml:space="preserve">Benford, Steve and Giannachi, Gabriella, 2011, p. 93. </w:t>
      </w:r>
    </w:p>
  </w:footnote>
  <w:footnote w:id="2017">
    <w:p>
      <w:pPr>
        <w:pStyle w:val="Footnote"/>
        <w:rPr/>
      </w:pPr>
      <w:r>
        <w:rPr>
          <w:rStyle w:val="FootnoteCharacters"/>
        </w:rPr>
        <w:footnoteRef/>
      </w:r>
      <w:r>
        <w:rPr/>
        <w:tab/>
        <w:t xml:space="preserve">  </w:t>
      </w:r>
      <w:r>
        <w:rPr/>
        <w:t>Frude, Neil and Jandric, Petar, 2015.In</w:t>
      </w:r>
    </w:p>
  </w:footnote>
  <w:footnote w:id="2018">
    <w:p>
      <w:pPr>
        <w:pStyle w:val="Footnote"/>
        <w:rPr/>
      </w:pPr>
      <w:r>
        <w:rPr>
          <w:rStyle w:val="FootnoteCharacters"/>
        </w:rPr>
        <w:footnoteRef/>
      </w:r>
      <w:r>
        <w:rPr/>
        <w:tab/>
        <w:t xml:space="preserve"> </w:t>
      </w:r>
      <w:r>
        <w:rPr/>
        <w:t>Akpan, Imeh</w:t>
      </w:r>
      <w:r>
        <w:rPr>
          <w:i/>
          <w:iCs/>
        </w:rPr>
        <w:t xml:space="preserve"> et al.</w:t>
      </w:r>
      <w:r>
        <w:rPr/>
        <w:t xml:space="preserve"> ‘Exploring the effects of space and place on engagement with an interactive installation’.</w:t>
      </w:r>
      <w:r>
        <w:rPr>
          <w:i/>
          <w:iCs/>
        </w:rPr>
        <w:t xml:space="preserve"> Proceedings of SIGCHI Conference on Human Factors in Computing Systems</w:t>
      </w:r>
      <w:r>
        <w:rPr/>
        <w:t>, 2013, pp. 2213 – 2222.</w:t>
      </w:r>
      <w:r>
        <w:rPr>
          <w:i/>
          <w:iCs/>
        </w:rPr>
        <w:t xml:space="preserve"> </w:t>
      </w:r>
    </w:p>
  </w:footnote>
  <w:footnote w:id="2019">
    <w:p>
      <w:pPr>
        <w:pStyle w:val="Footnote"/>
        <w:rPr/>
      </w:pPr>
      <w:r>
        <w:rPr>
          <w:rStyle w:val="FootnoteCharacters"/>
        </w:rPr>
        <w:footnoteRef/>
      </w:r>
      <w:r>
        <w:rPr/>
        <w:tab/>
        <w:t xml:space="preserve"> </w:t>
      </w:r>
      <w:r>
        <w:rPr/>
        <w:t>Scott, Susie</w:t>
      </w:r>
      <w:r>
        <w:rPr>
          <w:i/>
          <w:iCs/>
        </w:rPr>
        <w:t xml:space="preserve"> et al.</w:t>
      </w:r>
      <w:r>
        <w:rPr/>
        <w:t xml:space="preserve"> ‘Goffman in the Gallery: Interactive Art and Visitor Shyness’.</w:t>
      </w:r>
      <w:r>
        <w:rPr>
          <w:i/>
          <w:iCs/>
        </w:rPr>
        <w:t xml:space="preserve"> Symbolic Interaction</w:t>
      </w:r>
      <w:r>
        <w:rPr/>
        <w:t xml:space="preserve"> 36 (4), 2013, pp. 417 – 438. </w:t>
      </w:r>
    </w:p>
  </w:footnote>
  <w:footnote w:id="2020">
    <w:p>
      <w:pPr>
        <w:pStyle w:val="Footnote"/>
        <w:rPr/>
      </w:pPr>
      <w:r>
        <w:rPr>
          <w:rStyle w:val="FootnoteCharacters"/>
        </w:rPr>
        <w:footnoteRef/>
      </w:r>
      <w:r>
        <w:rPr/>
        <w:tab/>
        <w:t xml:space="preserve"> </w:t>
      </w:r>
      <w:r>
        <w:rPr/>
        <w:t>Spence, Jocelyn, 2016, p. 54.</w:t>
      </w:r>
    </w:p>
  </w:footnote>
  <w:footnote w:id="2021">
    <w:p>
      <w:pPr>
        <w:pStyle w:val="Footnote"/>
        <w:rPr/>
      </w:pPr>
      <w:r>
        <w:rPr>
          <w:rStyle w:val="FootnoteCharacters"/>
        </w:rPr>
        <w:footnoteRef/>
      </w:r>
      <w:r>
        <w:rPr/>
        <w:tab/>
        <w:t xml:space="preserve">  </w:t>
      </w:r>
      <w:r>
        <w:rPr/>
        <w:t xml:space="preserve">Cerman, Rob, </w:t>
      </w:r>
      <w:r>
        <w:rPr>
          <w:i/>
          <w:iCs/>
        </w:rPr>
        <w:t>Bonfire Dog</w:t>
      </w:r>
      <w:r>
        <w:rPr/>
        <w:t xml:space="preserve">, 2020 [Online]. Available at: </w:t>
      </w:r>
      <w:hyperlink r:id="rId307">
        <w:r>
          <w:rPr>
            <w:rStyle w:val="InternetLink"/>
          </w:rPr>
          <w:t>http://bonfiredog.co.uk</w:t>
        </w:r>
      </w:hyperlink>
      <w:r>
        <w:rPr/>
        <w:t xml:space="preserve"> [Accessed: 20</w:t>
      </w:r>
      <w:r>
        <w:rPr>
          <w:vertAlign w:val="superscript"/>
        </w:rPr>
        <w:t>th</w:t>
      </w:r>
      <w:r>
        <w:rPr/>
        <w:t xml:space="preserve"> June 2020].</w:t>
      </w:r>
    </w:p>
  </w:footnote>
  <w:footnote w:id="2022">
    <w:p>
      <w:pPr>
        <w:pStyle w:val="Footnote"/>
        <w:rPr/>
      </w:pPr>
      <w:r>
        <w:rPr>
          <w:rStyle w:val="FootnoteCharacters"/>
        </w:rPr>
        <w:footnoteRef/>
      </w:r>
      <w:r>
        <w:rPr/>
        <w:tab/>
        <w:t xml:space="preserve">  </w:t>
      </w:r>
      <w:r>
        <w:rPr/>
        <w:t xml:space="preserve">Aerman, Rob </w:t>
      </w:r>
      <w:r>
        <w:rPr>
          <w:i/>
          <w:iCs/>
        </w:rPr>
        <w:t>Rob Sherman</w:t>
      </w:r>
      <w:r>
        <w:rPr/>
        <w:t xml:space="preserve">, 2020 [Online]. Available at: </w:t>
      </w:r>
      <w:hyperlink r:id="rId308">
        <w:r>
          <w:rPr>
            <w:rStyle w:val="InternetLink"/>
          </w:rPr>
          <w:t>http://robsherman.co.uk</w:t>
        </w:r>
      </w:hyperlink>
      <w:r>
        <w:rPr/>
        <w:t xml:space="preserve"> [Accessed: 20</w:t>
      </w:r>
      <w:r>
        <w:rPr>
          <w:vertAlign w:val="superscript"/>
        </w:rPr>
        <w:t>th</w:t>
      </w:r>
      <w:r>
        <w:rPr/>
        <w:t xml:space="preserve"> June 2020].</w:t>
      </w:r>
    </w:p>
  </w:footnote>
  <w:footnote w:id="2023">
    <w:p>
      <w:pPr>
        <w:pStyle w:val="Footnote"/>
        <w:rPr/>
      </w:pPr>
      <w:r>
        <w:rPr>
          <w:rStyle w:val="FootnoteCharacters"/>
        </w:rPr>
        <w:footnoteRef/>
      </w:r>
      <w:r>
        <w:rPr/>
        <w:tab/>
        <w:t xml:space="preserve"> </w:t>
      </w:r>
      <w:r>
        <w:rPr/>
        <w:t xml:space="preserve">Crane, Susan A. </w:t>
      </w:r>
      <w:r>
        <w:rPr>
          <w:i/>
          <w:iCs/>
        </w:rPr>
        <w:t>'Memory, Distortion and History in the Museum'</w:t>
      </w:r>
      <w:r>
        <w:rPr/>
        <w:t xml:space="preserve">. </w:t>
      </w:r>
      <w:r>
        <w:rPr>
          <w:i/>
          <w:iCs/>
        </w:rPr>
        <w:t xml:space="preserve">In: </w:t>
      </w:r>
      <w:r>
        <w:rPr/>
        <w:t xml:space="preserve">Carbonell, Bettina Messias </w:t>
      </w:r>
      <w:r>
        <w:rPr>
          <w:i/>
          <w:iCs/>
        </w:rPr>
        <w:t>Museum Studies: An Anthology of Contexts</w:t>
      </w:r>
      <w:r>
        <w:rPr/>
        <w:t>. Chichester: Wiley-Blackwell, 2012. p. 334</w:t>
      </w:r>
    </w:p>
  </w:footnote>
  <w:footnote w:id="2024">
    <w:p>
      <w:pPr>
        <w:pStyle w:val="Footnote"/>
        <w:rPr/>
      </w:pPr>
      <w:r>
        <w:rPr>
          <w:rStyle w:val="FootnoteCharacters"/>
        </w:rPr>
        <w:footnoteRef/>
      </w:r>
      <w:r>
        <w:rPr/>
        <w:tab/>
        <w:t xml:space="preserve"> </w:t>
      </w:r>
      <w:r>
        <w:rPr/>
        <w:t>Birchall, Danny I</w:t>
      </w:r>
      <w:r>
        <w:rPr>
          <w:i/>
          <w:iCs/>
        </w:rPr>
        <w:t xml:space="preserve">nstitution and Intervention: Artists’ Projects in Object-Based Museums. </w:t>
      </w:r>
      <w:r>
        <w:rPr/>
        <w:t>[MA Dissertation]. Birkbeck College, University of London.</w:t>
      </w:r>
    </w:p>
  </w:footnote>
  <w:footnote w:id="2025">
    <w:p>
      <w:pPr>
        <w:pStyle w:val="Footnote"/>
        <w:rPr/>
      </w:pPr>
      <w:r>
        <w:rPr>
          <w:rStyle w:val="FootnoteCharacters"/>
        </w:rPr>
        <w:footnoteRef/>
      </w:r>
      <w:r>
        <w:rPr/>
        <w:tab/>
        <w:t xml:space="preserve"> </w:t>
      </w:r>
      <w:r>
        <w:rPr/>
        <w:t xml:space="preserve">Carbonell, Bettina Messias ‘Part IV: Histories and Identities in the Museum’. </w:t>
      </w:r>
      <w:r>
        <w:rPr>
          <w:i/>
          <w:iCs/>
        </w:rPr>
        <w:t xml:space="preserve">In: </w:t>
      </w:r>
      <w:r>
        <w:rPr/>
        <w:t>Carbonell, Bettina Messias, 2012, p. 300.Ib</w:t>
      </w:r>
    </w:p>
  </w:footnote>
  <w:footnote w:id="2026">
    <w:p>
      <w:pPr>
        <w:pStyle w:val="Footnote"/>
        <w:rPr/>
      </w:pPr>
      <w:r>
        <w:rPr>
          <w:rStyle w:val="FootnoteCharacters"/>
        </w:rPr>
        <w:footnoteRef/>
      </w:r>
      <w:r>
        <w:rPr/>
        <w:tab/>
        <w:t xml:space="preserve"> </w:t>
      </w:r>
      <w:r>
        <w:rPr/>
        <w:t xml:space="preserve">Morse, Donald E. ‘The Rise of Counterfactual History and the Permeability of Disciplines’. </w:t>
      </w:r>
      <w:r>
        <w:rPr>
          <w:i/>
          <w:iCs/>
        </w:rPr>
        <w:t xml:space="preserve">In: </w:t>
      </w:r>
      <w:r>
        <w:rPr/>
        <w:t>Limpar, Ildiko (</w:t>
      </w:r>
      <w:r>
        <w:rPr>
          <w:i/>
          <w:iCs/>
        </w:rPr>
        <w:t>eds.</w:t>
      </w:r>
      <w:r>
        <w:rPr/>
        <w:t xml:space="preserve">) </w:t>
      </w:r>
      <w:r>
        <w:rPr>
          <w:i/>
          <w:iCs/>
        </w:rPr>
        <w:t xml:space="preserve">Displacing the Anxieties of Our World: Spaces of the Imagination. </w:t>
      </w:r>
      <w:r>
        <w:rPr/>
        <w:t>Cambridge: Cambridge Scholars, 2017, pp. 10 – 25.</w:t>
      </w:r>
    </w:p>
  </w:footnote>
  <w:footnote w:id="2027">
    <w:p>
      <w:pPr>
        <w:pStyle w:val="Footnote"/>
        <w:rPr/>
      </w:pPr>
      <w:r>
        <w:rPr>
          <w:rStyle w:val="FootnoteCharacters"/>
        </w:rPr>
        <w:footnoteRef/>
      </w:r>
      <w:r>
        <w:rPr/>
        <w:tab/>
        <w:t xml:space="preserve"> </w:t>
      </w:r>
      <w:r>
        <w:rPr/>
        <w:t xml:space="preserve">Perry, Grayson </w:t>
      </w:r>
      <w:r>
        <w:rPr>
          <w:i/>
          <w:iCs/>
        </w:rPr>
        <w:t xml:space="preserve">The Tomb of the Unknown Craftsman. </w:t>
      </w:r>
      <w:r>
        <w:rPr/>
        <w:t>London: AVA, 2011.To</w:t>
      </w:r>
    </w:p>
  </w:footnote>
  <w:footnote w:id="2028">
    <w:p>
      <w:pPr>
        <w:pStyle w:val="Footnote"/>
        <w:rPr/>
      </w:pPr>
      <w:r>
        <w:rPr>
          <w:rStyle w:val="FootnoteCharacters"/>
        </w:rPr>
        <w:footnoteRef/>
      </w:r>
      <w:r>
        <w:rPr/>
        <w:tab/>
        <w:t xml:space="preserve"> </w:t>
      </w:r>
      <w:r>
        <w:rPr/>
        <w:t>Crane, Susan A., 2012, p. 308.Ib</w:t>
      </w:r>
    </w:p>
  </w:footnote>
  <w:footnote w:id="2029">
    <w:p>
      <w:pPr>
        <w:pStyle w:val="Footnote"/>
        <w:rPr/>
      </w:pPr>
      <w:r>
        <w:rPr>
          <w:rStyle w:val="FootnoteCharacters"/>
        </w:rPr>
        <w:footnoteRef/>
      </w:r>
      <w:r>
        <w:rPr/>
        <w:tab/>
        <w:t xml:space="preserve"> </w:t>
      </w:r>
      <w:r>
        <w:rPr/>
        <w:t>Benford, Steve and Giannachi, Gabriella ‘Interaction As Performance’,</w:t>
      </w:r>
      <w:r>
        <w:rPr>
          <w:i/>
          <w:iCs/>
        </w:rPr>
        <w:t xml:space="preserve"> Interactions</w:t>
      </w:r>
      <w:r>
        <w:rPr/>
        <w:t xml:space="preserve">, 2012 [Online]. Available at: </w:t>
      </w:r>
      <w:hyperlink r:id="rId309">
        <w:r>
          <w:rPr>
            <w:rStyle w:val="InternetLink"/>
          </w:rPr>
          <w:t>https://interactions.acm.org/archive/view/may-june-2012/interaction-as-performance1</w:t>
        </w:r>
      </w:hyperlink>
      <w:r>
        <w:rPr/>
        <w:t xml:space="preserve"> [Accessed: 20</w:t>
      </w:r>
      <w:r>
        <w:rPr>
          <w:vertAlign w:val="superscript"/>
        </w:rPr>
        <w:t>th</w:t>
      </w:r>
      <w:r>
        <w:rPr/>
        <w:t xml:space="preserve"> June 2020]. h</w:t>
      </w:r>
    </w:p>
  </w:footnote>
  <w:footnote w:id="2030">
    <w:p>
      <w:pPr>
        <w:pStyle w:val="Footnote"/>
        <w:rPr/>
      </w:pPr>
      <w:r>
        <w:rPr>
          <w:rStyle w:val="FootnoteCharacters"/>
        </w:rPr>
        <w:footnoteRef/>
      </w:r>
      <w:r>
        <w:rPr/>
        <w:tab/>
        <w:t xml:space="preserve"> </w:t>
      </w:r>
      <w:r>
        <w:rPr/>
        <w:t xml:space="preserve">Magnenat-Thalman, Nadia and Papagiannakis, George 'Recreating Daily Life In Pompeii'. </w:t>
      </w:r>
      <w:r>
        <w:rPr>
          <w:i/>
          <w:iCs/>
        </w:rPr>
        <w:t>Virtual Archaeology Review</w:t>
      </w:r>
      <w:r>
        <w:rPr/>
        <w:t xml:space="preserve"> 1 (2), 2010, pp.16 – 20, p. 16.</w:t>
      </w:r>
    </w:p>
  </w:footnote>
  <w:footnote w:id="2031">
    <w:p>
      <w:pPr>
        <w:pStyle w:val="Footnote"/>
        <w:rPr/>
      </w:pPr>
      <w:r>
        <w:rPr>
          <w:rStyle w:val="FootnoteCharacters"/>
        </w:rPr>
        <w:footnoteRef/>
      </w:r>
      <w:r>
        <w:rPr/>
        <w:tab/>
        <w:t xml:space="preserve"> </w:t>
      </w:r>
      <w:r>
        <w:rPr/>
        <w:t xml:space="preserve">Champion, Erik 'Defining Cultural Agents for Virtual Heritage Environments'. </w:t>
      </w:r>
      <w:r>
        <w:rPr>
          <w:i/>
          <w:iCs/>
        </w:rPr>
        <w:t xml:space="preserve">Presence </w:t>
      </w:r>
      <w:r>
        <w:rPr/>
        <w:t>24 (5), 2015, pp.179 – 186.</w:t>
      </w:r>
    </w:p>
  </w:footnote>
  <w:footnote w:id="2032">
    <w:p>
      <w:pPr>
        <w:pStyle w:val="Footnote"/>
        <w:rPr/>
      </w:pPr>
      <w:r>
        <w:rPr>
          <w:rStyle w:val="FootnoteCharacters"/>
        </w:rPr>
        <w:footnoteRef/>
      </w:r>
      <w:r>
        <w:rPr/>
        <w:tab/>
        <w:t xml:space="preserve"> </w:t>
      </w:r>
      <w:r>
        <w:rPr/>
        <w:t xml:space="preserve">Champion, Erik 'Introduction to Virtual Heritage' </w:t>
      </w:r>
      <w:r>
        <w:rPr>
          <w:i/>
          <w:iCs/>
        </w:rPr>
        <w:t xml:space="preserve">In: </w:t>
      </w:r>
      <w:r>
        <w:rPr/>
        <w:t xml:space="preserve">Gillam R. And Jacobson, J. </w:t>
      </w:r>
      <w:r>
        <w:rPr>
          <w:i/>
          <w:iCs/>
        </w:rPr>
        <w:t>(eds.</w:t>
      </w:r>
      <w:r>
        <w:rPr/>
        <w:t xml:space="preserve">) </w:t>
      </w:r>
      <w:r>
        <w:rPr>
          <w:i/>
          <w:iCs/>
        </w:rPr>
        <w:t>The Egytian Oracle Project: Acient Ceremony in Augmented Reality</w:t>
      </w:r>
      <w:r>
        <w:rPr/>
        <w:t>. London, Bloomsbury, 2015, pp.</w:t>
      </w:r>
    </w:p>
  </w:footnote>
  <w:footnote w:id="2033">
    <w:p>
      <w:pPr>
        <w:pStyle w:val="Footnote"/>
        <w:rPr/>
      </w:pPr>
      <w:r>
        <w:rPr>
          <w:rStyle w:val="FootnoteCharacters"/>
        </w:rPr>
        <w:footnoteRef/>
      </w:r>
      <w:r>
        <w:rPr/>
        <w:tab/>
        <w:t xml:space="preserve"> </w:t>
      </w:r>
      <w:r>
        <w:rPr/>
        <w:t>Champion, Rik ‘A 3D Pedagogical Heritage Tool Using Game Technology’.</w:t>
      </w:r>
      <w:r>
        <w:rPr>
          <w:i/>
          <w:iCs/>
        </w:rPr>
        <w:t xml:space="preserve"> Mediterranean Archaeology and Archaeometry</w:t>
      </w:r>
      <w:r>
        <w:rPr/>
        <w:t xml:space="preserve"> 16 (5), 2016, pp. 63 – 72, p. 64. c</w:t>
      </w:r>
    </w:p>
  </w:footnote>
  <w:footnote w:id="2034">
    <w:p>
      <w:pPr>
        <w:pStyle w:val="Footnote"/>
        <w:rPr/>
      </w:pPr>
      <w:r>
        <w:rPr>
          <w:rStyle w:val="FootnoteCharacters"/>
        </w:rPr>
        <w:footnoteRef/>
      </w:r>
      <w:r>
        <w:rPr/>
        <w:tab/>
        <w:t xml:space="preserve"> </w:t>
      </w:r>
      <w:r>
        <w:rPr/>
        <w:t xml:space="preserve">Beck, Larry and Cable, Ted T. </w:t>
      </w:r>
      <w:r>
        <w:rPr>
          <w:i/>
          <w:iCs/>
        </w:rPr>
        <w:t>The Gifts Of Interpretation.</w:t>
      </w:r>
      <w:r>
        <w:rPr/>
        <w:t xml:space="preserve"> Illinois: Sagamore, 2011, pp. xxiii.</w:t>
      </w:r>
    </w:p>
  </w:footnote>
  <w:footnote w:id="2035">
    <w:p>
      <w:pPr>
        <w:pStyle w:val="Footnote"/>
        <w:rPr/>
      </w:pPr>
      <w:r>
        <w:rPr>
          <w:rStyle w:val="FootnoteCharacters"/>
        </w:rPr>
        <w:footnoteRef/>
      </w:r>
      <w:r>
        <w:rPr>
          <w:i/>
          <w:iCs/>
        </w:rPr>
        <w:tab/>
        <w:t xml:space="preserve"> </w:t>
      </w:r>
      <w:r>
        <w:rPr>
          <w:i/>
          <w:iCs/>
        </w:rPr>
        <w:t xml:space="preserve">National Association For Interpretation: What Is Interpretation? </w:t>
      </w:r>
      <w:r>
        <w:rPr/>
        <w:t xml:space="preserve">[Online], 2018. Available at: </w:t>
      </w:r>
      <w:hyperlink r:id="rId310">
        <w:r>
          <w:rPr>
            <w:rStyle w:val="InternetLink"/>
          </w:rPr>
          <w:t>https://www.interpnet.com/NAI/interp/About/About_Interpretation/nai/_About/what_is_interp.aspx?hkey=53b0bfb4-74a6-4cfc-8379-1d55847c2cb9</w:t>
        </w:r>
      </w:hyperlink>
      <w:r>
        <w:rPr/>
        <w:t xml:space="preserve"> [Accessed 18</w:t>
      </w:r>
      <w:r>
        <w:rPr>
          <w:vertAlign w:val="superscript"/>
        </w:rPr>
        <w:t>th</w:t>
      </w:r>
      <w:r>
        <w:rPr/>
        <w:t xml:space="preserve"> August 2018].</w:t>
      </w:r>
    </w:p>
  </w:footnote>
  <w:footnote w:id="2036">
    <w:p>
      <w:pPr>
        <w:pStyle w:val="Footnote"/>
        <w:rPr/>
      </w:pPr>
      <w:r>
        <w:rPr>
          <w:rStyle w:val="FootnoteCharacters"/>
        </w:rPr>
        <w:footnoteRef/>
      </w:r>
      <w:r>
        <w:rPr/>
        <w:tab/>
        <w:t xml:space="preserve"> </w:t>
      </w:r>
      <w:r>
        <w:rPr/>
        <w:t>Champion, Erik, 2015, p. 149. h</w:t>
      </w:r>
    </w:p>
  </w:footnote>
  <w:footnote w:id="2037">
    <w:p>
      <w:pPr>
        <w:pStyle w:val="Footnote"/>
        <w:rPr/>
      </w:pPr>
      <w:r>
        <w:rPr>
          <w:rStyle w:val="FootnoteCharacters"/>
        </w:rPr>
        <w:footnoteRef/>
      </w:r>
      <w:r>
        <w:rPr/>
        <w:tab/>
        <w:t xml:space="preserve"> </w:t>
      </w:r>
      <w:r>
        <w:rPr/>
        <w:t xml:space="preserve">Crane, Susan A. </w:t>
      </w:r>
      <w:r>
        <w:rPr>
          <w:i/>
          <w:iCs/>
        </w:rPr>
        <w:t>'Memory, Distortion and History in the Museum'</w:t>
      </w:r>
      <w:r>
        <w:rPr/>
        <w:t xml:space="preserve">. </w:t>
      </w:r>
      <w:r>
        <w:rPr>
          <w:i/>
          <w:iCs/>
        </w:rPr>
        <w:t xml:space="preserve">In: </w:t>
      </w:r>
      <w:r>
        <w:rPr/>
        <w:t xml:space="preserve">Carbonell, Bettina Messias </w:t>
      </w:r>
      <w:r>
        <w:rPr>
          <w:i/>
          <w:iCs/>
        </w:rPr>
        <w:t>Museum Studies: An Anthology of Contexts</w:t>
      </w:r>
      <w:r>
        <w:rPr/>
        <w:t>. Chichester: Wiley-Blackwell, 2012. p. 334</w:t>
      </w:r>
    </w:p>
  </w:footnote>
  <w:footnote w:id="2038">
    <w:p>
      <w:pPr>
        <w:pStyle w:val="Footnote"/>
        <w:rPr/>
      </w:pPr>
      <w:r>
        <w:rPr>
          <w:rStyle w:val="FootnoteCharacters"/>
        </w:rPr>
        <w:footnoteRef/>
      </w:r>
      <w:r>
        <w:rPr/>
        <w:tab/>
        <w:t xml:space="preserve"> </w:t>
      </w:r>
      <w:r>
        <w:rPr/>
        <w:t>Birchall, Danny I</w:t>
      </w:r>
      <w:r>
        <w:rPr>
          <w:i/>
          <w:iCs/>
        </w:rPr>
        <w:t xml:space="preserve">nstitution and Intervention: Artists’ Projects in Object-Based Museums. </w:t>
      </w:r>
      <w:r>
        <w:rPr/>
        <w:t>[MA Dissertation]. Birkbeck College, University of London.</w:t>
      </w:r>
    </w:p>
  </w:footnote>
  <w:footnote w:id="2039">
    <w:p>
      <w:pPr>
        <w:pStyle w:val="Footnote"/>
        <w:rPr/>
      </w:pPr>
      <w:r>
        <w:rPr>
          <w:rStyle w:val="FootnoteCharacters"/>
        </w:rPr>
        <w:footnoteRef/>
      </w:r>
      <w:r>
        <w:rPr/>
        <w:tab/>
        <w:t xml:space="preserve"> </w:t>
      </w:r>
      <w:r>
        <w:rPr/>
        <w:t xml:space="preserve">Morse, Donald E. ‘The Rise of Counterfactual History and the Permeability of Disciplines’. </w:t>
      </w:r>
      <w:r>
        <w:rPr>
          <w:i/>
          <w:iCs/>
        </w:rPr>
        <w:t xml:space="preserve">In: </w:t>
      </w:r>
      <w:r>
        <w:rPr/>
        <w:t>Limpar, Ildiko (</w:t>
      </w:r>
      <w:r>
        <w:rPr>
          <w:i/>
          <w:iCs/>
        </w:rPr>
        <w:t>eds.</w:t>
      </w:r>
      <w:r>
        <w:rPr/>
        <w:t xml:space="preserve">) </w:t>
      </w:r>
      <w:r>
        <w:rPr>
          <w:i/>
          <w:iCs/>
        </w:rPr>
        <w:t xml:space="preserve">Displacing the Anxieties of Our World: Spaces of the Imagination. </w:t>
      </w:r>
      <w:r>
        <w:rPr/>
        <w:t>Cambridge: Cambridge Scholars, 2017, pp. 10 – 25.</w:t>
      </w:r>
    </w:p>
  </w:footnote>
  <w:footnote w:id="2040">
    <w:p>
      <w:pPr>
        <w:pStyle w:val="Footnote"/>
        <w:rPr/>
      </w:pPr>
      <w:r>
        <w:rPr>
          <w:rStyle w:val="FootnoteCharacters"/>
        </w:rPr>
        <w:footnoteRef/>
      </w:r>
      <w:r>
        <w:rPr/>
        <w:tab/>
        <w:t xml:space="preserve"> </w:t>
      </w:r>
      <w:r>
        <w:rPr/>
        <w:t xml:space="preserve">Carbonell, Bettina Messias ‘Part IV: Histories and Identities in the Museum’. </w:t>
      </w:r>
      <w:r>
        <w:rPr>
          <w:i/>
          <w:iCs/>
        </w:rPr>
        <w:t xml:space="preserve">In: </w:t>
      </w:r>
      <w:r>
        <w:rPr/>
        <w:t>Carbonell, Bettina Messias, 2012, p. 300.Ib</w:t>
      </w:r>
    </w:p>
  </w:footnote>
  <w:footnote w:id="2041">
    <w:p>
      <w:pPr>
        <w:pStyle w:val="Footnote"/>
        <w:rPr/>
      </w:pPr>
      <w:r>
        <w:rPr>
          <w:rStyle w:val="FootnoteCharacters"/>
        </w:rPr>
        <w:footnoteRef/>
      </w:r>
      <w:r>
        <w:rPr/>
        <w:tab/>
        <w:t xml:space="preserve"> </w:t>
      </w:r>
      <w:r>
        <w:rPr/>
        <w:t xml:space="preserve">Perry, Grayson </w:t>
      </w:r>
      <w:r>
        <w:rPr>
          <w:i/>
          <w:iCs/>
        </w:rPr>
        <w:t xml:space="preserve">The Tomb of the Unknown Craftsman. </w:t>
      </w:r>
      <w:r>
        <w:rPr/>
        <w:t>London: AVA, 2011.To</w:t>
      </w:r>
    </w:p>
  </w:footnote>
  <w:footnote w:id="2042">
    <w:p>
      <w:pPr>
        <w:pStyle w:val="Footnote"/>
        <w:rPr/>
      </w:pPr>
      <w:r>
        <w:rPr>
          <w:rStyle w:val="FootnoteCharacters"/>
        </w:rPr>
        <w:footnoteRef/>
      </w:r>
      <w:r>
        <w:rPr/>
        <w:tab/>
        <w:t xml:space="preserve"> </w:t>
      </w:r>
      <w:r>
        <w:rPr/>
        <w:t>Crane, Susan A., 2012, p. 308.Ib</w:t>
      </w:r>
    </w:p>
  </w:footnote>
  <w:footnote w:id="2043">
    <w:p>
      <w:pPr>
        <w:pStyle w:val="Footnote"/>
        <w:rPr/>
      </w:pPr>
      <w:r>
        <w:rPr>
          <w:rStyle w:val="FootnoteCharacters"/>
        </w:rPr>
        <w:footnoteRef/>
      </w:r>
      <w:r>
        <w:rPr/>
        <w:tab/>
        <w:t xml:space="preserve"> </w:t>
      </w:r>
      <w:r>
        <w:rPr/>
        <w:t>Benford, Steve and Giannachi, Gabriella ‘Interaction As Performance’,</w:t>
      </w:r>
      <w:r>
        <w:rPr>
          <w:i/>
          <w:iCs/>
        </w:rPr>
        <w:t xml:space="preserve"> Interactions</w:t>
      </w:r>
      <w:r>
        <w:rPr/>
        <w:t xml:space="preserve">, 2012 [Online]. Available at: </w:t>
      </w:r>
      <w:hyperlink r:id="rId311">
        <w:r>
          <w:rPr>
            <w:rStyle w:val="InternetLink"/>
          </w:rPr>
          <w:t>https://interactions.acm.org/archive/view/may-june-2012/interaction-as-performance1</w:t>
        </w:r>
      </w:hyperlink>
      <w:r>
        <w:rPr/>
        <w:t xml:space="preserve"> [Accessed: 20</w:t>
      </w:r>
      <w:r>
        <w:rPr>
          <w:vertAlign w:val="superscript"/>
        </w:rPr>
        <w:t>th</w:t>
      </w:r>
      <w:r>
        <w:rPr/>
        <w:t xml:space="preserve"> June 2020]. h</w:t>
      </w:r>
    </w:p>
  </w:footnote>
  <w:footnote w:id="2044">
    <w:p>
      <w:pPr>
        <w:pStyle w:val="Footnote"/>
        <w:rPr/>
      </w:pPr>
      <w:r>
        <w:rPr>
          <w:rStyle w:val="FootnoteCharacters"/>
        </w:rPr>
        <w:footnoteRef/>
      </w:r>
      <w:r>
        <w:rPr/>
        <w:tab/>
        <w:t xml:space="preserve">White, Hayden 'Introduction: Historical Fiction, Fictional History, and Historical Reality'. </w:t>
      </w:r>
      <w:r>
        <w:rPr>
          <w:i/>
          <w:iCs/>
        </w:rPr>
        <w:t xml:space="preserve">Rethinking History </w:t>
      </w:r>
      <w:r>
        <w:rPr/>
        <w:t>9 (2/3), 2005, pp.147 – 157, p. 149.</w:t>
      </w:r>
    </w:p>
  </w:footnote>
  <w:footnote w:id="2045">
    <w:p>
      <w:pPr>
        <w:pStyle w:val="Footnote"/>
        <w:rPr/>
      </w:pPr>
      <w:r>
        <w:rPr>
          <w:rStyle w:val="FootnoteCharacters"/>
        </w:rPr>
        <w:footnoteRef/>
      </w:r>
      <w:r>
        <w:rPr/>
        <w:tab/>
        <w:t xml:space="preserve">Goins, Elizabeth S. </w:t>
      </w:r>
      <w:r>
        <w:rPr>
          <w:i/>
          <w:iCs/>
        </w:rPr>
        <w:t>et al.</w:t>
      </w:r>
      <w:r>
        <w:rPr/>
        <w:t xml:space="preserve"> 'Modding The Humanities: Experiments in Historic Narratives'. </w:t>
      </w:r>
      <w:r>
        <w:rPr>
          <w:i/>
          <w:iCs/>
        </w:rPr>
        <w:t>Journal Of Interactive Humanities</w:t>
      </w:r>
      <w:r>
        <w:rPr/>
        <w:t xml:space="preserve"> 1 (1), 2013, pp.13-23.</w:t>
      </w:r>
    </w:p>
  </w:footnote>
  <w:footnote w:id="2046">
    <w:p>
      <w:pPr>
        <w:pStyle w:val="Footnote"/>
        <w:rPr/>
      </w:pPr>
      <w:r>
        <w:rPr>
          <w:rStyle w:val="FootnoteCharacters"/>
        </w:rPr>
        <w:footnoteRef/>
      </w:r>
      <w:r>
        <w:rPr/>
        <w:tab/>
        <w:t xml:space="preserve">Roussou, Maria. 'Learning by doing and learning through play: an exploration of interactivity in virtual environments for children'. </w:t>
      </w:r>
      <w:r>
        <w:rPr>
          <w:i/>
          <w:iCs/>
        </w:rPr>
        <w:t>Computers In Entertainment</w:t>
      </w:r>
      <w:r>
        <w:rPr/>
        <w:t xml:space="preserve"> 2, pp. 1-10.</w:t>
        <w:tab/>
      </w:r>
    </w:p>
  </w:footnote>
  <w:footnote w:id="2047">
    <w:p>
      <w:pPr>
        <w:pStyle w:val="Footnote"/>
        <w:rPr/>
      </w:pPr>
      <w:r>
        <w:rPr>
          <w:rStyle w:val="FootnoteCharacters"/>
        </w:rPr>
        <w:footnoteRef/>
      </w:r>
      <w:r>
        <w:rPr/>
        <w:tab/>
        <w:t xml:space="preserve"> </w:t>
      </w:r>
      <w:r>
        <w:rPr/>
        <w:t xml:space="preserve">Matelic, Candace Tangorra. 'Re-imagining heritage interpretation: enchanting the past-future'. </w:t>
      </w:r>
      <w:r>
        <w:rPr>
          <w:i/>
          <w:iCs/>
        </w:rPr>
        <w:t xml:space="preserve">Museum Management &amp; Curatorship </w:t>
      </w:r>
      <w:r>
        <w:rPr/>
        <w:t>29 (5), 2014 pp. 519-522.</w:t>
      </w:r>
    </w:p>
  </w:footnote>
  <w:footnote w:id="2048">
    <w:p>
      <w:pPr>
        <w:pStyle w:val="Footnote"/>
        <w:rPr/>
      </w:pPr>
      <w:r>
        <w:rPr>
          <w:rStyle w:val="FootnoteCharacters"/>
        </w:rPr>
        <w:footnoteRef/>
      </w:r>
      <w:r>
        <w:rPr/>
        <w:tab/>
        <w:t xml:space="preserve"> </w:t>
      </w:r>
      <w:r>
        <w:rPr/>
        <w:t>Beck, Larry and Cable, Ted</w:t>
      </w:r>
      <w:r>
        <w:rPr>
          <w:i/>
          <w:iCs/>
        </w:rPr>
        <w:t xml:space="preserve"> Interpretation for the 21</w:t>
      </w:r>
      <w:r>
        <w:rPr>
          <w:i/>
          <w:iCs/>
          <w:vertAlign w:val="superscript"/>
        </w:rPr>
        <w:t>st</w:t>
      </w:r>
      <w:r>
        <w:rPr>
          <w:i/>
          <w:iCs/>
        </w:rPr>
        <w:t xml:space="preserve"> Century: Fifteen Guiding principles for Interpreting Nature and Culture.</w:t>
      </w:r>
      <w:r>
        <w:rPr/>
        <w:t xml:space="preserve"> US: Sports, 2002. </w:t>
      </w:r>
    </w:p>
  </w:footnote>
  <w:footnote w:id="2049">
    <w:p>
      <w:pPr>
        <w:pStyle w:val="Footnote"/>
        <w:rPr/>
      </w:pPr>
      <w:r>
        <w:rPr>
          <w:rStyle w:val="FootnoteCharacters"/>
        </w:rPr>
        <w:footnoteRef/>
      </w:r>
      <w:r>
        <w:rPr/>
        <w:tab/>
        <w:t xml:space="preserve"> ‘</w:t>
      </w:r>
      <w:r>
        <w:rPr/>
        <w:t xml:space="preserve">Histories From Within’, </w:t>
      </w:r>
      <w:r>
        <w:rPr>
          <w:i/>
          <w:iCs/>
        </w:rPr>
        <w:t xml:space="preserve">Inner Lives, </w:t>
      </w:r>
      <w:r>
        <w:rPr/>
        <w:t xml:space="preserve">2015 [Online].  Available at: </w:t>
      </w:r>
      <w:hyperlink r:id="rId312">
        <w:r>
          <w:rPr>
            <w:rStyle w:val="InternetLink"/>
          </w:rPr>
          <w:t>https://innerlives.org/about/</w:t>
        </w:r>
      </w:hyperlink>
      <w:r>
        <w:rPr/>
        <w:t xml:space="preserve"> [Accessed: 20</w:t>
      </w:r>
      <w:r>
        <w:rPr>
          <w:vertAlign w:val="superscript"/>
        </w:rPr>
        <w:t>th</w:t>
      </w:r>
      <w:r>
        <w:rPr/>
        <w:t xml:space="preserve"> June 2020]. Ib</w:t>
      </w:r>
    </w:p>
  </w:footnote>
  <w:footnote w:id="2050">
    <w:p>
      <w:pPr>
        <w:pStyle w:val="Footnote"/>
        <w:rPr/>
      </w:pPr>
      <w:r>
        <w:rPr>
          <w:rStyle w:val="FootnoteCharacters"/>
        </w:rPr>
        <w:footnoteRef/>
      </w:r>
      <w:r>
        <w:rPr>
          <w:rFonts w:cs="Georgia"/>
          <w:sz w:val="18"/>
          <w:szCs w:val="18"/>
        </w:rPr>
        <w:tab/>
        <w:t xml:space="preserve"> </w:t>
      </w:r>
      <w:r>
        <w:rPr>
          <w:rFonts w:cs="Georgia"/>
          <w:sz w:val="18"/>
          <w:szCs w:val="18"/>
        </w:rPr>
        <w:t xml:space="preserve">Champion, Erik, 2010, p. 2. </w:t>
      </w:r>
      <w:r>
        <w:rPr>
          <w:rFonts w:eastAsia="Georgia" w:cs="Georgia"/>
          <w:color w:val="000000"/>
          <w:sz w:val="18"/>
          <w:szCs w:val="18"/>
        </w:rPr>
        <w:t>"</w:t>
      </w:r>
    </w:p>
  </w:footnote>
  <w:footnote w:id="2051">
    <w:p>
      <w:pPr>
        <w:pStyle w:val="Footnote"/>
        <w:rPr/>
      </w:pPr>
      <w:r>
        <w:rPr>
          <w:rStyle w:val="FootnoteCharacters"/>
        </w:rPr>
        <w:footnoteRef/>
      </w:r>
      <w:r>
        <w:rPr>
          <w:rFonts w:cs="Georgia"/>
          <w:sz w:val="18"/>
          <w:szCs w:val="18"/>
        </w:rPr>
        <w:tab/>
        <w:t xml:space="preserve"> </w:t>
      </w:r>
      <w:r>
        <w:rPr>
          <w:rFonts w:eastAsia="Georgia" w:cs="Georgia"/>
          <w:color w:val="000000"/>
          <w:sz w:val="18"/>
          <w:szCs w:val="18"/>
        </w:rPr>
        <w:t xml:space="preserve"> </w:t>
      </w:r>
      <w:r>
        <w:rPr>
          <w:rFonts w:eastAsia="Georgia" w:cs="Georgia"/>
          <w:color w:val="000000"/>
          <w:sz w:val="18"/>
          <w:szCs w:val="18"/>
        </w:rPr>
        <w:t xml:space="preserve">Barton, Matt, 2008.- </w:t>
      </w:r>
    </w:p>
  </w:footnote>
  <w:footnote w:id="2052">
    <w:p>
      <w:pPr>
        <w:pStyle w:val="Footnote"/>
        <w:rPr/>
      </w:pPr>
      <w:r>
        <w:rPr>
          <w:rStyle w:val="FootnoteCharacters"/>
        </w:rPr>
        <w:footnoteRef/>
      </w:r>
      <w:r>
        <w:rPr/>
        <w:tab/>
        <w:t xml:space="preserve"> </w:t>
      </w:r>
      <w:r>
        <w:rPr/>
        <w:t>MacDonald, Lindsay</w:t>
      </w:r>
      <w:r>
        <w:rPr>
          <w:i/>
          <w:iCs/>
        </w:rPr>
        <w:t xml:space="preserve"> Digital Heritage</w:t>
      </w:r>
      <w:r>
        <w:rPr/>
        <w:t>, Xoford: Butterworth-Heinemann, 2006.</w:t>
      </w:r>
      <w:r>
        <w:rPr>
          <w:i/>
          <w:iCs/>
        </w:rPr>
        <w:t xml:space="preserve"> </w:t>
      </w:r>
    </w:p>
  </w:footnote>
  <w:footnote w:id="2053">
    <w:p>
      <w:pPr>
        <w:pStyle w:val="Footnote"/>
        <w:rPr/>
      </w:pPr>
      <w:r>
        <w:rPr>
          <w:rStyle w:val="FootnoteCharacters"/>
        </w:rPr>
        <w:footnoteRef/>
      </w:r>
      <w:r>
        <w:rPr/>
        <w:tab/>
        <w:t xml:space="preserve"> </w:t>
      </w:r>
      <w:r>
        <w:rPr/>
        <w:t>Kiang, Tan Beng, Rahaman, Hafizur ‘Virtual heritage: Reality and criticism’.</w:t>
      </w:r>
      <w:r>
        <w:rPr>
          <w:i/>
          <w:iCs/>
        </w:rPr>
        <w:t xml:space="preserve"> In:</w:t>
      </w:r>
      <w:r>
        <w:rPr/>
        <w:t xml:space="preserve"> Tidafi T. and Dorta, T.</w:t>
      </w:r>
      <w:r>
        <w:rPr>
          <w:i/>
          <w:iCs/>
        </w:rPr>
        <w:t xml:space="preserve"> (eds.) Joining Languages, Cultures and Visions: CAADFutures 2009,</w:t>
      </w:r>
      <w:r>
        <w:rPr/>
        <w:t xml:space="preserve"> 2009, pp. 143 – 156. </w:t>
      </w:r>
    </w:p>
  </w:footnote>
  <w:footnote w:id="2054">
    <w:p>
      <w:pPr>
        <w:pStyle w:val="Footnote"/>
        <w:rPr/>
      </w:pPr>
      <w:r>
        <w:rPr>
          <w:rStyle w:val="FootnoteCharacters"/>
        </w:rPr>
        <w:footnoteRef/>
      </w:r>
      <w:r>
        <w:rPr/>
        <w:tab/>
        <w:t xml:space="preserve"> </w:t>
      </w:r>
      <w:r>
        <w:rPr/>
        <w:t xml:space="preserve">Ibid. </w:t>
      </w:r>
    </w:p>
  </w:footnote>
  <w:footnote w:id="2055">
    <w:p>
      <w:pPr>
        <w:pStyle w:val="Footnote"/>
        <w:rPr/>
      </w:pPr>
      <w:r>
        <w:rPr>
          <w:rStyle w:val="FootnoteCharacters"/>
        </w:rPr>
        <w:footnoteRef/>
      </w:r>
      <w:r>
        <w:rPr/>
        <w:tab/>
        <w:t xml:space="preserve"> </w:t>
      </w:r>
      <w:r>
        <w:rPr/>
        <w:t>Machidon, Octavian</w:t>
      </w:r>
      <w:r>
        <w:rPr>
          <w:i/>
          <w:iCs/>
        </w:rPr>
        <w:t xml:space="preserve"> et al.</w:t>
      </w:r>
      <w:r>
        <w:rPr/>
        <w:t xml:space="preserve">, 2018. </w:t>
      </w:r>
    </w:p>
  </w:footnote>
  <w:footnote w:id="2056">
    <w:p>
      <w:pPr>
        <w:pStyle w:val="Footnote"/>
        <w:rPr/>
      </w:pPr>
      <w:r>
        <w:rPr>
          <w:rStyle w:val="FootnoteCharacters"/>
        </w:rPr>
        <w:footnoteRef/>
      </w:r>
      <w:r>
        <w:rPr/>
        <w:tab/>
        <w:t xml:space="preserve"> </w:t>
      </w:r>
      <w:r>
        <w:rPr/>
        <w:t>Youngblood, G. Michael</w:t>
      </w:r>
      <w:r>
        <w:rPr>
          <w:i/>
          <w:iCs/>
        </w:rPr>
        <w:t xml:space="preserve"> et al.</w:t>
      </w:r>
      <w:r>
        <w:rPr/>
        <w:t xml:space="preserve"> ‘Embedding Information into Game Worlds to Improve Interactive Intelligence’.</w:t>
      </w:r>
      <w:r>
        <w:rPr>
          <w:i/>
          <w:iCs/>
        </w:rPr>
        <w:t xml:space="preserve"> In:</w:t>
      </w:r>
      <w:r>
        <w:rPr/>
        <w:t xml:space="preserve"> Gonzalez-Calero, Pedro Antonio and Gomez-Marto, Marco Antonio (</w:t>
      </w:r>
      <w:r>
        <w:rPr>
          <w:i/>
          <w:iCs/>
        </w:rPr>
        <w:t>eds.</w:t>
      </w:r>
      <w:r>
        <w:rPr/>
        <w:t>) Artificial Intelligence for Computer Games. London: Springer, 2011, pp. 31 – 53. e</w:t>
      </w:r>
    </w:p>
  </w:footnote>
  <w:footnote w:id="2057">
    <w:p>
      <w:pPr>
        <w:pStyle w:val="Footnote"/>
        <w:rPr/>
      </w:pPr>
      <w:r>
        <w:rPr>
          <w:rStyle w:val="FootnoteCharacters"/>
        </w:rPr>
        <w:footnoteRef/>
      </w:r>
      <w:r>
        <w:rPr/>
        <w:tab/>
        <w:t xml:space="preserve"> </w:t>
      </w:r>
      <w:r>
        <w:rPr/>
        <w:t>Berry, Noah, 2015.</w:t>
      </w:r>
    </w:p>
  </w:footnote>
  <w:footnote w:id="2058">
    <w:p>
      <w:pPr>
        <w:pStyle w:val="Footnote"/>
        <w:rPr/>
      </w:pPr>
      <w:r>
        <w:rPr>
          <w:rStyle w:val="FootnoteCharacters"/>
        </w:rPr>
        <w:footnoteRef/>
      </w:r>
      <w:r>
        <w:rPr/>
        <w:tab/>
        <w:t xml:space="preserve"> </w:t>
      </w:r>
      <w:r>
        <w:rPr/>
        <w:t xml:space="preserve">Barton, Matt, 2008. </w:t>
      </w:r>
    </w:p>
  </w:footnote>
  <w:footnote w:id="2059">
    <w:p>
      <w:pPr>
        <w:pStyle w:val="Footnote"/>
        <w:rPr/>
      </w:pPr>
      <w:r>
        <w:rPr>
          <w:rStyle w:val="FootnoteCharacters"/>
        </w:rPr>
        <w:footnoteRef/>
      </w:r>
      <w:r>
        <w:rPr/>
        <w:tab/>
        <w:t xml:space="preserve"> </w:t>
      </w:r>
      <w:r>
        <w:rPr/>
        <w:t>Chang, Alenda Y. ‘Playing The Environment: Games as Virtual Ecologies’.</w:t>
      </w:r>
      <w:r>
        <w:rPr>
          <w:i/>
          <w:iCs/>
        </w:rPr>
        <w:t xml:space="preserve"> UC Irvine: Digital Arts &amp; Culture</w:t>
      </w:r>
      <w:r>
        <w:rPr/>
        <w:t xml:space="preserve">, 2009 [Online]. Available at: </w:t>
      </w:r>
      <w:r>
        <w:fldChar w:fldCharType="begin"/>
      </w:r>
      <w:r>
        <w:rPr>
          <w:rStyle w:val="InternetLink"/>
        </w:rPr>
        <w:instrText> HYPERLINK "https://escholarship.org/uc/item/46h442ng" \l "author"</w:instrText>
      </w:r>
      <w:r>
        <w:rPr>
          <w:rStyle w:val="InternetLink"/>
        </w:rPr>
        <w:fldChar w:fldCharType="separate"/>
      </w:r>
      <w:r>
        <w:rPr>
          <w:rStyle w:val="InternetLink"/>
        </w:rPr>
        <w:t>https://escholarship.org/uc/item/46h442ng#author</w:t>
      </w:r>
      <w:r>
        <w:rPr>
          <w:rStyle w:val="InternetLink"/>
        </w:rPr>
        <w:fldChar w:fldCharType="end"/>
      </w:r>
      <w:r>
        <w:rPr/>
        <w:t xml:space="preserve"> [Accessed: 20</w:t>
      </w:r>
      <w:r>
        <w:rPr>
          <w:vertAlign w:val="superscript"/>
        </w:rPr>
        <w:t>th</w:t>
      </w:r>
      <w:r>
        <w:rPr/>
        <w:t xml:space="preserve"> June 2020].</w:t>
      </w:r>
      <w:r>
        <w:rPr>
          <w:i/>
          <w:iCs/>
        </w:rPr>
        <w:t xml:space="preserve"> </w:t>
      </w:r>
      <w:r>
        <w:rPr/>
        <w:t>V</w:t>
      </w:r>
    </w:p>
  </w:footnote>
  <w:footnote w:id="2060">
    <w:p>
      <w:pPr>
        <w:pStyle w:val="Footnote"/>
        <w:rPr/>
      </w:pPr>
      <w:r>
        <w:rPr>
          <w:rStyle w:val="FootnoteCharacters"/>
        </w:rPr>
        <w:footnoteRef/>
      </w:r>
      <w:r>
        <w:rPr/>
        <w:tab/>
        <w:t xml:space="preserve"> </w:t>
      </w:r>
      <w:r>
        <w:rPr/>
        <w:t>Sheu, Sherri ‘”Bring the Lake to Your Living Room”: Video Game Nature and the Meanings of Digital Ecologies’.</w:t>
      </w:r>
      <w:r>
        <w:rPr>
          <w:i/>
          <w:iCs/>
        </w:rPr>
        <w:t xml:space="preserve"> Environmental History</w:t>
      </w:r>
      <w:r>
        <w:rPr/>
        <w:t xml:space="preserve"> 24 (4), 2019, pp. 793 – 804. D</w:t>
      </w:r>
    </w:p>
  </w:footnote>
  <w:footnote w:id="2061">
    <w:p>
      <w:pPr>
        <w:pStyle w:val="Footnote"/>
        <w:rPr/>
      </w:pPr>
      <w:r>
        <w:rPr>
          <w:rStyle w:val="FootnoteCharacters"/>
        </w:rPr>
        <w:footnoteRef/>
      </w:r>
      <w:r>
        <w:rPr/>
        <w:tab/>
        <w:t xml:space="preserve"> </w:t>
      </w:r>
      <w:r>
        <w:rPr/>
        <w:t>Bogost, Ian, 2015. B</w:t>
      </w:r>
    </w:p>
  </w:footnote>
  <w:footnote w:id="2062">
    <w:p>
      <w:pPr>
        <w:pStyle w:val="Footnote"/>
        <w:rPr/>
      </w:pPr>
      <w:r>
        <w:rPr>
          <w:rStyle w:val="FootnoteCharacters"/>
        </w:rPr>
        <w:footnoteRef/>
      </w:r>
      <w:r>
        <w:rPr/>
        <w:tab/>
        <w:t xml:space="preserve"> </w:t>
      </w:r>
      <w:r>
        <w:rPr/>
        <w:t>Lindsey, Patrick ‘The Immersion Fallacy’.</w:t>
      </w:r>
      <w:r>
        <w:rPr>
          <w:i/>
          <w:iCs/>
        </w:rPr>
        <w:t xml:space="preserve"> Five Out of Ten</w:t>
      </w:r>
      <w:r>
        <w:rPr/>
        <w:t xml:space="preserve"> 8 (1), 2014. P</w:t>
      </w:r>
    </w:p>
  </w:footnote>
  <w:footnote w:id="2063">
    <w:p>
      <w:pPr>
        <w:pStyle w:val="Footnote"/>
        <w:rPr/>
      </w:pPr>
      <w:r>
        <w:rPr>
          <w:rStyle w:val="FootnoteCharacters"/>
        </w:rPr>
        <w:footnoteRef/>
      </w:r>
      <w:r>
        <w:rPr/>
        <w:tab/>
        <w:t xml:space="preserve"> </w:t>
      </w:r>
      <w:r>
        <w:rPr/>
        <w:t>Champion, Erik, 2007.</w:t>
      </w:r>
    </w:p>
  </w:footnote>
  <w:footnote w:id="2064">
    <w:p>
      <w:pPr>
        <w:pStyle w:val="Footnote"/>
        <w:rPr/>
      </w:pPr>
      <w:r>
        <w:rPr>
          <w:rStyle w:val="FootnoteCharacters"/>
        </w:rPr>
        <w:footnoteRef/>
      </w:r>
      <w:r>
        <w:rPr/>
        <w:tab/>
        <w:t xml:space="preserve"> </w:t>
      </w:r>
      <w:r>
        <w:rPr>
          <w:rFonts w:eastAsia="Georgia"/>
        </w:rPr>
        <w:t xml:space="preserve">Dix, Alan </w:t>
      </w:r>
      <w:r>
        <w:rPr>
          <w:rFonts w:eastAsia="Georgia"/>
          <w:i/>
          <w:iCs/>
        </w:rPr>
        <w:t xml:space="preserve">et al. </w:t>
      </w:r>
      <w:r>
        <w:rPr>
          <w:rFonts w:eastAsia="Georgia"/>
        </w:rPr>
        <w:t>2004, p. 232.</w:t>
      </w:r>
    </w:p>
  </w:footnote>
  <w:footnote w:id="2065">
    <w:p>
      <w:pPr>
        <w:pStyle w:val="Footnote"/>
        <w:rPr/>
      </w:pPr>
      <w:r>
        <w:rPr>
          <w:rStyle w:val="FootnoteCharacters"/>
        </w:rPr>
        <w:footnoteRef/>
      </w:r>
      <w:r>
        <w:rPr/>
        <w:tab/>
        <w:t xml:space="preserve"> </w:t>
      </w:r>
      <w:r>
        <w:rPr/>
        <w:t xml:space="preserve">Cross, Katherine ‘Opinion: Why does </w:t>
      </w:r>
      <w:r>
        <w:rPr>
          <w:i/>
          <w:iCs/>
        </w:rPr>
        <w:t>Mass Effect: Andromeda</w:t>
      </w:r>
      <w:r>
        <w:rPr/>
        <w:t xml:space="preserve">’s open world feel so closed?’, </w:t>
      </w:r>
      <w:r>
        <w:rPr>
          <w:i/>
          <w:iCs/>
        </w:rPr>
        <w:t>Gamasutra</w:t>
      </w:r>
      <w:r>
        <w:rPr/>
        <w:t xml:space="preserve">, 2017 [Online]. Available at: </w:t>
      </w:r>
      <w:hyperlink r:id="rId313">
        <w:r>
          <w:rPr>
            <w:rStyle w:val="InternetLink"/>
          </w:rPr>
          <w:t>https://www.gamasutra.com/view/news/296319/Opinion_Why_does_Mass_Effect_Andromedas_open_world_feel_so_closed.php</w:t>
        </w:r>
      </w:hyperlink>
      <w:r>
        <w:rPr/>
        <w:t xml:space="preserve"> [Accessed: 20</w:t>
      </w:r>
      <w:r>
        <w:rPr>
          <w:vertAlign w:val="superscript"/>
        </w:rPr>
        <w:t>th</w:t>
      </w:r>
      <w:r>
        <w:rPr/>
        <w:t xml:space="preserve"> June 2020.</w:t>
      </w:r>
    </w:p>
  </w:footnote>
  <w:footnote w:id="2066">
    <w:p>
      <w:pPr>
        <w:pStyle w:val="Footnote"/>
        <w:rPr/>
      </w:pPr>
      <w:r>
        <w:rPr>
          <w:rStyle w:val="FootnoteCharacters"/>
        </w:rPr>
        <w:footnoteRef/>
      </w:r>
      <w:r>
        <w:rPr/>
        <w:tab/>
        <w:t xml:space="preserve"> </w:t>
      </w:r>
      <w:r>
        <w:rPr/>
        <w:t xml:space="preserve">Cremin, Colin </w:t>
      </w:r>
      <w:r>
        <w:rPr>
          <w:i/>
          <w:iCs/>
        </w:rPr>
        <w:t xml:space="preserve">Exploring Videogames with Deleuze and Guattari. </w:t>
      </w:r>
      <w:r>
        <w:rPr/>
        <w:t>London: Routledge, 2016, p. 31.</w:t>
      </w:r>
    </w:p>
  </w:footnote>
  <w:footnote w:id="2067">
    <w:p>
      <w:pPr>
        <w:pStyle w:val="Footnote"/>
        <w:rPr/>
      </w:pPr>
      <w:r>
        <w:rPr>
          <w:rStyle w:val="FootnoteCharacters"/>
        </w:rPr>
        <w:footnoteRef/>
      </w:r>
      <w:r>
        <w:rPr/>
        <w:tab/>
        <w:t xml:space="preserve"> </w:t>
      </w:r>
      <w:r>
        <w:rPr/>
        <w:t xml:space="preserve">Berry, Noah, 2015. </w:t>
      </w:r>
    </w:p>
  </w:footnote>
  <w:footnote w:id="2068">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Dias, Bruno, 2016. S</w:t>
      </w:r>
    </w:p>
  </w:footnote>
  <w:footnote w:id="2069">
    <w:p>
      <w:pPr>
        <w:pStyle w:val="Footnote"/>
        <w:rPr/>
      </w:pPr>
      <w:r>
        <w:rPr>
          <w:rStyle w:val="FootnoteCharacters"/>
        </w:rPr>
        <w:footnoteRef/>
      </w:r>
      <w:r>
        <w:rPr/>
        <w:tab/>
        <w:t xml:space="preserve"> </w:t>
      </w:r>
      <w:r>
        <w:rPr/>
        <w:t xml:space="preserve">Brouchoud, Jon ‘The Importance of Architecture in Video Games and Virtual Worlds’, </w:t>
      </w:r>
      <w:r>
        <w:rPr>
          <w:i/>
          <w:iCs/>
        </w:rPr>
        <w:t xml:space="preserve">Arch </w:t>
      </w:r>
      <w:r>
        <w:rPr/>
        <w:t xml:space="preserve">Virtual, 2013 [Online]. Available at: </w:t>
      </w:r>
      <w:hyperlink r:id="rId314">
        <w:r>
          <w:rPr>
            <w:rStyle w:val="InternetLink"/>
          </w:rPr>
          <w:t>https://archvirtual.com/2013/02/09/the-importance-of-architecture-in-video-games-and-virtual-worlds/</w:t>
        </w:r>
      </w:hyperlink>
      <w:r>
        <w:rPr/>
        <w:t xml:space="preserve"> [Accessed: 20</w:t>
      </w:r>
      <w:r>
        <w:rPr>
          <w:vertAlign w:val="superscript"/>
        </w:rPr>
        <w:t>th</w:t>
      </w:r>
      <w:r>
        <w:rPr/>
        <w:t xml:space="preserve"> June, 2020]. Ci</w:t>
      </w:r>
    </w:p>
  </w:footnote>
  <w:footnote w:id="2070">
    <w:p>
      <w:pPr>
        <w:pStyle w:val="Footnote"/>
        <w:rPr/>
      </w:pPr>
      <w:r>
        <w:rPr>
          <w:rStyle w:val="FootnoteCharacters"/>
        </w:rPr>
        <w:footnoteRef/>
      </w:r>
      <w:r>
        <w:rPr/>
        <w:tab/>
        <w:t xml:space="preserve"> </w:t>
      </w:r>
      <w:r>
        <w:rPr/>
        <w:t>Carson, Don ‘Environmental Storytelling: Creating Immersive 3D Worlds Using Lessons Learned from the Theme Park industry’,</w:t>
      </w:r>
      <w:r>
        <w:rPr>
          <w:i/>
          <w:iCs/>
        </w:rPr>
        <w:t xml:space="preserve"> Gamasutra</w:t>
      </w:r>
      <w:r>
        <w:rPr/>
        <w:t xml:space="preserve">, 2000 [Online]. Available at: </w:t>
      </w:r>
      <w:hyperlink r:id="rId315">
        <w:r>
          <w:rPr>
            <w:rStyle w:val="InternetLink"/>
          </w:rPr>
          <w:t>http://www.primitive-eye.com/pdf_files/Enviromental_storytelling_pt1.pdf</w:t>
        </w:r>
      </w:hyperlink>
      <w:r>
        <w:rPr/>
        <w:t xml:space="preserve"> [Accessed: 20</w:t>
      </w:r>
      <w:r>
        <w:rPr>
          <w:vertAlign w:val="superscript"/>
        </w:rPr>
        <w:t>th</w:t>
      </w:r>
      <w:r>
        <w:rPr/>
        <w:t xml:space="preserve"> June 2020].</w:t>
      </w:r>
      <w:r>
        <w:rPr>
          <w:i/>
          <w:iCs/>
        </w:rPr>
        <w:t xml:space="preserve"> </w:t>
      </w:r>
      <w:r>
        <w:rPr/>
        <w:t>C</w:t>
      </w:r>
    </w:p>
  </w:footnote>
  <w:footnote w:id="2071">
    <w:p>
      <w:pPr>
        <w:pStyle w:val="Footnote"/>
        <w:rPr/>
      </w:pPr>
      <w:r>
        <w:rPr>
          <w:rStyle w:val="FootnoteCharacters"/>
        </w:rPr>
        <w:footnoteRef/>
      </w:r>
      <w:r>
        <w:rPr/>
        <w:tab/>
        <w:t xml:space="preserve"> </w:t>
      </w:r>
      <w:r>
        <w:rPr/>
        <w:t xml:space="preserve">Samyn, Michael, </w:t>
      </w:r>
      <w:r>
        <w:rPr>
          <w:i/>
          <w:iCs/>
        </w:rPr>
        <w:t xml:space="preserve">Drama </w:t>
      </w:r>
      <w:r>
        <w:rPr/>
        <w:t xml:space="preserve">Princess, 2006 [Online]. Available at: </w:t>
      </w:r>
      <w:hyperlink r:id="rId316">
        <w:r>
          <w:rPr>
            <w:rStyle w:val="InternetLink"/>
          </w:rPr>
          <w:t>http://tale-of-tales.com/DramaPrincess/wp/?page_id=2</w:t>
        </w:r>
      </w:hyperlink>
      <w:r>
        <w:rPr/>
        <w:t xml:space="preserve"> [Accessed: 20</w:t>
      </w:r>
      <w:r>
        <w:rPr>
          <w:vertAlign w:val="superscript"/>
        </w:rPr>
        <w:t>th</w:t>
      </w:r>
      <w:r>
        <w:rPr/>
        <w:t xml:space="preserve"> June 2020].ht</w:t>
      </w:r>
    </w:p>
  </w:footnote>
  <w:footnote w:id="2072">
    <w:p>
      <w:pPr>
        <w:pStyle w:val="Footnote"/>
        <w:rPr>
          <w:rFonts w:cs="Georgia"/>
          <w:sz w:val="18"/>
          <w:szCs w:val="18"/>
        </w:rPr>
      </w:pPr>
      <w:r>
        <w:rPr>
          <w:rStyle w:val="FootnoteCharacters"/>
        </w:rPr>
        <w:footnoteRef/>
      </w:r>
      <w:r>
        <w:rPr>
          <w:rFonts w:cs="Georgia"/>
          <w:sz w:val="18"/>
          <w:szCs w:val="18"/>
        </w:rPr>
        <w:tab/>
        <w:t xml:space="preserve"> </w:t>
      </w:r>
      <w:r>
        <w:rPr>
          <w:rFonts w:cs="Georgia"/>
          <w:sz w:val="18"/>
          <w:szCs w:val="18"/>
        </w:rPr>
        <w:t>Koster, Raph, 2018.</w:t>
      </w:r>
    </w:p>
  </w:footnote>
  <w:footnote w:id="2073">
    <w:p>
      <w:pPr>
        <w:pStyle w:val="Footnote"/>
        <w:rPr/>
      </w:pPr>
      <w:r>
        <w:rPr>
          <w:rStyle w:val="FootnoteCharacters"/>
        </w:rPr>
        <w:footnoteRef/>
      </w:r>
      <w:r>
        <w:rPr/>
        <w:tab/>
        <w:t xml:space="preserve"> </w:t>
      </w:r>
      <w:r>
        <w:rPr/>
        <w:t>Bernaerts, Lars</w:t>
      </w:r>
      <w:r>
        <w:rPr>
          <w:i/>
          <w:iCs/>
        </w:rPr>
        <w:t xml:space="preserve"> et al.</w:t>
      </w:r>
      <w:r>
        <w:rPr/>
        <w:t xml:space="preserve"> ‘The Storied Lives of Non-Human Narrators’.</w:t>
      </w:r>
      <w:r>
        <w:rPr>
          <w:i/>
          <w:iCs/>
        </w:rPr>
        <w:t xml:space="preserve"> Narrative</w:t>
      </w:r>
      <w:r>
        <w:rPr/>
        <w:t xml:space="preserve"> 22 (1), 2014, pp. 68 – 93. </w:t>
      </w:r>
    </w:p>
  </w:footnote>
  <w:footnote w:id="2074">
    <w:p>
      <w:pPr>
        <w:pStyle w:val="Footnote"/>
        <w:rPr/>
      </w:pPr>
      <w:r>
        <w:rPr>
          <w:rStyle w:val="FootnoteCharacters"/>
        </w:rPr>
        <w:footnoteRef/>
      </w:r>
      <w:r>
        <w:rPr/>
        <w:tab/>
        <w:t xml:space="preserve">  </w:t>
      </w:r>
      <w:r>
        <w:rPr/>
        <w:t>Hrman, David, 2018, p. 8.</w:t>
      </w:r>
    </w:p>
  </w:footnote>
  <w:footnote w:id="2075">
    <w:p>
      <w:pPr>
        <w:pStyle w:val="Footnote"/>
        <w:rPr/>
      </w:pPr>
      <w:r>
        <w:rPr>
          <w:rStyle w:val="FootnoteCharacters"/>
        </w:rPr>
        <w:footnoteRef/>
      </w:r>
      <w:r>
        <w:rPr/>
        <w:tab/>
        <w:t xml:space="preserve"> </w:t>
      </w:r>
      <w:r>
        <w:rPr/>
        <w:t>Cadman, Sam ‘Reflections on Anthropocentrism, Anthropomorphism and Impossible Fiction: Towards a Typological Spectrum of Fictional Animals’.</w:t>
      </w:r>
      <w:r>
        <w:rPr>
          <w:i/>
          <w:iCs/>
        </w:rPr>
        <w:t xml:space="preserve"> Animal Studies</w:t>
      </w:r>
      <w:r>
        <w:rPr/>
        <w:t xml:space="preserve"> 5 (2), pp. 161 – 183, p. 170. </w:t>
      </w:r>
    </w:p>
  </w:footnote>
  <w:footnote w:id="2076">
    <w:p>
      <w:pPr>
        <w:pStyle w:val="Footnote"/>
        <w:rPr/>
      </w:pPr>
      <w:r>
        <w:rPr>
          <w:rStyle w:val="FootnoteCharacters"/>
        </w:rPr>
        <w:footnoteRef/>
      </w:r>
      <w:r>
        <w:rPr/>
        <w:tab/>
        <w:t xml:space="preserve"> </w:t>
      </w:r>
      <w:r>
        <w:rPr/>
        <w:t>oho, Jess, ‘Video games are creating smarter animals’,</w:t>
      </w:r>
      <w:r>
        <w:rPr>
          <w:i/>
          <w:iCs/>
        </w:rPr>
        <w:t xml:space="preserve"> Polygon</w:t>
      </w:r>
      <w:r>
        <w:rPr/>
        <w:t xml:space="preserve"> [Online]. Available at: </w:t>
      </w:r>
      <w:hyperlink r:id="rId317">
        <w:r>
          <w:rPr>
            <w:rStyle w:val="InternetLink"/>
          </w:rPr>
          <w:t>https://www.polygon.com/features/2017/5/17/15442666/videogame-animals-smarter</w:t>
        </w:r>
      </w:hyperlink>
      <w:r>
        <w:rPr/>
        <w:t xml:space="preserve"> [Accessed: 20</w:t>
      </w:r>
      <w:r>
        <w:rPr>
          <w:vertAlign w:val="superscript"/>
        </w:rPr>
        <w:t>th</w:t>
      </w:r>
      <w:r>
        <w:rPr/>
        <w:t xml:space="preserve"> June, 2020].</w:t>
      </w:r>
    </w:p>
  </w:footnote>
  <w:footnote w:id="2077">
    <w:p>
      <w:pPr>
        <w:pStyle w:val="Footnote"/>
        <w:rPr/>
      </w:pPr>
      <w:r>
        <w:rPr>
          <w:rStyle w:val="FootnoteCharacters"/>
        </w:rPr>
        <w:footnoteRef/>
      </w:r>
      <w:r>
        <w:rPr/>
        <w:tab/>
        <w:t xml:space="preserve">  </w:t>
      </w:r>
      <w:r>
        <w:rPr/>
        <w:t xml:space="preserve">Wlfe, Cary </w:t>
      </w:r>
      <w:r>
        <w:rPr>
          <w:i/>
          <w:iCs/>
        </w:rPr>
        <w:t xml:space="preserve">What Is Posthumanism? </w:t>
      </w:r>
      <w:r>
        <w:rPr/>
        <w:t>Minneapolis: UMP, 2010.</w:t>
      </w:r>
    </w:p>
  </w:footnote>
  <w:footnote w:id="2078">
    <w:p>
      <w:pPr>
        <w:pStyle w:val="Footnote"/>
        <w:rPr/>
      </w:pPr>
      <w:r>
        <w:rPr>
          <w:rStyle w:val="FootnoteCharacters"/>
        </w:rPr>
        <w:footnoteRef/>
      </w:r>
      <w:r>
        <w:rPr/>
        <w:tab/>
        <w:t xml:space="preserve"> </w:t>
      </w:r>
      <w:r>
        <w:rPr/>
        <w:t>Sandry, Eleanor ‘Re-evaluating the Form and Communication of Social Robots: The Benefits of Collaborating with Machinelike Robots’.</w:t>
      </w:r>
      <w:r>
        <w:rPr>
          <w:i/>
          <w:iCs/>
        </w:rPr>
        <w:t xml:space="preserve"> Social Robotics</w:t>
      </w:r>
      <w:r>
        <w:rPr/>
        <w:t xml:space="preserve"> 7 (1), 2015, pp. 335 – 346. </w:t>
      </w:r>
    </w:p>
  </w:footnote>
  <w:footnote w:id="2079">
    <w:p>
      <w:pPr>
        <w:pStyle w:val="Footnote"/>
        <w:rPr/>
      </w:pPr>
      <w:r>
        <w:rPr>
          <w:rStyle w:val="FootnoteCharacters"/>
        </w:rPr>
        <w:footnoteRef/>
      </w:r>
      <w:r>
        <w:rPr/>
        <w:tab/>
        <w:t xml:space="preserve"> </w:t>
      </w:r>
      <w:r>
        <w:rPr/>
        <w:t>Mingers, John ‘The cognitive theories of Maturana and Varela’.</w:t>
      </w:r>
      <w:r>
        <w:rPr>
          <w:i/>
          <w:iCs/>
        </w:rPr>
        <w:t xml:space="preserve"> Systems Practice</w:t>
      </w:r>
      <w:r>
        <w:rPr/>
        <w:t xml:space="preserve"> 4 (1), 1991, pp. 319 – 338. v</w:t>
      </w:r>
    </w:p>
  </w:footnote>
  <w:footnote w:id="2080">
    <w:p>
      <w:pPr>
        <w:pStyle w:val="Footnote"/>
        <w:rPr/>
      </w:pPr>
      <w:r>
        <w:rPr>
          <w:rStyle w:val="FootnoteCharacters"/>
        </w:rPr>
        <w:footnoteRef/>
      </w:r>
      <w:r>
        <w:rPr/>
        <w:tab/>
        <w:t xml:space="preserve"> </w:t>
      </w:r>
      <w:r>
        <w:rPr/>
        <w:t>Heylighen, Francis</w:t>
      </w:r>
      <w:r>
        <w:rPr>
          <w:i/>
          <w:iCs/>
        </w:rPr>
        <w:t xml:space="preserve"> et al.</w:t>
      </w:r>
      <w:r>
        <w:rPr/>
        <w:t xml:space="preserve"> (</w:t>
      </w:r>
      <w:r>
        <w:rPr>
          <w:i/>
          <w:iCs/>
        </w:rPr>
        <w:t>eds.</w:t>
      </w:r>
      <w:r>
        <w:rPr/>
        <w:t xml:space="preserve">) </w:t>
      </w:r>
      <w:r>
        <w:rPr>
          <w:i/>
          <w:iCs/>
        </w:rPr>
        <w:t xml:space="preserve">Self-Steering and Cognition in Complex Systems: Toward a New Cybernetics. </w:t>
      </w:r>
      <w:r>
        <w:rPr/>
        <w:t>New York: Gordon and Breach, 1990.</w:t>
      </w:r>
      <w:r>
        <w:rPr>
          <w:i/>
          <w:iCs/>
        </w:rPr>
        <w:t xml:space="preserve"> </w:t>
      </w:r>
      <w:r>
        <w:rPr/>
        <w:t>c</w:t>
      </w:r>
    </w:p>
  </w:footnote>
  <w:footnote w:id="2081">
    <w:p>
      <w:pPr>
        <w:pStyle w:val="Footnote"/>
        <w:rPr/>
      </w:pPr>
      <w:r>
        <w:rPr>
          <w:rStyle w:val="FootnoteCharacters"/>
        </w:rPr>
        <w:footnoteRef/>
      </w:r>
      <w:r>
        <w:rPr/>
        <w:tab/>
        <w:t xml:space="preserve"> </w:t>
      </w:r>
      <w:r>
        <w:rPr/>
        <w:t>Shepherd, Nan, 2011.</w:t>
      </w:r>
    </w:p>
  </w:footnote>
  <w:footnote w:id="2082">
    <w:p>
      <w:pPr>
        <w:pStyle w:val="Footnote"/>
        <w:rPr/>
      </w:pPr>
      <w:r>
        <w:rPr>
          <w:rStyle w:val="FootnoteCharacters"/>
        </w:rPr>
        <w:footnoteRef/>
      </w:r>
      <w:r>
        <w:rPr/>
        <w:tab/>
        <w:t xml:space="preserve"> </w:t>
      </w:r>
      <w:r>
        <w:rPr/>
        <w:t>Caracciolo, Marco, 2018. c</w:t>
      </w:r>
    </w:p>
  </w:footnote>
  <w:footnote w:id="2083">
    <w:p>
      <w:pPr>
        <w:pStyle w:val="Footnote"/>
        <w:rPr/>
      </w:pPr>
      <w:r>
        <w:rPr>
          <w:rStyle w:val="FootnoteCharacters"/>
        </w:rPr>
        <w:footnoteRef/>
      </w:r>
      <w:r>
        <w:rPr/>
        <w:tab/>
        <w:t xml:space="preserve">  </w:t>
      </w:r>
      <w:r>
        <w:rPr/>
        <w:t>cid.</w:t>
      </w:r>
    </w:p>
  </w:footnote>
  <w:footnote w:id="2084">
    <w:p>
      <w:pPr>
        <w:pStyle w:val="Footnote"/>
        <w:rPr/>
      </w:pPr>
      <w:r>
        <w:rPr>
          <w:rStyle w:val="FootnoteCharacters"/>
        </w:rPr>
        <w:footnoteRef/>
      </w:r>
      <w:r>
        <w:rPr/>
        <w:tab/>
        <w:t xml:space="preserve"> </w:t>
      </w:r>
      <w:r>
        <w:rPr/>
        <w:t>Sandry, Eleanor ‘The Potential of Otherness in Robotic Art’</w:t>
      </w:r>
      <w:r>
        <w:rPr>
          <w:i/>
          <w:iCs/>
        </w:rPr>
        <w:t xml:space="preserve"> In:</w:t>
      </w:r>
      <w:r>
        <w:rPr/>
        <w:t xml:space="preserve"> Herath, Damien</w:t>
      </w:r>
      <w:r>
        <w:rPr>
          <w:i/>
          <w:iCs/>
        </w:rPr>
        <w:t xml:space="preserve"> et al.</w:t>
      </w:r>
      <w:r>
        <w:rPr/>
        <w:t xml:space="preserve"> (</w:t>
      </w:r>
      <w:r>
        <w:rPr>
          <w:i/>
          <w:iCs/>
        </w:rPr>
        <w:t>eds.</w:t>
      </w:r>
      <w:r>
        <w:rPr/>
        <w:t>), 2016, pp. 177 – 189.</w:t>
      </w:r>
      <w:r>
        <w:rPr>
          <w:i/>
          <w:iCs/>
        </w:rPr>
        <w:t xml:space="preserve"> </w:t>
      </w:r>
    </w:p>
  </w:footnote>
  <w:footnote w:id="2085">
    <w:p>
      <w:pPr>
        <w:pStyle w:val="Footnote"/>
        <w:rPr/>
      </w:pPr>
      <w:r>
        <w:rPr>
          <w:rStyle w:val="FootnoteCharacters"/>
        </w:rPr>
        <w:footnoteRef/>
      </w:r>
      <w:r>
        <w:rPr/>
        <w:tab/>
        <w:t xml:space="preserve"> </w:t>
      </w:r>
      <w:r>
        <w:rPr/>
        <w:t xml:space="preserve">Bogost, Ian, 2012. </w:t>
      </w:r>
    </w:p>
  </w:footnote>
  <w:footnote w:id="2086">
    <w:p>
      <w:pPr>
        <w:pStyle w:val="Footnote"/>
        <w:rPr/>
      </w:pPr>
      <w:r>
        <w:rPr>
          <w:rStyle w:val="FootnoteCharacters"/>
        </w:rPr>
        <w:footnoteRef/>
      </w:r>
      <w:r>
        <w:rPr/>
        <w:tab/>
        <w:t xml:space="preserve"> </w:t>
      </w:r>
      <w:r>
        <w:rPr/>
        <w:t>Bogost, Ian, 2015.</w:t>
      </w:r>
    </w:p>
  </w:footnote>
  <w:footnote w:id="2087">
    <w:p>
      <w:pPr>
        <w:pStyle w:val="Footnote"/>
        <w:rPr/>
      </w:pPr>
      <w:r>
        <w:rPr>
          <w:rStyle w:val="FootnoteCharacters"/>
        </w:rPr>
        <w:footnoteRef/>
      </w:r>
      <w:r>
        <w:rPr/>
        <w:tab/>
        <w:t xml:space="preserve"> </w:t>
      </w:r>
      <w:r>
        <w:rPr/>
        <w:t xml:space="preserve">Bogost, Ian, 2017. </w:t>
      </w:r>
    </w:p>
  </w:footnote>
  <w:footnote w:id="2088">
    <w:p>
      <w:pPr>
        <w:pStyle w:val="Footnote"/>
        <w:rPr/>
      </w:pPr>
      <w:r>
        <w:rPr>
          <w:rStyle w:val="FootnoteCharacters"/>
        </w:rPr>
        <w:footnoteRef/>
      </w:r>
      <w:r>
        <w:rPr/>
        <w:tab/>
        <w:t xml:space="preserve"> </w:t>
      </w:r>
      <w:r>
        <w:rPr/>
        <w:t>Bogost, Ian,</w:t>
      </w:r>
      <w:r>
        <w:rPr>
          <w:i/>
          <w:iCs/>
        </w:rPr>
        <w:t xml:space="preserve"> Story vs. System</w:t>
      </w:r>
      <w:r>
        <w:rPr/>
        <w:t xml:space="preserve">, Critical Path, 2016 [Online]. Available at: </w:t>
      </w:r>
      <w:hyperlink r:id="rId318">
        <w:r>
          <w:rPr>
            <w:rStyle w:val="InternetLink"/>
          </w:rPr>
          <w:t>ht</w:t>
        </w:r>
      </w:hyperlink>
      <w:hyperlink r:id="rId319">
        <w:r>
          <w:rPr>
            <w:rStyle w:val="InternetLink"/>
          </w:rPr>
          <w:t>tps://www.criticalpathproject.com/video/story-vs-system/</w:t>
        </w:r>
      </w:hyperlink>
      <w:r>
        <w:rPr/>
        <w:t xml:space="preserve"> [Accessed: 20</w:t>
      </w:r>
      <w:r>
        <w:rPr>
          <w:vertAlign w:val="superscript"/>
        </w:rPr>
        <w:t>th</w:t>
      </w:r>
      <w:r>
        <w:rPr/>
        <w:t xml:space="preserve"> June 2020].</w:t>
      </w:r>
      <w:r>
        <w:rPr>
          <w:i/>
          <w:iCs/>
        </w:rPr>
        <w:t xml:space="preserve"> </w:t>
      </w:r>
      <w:r>
        <w:rPr/>
        <w:t>c</w:t>
      </w:r>
    </w:p>
  </w:footnote>
  <w:footnote w:id="2089">
    <w:p>
      <w:pPr>
        <w:pStyle w:val="Footnote"/>
        <w:rPr/>
      </w:pPr>
      <w:r>
        <w:rPr>
          <w:rStyle w:val="FootnoteCharacters"/>
        </w:rPr>
        <w:footnoteRef/>
      </w:r>
      <w:r>
        <w:rPr/>
        <w:tab/>
        <w:t xml:space="preserve"> </w:t>
      </w:r>
      <w:r>
        <w:rPr/>
        <w:t>Caracciolo, Marco, 2018. c</w:t>
      </w:r>
    </w:p>
  </w:footnote>
  <w:footnote w:id="2090">
    <w:p>
      <w:pPr>
        <w:pStyle w:val="Footnote"/>
        <w:rPr/>
      </w:pPr>
      <w:r>
        <w:rPr>
          <w:rStyle w:val="FootnoteCharacters"/>
        </w:rPr>
        <w:footnoteRef/>
      </w:r>
      <w:r>
        <w:rPr/>
        <w:tab/>
        <w:t xml:space="preserve"> </w:t>
      </w:r>
      <w:r>
        <w:rPr/>
        <w:t xml:space="preserve">Nieferhoff, Burkhard, 2013. </w:t>
      </w:r>
    </w:p>
  </w:footnote>
  <w:footnote w:id="2091">
    <w:p>
      <w:pPr>
        <w:pStyle w:val="Footnote"/>
        <w:rPr/>
      </w:pPr>
      <w:r>
        <w:rPr>
          <w:rStyle w:val="FootnoteCharacters"/>
        </w:rPr>
        <w:footnoteRef/>
      </w:r>
      <w:r>
        <w:rPr/>
        <w:tab/>
        <w:t xml:space="preserve"> </w:t>
      </w:r>
      <w:r>
        <w:rPr/>
        <w:t xml:space="preserve">Caracciolo, Marco, 2018. </w:t>
      </w:r>
    </w:p>
  </w:footnote>
  <w:footnote w:id="2092">
    <w:p>
      <w:pPr>
        <w:pStyle w:val="Footnote"/>
        <w:rPr/>
      </w:pPr>
      <w:r>
        <w:rPr>
          <w:rStyle w:val="FootnoteCharacters"/>
        </w:rPr>
        <w:footnoteRef/>
      </w:r>
      <w:r>
        <w:rPr/>
        <w:tab/>
        <w:t xml:space="preserve"> </w:t>
      </w:r>
      <w:r>
        <w:rPr/>
        <w:t>Nayar, Pramod, 2014, p. 43. b</w:t>
      </w:r>
    </w:p>
  </w:footnote>
  <w:footnote w:id="2093">
    <w:p>
      <w:pPr>
        <w:pStyle w:val="Footnote"/>
        <w:rPr/>
      </w:pPr>
      <w:r>
        <w:rPr>
          <w:rStyle w:val="FootnoteCharacters"/>
        </w:rPr>
        <w:footnoteRef/>
      </w:r>
      <w:r>
        <w:rPr/>
        <w:tab/>
        <w:t xml:space="preserve"> </w:t>
      </w:r>
      <w:r>
        <w:rPr/>
        <w:t>Margulis, Lynn ‘Symbiogensis and Symbionticism’.</w:t>
      </w:r>
      <w:r>
        <w:rPr>
          <w:i/>
          <w:iCs/>
        </w:rPr>
        <w:t xml:space="preserve"> In:</w:t>
      </w:r>
      <w:r>
        <w:rPr/>
        <w:t xml:space="preserve"> Margulis, Lynn and Fester, Rene (</w:t>
      </w:r>
      <w:r>
        <w:rPr>
          <w:i/>
          <w:iCs/>
        </w:rPr>
        <w:t>eds.</w:t>
      </w:r>
      <w:r>
        <w:rPr/>
        <w:t>)</w:t>
      </w:r>
      <w:r>
        <w:rPr>
          <w:i/>
          <w:iCs/>
        </w:rPr>
        <w:t xml:space="preserve"> Symbiosis as a Source of Evolutionary Innovation: Speciation and Morphogenesis.</w:t>
      </w:r>
      <w:r>
        <w:rPr/>
        <w:t xml:space="preserve"> Massachusetts: The MIT Press, 1991, p. 1. M</w:t>
      </w:r>
    </w:p>
  </w:footnote>
  <w:footnote w:id="2094">
    <w:p>
      <w:pPr>
        <w:pStyle w:val="Footnote"/>
        <w:rPr/>
      </w:pPr>
      <w:r>
        <w:rPr>
          <w:rStyle w:val="FootnoteCharacters"/>
        </w:rPr>
        <w:footnoteRef/>
      </w:r>
      <w:r>
        <w:rPr/>
        <w:tab/>
        <w:t xml:space="preserve"> </w:t>
      </w:r>
      <w:r>
        <w:rPr/>
        <w:t>Latour, Bruno ‘On actor-network theory: A few clarifications’.</w:t>
      </w:r>
      <w:r>
        <w:rPr>
          <w:i/>
          <w:iCs/>
        </w:rPr>
        <w:t xml:space="preserve"> Soziale Welt </w:t>
      </w:r>
      <w:r>
        <w:rPr/>
        <w:t>47 (4), 1996, pp. 369 – 381.</w:t>
      </w:r>
      <w:r>
        <w:rPr>
          <w:i/>
          <w:iCs/>
        </w:rPr>
        <w:t xml:space="preserve"> </w:t>
      </w:r>
    </w:p>
  </w:footnote>
  <w:footnote w:id="2095">
    <w:p>
      <w:pPr>
        <w:pStyle w:val="Footnote"/>
        <w:rPr/>
      </w:pPr>
      <w:r>
        <w:rPr>
          <w:rStyle w:val="FootnoteCharacters"/>
        </w:rPr>
        <w:footnoteRef/>
      </w:r>
      <w:r>
        <w:rPr/>
        <w:tab/>
        <w:t xml:space="preserve"> </w:t>
      </w:r>
      <w:r>
        <w:rPr/>
        <w:t>Cole, Michael and Engestrom, Yrjo ‘A cultural-historical approach to distributed cognition’.</w:t>
      </w:r>
      <w:r>
        <w:rPr>
          <w:i/>
          <w:iCs/>
        </w:rPr>
        <w:t xml:space="preserve"> In:</w:t>
      </w:r>
      <w:r>
        <w:rPr/>
        <w:t xml:space="preserve"> Salomon, Gavriel (</w:t>
      </w:r>
      <w:r>
        <w:rPr>
          <w:i/>
          <w:iCs/>
        </w:rPr>
        <w:t>eds.</w:t>
      </w:r>
      <w:r>
        <w:rPr/>
        <w:t>)</w:t>
      </w:r>
      <w:r>
        <w:rPr>
          <w:i/>
          <w:iCs/>
        </w:rPr>
        <w:t xml:space="preserve"> Distributed Cognitions: Psychological and Educational Considerations</w:t>
      </w:r>
      <w:r>
        <w:rPr/>
        <w:t>. Cambridge: CUP, 2001, p. 1.</w:t>
      </w:r>
      <w:r>
        <w:rPr>
          <w:i/>
          <w:iCs/>
        </w:rPr>
        <w:t xml:space="preserve"> </w:t>
      </w:r>
    </w:p>
  </w:footnote>
  <w:footnote w:id="2096">
    <w:p>
      <w:pPr>
        <w:pStyle w:val="Footnote"/>
        <w:rPr/>
      </w:pPr>
      <w:r>
        <w:rPr>
          <w:rStyle w:val="FootnoteCharacters"/>
        </w:rPr>
        <w:footnoteRef/>
      </w:r>
      <w:r>
        <w:rPr/>
        <w:tab/>
        <w:t xml:space="preserve"> </w:t>
      </w:r>
      <w:r>
        <w:rPr/>
        <w:t>Hofstadter, Douglas, 2000, p.  45</w:t>
      </w:r>
    </w:p>
  </w:footnote>
  <w:footnote w:id="2097">
    <w:p>
      <w:pPr>
        <w:pStyle w:val="Footnote"/>
        <w:rPr/>
      </w:pPr>
      <w:r>
        <w:rPr>
          <w:rStyle w:val="FootnoteCharacters"/>
        </w:rPr>
        <w:footnoteRef/>
      </w:r>
      <w:r>
        <w:rPr/>
        <w:tab/>
        <w:t xml:space="preserve"> </w:t>
      </w:r>
      <w:r>
        <w:rPr/>
        <w:t>Bogost, Ian, 2015. C</w:t>
      </w:r>
    </w:p>
  </w:footnote>
  <w:footnote w:id="2098">
    <w:p>
      <w:pPr>
        <w:pStyle w:val="Footnote"/>
        <w:rPr/>
      </w:pPr>
      <w:r>
        <w:rPr>
          <w:rStyle w:val="FootnoteCharacters"/>
        </w:rPr>
        <w:footnoteRef/>
      </w:r>
      <w:r>
        <w:rPr/>
        <w:tab/>
        <w:t xml:space="preserve"> </w:t>
      </w:r>
      <w:r>
        <w:rPr/>
        <w:t>Torrisi, Vanna Savina and Hall, Ashley ‘Missing miscommunications in interdisciplinary design practice’.</w:t>
      </w:r>
      <w:r>
        <w:rPr>
          <w:i/>
          <w:iCs/>
        </w:rPr>
        <w:t xml:space="preserve"> Proceedings of E &amp; PDE 2013.</w:t>
      </w:r>
      <w:r>
        <w:rPr/>
        <w:t xml:space="preserve"> Dublin, 2013, pp. 581 – 586. </w:t>
      </w:r>
    </w:p>
  </w:footnote>
  <w:footnote w:id="2099">
    <w:p>
      <w:pPr>
        <w:pStyle w:val="Footnote"/>
        <w:rPr/>
      </w:pPr>
      <w:r>
        <w:rPr>
          <w:rStyle w:val="FootnoteCharacters"/>
        </w:rPr>
        <w:footnoteRef/>
      </w:r>
      <w:r>
        <w:rPr/>
        <w:tab/>
        <w:t xml:space="preserve"> </w:t>
      </w:r>
      <w:r>
        <w:rPr/>
        <w:t xml:space="preserve">Lau, Lisa and Pasquini, Margaret ‘Meeting grounds: perceiving and defining interdisciplinarity across the arts, social sciences and sciences. </w:t>
      </w:r>
      <w:r>
        <w:rPr>
          <w:i/>
          <w:iCs/>
        </w:rPr>
        <w:t xml:space="preserve">Interdisciplinary Science Reviews </w:t>
      </w:r>
      <w:r>
        <w:rPr/>
        <w:t>29 (1), 2004, pp. 49 – 64.</w:t>
      </w:r>
    </w:p>
  </w:footnote>
  <w:footnote w:id="2100">
    <w:p>
      <w:pPr>
        <w:pStyle w:val="Footnote"/>
        <w:rPr/>
      </w:pPr>
      <w:r>
        <w:rPr>
          <w:rStyle w:val="FootnoteCharacters"/>
        </w:rPr>
        <w:footnoteRef/>
      </w:r>
      <w:r>
        <w:rPr/>
        <w:tab/>
        <w:t xml:space="preserve"> </w:t>
      </w:r>
      <w:r>
        <w:rPr/>
        <w:t xml:space="preserve">Chan, Janet </w:t>
      </w:r>
      <w:r>
        <w:rPr>
          <w:i/>
          <w:iCs/>
        </w:rPr>
        <w:t xml:space="preserve">et al. </w:t>
      </w:r>
      <w:r>
        <w:rPr/>
        <w:t xml:space="preserve">‘Bridging the Two Cultures: The Fragility of Interdisciplinary Creative Collaboration’. </w:t>
      </w:r>
      <w:r>
        <w:rPr>
          <w:i/>
          <w:iCs/>
        </w:rPr>
        <w:t xml:space="preserve">In: </w:t>
      </w:r>
      <w:r>
        <w:rPr/>
        <w:t>Fischer, Gerhard and Vassen, Florian (</w:t>
      </w:r>
      <w:r>
        <w:rPr>
          <w:i/>
          <w:iCs/>
        </w:rPr>
        <w:t>eds.</w:t>
      </w:r>
      <w:r>
        <w:rPr/>
        <w:t xml:space="preserve">) </w:t>
      </w:r>
      <w:r>
        <w:rPr>
          <w:i/>
          <w:iCs/>
        </w:rPr>
        <w:t>Collective Creativity</w:t>
      </w:r>
      <w:r>
        <w:rPr/>
        <w:t>. Brill, 2011, pp. 159 – 176.</w:t>
      </w:r>
    </w:p>
  </w:footnote>
  <w:footnote w:id="2101">
    <w:p>
      <w:pPr>
        <w:pStyle w:val="Footnote"/>
        <w:rPr/>
      </w:pPr>
      <w:r>
        <w:rPr>
          <w:rStyle w:val="FootnoteCharacters"/>
        </w:rPr>
        <w:footnoteRef/>
      </w:r>
      <w:r>
        <w:rPr/>
        <w:tab/>
        <w:t xml:space="preserve">  </w:t>
      </w:r>
      <w:r>
        <w:rPr/>
        <w:t>Poenitz, Hartmut, 2017.</w:t>
      </w:r>
    </w:p>
  </w:footnote>
  <w:footnote w:id="2102">
    <w:p>
      <w:pPr>
        <w:pStyle w:val="Footnote"/>
        <w:rPr/>
      </w:pPr>
      <w:r>
        <w:rPr>
          <w:rStyle w:val="FootnoteCharacters"/>
        </w:rPr>
        <w:footnoteRef/>
      </w:r>
      <w:r>
        <w:rPr/>
        <w:tab/>
        <w:t xml:space="preserve"> </w:t>
      </w:r>
      <w:r>
        <w:rPr/>
        <w:t>Caracciolo, Marco, 2018 c</w:t>
      </w:r>
    </w:p>
  </w:footnote>
  <w:footnote w:id="2103">
    <w:p>
      <w:pPr>
        <w:pStyle w:val="Footnote"/>
        <w:rPr/>
      </w:pPr>
      <w:r>
        <w:rPr>
          <w:rStyle w:val="FootnoteCharacters"/>
        </w:rPr>
        <w:footnoteRef/>
      </w:r>
      <w:r>
        <w:rPr/>
        <w:tab/>
        <w:t xml:space="preserve">  </w:t>
      </w:r>
      <w:r>
        <w:rPr/>
        <w:t>Kenitz, Hartmut, 2015.</w:t>
      </w:r>
    </w:p>
  </w:footnote>
  <w:footnote w:id="2104">
    <w:p>
      <w:pPr>
        <w:pStyle w:val="Footnote"/>
        <w:rPr/>
      </w:pPr>
      <w:r>
        <w:rPr>
          <w:rStyle w:val="FootnoteCharacters"/>
        </w:rPr>
        <w:footnoteRef/>
      </w:r>
      <w:r>
        <w:rPr>
          <w:rFonts w:cs="Georgia"/>
          <w:sz w:val="18"/>
          <w:szCs w:val="18"/>
        </w:rPr>
        <w:tab/>
        <w:t xml:space="preserve">  </w:t>
      </w:r>
      <w:r>
        <w:rPr>
          <w:rFonts w:cs="Georgia"/>
          <w:sz w:val="18"/>
          <w:szCs w:val="18"/>
        </w:rPr>
        <w:t>Ryan, Marie-Laure, 2010.</w:t>
      </w:r>
      <w:r>
        <w:rPr>
          <w:rFonts w:eastAsia="Georgia" w:cs="Georgia"/>
          <w:bCs/>
          <w:color w:val="000000"/>
          <w:sz w:val="18"/>
          <w:szCs w:val="18"/>
        </w:rPr>
        <w:t xml:space="preserve"> M</w:t>
      </w:r>
    </w:p>
  </w:footnote>
  <w:footnote w:id="2105">
    <w:p>
      <w:pPr>
        <w:pStyle w:val="Footnote"/>
        <w:rPr/>
      </w:pPr>
      <w:r>
        <w:rPr>
          <w:rStyle w:val="FootnoteCharacters"/>
        </w:rPr>
        <w:footnoteRef/>
      </w:r>
      <w:r>
        <w:rPr/>
        <w:tab/>
        <w:t xml:space="preserve">  </w:t>
      </w:r>
      <w:r>
        <w:rPr/>
        <w:t>Bnford, Steve and Giannachi, Gabriella, 2012.</w:t>
      </w:r>
    </w:p>
  </w:footnote>
  <w:footnote w:id="2106">
    <w:p>
      <w:pPr>
        <w:pStyle w:val="Footnote"/>
        <w:rPr/>
      </w:pPr>
      <w:r>
        <w:rPr>
          <w:rStyle w:val="FootnoteCharacters"/>
        </w:rPr>
        <w:footnoteRef/>
      </w:r>
      <w:r>
        <w:rPr/>
        <w:tab/>
        <w:t xml:space="preserve"> </w:t>
      </w:r>
      <w:r>
        <w:rPr/>
        <w:t xml:space="preserve">Ryan, Marie-Laure ‘Semantics, Pragmatics and Narrativity: A Response to David Rudrum’. </w:t>
      </w:r>
      <w:r>
        <w:rPr>
          <w:i/>
          <w:iCs/>
        </w:rPr>
        <w:t xml:space="preserve">Narrative </w:t>
      </w:r>
      <w:r>
        <w:rPr/>
        <w:t>14 (2), 2006, pp. 188 – 196.</w:t>
      </w:r>
    </w:p>
  </w:footnote>
  <w:footnote w:id="2107">
    <w:p>
      <w:pPr>
        <w:pStyle w:val="Footnote"/>
        <w:rPr/>
      </w:pPr>
      <w:r>
        <w:rPr>
          <w:rStyle w:val="FootnoteCharacters"/>
        </w:rPr>
        <w:footnoteRef/>
      </w:r>
      <w:r>
        <w:rPr/>
        <w:tab/>
        <w:t xml:space="preserve"> </w:t>
      </w:r>
      <w:r>
        <w:rPr/>
        <w:t xml:space="preserve">Koenitz, Hartmut ‘Beyond “Walking Simulators”: Games as the Narrative Avant-Garde’. </w:t>
      </w:r>
      <w:r>
        <w:rPr>
          <w:i/>
          <w:iCs/>
        </w:rPr>
        <w:t>Proceedings of DiGRA 2017</w:t>
      </w:r>
      <w:r>
        <w:rPr/>
        <w:t xml:space="preserve">, 2017 [Online]. Available at: </w:t>
      </w:r>
      <w:hyperlink r:id="rId320">
        <w:r>
          <w:rPr>
            <w:rStyle w:val="InternetLink"/>
          </w:rPr>
          <w:t>http://digra2017.com/static/Extended%20Abstracts/149_DIGRA2017_Koenitz_Walking_Simulators.pdf</w:t>
        </w:r>
      </w:hyperlink>
      <w:r>
        <w:rPr/>
        <w:t xml:space="preserve"> [Accessed: 20</w:t>
      </w:r>
      <w:r>
        <w:rPr>
          <w:vertAlign w:val="superscript"/>
        </w:rPr>
        <w:t>th</w:t>
      </w:r>
      <w:r>
        <w:rPr/>
        <w:t xml:space="preserve"> June 2020].</w:t>
      </w:r>
    </w:p>
  </w:footnote>
  <w:footnote w:id="2108">
    <w:p>
      <w:pPr>
        <w:pStyle w:val="Footnote"/>
        <w:rPr/>
      </w:pPr>
      <w:r>
        <w:rPr>
          <w:rStyle w:val="FootnoteCharacters"/>
        </w:rPr>
        <w:footnoteRef/>
      </w:r>
      <w:r>
        <w:rPr/>
        <w:tab/>
        <w:t xml:space="preserve"> </w:t>
      </w:r>
      <w:r>
        <w:rPr/>
        <w:t>Murray, Janet, 2018.</w:t>
      </w:r>
    </w:p>
  </w:footnote>
  <w:footnote w:id="2109">
    <w:p>
      <w:pPr>
        <w:pStyle w:val="Footnote"/>
        <w:rPr/>
      </w:pPr>
      <w:r>
        <w:rPr>
          <w:rStyle w:val="FootnoteCharacters"/>
        </w:rPr>
        <w:footnoteRef/>
      </w:r>
      <w:r>
        <w:rPr/>
        <w:tab/>
        <w:t xml:space="preserve"> </w:t>
      </w:r>
      <w:r>
        <w:rPr/>
        <w:t>Murray, Janet, 2018. M</w:t>
      </w:r>
    </w:p>
  </w:footnote>
  <w:footnote w:id="2110">
    <w:p>
      <w:pPr>
        <w:pStyle w:val="Footnote"/>
        <w:rPr/>
      </w:pPr>
      <w:r>
        <w:rPr>
          <w:rStyle w:val="FootnoteCharacters"/>
        </w:rPr>
        <w:footnoteRef/>
      </w:r>
      <w:r>
        <w:rPr/>
        <w:tab/>
        <w:t xml:space="preserve"> </w:t>
      </w:r>
      <w:r>
        <w:rPr/>
        <w:t xml:space="preserve">Thon, Jan-Noel ‘Narrativity’. </w:t>
      </w:r>
      <w:r>
        <w:rPr>
          <w:i/>
          <w:iCs/>
        </w:rPr>
        <w:t xml:space="preserve">In: </w:t>
      </w:r>
      <w:r>
        <w:rPr/>
        <w:t xml:space="preserve">Ryan, Marie-Laure </w:t>
      </w:r>
      <w:r>
        <w:rPr>
          <w:i/>
          <w:iCs/>
        </w:rPr>
        <w:t>et al.</w:t>
      </w:r>
      <w:r>
        <w:rPr/>
        <w:t xml:space="preserve"> (</w:t>
      </w:r>
      <w:r>
        <w:rPr>
          <w:i/>
          <w:iCs/>
        </w:rPr>
        <w:t>eds.</w:t>
      </w:r>
      <w:r>
        <w:rPr/>
        <w:t>), 2014, pp. 351 – 355.</w:t>
      </w:r>
    </w:p>
  </w:footnote>
  <w:footnote w:id="2111">
    <w:p>
      <w:pPr>
        <w:pStyle w:val="Footnote"/>
        <w:rPr/>
      </w:pPr>
      <w:r>
        <w:rPr>
          <w:rStyle w:val="FootnoteCharacters"/>
        </w:rPr>
        <w:footnoteRef/>
      </w:r>
      <w:r>
        <w:rPr/>
        <w:tab/>
        <w:t xml:space="preserve"> </w:t>
      </w:r>
      <w:r>
        <w:rPr/>
        <w:t>Murray, Janet, 2018.</w:t>
      </w:r>
    </w:p>
  </w:footnote>
  <w:footnote w:id="2112">
    <w:p>
      <w:pPr>
        <w:pStyle w:val="Footnote"/>
        <w:rPr/>
      </w:pPr>
      <w:r>
        <w:rPr>
          <w:rStyle w:val="FootnoteCharacters"/>
        </w:rPr>
        <w:footnoteRef/>
      </w:r>
      <w:r>
        <w:rPr/>
        <w:tab/>
        <w:t xml:space="preserve"> </w:t>
      </w:r>
      <w:r>
        <w:rPr/>
        <w:t xml:space="preserve">DeMaria Jr., Robert 'The Ideal Reader: A Critical Fiction'. </w:t>
      </w:r>
      <w:r>
        <w:rPr>
          <w:i/>
          <w:iCs/>
        </w:rPr>
        <w:t xml:space="preserve">PMLA </w:t>
      </w:r>
      <w:r>
        <w:rPr/>
        <w:t>93 (3), 1978, pp. 463-474.</w:t>
      </w:r>
    </w:p>
  </w:footnote>
  <w:footnote w:id="2113">
    <w:p>
      <w:pPr>
        <w:pStyle w:val="Footnote"/>
        <w:rPr/>
      </w:pPr>
      <w:r>
        <w:rPr>
          <w:rStyle w:val="FootnoteCharacters"/>
        </w:rPr>
        <w:footnoteRef/>
      </w:r>
      <w:r>
        <w:rPr/>
        <w:tab/>
        <w:t xml:space="preserve"> </w:t>
      </w:r>
      <w:r>
        <w:rPr/>
        <w:t>Murray, Donald, 1982.</w:t>
      </w:r>
    </w:p>
  </w:footnote>
  <w:footnote w:id="2114">
    <w:p>
      <w:pPr>
        <w:pStyle w:val="Footnote"/>
        <w:rPr/>
      </w:pPr>
      <w:r>
        <w:rPr>
          <w:rStyle w:val="FootnoteCharacters"/>
        </w:rPr>
        <w:footnoteRef/>
      </w:r>
      <w:r>
        <w:rPr/>
        <w:tab/>
        <w:t xml:space="preserve"> </w:t>
      </w:r>
      <w:r>
        <w:rPr/>
        <w:t xml:space="preserve">Museum of Witchcraft and Magic </w:t>
      </w:r>
      <w:r>
        <w:rPr>
          <w:i/>
          <w:iCs/>
        </w:rPr>
        <w:t>Visit</w:t>
      </w:r>
      <w:r>
        <w:rPr/>
        <w:t xml:space="preserve">, 2017 [Online], Available at: </w:t>
      </w:r>
      <w:hyperlink r:id="rId321">
        <w:r>
          <w:rPr>
            <w:rStyle w:val="InternetLink"/>
          </w:rPr>
          <w:t>https://museumofwitchcraftandmagic.co.uk/visit/</w:t>
        </w:r>
      </w:hyperlink>
      <w:r>
        <w:rPr/>
        <w:t xml:space="preserve"> [Accessed: 8</w:t>
      </w:r>
      <w:r>
        <w:rPr>
          <w:vertAlign w:val="superscript"/>
        </w:rPr>
        <w:t>th</w:t>
      </w:r>
      <w:r>
        <w:rPr/>
        <w:t xml:space="preserve"> August 2018].</w:t>
      </w:r>
    </w:p>
  </w:footnote>
  <w:footnote w:id="2115">
    <w:p>
      <w:pPr>
        <w:pStyle w:val="Footnote"/>
        <w:rPr/>
      </w:pPr>
      <w:r>
        <w:rPr>
          <w:rStyle w:val="FootnoteCharacters"/>
        </w:rPr>
        <w:footnoteRef/>
      </w:r>
      <w:r>
        <w:rPr/>
        <w:tab/>
        <w:t xml:space="preserve"> </w:t>
      </w:r>
      <w:r>
        <w:rPr/>
        <w:t>Ibid.</w:t>
      </w:r>
    </w:p>
  </w:footnote>
  <w:footnote w:id="2116">
    <w:p>
      <w:pPr>
        <w:pStyle w:val="Footnote"/>
        <w:rPr/>
      </w:pPr>
      <w:r>
        <w:rPr>
          <w:rStyle w:val="FootnoteCharacters"/>
        </w:rPr>
        <w:footnoteRef/>
      </w:r>
      <w:r>
        <w:rPr/>
        <w:tab/>
        <w:t xml:space="preserve"> </w:t>
      </w:r>
      <w:r>
        <w:rPr/>
        <w:t>See Appendix #9, Figure 13e.</w:t>
      </w:r>
    </w:p>
  </w:footnote>
  <w:footnote w:id="2117">
    <w:p>
      <w:pPr>
        <w:pStyle w:val="Footnote"/>
        <w:rPr/>
      </w:pPr>
      <w:r>
        <w:rPr>
          <w:rStyle w:val="FootnoteCharacters"/>
        </w:rPr>
        <w:footnoteRef/>
      </w:r>
      <w:r>
        <w:rPr/>
        <w:tab/>
        <w:t xml:space="preserve"> </w:t>
      </w:r>
      <w:r>
        <w:rPr/>
        <w:t xml:space="preserve">Museum of Witchcraft and Magic @mwm </w:t>
      </w:r>
      <w:r>
        <w:rPr>
          <w:i/>
          <w:iCs/>
        </w:rPr>
        <w:t xml:space="preserve">Meet a spirit familiar </w:t>
      </w:r>
      <w:hyperlink r:id="rId322">
        <w:r>
          <w:rPr>
            <w:rStyle w:val="InternetLink"/>
            <w:i/>
            <w:iCs/>
          </w:rPr>
          <w:t>@</w:t>
        </w:r>
      </w:hyperlink>
      <w:hyperlink r:id="rId323">
        <w:r>
          <w:rPr>
            <w:rStyle w:val="InternetLink"/>
            <w:b/>
            <w:i/>
            <w:iCs/>
          </w:rPr>
          <w:t>witchmuseum</w:t>
        </w:r>
      </w:hyperlink>
      <w:r>
        <w:rPr>
          <w:i/>
          <w:iCs/>
        </w:rPr>
        <w:t xml:space="preserve"> this july </w:t>
      </w:r>
      <w:hyperlink r:id="rId324" w:tgtFrame="_blank">
        <w:r>
          <w:rPr>
            <w:rStyle w:val="InternetLink"/>
            <w:i/>
            <w:iCs/>
          </w:rPr>
          <w:t>http://</w:t>
        </w:r>
      </w:hyperlink>
      <w:hyperlink r:id="rId325" w:tgtFrame="_blank">
        <w:r>
          <w:rPr>
            <w:rStyle w:val="InternetLink"/>
            <w:i/>
            <w:iCs/>
          </w:rPr>
          <w:t>mus</w:t>
        </w:r>
      </w:hyperlink>
      <w:hyperlink r:id="rId326" w:tgtFrame="_blank">
        <w:r>
          <w:rPr>
            <w:rStyle w:val="InternetLink"/>
            <w:i/>
            <w:iCs/>
          </w:rPr>
          <w:t>eumofwitchcraftandmagic.co.uk/event/meet-</w:t>
        </w:r>
      </w:hyperlink>
      <w:hyperlink r:id="rId327" w:tgtFrame="_blank">
        <w:r>
          <w:rPr>
            <w:rStyle w:val="InternetLink"/>
            <w:i/>
            <w:iCs/>
          </w:rPr>
          <w:t>the</w:t>
        </w:r>
      </w:hyperlink>
      <w:hyperlink r:id="rId328" w:tgtFrame="_blank">
        <w:r>
          <w:rPr>
            <w:rStyle w:val="InternetLink"/>
            <w:i/>
            <w:iCs/>
          </w:rPr>
          <w:t>-</w:t>
        </w:r>
      </w:hyperlink>
      <w:hyperlink r:id="rId329" w:tgtFrame="_blank">
        <w:r>
          <w:rPr>
            <w:rStyle w:val="InternetLink"/>
            <w:i/>
            <w:iCs/>
          </w:rPr>
          <w:t>spy</w:t>
        </w:r>
      </w:hyperlink>
      <w:hyperlink r:id="rId330" w:tgtFrame="_blank">
        <w:r>
          <w:rPr>
            <w:rStyle w:val="InternetLink"/>
            <w:i/>
            <w:iCs/>
          </w:rPr>
          <w:t>rit-familiar-of-an-18th-century-cunning-woman/ …</w:t>
        </w:r>
      </w:hyperlink>
      <w:r>
        <w:rPr>
          <w:i/>
          <w:iCs/>
        </w:rPr>
        <w:t xml:space="preserve">, </w:t>
      </w:r>
      <w:r>
        <w:rPr/>
        <w:t>25</w:t>
      </w:r>
      <w:r>
        <w:rPr>
          <w:vertAlign w:val="superscript"/>
        </w:rPr>
        <w:t>th</w:t>
      </w:r>
      <w:r>
        <w:rPr/>
        <w:t xml:space="preserve"> April 2018 [Twitter] Available at: </w:t>
      </w:r>
      <w:hyperlink r:id="rId331">
        <w:r>
          <w:rPr>
            <w:rStyle w:val="InternetLink"/>
          </w:rPr>
          <w:t>https://twitter.com/witchmuseum/status/989052889447436288</w:t>
        </w:r>
      </w:hyperlink>
      <w:r>
        <w:rPr/>
        <w:t xml:space="preserve"> [Accessed: 8</w:t>
      </w:r>
      <w:r>
        <w:rPr>
          <w:vertAlign w:val="superscript"/>
        </w:rPr>
        <w:t>th</w:t>
      </w:r>
      <w:r>
        <w:rPr/>
        <w:t xml:space="preserve"> August 2018].</w:t>
      </w:r>
      <w:r>
        <w:rPr>
          <w:i/>
          <w:iCs/>
        </w:rPr>
        <w:t xml:space="preserve"> </w:t>
      </w:r>
    </w:p>
  </w:footnote>
  <w:footnote w:id="2118">
    <w:p>
      <w:pPr>
        <w:pStyle w:val="Footnote"/>
        <w:rPr/>
      </w:pPr>
      <w:r>
        <w:rPr>
          <w:rStyle w:val="FootnoteCharacters"/>
        </w:rPr>
        <w:footnoteRef/>
      </w:r>
      <w:r>
        <w:rPr/>
        <w:tab/>
        <w:t xml:space="preserve"> </w:t>
      </w:r>
      <w:r>
        <w:rPr/>
        <w:t xml:space="preserve">Sherman, Robert </w:t>
      </w:r>
      <w:r>
        <w:rPr>
          <w:i/>
          <w:iCs/>
        </w:rPr>
        <w:t xml:space="preserve">Museum Library Is Home To A 'Witch's Familiar' This Week, </w:t>
      </w:r>
      <w:r>
        <w:rPr/>
        <w:t>2018 [Online]</w:t>
      </w:r>
      <w:r>
        <w:rPr>
          <w:i/>
          <w:iCs/>
        </w:rPr>
        <w:t xml:space="preserve">. </w:t>
      </w:r>
      <w:r>
        <w:rPr/>
        <w:t xml:space="preserve">Available at: </w:t>
      </w:r>
      <w:hyperlink r:id="rId332">
        <w:r>
          <w:rPr>
            <w:rStyle w:val="InternetLink"/>
          </w:rPr>
          <w:t>https://museumofwitchcraftandmagic.co.uk/news/museum-library-is-home-to-a-witchs-familiar-this-week/</w:t>
        </w:r>
      </w:hyperlink>
      <w:r>
        <w:rPr/>
        <w:t xml:space="preserve"> [Accessed: 8</w:t>
      </w:r>
      <w:r>
        <w:rPr>
          <w:vertAlign w:val="superscript"/>
        </w:rPr>
        <w:t>th</w:t>
      </w:r>
      <w:r>
        <w:rPr/>
        <w:t xml:space="preserve"> August 2018].</w:t>
      </w:r>
    </w:p>
  </w:footnote>
  <w:footnote w:id="2119">
    <w:p>
      <w:pPr>
        <w:pStyle w:val="Footnote"/>
        <w:rPr/>
      </w:pPr>
      <w:r>
        <w:rPr>
          <w:rStyle w:val="FootnoteCharacters"/>
        </w:rPr>
        <w:footnoteRef/>
      </w:r>
      <w:r>
        <w:rPr>
          <w:i/>
          <w:iCs/>
        </w:rPr>
        <w:tab/>
        <w:t xml:space="preserve"> </w:t>
      </w:r>
      <w:r>
        <w:rPr>
          <w:i/>
          <w:iCs/>
        </w:rPr>
        <w:t>Friends of the Museum of Witchcraft and Magic</w:t>
      </w:r>
      <w:r>
        <w:rPr/>
        <w:t xml:space="preserve">, 2018 [Online]. Available at: </w:t>
      </w:r>
      <w:hyperlink r:id="rId333">
        <w:r>
          <w:rPr>
            <w:rStyle w:val="InternetLink"/>
          </w:rPr>
          <w:t>ht</w:t>
        </w:r>
      </w:hyperlink>
      <w:hyperlink r:id="rId334">
        <w:r>
          <w:rPr>
            <w:rStyle w:val="InternetLink"/>
          </w:rPr>
          <w:t>tp</w:t>
        </w:r>
      </w:hyperlink>
      <w:hyperlink r:id="rId335">
        <w:r>
          <w:rPr>
            <w:rStyle w:val="InternetLink"/>
          </w:rPr>
          <w:t>://friendsofthewitchcraftmuseum.co.uk/</w:t>
        </w:r>
      </w:hyperlink>
      <w:r>
        <w:rPr/>
        <w:t xml:space="preserve"> [Accessed: 8</w:t>
      </w:r>
      <w:r>
        <w:rPr>
          <w:vertAlign w:val="superscript"/>
        </w:rPr>
        <w:t>th</w:t>
      </w:r>
      <w:r>
        <w:rPr/>
        <w:t xml:space="preserve"> August, 2018].</w:t>
      </w:r>
    </w:p>
  </w:footnote>
  <w:footnote w:id="2120">
    <w:p>
      <w:pPr>
        <w:pStyle w:val="Footnote"/>
        <w:rPr/>
      </w:pPr>
      <w:r>
        <w:rPr>
          <w:rStyle w:val="FootnoteCharacters"/>
        </w:rPr>
        <w:footnoteRef/>
      </w:r>
      <w:r>
        <w:rPr/>
        <w:tab/>
        <w:t xml:space="preserve"> </w:t>
      </w:r>
      <w:r>
        <w:rPr/>
        <w:t xml:space="preserve">Hutton, Ronald </w:t>
      </w:r>
      <w:r>
        <w:rPr>
          <w:i/>
          <w:iCs/>
        </w:rPr>
        <w:t>The Triumph Of The Moon: A History of Modern Pagan Witchcraft</w:t>
      </w:r>
      <w:r>
        <w:rPr/>
        <w:t>. Oxford: OUP, 2001.</w:t>
      </w:r>
    </w:p>
  </w:footnote>
  <w:footnote w:id="2121">
    <w:p>
      <w:pPr>
        <w:pStyle w:val="Footnote"/>
        <w:rPr/>
      </w:pPr>
      <w:r>
        <w:rPr>
          <w:rStyle w:val="FootnoteCharacters"/>
        </w:rPr>
        <w:footnoteRef/>
      </w:r>
      <w:r>
        <w:rPr/>
        <w:tab/>
        <w:t xml:space="preserve"> </w:t>
      </w:r>
      <w:r>
        <w:rPr/>
        <w:t>See Appendix #9, Figure 13u.</w:t>
      </w:r>
    </w:p>
  </w:footnote>
  <w:footnote w:id="2122">
    <w:p>
      <w:pPr>
        <w:pStyle w:val="Footnote"/>
        <w:rPr/>
      </w:pPr>
      <w:r>
        <w:rPr>
          <w:rStyle w:val="FootnoteCharacters"/>
        </w:rPr>
        <w:footnoteRef/>
      </w:r>
      <w:r>
        <w:rPr/>
        <w:tab/>
        <w:t xml:space="preserve"> </w:t>
      </w:r>
      <w:r>
        <w:rPr/>
        <w:t>See Appendix #9, Figures 13a – 13w.</w:t>
      </w:r>
    </w:p>
  </w:footnote>
  <w:footnote w:id="2123">
    <w:p>
      <w:pPr>
        <w:pStyle w:val="Footnote"/>
        <w:rPr/>
      </w:pPr>
      <w:r>
        <w:rPr>
          <w:rStyle w:val="FootnoteCharacters"/>
        </w:rPr>
        <w:footnoteRef/>
      </w:r>
      <w:r>
        <w:rPr/>
        <w:tab/>
        <w:t xml:space="preserve"> </w:t>
      </w:r>
      <w:r>
        <w:rPr/>
        <w:t>See Appendix #9, Figure 13d.</w:t>
      </w:r>
    </w:p>
  </w:footnote>
  <w:footnote w:id="2124">
    <w:p>
      <w:pPr>
        <w:pStyle w:val="Footnote"/>
        <w:rPr/>
      </w:pPr>
      <w:r>
        <w:rPr>
          <w:rStyle w:val="FootnoteCharacters"/>
        </w:rPr>
        <w:footnoteRef/>
      </w:r>
      <w:r>
        <w:rPr/>
        <w:tab/>
        <w:t xml:space="preserve"> </w:t>
      </w:r>
      <w:r>
        <w:rPr/>
        <w:t>See Appendix #9, Figure 13m.</w:t>
      </w:r>
    </w:p>
  </w:footnote>
  <w:footnote w:id="2125">
    <w:p>
      <w:pPr>
        <w:pStyle w:val="Footnote"/>
        <w:rPr/>
      </w:pPr>
      <w:r>
        <w:rPr>
          <w:rStyle w:val="FootnoteCharacters"/>
        </w:rPr>
        <w:footnoteRef/>
      </w:r>
      <w:r>
        <w:rPr/>
        <w:tab/>
        <w:t xml:space="preserve"> </w:t>
      </w:r>
      <w:r>
        <w:rPr/>
        <w:t>See Appendix #9, Figure 13b.</w:t>
      </w:r>
    </w:p>
  </w:footnote>
  <w:footnote w:id="2126">
    <w:p>
      <w:pPr>
        <w:pStyle w:val="Footnote"/>
        <w:rPr/>
      </w:pPr>
      <w:r>
        <w:rPr>
          <w:rStyle w:val="FootnoteCharacters"/>
        </w:rPr>
        <w:footnoteRef/>
      </w:r>
      <w:r>
        <w:rPr/>
        <w:tab/>
        <w:t xml:space="preserve"> </w:t>
      </w:r>
      <w:r>
        <w:rPr/>
        <w:t>See Appendix #9, Figure 13w.</w:t>
      </w:r>
    </w:p>
  </w:footnote>
  <w:footnote w:id="2127">
    <w:p>
      <w:pPr>
        <w:pStyle w:val="Footnote"/>
        <w:rPr/>
      </w:pPr>
      <w:r>
        <w:rPr>
          <w:rStyle w:val="FootnoteCharacters"/>
        </w:rPr>
        <w:footnoteRef/>
      </w:r>
      <w:r>
        <w:rPr/>
        <w:tab/>
        <w:t xml:space="preserve"> </w:t>
      </w:r>
      <w:r>
        <w:rPr/>
        <w:t>Spence, Jocelyn, 2016.</w:t>
      </w:r>
    </w:p>
  </w:footnote>
  <w:footnote w:id="2128">
    <w:p>
      <w:pPr>
        <w:pStyle w:val="Footnote"/>
        <w:rPr/>
      </w:pPr>
      <w:r>
        <w:rPr>
          <w:rStyle w:val="FootnoteCharacters"/>
        </w:rPr>
        <w:footnoteRef/>
      </w:r>
      <w:r>
        <w:rPr>
          <w:i/>
          <w:iCs/>
        </w:rPr>
        <w:tab/>
        <w:t xml:space="preserve"> </w:t>
      </w:r>
      <w:r>
        <w:rPr/>
        <w:t>Scott, Susie</w:t>
      </w:r>
      <w:r>
        <w:rPr>
          <w:i/>
          <w:iCs/>
        </w:rPr>
        <w:t xml:space="preserve"> et al. </w:t>
      </w:r>
      <w:r>
        <w:rPr/>
        <w:t xml:space="preserve">'Goffman in the Gallery: Interactive Art and Visitor Shyness'. </w:t>
      </w:r>
      <w:r>
        <w:rPr>
          <w:i/>
          <w:iCs/>
        </w:rPr>
        <w:t xml:space="preserve">Symbolic Interaction </w:t>
      </w:r>
      <w:r>
        <w:rPr/>
        <w:t>36 (4), 2013, pp.417 – 438.</w:t>
      </w:r>
    </w:p>
  </w:footnote>
  <w:footnote w:id="2129">
    <w:p>
      <w:pPr>
        <w:pStyle w:val="Footnote"/>
        <w:rPr/>
      </w:pPr>
      <w:r>
        <w:rPr>
          <w:rStyle w:val="FootnoteCharacters"/>
        </w:rPr>
        <w:footnoteRef/>
      </w:r>
      <w:r>
        <w:rPr/>
        <w:tab/>
        <w:t xml:space="preserve"> </w:t>
      </w:r>
      <w:r>
        <w:rPr/>
        <w:t>Scott, Susie. '</w:t>
      </w:r>
      <w:r>
        <w:rPr>
          <w:rStyle w:val="Emphasis"/>
          <w:i w:val="false"/>
          <w:iCs w:val="false"/>
        </w:rPr>
        <w:t>Shyness in interactive art galleries and museums: a symbolic interactionist account'.</w:t>
      </w:r>
      <w:r>
        <w:rPr/>
        <w:t xml:space="preserve"> Nordic Sociological Association (NSA) Annual Conference, Oslo, Norway, 2011. </w:t>
      </w:r>
    </w:p>
  </w:footnote>
  <w:footnote w:id="2130">
    <w:p>
      <w:pPr>
        <w:pStyle w:val="Footnote"/>
        <w:rPr/>
      </w:pPr>
      <w:r>
        <w:rPr>
          <w:rStyle w:val="FootnoteCharacters"/>
        </w:rPr>
        <w:footnoteRef/>
      </w:r>
      <w:r>
        <w:rPr/>
        <w:tab/>
        <w:t xml:space="preserve"> </w:t>
      </w:r>
      <w:r>
        <w:rPr/>
        <w:t>Parry, Ross, 2013, p. 260</w:t>
      </w:r>
    </w:p>
  </w:footnote>
  <w:footnote w:id="2131">
    <w:p>
      <w:pPr>
        <w:pStyle w:val="Footnote"/>
        <w:rPr/>
      </w:pPr>
      <w:r>
        <w:rPr>
          <w:rStyle w:val="FootnoteCharacters"/>
        </w:rPr>
        <w:footnoteRef/>
      </w:r>
      <w:r>
        <w:rPr/>
        <w:tab/>
        <w:t xml:space="preserve"> </w:t>
      </w:r>
      <w:r>
        <w:rPr/>
        <w:t xml:space="preserve">Jansson, Mathias </w:t>
      </w:r>
      <w:r>
        <w:rPr>
          <w:i/>
          <w:iCs/>
        </w:rPr>
        <w:t>Interview: Lea Schonfelder Makes Games For Adults</w:t>
      </w:r>
      <w:r>
        <w:rPr/>
        <w:t xml:space="preserve">, 2011 [Online]. Available at: </w:t>
      </w:r>
      <w:hyperlink r:id="rId336">
        <w:r>
          <w:rPr>
            <w:rStyle w:val="InternetLink"/>
          </w:rPr>
          <w:t>https://www.gamescenes.org/2011/10/page/3/</w:t>
        </w:r>
      </w:hyperlink>
      <w:r>
        <w:rPr/>
        <w:t xml:space="preserve"> [Accessed: 8</w:t>
      </w:r>
      <w:r>
        <w:rPr>
          <w:vertAlign w:val="superscript"/>
        </w:rPr>
        <w:t>th</w:t>
      </w:r>
      <w:r>
        <w:rPr/>
        <w:t xml:space="preserve"> August 2018].</w:t>
      </w:r>
    </w:p>
  </w:footnote>
  <w:footnote w:id="2132">
    <w:p>
      <w:pPr>
        <w:pStyle w:val="Footnote"/>
        <w:rPr/>
      </w:pPr>
      <w:r>
        <w:rPr>
          <w:rStyle w:val="FootnoteCharacters"/>
        </w:rPr>
        <w:footnoteRef/>
      </w:r>
      <w:r>
        <w:rPr/>
        <w:tab/>
        <w:t xml:space="preserve"> </w:t>
      </w:r>
      <w:r>
        <w:rPr/>
        <w:t xml:space="preserve">Zierbarth, Beth </w:t>
      </w:r>
      <w:r>
        <w:rPr>
          <w:i/>
          <w:iCs/>
        </w:rPr>
        <w:t>(eds.)</w:t>
      </w:r>
      <w:r>
        <w:rPr/>
        <w:t xml:space="preserve"> </w:t>
      </w:r>
      <w:r>
        <w:rPr>
          <w:i/>
          <w:iCs/>
        </w:rPr>
        <w:t>Smithsonian Guidelines For Accessible Exhibition Design</w:t>
      </w:r>
      <w:r>
        <w:rPr/>
        <w:t xml:space="preserve">, undated [Online]. Available at: </w:t>
      </w:r>
      <w:hyperlink r:id="rId337">
        <w:r>
          <w:rPr>
            <w:rStyle w:val="InternetLink"/>
          </w:rPr>
          <w:t>http://www.sifacilities.si.edu/ae_center/design-accessibility.html</w:t>
        </w:r>
      </w:hyperlink>
      <w:r>
        <w:rPr/>
        <w:t xml:space="preserve"> [Accessed: 8</w:t>
      </w:r>
      <w:r>
        <w:rPr>
          <w:vertAlign w:val="superscript"/>
        </w:rPr>
        <w:t>th</w:t>
      </w:r>
      <w:r>
        <w:rPr/>
        <w:t xml:space="preserve"> August 2018].</w:t>
      </w:r>
    </w:p>
  </w:footnote>
  <w:footnote w:id="2133">
    <w:p>
      <w:pPr>
        <w:pStyle w:val="Footnote"/>
        <w:rPr/>
      </w:pPr>
      <w:r>
        <w:rPr>
          <w:rStyle w:val="FootnoteCharacters"/>
        </w:rPr>
        <w:footnoteRef/>
      </w:r>
      <w:r>
        <w:rPr/>
        <w:tab/>
        <w:t xml:space="preserve"> </w:t>
      </w:r>
      <w:r>
        <w:rPr/>
        <w:t xml:space="preserve">Ward, Frazer </w:t>
      </w:r>
      <w:r>
        <w:rPr>
          <w:i/>
          <w:iCs/>
        </w:rPr>
        <w:t>No Innocent Bystanders: Performance Art and Audience</w:t>
      </w:r>
      <w:r>
        <w:rPr/>
        <w:t>. New England: Dartmouth College Press, 2012.</w:t>
      </w:r>
    </w:p>
  </w:footnote>
  <w:footnote w:id="2134">
    <w:p>
      <w:pPr>
        <w:pStyle w:val="Footnote"/>
        <w:rPr/>
      </w:pPr>
      <w:r>
        <w:rPr>
          <w:rStyle w:val="FootnoteCharacters"/>
        </w:rPr>
        <w:footnoteRef/>
      </w:r>
      <w:r>
        <w:rPr/>
        <w:tab/>
        <w:t xml:space="preserve"> </w:t>
      </w:r>
      <w:r>
        <w:rPr/>
        <w:t>Mondloch, Kate, 2014.</w:t>
      </w:r>
      <w:r>
        <w:rPr>
          <w:highlight w:val="yellow"/>
        </w:rPr>
        <w:t>, p.</w:t>
      </w:r>
    </w:p>
  </w:footnote>
  <w:footnote w:id="2135">
    <w:p>
      <w:pPr>
        <w:pStyle w:val="Footnote"/>
        <w:rPr/>
      </w:pPr>
      <w:r>
        <w:rPr>
          <w:rStyle w:val="FootnoteCharacters"/>
        </w:rPr>
        <w:footnoteRef/>
      </w:r>
      <w:r>
        <w:rPr/>
        <w:tab/>
        <w:t xml:space="preserve"> </w:t>
      </w:r>
      <w:r>
        <w:rPr/>
        <w:t xml:space="preserve">Falk, John 'The use of time as a measure of visitor behaviour and exhibit effectiveness'. </w:t>
      </w:r>
      <w:r>
        <w:rPr>
          <w:i/>
          <w:iCs/>
        </w:rPr>
        <w:t>Roundtable Reports</w:t>
      </w:r>
      <w:r>
        <w:rPr/>
        <w:t xml:space="preserve"> 7 (4), 1982, pp. 10 – 13.</w:t>
      </w:r>
    </w:p>
  </w:footnote>
  <w:footnote w:id="2136">
    <w:p>
      <w:pPr>
        <w:pStyle w:val="Footnote"/>
        <w:rPr/>
      </w:pPr>
      <w:r>
        <w:rPr>
          <w:rStyle w:val="FootnoteCharacters"/>
        </w:rPr>
        <w:footnoteRef/>
      </w:r>
      <w:r>
        <w:rPr/>
        <w:tab/>
        <w:t xml:space="preserve"> </w:t>
      </w:r>
      <w:r>
        <w:rPr/>
        <w:t xml:space="preserve">Davey, Gareth 'What is Museum Fatigue?'. </w:t>
      </w:r>
      <w:r>
        <w:rPr>
          <w:i/>
          <w:iCs/>
        </w:rPr>
        <w:t xml:space="preserve">Visitor Studies Today </w:t>
      </w:r>
      <w:r>
        <w:rPr/>
        <w:t>8 (3), 2005, pp. 17 – 21.</w:t>
      </w:r>
    </w:p>
  </w:footnote>
  <w:footnote w:id="2137">
    <w:p>
      <w:pPr>
        <w:pStyle w:val="Footnote"/>
        <w:rPr/>
      </w:pPr>
      <w:r>
        <w:rPr>
          <w:rStyle w:val="FootnoteCharacters"/>
        </w:rPr>
        <w:footnoteRef/>
      </w:r>
      <w:r>
        <w:rPr/>
        <w:tab/>
        <w:t xml:space="preserve"> </w:t>
      </w:r>
      <w:r>
        <w:rPr/>
        <w:t xml:space="preserve">Hornecker, Eva and Stifter, Matthias 'Learning from interactive museum installations about interaction design for public settings'. </w:t>
      </w:r>
      <w:r>
        <w:rPr>
          <w:i/>
          <w:iCs/>
        </w:rPr>
        <w:t>Proceedings of the 18</w:t>
      </w:r>
      <w:r>
        <w:rPr>
          <w:i/>
          <w:iCs/>
          <w:vertAlign w:val="superscript"/>
        </w:rPr>
        <w:t>th</w:t>
      </w:r>
      <w:r>
        <w:rPr>
          <w:i/>
          <w:iCs/>
        </w:rPr>
        <w:t xml:space="preserve"> Australia Conference on Human-Computer Interaction</w:t>
      </w:r>
      <w:r>
        <w:rPr/>
        <w:t>, Sydney, November 20</w:t>
      </w:r>
      <w:r>
        <w:rPr>
          <w:vertAlign w:val="superscript"/>
        </w:rPr>
        <w:t>th</w:t>
      </w:r>
      <w:r>
        <w:rPr/>
        <w:t xml:space="preserve"> – 24</w:t>
      </w:r>
      <w:r>
        <w:rPr>
          <w:vertAlign w:val="superscript"/>
        </w:rPr>
        <w:t>th</w:t>
      </w:r>
      <w:r>
        <w:rPr/>
        <w:t>, 2006, pp. 135 – 142.</w:t>
      </w:r>
    </w:p>
  </w:footnote>
  <w:footnote w:id="2138">
    <w:p>
      <w:pPr>
        <w:pStyle w:val="Footnote"/>
        <w:rPr/>
      </w:pPr>
      <w:r>
        <w:rPr>
          <w:rStyle w:val="FootnoteCharacters"/>
        </w:rPr>
        <w:footnoteRef/>
      </w:r>
      <w:r>
        <w:rPr/>
        <w:tab/>
        <w:t xml:space="preserve"> </w:t>
      </w:r>
      <w:r>
        <w:rPr/>
        <w:t>Tilden, Freeman, 1957.</w:t>
      </w:r>
    </w:p>
  </w:footnote>
  <w:footnote w:id="2139">
    <w:p>
      <w:pPr>
        <w:pStyle w:val="Footnote"/>
        <w:rPr/>
      </w:pPr>
      <w:r>
        <w:rPr>
          <w:rStyle w:val="FootnoteCharacters"/>
        </w:rPr>
        <w:footnoteRef/>
      </w:r>
      <w:r>
        <w:rPr/>
        <w:tab/>
        <w:t xml:space="preserve"> </w:t>
      </w:r>
      <w:r>
        <w:rPr/>
        <w:t>Dean, David, 2004.</w:t>
      </w:r>
    </w:p>
  </w:footnote>
  <w:footnote w:id="2140">
    <w:p>
      <w:pPr>
        <w:pStyle w:val="Footnote"/>
        <w:rPr/>
      </w:pPr>
      <w:r>
        <w:rPr>
          <w:rStyle w:val="FootnoteCharacters"/>
        </w:rPr>
        <w:footnoteRef/>
      </w:r>
      <w:r>
        <w:rPr/>
        <w:tab/>
        <w:t xml:space="preserve"> </w:t>
      </w:r>
      <w:r>
        <w:rPr/>
        <w:t xml:space="preserve">Dix, Alan </w:t>
      </w:r>
      <w:r>
        <w:rPr>
          <w:i/>
          <w:iCs/>
        </w:rPr>
        <w:t>et al.</w:t>
      </w:r>
      <w:r>
        <w:rPr/>
        <w:t xml:space="preserve"> 2004.</w:t>
      </w:r>
    </w:p>
  </w:footnote>
  <w:footnote w:id="2141">
    <w:p>
      <w:pPr>
        <w:pStyle w:val="Footnote"/>
        <w:rPr/>
      </w:pPr>
      <w:r>
        <w:rPr>
          <w:rStyle w:val="FootnoteCharacters"/>
        </w:rPr>
        <w:footnoteRef/>
      </w:r>
      <w:r>
        <w:rPr/>
        <w:tab/>
        <w:t xml:space="preserve"> </w:t>
      </w:r>
      <w:r>
        <w:rPr/>
        <w:t xml:space="preserve">Wilson, Tony </w:t>
      </w:r>
      <w:r>
        <w:rPr>
          <w:i/>
          <w:iCs/>
        </w:rPr>
        <w:t xml:space="preserve">Understanding Media Users: From Theory To Practice. </w:t>
      </w:r>
      <w:r>
        <w:rPr/>
        <w:t>New Jersey: Wiley-Blackwell, 2009.</w:t>
      </w:r>
    </w:p>
  </w:footnote>
  <w:footnote w:id="2142">
    <w:p>
      <w:pPr>
        <w:pStyle w:val="Footnote"/>
        <w:rPr/>
      </w:pPr>
      <w:r>
        <w:rPr>
          <w:rStyle w:val="FootnoteCharacters"/>
        </w:rPr>
        <w:footnoteRef/>
      </w:r>
      <w:r>
        <w:rPr/>
        <w:tab/>
        <w:t xml:space="preserve"> </w:t>
      </w:r>
      <w:r>
        <w:rPr/>
        <w:t xml:space="preserve">Holland, Norman N </w:t>
      </w:r>
      <w:r>
        <w:rPr>
          <w:i/>
          <w:iCs/>
        </w:rPr>
        <w:t>The Nature Of Literary Response: 5 Readers Reading</w:t>
      </w:r>
      <w:r>
        <w:rPr/>
        <w:t>. London: Transaction, 1975.</w:t>
      </w:r>
    </w:p>
  </w:footnote>
  <w:footnote w:id="2143">
    <w:p>
      <w:pPr>
        <w:pStyle w:val="Footnote"/>
        <w:rPr/>
      </w:pPr>
      <w:r>
        <w:rPr>
          <w:rStyle w:val="FootnoteCharacters"/>
        </w:rPr>
        <w:footnoteRef/>
      </w:r>
      <w:r>
        <w:rPr/>
        <w:tab/>
        <w:t xml:space="preserve"> </w:t>
      </w:r>
      <w:r>
        <w:rPr/>
        <w:t xml:space="preserve">Mar, Raymond A </w:t>
      </w:r>
      <w:r>
        <w:rPr>
          <w:i/>
          <w:iCs/>
        </w:rPr>
        <w:t xml:space="preserve">et al. </w:t>
      </w:r>
      <w:r>
        <w:rPr/>
        <w:t xml:space="preserve">'Exploring the link between reading fiction and empathy: Ruling out individual differences and examining outcomes'. </w:t>
      </w:r>
      <w:r>
        <w:rPr>
          <w:i/>
          <w:iCs/>
        </w:rPr>
        <w:t xml:space="preserve">Communications </w:t>
      </w:r>
      <w:r>
        <w:rPr/>
        <w:t>34 (1) 2009, pp. 407-428</w:t>
      </w:r>
      <w:r>
        <w:rPr>
          <w:i/>
          <w:iCs/>
        </w:rPr>
        <w:t xml:space="preserve">. </w:t>
      </w:r>
    </w:p>
  </w:footnote>
  <w:footnote w:id="2144">
    <w:p>
      <w:pPr>
        <w:pStyle w:val="Footnote"/>
        <w:rPr/>
      </w:pPr>
      <w:r>
        <w:rPr>
          <w:rStyle w:val="FootnoteCharacters"/>
        </w:rPr>
        <w:footnoteRef/>
      </w:r>
      <w:r>
        <w:rPr/>
        <w:tab/>
        <w:t xml:space="preserve"> </w:t>
      </w:r>
      <w:r>
        <w:rPr/>
        <w:t xml:space="preserve">Bleich, David </w:t>
      </w:r>
      <w:r>
        <w:rPr>
          <w:i/>
          <w:iCs/>
        </w:rPr>
        <w:t xml:space="preserve">Subjective Criticism. </w:t>
      </w:r>
      <w:r>
        <w:rPr/>
        <w:t>Baltimore: The John Hopkins University Press, 1978.</w:t>
      </w:r>
    </w:p>
  </w:footnote>
  <w:footnote w:id="2145">
    <w:p>
      <w:pPr>
        <w:pStyle w:val="Footnote"/>
        <w:rPr/>
      </w:pPr>
      <w:r>
        <w:rPr>
          <w:rStyle w:val="FootnoteCharacters"/>
        </w:rPr>
        <w:footnoteRef/>
      </w:r>
      <w:r>
        <w:rPr/>
        <w:tab/>
        <w:t xml:space="preserve"> </w:t>
      </w:r>
      <w:r>
        <w:rPr/>
        <w:t xml:space="preserve">Slatoff, Walter J </w:t>
      </w:r>
      <w:r>
        <w:rPr>
          <w:i/>
          <w:iCs/>
        </w:rPr>
        <w:t xml:space="preserve">With Respect to Readers: Dimensions of Literary Response. </w:t>
      </w:r>
      <w:r>
        <w:rPr/>
        <w:t>New York: Cornell University, 1970.</w:t>
      </w:r>
    </w:p>
  </w:footnote>
  <w:footnote w:id="2146">
    <w:p>
      <w:pPr>
        <w:pStyle w:val="Footnote"/>
        <w:rPr/>
      </w:pPr>
      <w:r>
        <w:rPr>
          <w:rStyle w:val="FootnoteCharacters"/>
        </w:rPr>
        <w:footnoteRef/>
      </w:r>
      <w:r>
        <w:rPr/>
        <w:tab/>
        <w:t xml:space="preserve"> </w:t>
      </w:r>
      <w:r>
        <w:rPr/>
        <w:t>Keogh, Brendan, 2015.</w:t>
      </w:r>
    </w:p>
  </w:footnote>
  <w:footnote w:id="2147">
    <w:p>
      <w:pPr>
        <w:pStyle w:val="Footnote"/>
        <w:rPr/>
      </w:pPr>
      <w:r>
        <w:rPr>
          <w:rStyle w:val="FootnoteCharacters"/>
        </w:rPr>
        <w:footnoteRef/>
      </w:r>
      <w:r>
        <w:rPr/>
        <w:tab/>
        <w:t xml:space="preserve"> </w:t>
      </w:r>
      <w:r>
        <w:rPr/>
        <w:t xml:space="preserve">Murakami, Haruki </w:t>
      </w:r>
      <w:r>
        <w:rPr>
          <w:i/>
          <w:iCs/>
        </w:rPr>
        <w:t xml:space="preserve">Kafka on the Shore. </w:t>
      </w:r>
      <w:r>
        <w:rPr/>
        <w:t>London: Vintage, 2005.</w:t>
      </w:r>
    </w:p>
  </w:footnote>
  <w:footnote w:id="2148">
    <w:p>
      <w:pPr>
        <w:pStyle w:val="Footnote"/>
        <w:rPr/>
      </w:pPr>
      <w:r>
        <w:rPr>
          <w:rStyle w:val="FootnoteCharacters"/>
        </w:rPr>
        <w:footnoteRef/>
      </w:r>
      <w:r>
        <w:rPr/>
        <w:tab/>
        <w:t xml:space="preserve"> </w:t>
      </w:r>
      <w:r>
        <w:rPr/>
        <w:t>Tremain, Rose, 2009.</w:t>
      </w:r>
    </w:p>
  </w:footnote>
  <w:footnote w:id="2149">
    <w:p>
      <w:pPr>
        <w:pStyle w:val="Footnote"/>
        <w:rPr/>
      </w:pPr>
      <w:r>
        <w:rPr>
          <w:rStyle w:val="FootnoteCharacters"/>
        </w:rPr>
        <w:footnoteRef/>
      </w:r>
      <w:r>
        <w:rPr/>
        <w:tab/>
        <w:t xml:space="preserve"> </w:t>
      </w:r>
      <w:r>
        <w:rPr/>
        <w:t>Margolin, Uri 'Introducing &amp; Sustaining Characters in Literary Narrative: A Set of Conditions'</w:t>
      </w:r>
      <w:r>
        <w:rPr>
          <w:i/>
          <w:iCs/>
        </w:rPr>
        <w:t xml:space="preserve">. </w:t>
      </w:r>
      <w:r>
        <w:rPr/>
        <w:t>p. 3</w:t>
      </w:r>
    </w:p>
  </w:footnote>
  <w:footnote w:id="2150">
    <w:p>
      <w:pPr>
        <w:pStyle w:val="Footnote"/>
        <w:rPr/>
      </w:pPr>
      <w:r>
        <w:rPr>
          <w:rStyle w:val="FootnoteCharacters"/>
        </w:rPr>
        <w:footnoteRef/>
      </w:r>
      <w:r>
        <w:rPr>
          <w:rFonts w:cs="Georgia"/>
          <w:i/>
          <w:iCs/>
          <w:sz w:val="18"/>
          <w:szCs w:val="18"/>
        </w:rPr>
        <w:tab/>
        <w:t xml:space="preserve"> </w:t>
      </w:r>
      <w:r>
        <w:rPr>
          <w:rFonts w:cs="Georgia"/>
          <w:sz w:val="18"/>
          <w:szCs w:val="18"/>
        </w:rPr>
        <w:t xml:space="preserve">Mar, Raymond A. </w:t>
      </w:r>
      <w:r>
        <w:rPr>
          <w:rFonts w:cs="Georgia"/>
          <w:i/>
          <w:iCs/>
          <w:sz w:val="18"/>
          <w:szCs w:val="18"/>
        </w:rPr>
        <w:t xml:space="preserve">et al. </w:t>
      </w:r>
      <w:r>
        <w:rPr>
          <w:rFonts w:cs="Georgia"/>
          <w:sz w:val="18"/>
          <w:szCs w:val="18"/>
        </w:rPr>
        <w:t xml:space="preserve">'Exploring the link between reading fiction and empathy: Ruling out individual differences and examining outcomes'. </w:t>
      </w:r>
      <w:r>
        <w:rPr>
          <w:rFonts w:cs="Georgia"/>
          <w:i/>
          <w:iCs/>
          <w:sz w:val="18"/>
          <w:szCs w:val="18"/>
        </w:rPr>
        <w:t xml:space="preserve">Communications </w:t>
      </w:r>
      <w:r>
        <w:rPr>
          <w:rFonts w:cs="Georgia"/>
          <w:sz w:val="18"/>
          <w:szCs w:val="18"/>
        </w:rPr>
        <w:t>34, 2009, pp. 407-428, p. 3.</w:t>
      </w:r>
    </w:p>
  </w:footnote>
  <w:footnote w:id="2151">
    <w:p>
      <w:pPr>
        <w:pStyle w:val="Footnote"/>
        <w:rPr/>
      </w:pPr>
      <w:r>
        <w:rPr>
          <w:rStyle w:val="FootnoteCharacters"/>
        </w:rPr>
        <w:footnoteRef/>
      </w:r>
      <w:r>
        <w:rPr/>
        <w:tab/>
        <w:t xml:space="preserve"> </w:t>
      </w:r>
      <w:r>
        <w:rPr/>
        <w:t>Bradbury, Malcolm ‘Character’.</w:t>
      </w:r>
      <w:r>
        <w:rPr>
          <w:i/>
          <w:iCs/>
        </w:rPr>
        <w:t xml:space="preserve"> In:</w:t>
      </w:r>
      <w:r>
        <w:rPr/>
        <w:t xml:space="preserve"> Childs, Peter and Fowler, Roger</w:t>
      </w:r>
      <w:r>
        <w:rPr>
          <w:i/>
          <w:iCs/>
        </w:rPr>
        <w:t xml:space="preserve"> The Routledge Dictionary Of Literary Terms.</w:t>
      </w:r>
      <w:r>
        <w:rPr/>
        <w:t xml:space="preserve"> London: Routledge, 2006,  p.24</w:t>
      </w:r>
      <w:r>
        <w:rPr>
          <w:highlight w:val="yellow"/>
        </w:rPr>
        <w:t>, 2006</w:t>
      </w:r>
    </w:p>
  </w:footnote>
  <w:footnote w:id="2152">
    <w:p>
      <w:pPr>
        <w:pStyle w:val="Footnote"/>
        <w:rPr/>
      </w:pPr>
      <w:r>
        <w:rPr>
          <w:rStyle w:val="FootnoteCharacters"/>
        </w:rPr>
        <w:footnoteRef/>
      </w:r>
      <w:r>
        <w:rPr/>
        <w:tab/>
        <w:t xml:space="preserve"> </w:t>
      </w:r>
      <w:r>
        <w:rPr/>
        <w:t>Keen, Suzanne, 2011, p. 299.</w:t>
      </w:r>
    </w:p>
  </w:footnote>
  <w:footnote w:id="2153">
    <w:p>
      <w:pPr>
        <w:pStyle w:val="Footnote"/>
        <w:rPr/>
      </w:pPr>
      <w:r>
        <w:rPr>
          <w:rStyle w:val="FootnoteCharacters"/>
        </w:rPr>
        <w:footnoteRef/>
      </w:r>
      <w:r>
        <w:rPr/>
        <w:tab/>
        <w:t xml:space="preserve"> </w:t>
      </w:r>
      <w:r>
        <w:rPr>
          <w:i/>
          <w:iCs/>
        </w:rPr>
        <w:t xml:space="preserve">Tremain, Rose The Road Home. </w:t>
      </w:r>
      <w:r>
        <w:rPr/>
        <w:t>London: Vintage, 2009.</w:t>
      </w:r>
    </w:p>
  </w:footnote>
  <w:footnote w:id="2154">
    <w:p>
      <w:pPr>
        <w:pStyle w:val="Footnote"/>
        <w:rPr/>
      </w:pPr>
      <w:r>
        <w:rPr>
          <w:rStyle w:val="FootnoteCharacters"/>
        </w:rPr>
        <w:footnoteRef/>
      </w:r>
      <w:r>
        <w:rPr/>
        <w:tab/>
        <w:t xml:space="preserve"> </w:t>
      </w:r>
      <w:r>
        <w:rPr/>
        <w:t>Bradbury, Malcolm, 2006,  p.24</w:t>
      </w:r>
    </w:p>
  </w:footnote>
  <w:footnote w:id="2155">
    <w:p>
      <w:pPr>
        <w:pStyle w:val="Footnote"/>
        <w:rPr/>
      </w:pPr>
      <w:r>
        <w:rPr>
          <w:rStyle w:val="FootnoteCharacters"/>
        </w:rPr>
        <w:footnoteRef/>
      </w:r>
      <w:r>
        <w:rPr/>
        <w:tab/>
        <w:t xml:space="preserve"> </w:t>
      </w:r>
      <w:r>
        <w:rPr/>
        <w:t xml:space="preserve">Gibson, Walker 'Authors, Speakers, Readers, and Mock Readers'. </w:t>
      </w:r>
      <w:r>
        <w:rPr>
          <w:i/>
          <w:iCs/>
        </w:rPr>
        <w:t xml:space="preserve">College English </w:t>
      </w:r>
      <w:r>
        <w:rPr/>
        <w:t>11, 1950, pp. 265 -269.</w:t>
      </w:r>
    </w:p>
  </w:footnote>
  <w:footnote w:id="2156">
    <w:p>
      <w:pPr>
        <w:pStyle w:val="Footnote"/>
        <w:rPr/>
      </w:pPr>
      <w:r>
        <w:rPr>
          <w:rStyle w:val="FootnoteCharacters"/>
        </w:rPr>
        <w:footnoteRef/>
      </w:r>
      <w:r>
        <w:rPr/>
        <w:tab/>
        <w:t xml:space="preserve"> </w:t>
      </w:r>
      <w:r>
        <w:rPr/>
        <w:t xml:space="preserve">Lewis, David Kellogg </w:t>
      </w:r>
      <w:r>
        <w:rPr>
          <w:i/>
          <w:iCs/>
        </w:rPr>
        <w:t xml:space="preserve">Counterfactuals. </w:t>
      </w:r>
      <w:r>
        <w:rPr/>
        <w:t>Harvard: Harvard University Press, 1986.</w:t>
      </w:r>
    </w:p>
  </w:footnote>
  <w:footnote w:id="2157">
    <w:p>
      <w:pPr>
        <w:pStyle w:val="Footnote"/>
        <w:rPr/>
      </w:pPr>
      <w:r>
        <w:rPr>
          <w:rStyle w:val="FootnoteCharacters"/>
        </w:rPr>
        <w:footnoteRef/>
      </w:r>
      <w:r>
        <w:rPr/>
        <w:tab/>
        <w:t xml:space="preserve"> </w:t>
      </w:r>
      <w:r>
        <w:rPr/>
        <w:t>Margolin, Uri 'Individuals In Narrative Worlds: An Ontological Perspective'</w:t>
      </w:r>
      <w:r>
        <w:rPr>
          <w:i/>
          <w:iCs/>
        </w:rPr>
        <w:t xml:space="preserve">. Poetics Today </w:t>
      </w:r>
      <w:r>
        <w:rPr/>
        <w:t>11 (4), 1990, pp. 843 – 871,</w:t>
      </w:r>
      <w:r>
        <w:rPr>
          <w:i/>
          <w:iCs/>
        </w:rPr>
        <w:t xml:space="preserve"> </w:t>
      </w:r>
      <w:r>
        <w:rPr/>
        <w:t xml:space="preserve"> p. 864.</w:t>
      </w:r>
    </w:p>
  </w:footnote>
  <w:footnote w:id="2158">
    <w:p>
      <w:pPr>
        <w:pStyle w:val="Footnote"/>
        <w:rPr/>
      </w:pPr>
      <w:r>
        <w:rPr>
          <w:rStyle w:val="FootnoteCharacters"/>
        </w:rPr>
        <w:footnoteRef/>
      </w:r>
      <w:r>
        <w:rPr/>
        <w:tab/>
        <w:t xml:space="preserve"> </w:t>
      </w:r>
      <w:r>
        <w:rPr/>
        <w:t xml:space="preserve">Sanders, April </w:t>
      </w:r>
      <w:r>
        <w:rPr>
          <w:i/>
          <w:iCs/>
        </w:rPr>
        <w:t>Parallels Between The Gaming Experience and Rosenblatt's Reader Response Theory</w:t>
      </w:r>
      <w:r>
        <w:rPr/>
        <w:t>. Ph. D thesis. The University of North Texas, 2013.</w:t>
      </w:r>
    </w:p>
  </w:footnote>
  <w:footnote w:id="2159">
    <w:p>
      <w:pPr>
        <w:pStyle w:val="Footnote"/>
        <w:rPr/>
      </w:pPr>
      <w:r>
        <w:rPr>
          <w:rStyle w:val="FootnoteCharacters"/>
        </w:rPr>
        <w:footnoteRef/>
      </w:r>
      <w:r>
        <w:rPr/>
        <w:tab/>
        <w:t xml:space="preserve"> </w:t>
      </w:r>
      <w:r>
        <w:rPr/>
        <w:t xml:space="preserve">Sanders, April 'Understanding The Video Game Experience Through Reader Response Theory'. </w:t>
      </w:r>
      <w:r>
        <w:rPr>
          <w:i/>
          <w:iCs/>
        </w:rPr>
        <w:t>Read</w:t>
      </w:r>
      <w:r>
        <w:rPr/>
        <w:t xml:space="preserve"> 2 (3). 2016, pp. 45-63. </w:t>
      </w:r>
    </w:p>
  </w:footnote>
  <w:footnote w:id="2160">
    <w:p>
      <w:pPr>
        <w:pStyle w:val="Footnote"/>
        <w:rPr/>
      </w:pPr>
      <w:r>
        <w:rPr>
          <w:rStyle w:val="FootnoteCharacters"/>
        </w:rPr>
        <w:footnoteRef/>
      </w:r>
      <w:r>
        <w:rPr/>
        <w:tab/>
        <w:t xml:space="preserve"> </w:t>
      </w:r>
      <w:r>
        <w:rPr/>
        <w:t xml:space="preserve">Roth, Christian and Koenitz, Hartmut ‘Evaluating the User Experience of Interactive Digital Narrative’. </w:t>
      </w:r>
      <w:r>
        <w:rPr>
          <w:i/>
          <w:iCs/>
        </w:rPr>
        <w:t>Proceedings of the 1</w:t>
      </w:r>
      <w:r>
        <w:rPr>
          <w:i/>
          <w:iCs/>
          <w:vertAlign w:val="superscript"/>
        </w:rPr>
        <w:t>st</w:t>
      </w:r>
      <w:r>
        <w:rPr>
          <w:i/>
          <w:iCs/>
        </w:rPr>
        <w:t xml:space="preserve"> International Workshop on Multimedia Alternate </w:t>
      </w:r>
      <w:r>
        <w:rPr/>
        <w:t>Realities (2016), pp.31 -36.</w:t>
      </w:r>
    </w:p>
  </w:footnote>
  <w:footnote w:id="2161">
    <w:p>
      <w:pPr>
        <w:pStyle w:val="Footnote"/>
        <w:rPr/>
      </w:pPr>
      <w:r>
        <w:rPr>
          <w:rStyle w:val="FootnoteCharacters"/>
        </w:rPr>
        <w:footnoteRef/>
      </w:r>
      <w:r>
        <w:rPr/>
        <w:tab/>
        <w:t xml:space="preserve"> </w:t>
      </w:r>
      <w:r>
        <w:rPr/>
        <w:t>See Appendix #9, Figure 1..</w:t>
      </w:r>
    </w:p>
  </w:footnote>
  <w:footnote w:id="2162">
    <w:p>
      <w:pPr>
        <w:pStyle w:val="Footnote"/>
        <w:rPr/>
      </w:pPr>
      <w:r>
        <w:rPr>
          <w:rStyle w:val="FootnoteCharacters"/>
        </w:rPr>
        <w:footnoteRef/>
      </w:r>
      <w:r>
        <w:rPr/>
        <w:tab/>
        <w:t xml:space="preserve"> </w:t>
      </w:r>
      <w:r>
        <w:rPr/>
        <w:t>Bethesda Game Studios, 2011.</w:t>
      </w:r>
    </w:p>
  </w:footnote>
  <w:footnote w:id="2163">
    <w:p>
      <w:pPr>
        <w:pStyle w:val="Footnote"/>
        <w:rPr/>
      </w:pPr>
      <w:r>
        <w:rPr>
          <w:rStyle w:val="FootnoteCharacters"/>
        </w:rPr>
        <w:footnoteRef/>
      </w:r>
      <w:r>
        <w:rPr/>
        <w:tab/>
        <w:t xml:space="preserve"> </w:t>
      </w:r>
      <w:r>
        <w:rPr/>
        <w:t xml:space="preserve">Bithell, Mike, 2012. </w:t>
      </w:r>
    </w:p>
  </w:footnote>
  <w:footnote w:id="2164">
    <w:p>
      <w:pPr>
        <w:pStyle w:val="Footnote"/>
        <w:rPr/>
      </w:pPr>
      <w:r>
        <w:rPr>
          <w:rStyle w:val="FootnoteCharacters"/>
        </w:rPr>
        <w:footnoteRef/>
      </w:r>
      <w:r>
        <w:rPr/>
        <w:tab/>
        <w:t xml:space="preserve"> </w:t>
      </w:r>
      <w:r>
        <w:rPr/>
        <w:t xml:space="preserve">Might And Delight </w:t>
      </w:r>
      <w:r>
        <w:rPr>
          <w:i/>
          <w:iCs/>
        </w:rPr>
        <w:t xml:space="preserve">Shelter </w:t>
      </w:r>
      <w:r>
        <w:rPr/>
        <w:t>[PC Software] US: Might And Delight, 2013.</w:t>
      </w:r>
    </w:p>
  </w:footnote>
  <w:footnote w:id="2165">
    <w:p>
      <w:pPr>
        <w:pStyle w:val="Footnote"/>
        <w:rPr/>
      </w:pPr>
      <w:r>
        <w:rPr>
          <w:rStyle w:val="FootnoteCharacters"/>
        </w:rPr>
        <w:footnoteRef/>
      </w:r>
      <w:r>
        <w:rPr/>
        <w:tab/>
        <w:t xml:space="preserve"> </w:t>
      </w:r>
      <w:r>
        <w:rPr/>
        <w:t>Carbo-Mascarell, Rosa 'Walking Simulators: The Digitisation of an Aesthetic Practice'</w:t>
      </w:r>
      <w:r>
        <w:rPr>
          <w:i/>
          <w:iCs/>
        </w:rPr>
        <w:t xml:space="preserve">. Proceedings of the First International Joint Conference of DiGRA and FDG </w:t>
      </w:r>
      <w:r>
        <w:rPr/>
        <w:t>1 (13), 2016.</w:t>
      </w:r>
    </w:p>
  </w:footnote>
  <w:footnote w:id="2166">
    <w:p>
      <w:pPr>
        <w:pStyle w:val="Footnote"/>
        <w:rPr/>
      </w:pPr>
      <w:r>
        <w:rPr>
          <w:rStyle w:val="FootnoteCharacters"/>
        </w:rPr>
        <w:footnoteRef/>
      </w:r>
      <w:r>
        <w:rPr/>
        <w:tab/>
        <w:t xml:space="preserve"> </w:t>
      </w:r>
      <w:r>
        <w:rPr/>
        <w:t xml:space="preserve">The Chinese Room </w:t>
      </w:r>
      <w:r>
        <w:rPr>
          <w:i/>
          <w:iCs/>
        </w:rPr>
        <w:t xml:space="preserve">Everybody's Gone To The Rapture. </w:t>
      </w:r>
      <w:r>
        <w:rPr/>
        <w:t>UK: Sony, 2015.</w:t>
      </w:r>
    </w:p>
  </w:footnote>
  <w:footnote w:id="2167">
    <w:p>
      <w:pPr>
        <w:pStyle w:val="Footnote"/>
        <w:rPr/>
      </w:pPr>
      <w:r>
        <w:rPr>
          <w:rStyle w:val="FootnoteCharacters"/>
        </w:rPr>
        <w:footnoteRef/>
      </w:r>
      <w:r>
        <w:rPr/>
        <w:tab/>
        <w:t xml:space="preserve"> </w:t>
      </w:r>
      <w:r>
        <w:rPr/>
        <w:t xml:space="preserve">Hoonhout, Henriette 'Let The Game Tester Do The Talking: Think Aloud and Interviewing to Learn about the Game Experience'. In: </w:t>
      </w:r>
      <w:r>
        <w:rPr>
          <w:i/>
          <w:iCs/>
        </w:rPr>
        <w:t xml:space="preserve">Game Usability: Advice from the Experts for Advancing the Player Experience. </w:t>
      </w:r>
      <w:r>
        <w:rPr/>
        <w:t>Burlington: Morgan Kaufman, 2008, pp.65-77.</w:t>
      </w:r>
    </w:p>
  </w:footnote>
  <w:footnote w:id="2168">
    <w:p>
      <w:pPr>
        <w:pStyle w:val="Footnote"/>
        <w:rPr/>
      </w:pPr>
      <w:r>
        <w:rPr>
          <w:rStyle w:val="FootnoteCharacters"/>
        </w:rPr>
        <w:footnoteRef/>
      </w:r>
      <w:r>
        <w:rPr/>
        <w:tab/>
        <w:t xml:space="preserve"> </w:t>
      </w:r>
      <w:r>
        <w:rPr/>
        <w:t>See Appendix 9, Figure 14.</w:t>
      </w:r>
    </w:p>
  </w:footnote>
  <w:footnote w:id="2169">
    <w:p>
      <w:pPr>
        <w:pStyle w:val="Footnote"/>
        <w:rPr/>
      </w:pPr>
      <w:r>
        <w:rPr>
          <w:rStyle w:val="FootnoteCharacters"/>
        </w:rPr>
        <w:footnoteRef/>
      </w:r>
      <w:r>
        <w:rPr/>
        <w:tab/>
        <w:t xml:space="preserve"> </w:t>
      </w:r>
      <w:r>
        <w:rPr/>
        <w:t>Margolin, Uri 'Introducing &amp; Sustaining Characters in Literary Narrative: A Set of Conditions'. p. 3.</w:t>
      </w:r>
    </w:p>
  </w:footnote>
  <w:footnote w:id="2170">
    <w:p>
      <w:pPr>
        <w:pStyle w:val="Footnote"/>
        <w:rPr/>
      </w:pPr>
      <w:r>
        <w:rPr>
          <w:rStyle w:val="FootnoteCharacters"/>
        </w:rPr>
        <w:footnoteRef/>
      </w:r>
      <w:r>
        <w:rPr/>
        <w:tab/>
        <w:t xml:space="preserve"> </w:t>
      </w:r>
      <w:r>
        <w:rPr/>
        <w:t>See Appendix #9, Figure 14.</w:t>
      </w:r>
    </w:p>
  </w:footnote>
  <w:footnote w:id="2171">
    <w:p>
      <w:pPr>
        <w:pStyle w:val="Footnote"/>
        <w:rPr/>
      </w:pPr>
      <w:r>
        <w:rPr>
          <w:rStyle w:val="FootnoteCharacters"/>
        </w:rPr>
        <w:footnoteRef/>
      </w:r>
      <w:r>
        <w:rPr/>
        <w:tab/>
        <w:t xml:space="preserve"> </w:t>
      </w:r>
      <w:r>
        <w:rPr/>
        <w:t>Keogh, Brendan, 2015.</w:t>
      </w:r>
    </w:p>
  </w:footnote>
  <w:footnote w:id="2172">
    <w:p>
      <w:pPr>
        <w:pStyle w:val="Footnote"/>
        <w:rPr/>
      </w:pPr>
      <w:r>
        <w:rPr>
          <w:rStyle w:val="FootnoteCharacters"/>
        </w:rPr>
        <w:footnoteRef/>
      </w:r>
      <w:r>
        <w:rPr/>
        <w:tab/>
        <w:t xml:space="preserve"> </w:t>
      </w:r>
      <w:r>
        <w:rPr/>
        <w:t xml:space="preserve">Banks, Jaime </w:t>
      </w:r>
      <w:r>
        <w:rPr>
          <w:i/>
          <w:iCs/>
        </w:rPr>
        <w:t>et al</w:t>
      </w:r>
      <w:r>
        <w:rPr/>
        <w:t xml:space="preserve">. </w:t>
      </w:r>
      <w:r>
        <w:rPr>
          <w:i/>
          <w:iCs/>
        </w:rPr>
        <w:t xml:space="preserve">100 Greatest Video Game Characters. </w:t>
      </w:r>
      <w:r>
        <w:rPr/>
        <w:t>Maryland: Rowman &amp; Littlefield, 2017, pp. 47.</w:t>
      </w:r>
    </w:p>
  </w:footnote>
  <w:footnote w:id="2173">
    <w:p>
      <w:pPr>
        <w:pStyle w:val="Footnote"/>
        <w:rPr/>
      </w:pPr>
      <w:r>
        <w:rPr>
          <w:rStyle w:val="FootnoteCharacters"/>
        </w:rPr>
        <w:footnoteRef/>
      </w:r>
      <w:r>
        <w:rPr/>
        <w:tab/>
        <w:t xml:space="preserve"> </w:t>
      </w:r>
      <w:r>
        <w:rPr/>
        <w:t xml:space="preserve">Salen, Katie and Zimmerman, Eric. </w:t>
      </w:r>
      <w:r>
        <w:rPr>
          <w:i/>
          <w:iCs/>
        </w:rPr>
        <w:t xml:space="preserve">Rules Of Play: Game Design Fundamentals. </w:t>
      </w:r>
      <w:r>
        <w:rPr/>
        <w:t>Cambridge: MIT Press, 2004, p.60.</w:t>
      </w:r>
    </w:p>
  </w:footnote>
  <w:footnote w:id="2174">
    <w:p>
      <w:pPr>
        <w:pStyle w:val="Footnote"/>
        <w:rPr/>
      </w:pPr>
      <w:r>
        <w:rPr>
          <w:rStyle w:val="FootnoteCharacters"/>
        </w:rPr>
        <w:footnoteRef/>
      </w:r>
      <w:r>
        <w:rPr/>
        <w:tab/>
        <w:t xml:space="preserve"> </w:t>
      </w:r>
      <w:r>
        <w:rPr/>
        <w:t xml:space="preserve">Liboriussen, Bjarke </w:t>
      </w:r>
      <w:r>
        <w:rPr>
          <w:i/>
          <w:iCs/>
        </w:rPr>
        <w:t>The Mechanics of Place: Landscape and Architecture in Virtual Worlds</w:t>
      </w:r>
      <w:r>
        <w:rPr/>
        <w:t>.  Ph.D. thesis, University of Southern Denmark, 2009, p.45.</w:t>
      </w:r>
    </w:p>
  </w:footnote>
  <w:footnote w:id="2175">
    <w:p>
      <w:pPr>
        <w:pStyle w:val="Footnote"/>
        <w:rPr/>
      </w:pPr>
      <w:r>
        <w:rPr>
          <w:rStyle w:val="FootnoteCharacters"/>
        </w:rPr>
        <w:footnoteRef/>
      </w:r>
      <w:r>
        <w:rPr/>
        <w:tab/>
        <w:t xml:space="preserve"> </w:t>
      </w:r>
      <w:r>
        <w:rPr/>
        <w:t>Papale, Luca 'Beyond Indentification: Defining The Relationships Between Player And Avatar'</w:t>
      </w:r>
      <w:r>
        <w:rPr>
          <w:i/>
          <w:iCs/>
        </w:rPr>
        <w:t xml:space="preserve">. Journal Of Games Criticism </w:t>
      </w:r>
      <w:r>
        <w:rPr/>
        <w:t>1(2). 2014, pp. 1-12.</w:t>
      </w:r>
    </w:p>
  </w:footnote>
  <w:footnote w:id="2176">
    <w:p>
      <w:pPr>
        <w:pStyle w:val="Footnote"/>
        <w:rPr/>
      </w:pPr>
      <w:r>
        <w:rPr>
          <w:rStyle w:val="FootnoteCharacters"/>
        </w:rPr>
        <w:footnoteRef/>
      </w:r>
      <w:r>
        <w:rPr/>
        <w:tab/>
        <w:t xml:space="preserve"> </w:t>
      </w:r>
      <w:r>
        <w:rPr/>
        <w:t xml:space="preserve">Tronstad, Ragnhild 'NPC (Nonplayer Character)'. In: </w:t>
      </w:r>
      <w:r>
        <w:rPr>
          <w:i/>
          <w:iCs/>
        </w:rPr>
        <w:t>The John Hopkins Guide To Digital Media</w:t>
      </w:r>
      <w:r>
        <w:rPr/>
        <w:t xml:space="preserve">. </w:t>
      </w:r>
      <w:r>
        <w:rPr>
          <w:i/>
          <w:iCs/>
        </w:rPr>
        <w:t xml:space="preserve"> </w:t>
      </w:r>
      <w:r>
        <w:rPr/>
        <w:t>Baltimore: John Hopkins University Press, 2014 p.</w:t>
      </w:r>
    </w:p>
  </w:footnote>
  <w:footnote w:id="2177">
    <w:p>
      <w:pPr>
        <w:pStyle w:val="Footnote"/>
        <w:rPr/>
      </w:pPr>
      <w:r>
        <w:rPr>
          <w:rStyle w:val="FootnoteCharacters"/>
        </w:rPr>
        <w:footnoteRef/>
      </w:r>
      <w:r>
        <w:rPr/>
        <w:tab/>
        <w:t xml:space="preserve"> </w:t>
      </w:r>
      <w:r>
        <w:rPr/>
        <w:t xml:space="preserve">Vosinakis, Spyros 'Digital Characters in Cultural Heritage Applications'. </w:t>
      </w:r>
      <w:r>
        <w:rPr>
          <w:i/>
          <w:iCs/>
        </w:rPr>
        <w:t>International Journal Of Computational Methods in Heritage Science</w:t>
      </w:r>
      <w:r>
        <w:rPr/>
        <w:t xml:space="preserve"> (1), 2017.</w:t>
      </w:r>
    </w:p>
  </w:footnote>
  <w:footnote w:id="2178">
    <w:p>
      <w:pPr>
        <w:pStyle w:val="Footnote"/>
        <w:rPr/>
      </w:pPr>
      <w:r>
        <w:rPr>
          <w:rStyle w:val="FootnoteCharacters"/>
        </w:rPr>
        <w:footnoteRef/>
      </w:r>
      <w:r>
        <w:rPr/>
        <w:tab/>
        <w:t xml:space="preserve"> </w:t>
      </w:r>
      <w:r>
        <w:rPr/>
        <w:t xml:space="preserve">Granstrom, Helena </w:t>
      </w:r>
      <w:r>
        <w:rPr>
          <w:i/>
          <w:iCs/>
        </w:rPr>
        <w:t xml:space="preserve">Elements In Games For Virtual Heritage Applications. </w:t>
      </w:r>
      <w:r>
        <w:rPr/>
        <w:t>Masters thesis, University of Skovde, 2013, p. 14.</w:t>
      </w:r>
    </w:p>
  </w:footnote>
  <w:footnote w:id="2179">
    <w:p>
      <w:pPr>
        <w:pStyle w:val="Footnote"/>
        <w:rPr/>
      </w:pPr>
      <w:r>
        <w:rPr>
          <w:rStyle w:val="FootnoteCharacters"/>
        </w:rPr>
        <w:footnoteRef/>
      </w:r>
      <w:r>
        <w:rPr/>
        <w:tab/>
        <w:t xml:space="preserve"> </w:t>
      </w:r>
      <w:r>
        <w:rPr/>
        <w:t>Margolin, Uri</w:t>
      </w:r>
      <w:r>
        <w:rPr>
          <w:i/>
          <w:iCs/>
        </w:rPr>
        <w:t xml:space="preserve"> Narrator</w:t>
      </w:r>
      <w:r>
        <w:rPr/>
        <w:t xml:space="preserve">, 2014. [Online] Available from: </w:t>
      </w:r>
      <w:hyperlink r:id="rId338">
        <w:r>
          <w:rPr>
            <w:rStyle w:val="InternetLink"/>
          </w:rPr>
          <w:t>http://www.lhn.uni-hamburg.de/article/narrator</w:t>
        </w:r>
      </w:hyperlink>
      <w:r>
        <w:rPr/>
        <w:t xml:space="preserve"> [Accessed 18</w:t>
      </w:r>
      <w:r>
        <w:rPr>
          <w:vertAlign w:val="superscript"/>
        </w:rPr>
        <w:t>th</w:t>
      </w:r>
      <w:r>
        <w:rPr/>
        <w:t xml:space="preserve"> August 2018].</w:t>
      </w:r>
    </w:p>
  </w:footnote>
  <w:footnote w:id="2180">
    <w:p>
      <w:pPr>
        <w:pStyle w:val="Footnote"/>
        <w:rPr/>
      </w:pPr>
      <w:r>
        <w:rPr>
          <w:rStyle w:val="FootnoteCharacters"/>
        </w:rPr>
        <w:footnoteRef/>
      </w:r>
      <w:r>
        <w:rPr/>
        <w:tab/>
        <w:t xml:space="preserve"> </w:t>
      </w:r>
      <w:r>
        <w:rPr/>
        <w:t xml:space="preserve">Kaufman, Geoff and Libby, Lisa 'Changing Beliefs and Behavior Through Experience-Taking'. </w:t>
      </w:r>
      <w:r>
        <w:rPr>
          <w:i/>
          <w:iCs/>
        </w:rPr>
        <w:t xml:space="preserve">Journal of Personality and Social Psychology. </w:t>
      </w:r>
      <w:r>
        <w:rPr/>
        <w:t>2012, p. 1.</w:t>
      </w:r>
    </w:p>
  </w:footnote>
  <w:footnote w:id="2181">
    <w:p>
      <w:pPr>
        <w:pStyle w:val="Footnote"/>
        <w:rPr/>
      </w:pPr>
      <w:r>
        <w:rPr>
          <w:rStyle w:val="FootnoteCharacters"/>
        </w:rPr>
        <w:footnoteRef/>
      </w:r>
      <w:r>
        <w:rPr/>
        <w:tab/>
        <w:t xml:space="preserve"> </w:t>
      </w:r>
      <w:r>
        <w:rPr/>
        <w:t xml:space="preserve">Oatley, Keith 'Meeting of minds: Dialogue, sympathy and identification, in reading fiction'. </w:t>
      </w:r>
      <w:r>
        <w:rPr>
          <w:i/>
          <w:iCs/>
        </w:rPr>
        <w:t>Poetics</w:t>
      </w:r>
      <w:r>
        <w:rPr/>
        <w:t xml:space="preserve"> 26 (1), 1999, pp. 1.</w:t>
      </w:r>
    </w:p>
  </w:footnote>
  <w:footnote w:id="2182">
    <w:p>
      <w:pPr>
        <w:pStyle w:val="Footnote"/>
        <w:rPr/>
      </w:pPr>
      <w:r>
        <w:rPr>
          <w:rStyle w:val="FootnoteCharacters"/>
        </w:rPr>
        <w:footnoteRef/>
      </w:r>
      <w:r>
        <w:rPr/>
        <w:tab/>
        <w:t xml:space="preserve"> </w:t>
      </w:r>
      <w:r>
        <w:rPr/>
        <w:t xml:space="preserve">Bley, Edgar S 'Identifcation: A Key to Literature'. </w:t>
      </w:r>
      <w:r>
        <w:rPr>
          <w:i/>
          <w:iCs/>
        </w:rPr>
        <w:t xml:space="preserve">The English Journal </w:t>
      </w:r>
      <w:r>
        <w:rPr/>
        <w:t>34 (1), 1945, p. 26.</w:t>
      </w:r>
    </w:p>
  </w:footnote>
  <w:footnote w:id="2183">
    <w:p>
      <w:pPr>
        <w:pStyle w:val="Footnote"/>
        <w:rPr/>
      </w:pPr>
      <w:r>
        <w:rPr>
          <w:rStyle w:val="FootnoteCharacters"/>
        </w:rPr>
        <w:footnoteRef/>
      </w:r>
      <w:r>
        <w:rPr/>
        <w:tab/>
        <w:t xml:space="preserve"> </w:t>
      </w:r>
      <w:r>
        <w:rPr/>
        <w:t>Tavinor, Grant, 2007, p.84.</w:t>
      </w:r>
    </w:p>
  </w:footnote>
  <w:footnote w:id="2184">
    <w:p>
      <w:pPr>
        <w:pStyle w:val="Footnote"/>
        <w:rPr/>
      </w:pPr>
      <w:r>
        <w:rPr>
          <w:rStyle w:val="FootnoteCharacters"/>
        </w:rPr>
        <w:footnoteRef/>
      </w:r>
      <w:r>
        <w:rPr/>
        <w:tab/>
        <w:t xml:space="preserve"> </w:t>
      </w:r>
      <w:r>
        <w:rPr/>
        <w:t>Bethesda Softworks</w:t>
      </w:r>
      <w:r>
        <w:rPr>
          <w:i/>
          <w:iCs/>
        </w:rPr>
        <w:t xml:space="preserve">, </w:t>
      </w:r>
      <w:r>
        <w:rPr/>
        <w:t>2011.</w:t>
      </w:r>
    </w:p>
  </w:footnote>
  <w:footnote w:id="2185">
    <w:p>
      <w:pPr>
        <w:pStyle w:val="Footnote"/>
        <w:rPr/>
      </w:pPr>
      <w:r>
        <w:rPr>
          <w:rStyle w:val="FootnoteCharacters"/>
        </w:rPr>
        <w:footnoteRef/>
      </w:r>
      <w:r>
        <w:rPr/>
        <w:tab/>
        <w:t xml:space="preserve"> </w:t>
      </w:r>
      <w:r>
        <w:rPr/>
        <w:t>Ashwell, Sam Kabo, 2014.</w:t>
      </w:r>
    </w:p>
  </w:footnote>
  <w:footnote w:id="2186">
    <w:p>
      <w:pPr>
        <w:pStyle w:val="Footnote"/>
        <w:rPr/>
      </w:pPr>
      <w:r>
        <w:rPr>
          <w:rStyle w:val="FootnoteCharacters"/>
        </w:rPr>
        <w:footnoteRef/>
      </w:r>
      <w:r>
        <w:rPr/>
        <w:tab/>
        <w:t xml:space="preserve"> </w:t>
      </w:r>
      <w:r>
        <w:rPr/>
        <w:t>Might And Delight, 2013.</w:t>
      </w:r>
      <w:r>
        <w:rPr>
          <w:i/>
          <w:iCs/>
          <w:highlight w:val="yellow"/>
        </w:rPr>
        <w:t>lter.</w:t>
      </w:r>
    </w:p>
  </w:footnote>
  <w:footnote w:id="2187">
    <w:p>
      <w:pPr>
        <w:pStyle w:val="Footnote"/>
        <w:rPr/>
      </w:pPr>
      <w:r>
        <w:rPr>
          <w:rStyle w:val="FootnoteCharacters"/>
        </w:rPr>
        <w:footnoteRef/>
      </w:r>
      <w:r>
        <w:rPr/>
        <w:tab/>
        <w:t xml:space="preserve"> </w:t>
      </w:r>
      <w:r>
        <w:rPr/>
        <w:t>Bithell, Mike</w:t>
      </w:r>
      <w:r>
        <w:rPr>
          <w:i/>
          <w:iCs/>
        </w:rPr>
        <w:t xml:space="preserve">, </w:t>
      </w:r>
      <w:r>
        <w:rPr/>
        <w:t>2012.</w:t>
      </w:r>
    </w:p>
  </w:footnote>
  <w:footnote w:id="2188">
    <w:p>
      <w:pPr>
        <w:pStyle w:val="Footnote"/>
        <w:rPr/>
      </w:pPr>
      <w:r>
        <w:rPr>
          <w:rStyle w:val="FootnoteCharacters"/>
        </w:rPr>
        <w:footnoteRef/>
      </w:r>
      <w:r>
        <w:rPr/>
        <w:tab/>
        <w:t xml:space="preserve"> </w:t>
      </w:r>
      <w:r>
        <w:rPr/>
        <w:t xml:space="preserve">Hefner, Dorothee </w:t>
      </w:r>
      <w:r>
        <w:rPr>
          <w:i/>
          <w:iCs/>
        </w:rPr>
        <w:t>et al.</w:t>
      </w:r>
      <w:r>
        <w:rPr/>
        <w:t xml:space="preserve"> 'Identification with the Player Character as Determinant of Video Game Enjoyment'. In: </w:t>
      </w:r>
      <w:r>
        <w:rPr>
          <w:i/>
          <w:iCs/>
        </w:rPr>
        <w:t>Proceedings of ICEC 2007</w:t>
      </w:r>
      <w:r>
        <w:rPr/>
        <w:t>. Shanghai: ICEC, 2007, pp. 39 – 67, p. 39.</w:t>
      </w:r>
    </w:p>
  </w:footnote>
  <w:footnote w:id="2189">
    <w:p>
      <w:pPr>
        <w:pStyle w:val="Footnote"/>
        <w:rPr/>
      </w:pPr>
      <w:r>
        <w:rPr>
          <w:rStyle w:val="FootnoteCharacters"/>
        </w:rPr>
        <w:footnoteRef/>
      </w:r>
      <w:r>
        <w:rPr/>
        <w:tab/>
        <w:t xml:space="preserve"> </w:t>
      </w:r>
      <w:r>
        <w:rPr/>
        <w:t xml:space="preserve">Seraphine, Frederic. </w:t>
      </w:r>
      <w:r>
        <w:rPr>
          <w:i/>
          <w:iCs/>
        </w:rPr>
        <w:t xml:space="preserve">Ludonarrative Dissonance: Is Storytelling About Reaching Harmony?, </w:t>
      </w:r>
      <w:r>
        <w:rPr/>
        <w:t xml:space="preserve">2016 [Online]. Available at: </w:t>
      </w:r>
      <w:hyperlink r:id="rId339">
        <w:r>
          <w:rPr>
            <w:rStyle w:val="InternetLink"/>
          </w:rPr>
          <w:t>http://www.fredericseraphine.com/index.php/2016/09/02/ludonarrative-dissonance-is-storytelling-about-reaching-harmony/</w:t>
        </w:r>
      </w:hyperlink>
      <w:r>
        <w:rPr/>
        <w:t xml:space="preserve"> [Accessed: 18</w:t>
      </w:r>
      <w:r>
        <w:rPr>
          <w:vertAlign w:val="superscript"/>
        </w:rPr>
        <w:t>th</w:t>
      </w:r>
      <w:r>
        <w:rPr/>
        <w:t xml:space="preserve"> August 2018].</w:t>
      </w:r>
    </w:p>
  </w:footnote>
  <w:footnote w:id="2190">
    <w:p>
      <w:pPr>
        <w:pStyle w:val="Footnote"/>
        <w:rPr/>
      </w:pPr>
      <w:r>
        <w:rPr>
          <w:rStyle w:val="FootnoteCharacters"/>
        </w:rPr>
        <w:footnoteRef/>
      </w:r>
      <w:r>
        <w:rPr/>
        <w:tab/>
        <w:t xml:space="preserve"> </w:t>
      </w:r>
      <w:r>
        <w:rPr/>
        <w:t xml:space="preserve">Banks, Jaime and Bowman, N.D. 'Avatars are (sometimes) people too: linguistic indicators and social ties in player-avatar relationships'. </w:t>
      </w:r>
      <w:r>
        <w:rPr>
          <w:i/>
          <w:iCs/>
        </w:rPr>
        <w:t xml:space="preserve">New Media and Society </w:t>
      </w:r>
      <w:r>
        <w:rPr/>
        <w:t>18 (7), 2016, pp.1257 – 1276.</w:t>
      </w:r>
    </w:p>
  </w:footnote>
  <w:footnote w:id="2191">
    <w:p>
      <w:pPr>
        <w:pStyle w:val="Footnote"/>
        <w:rPr/>
      </w:pPr>
      <w:r>
        <w:rPr>
          <w:rStyle w:val="FootnoteCharacters"/>
        </w:rPr>
        <w:footnoteRef/>
      </w:r>
      <w:r>
        <w:rPr/>
        <w:tab/>
        <w:t xml:space="preserve"> </w:t>
      </w:r>
      <w:r>
        <w:rPr/>
        <w:t xml:space="preserve">Bartle, Richard ‘Virtual worlds: Why </w:t>
      </w:r>
      <w:r>
        <w:rPr>
          <w:rFonts w:eastAsia="Times New Roman" w:cs="Times New Roman"/>
          <w:sz w:val="20"/>
          <w:szCs w:val="20"/>
          <w:lang w:val="en-GB" w:bidi="ar-SA"/>
        </w:rPr>
        <w:t>people</w:t>
      </w:r>
      <w:r>
        <w:rPr/>
        <w:t xml:space="preserve"> play’.</w:t>
      </w:r>
      <w:r>
        <w:rPr>
          <w:i/>
          <w:iCs/>
        </w:rPr>
        <w:t xml:space="preserve"> In:</w:t>
      </w:r>
      <w:r>
        <w:rPr/>
        <w:t xml:space="preserve"> Alexander, Thor (</w:t>
      </w:r>
      <w:r>
        <w:rPr>
          <w:i/>
          <w:iCs/>
        </w:rPr>
        <w:t>eds.</w:t>
      </w:r>
      <w:r>
        <w:rPr/>
        <w:t xml:space="preserve">)  </w:t>
      </w:r>
      <w:r>
        <w:rPr>
          <w:i/>
          <w:iCs/>
        </w:rPr>
        <w:t>Massively Multiplayer Game Development: v.2.</w:t>
      </w:r>
      <w:r>
        <w:rPr/>
        <w:t xml:space="preserve"> Massachusetts: Charles River Media, 2005.</w:t>
      </w:r>
      <w:r>
        <w:rPr>
          <w:highlight w:val="yellow"/>
        </w:rPr>
        <w:t>4 'role-playing paradox'</w:t>
      </w:r>
    </w:p>
  </w:footnote>
  <w:footnote w:id="2192">
    <w:p>
      <w:pPr>
        <w:pStyle w:val="Footnote"/>
        <w:rPr/>
      </w:pPr>
      <w:r>
        <w:rPr>
          <w:rStyle w:val="FootnoteCharacters"/>
        </w:rPr>
        <w:footnoteRef/>
      </w:r>
      <w:r>
        <w:rPr/>
        <w:tab/>
        <w:t xml:space="preserve"> </w:t>
      </w:r>
      <w:r>
        <w:rPr/>
        <w:t>Vella, Daniel, 2015</w:t>
      </w:r>
      <w:r>
        <w:rPr>
          <w:highlight w:val="yellow"/>
        </w:rPr>
        <w:t>3</w:t>
      </w:r>
    </w:p>
  </w:footnote>
  <w:footnote w:id="2193">
    <w:p>
      <w:pPr>
        <w:pStyle w:val="Footnote"/>
        <w:rPr/>
      </w:pPr>
      <w:r>
        <w:rPr>
          <w:rStyle w:val="FootnoteCharacters"/>
        </w:rPr>
        <w:footnoteRef/>
      </w:r>
      <w:r>
        <w:rPr/>
        <w:tab/>
        <w:t xml:space="preserve"> </w:t>
      </w:r>
      <w:r>
        <w:rPr/>
        <w:t>De Wildt, Lars</w:t>
      </w:r>
      <w:r>
        <w:rPr>
          <w:i/>
          <w:iCs/>
        </w:rPr>
        <w:t xml:space="preserve"> Enstranging Play: Distinguishing Playful Subjecthood from Governance</w:t>
      </w:r>
      <w:r>
        <w:rPr/>
        <w:t xml:space="preserve">, 2014 [Online]. Available at: </w:t>
      </w:r>
      <w:hyperlink r:id="rId340">
        <w:r>
          <w:rPr>
            <w:rStyle w:val="InternetLink"/>
          </w:rPr>
          <w:t>https://gamephilosophy.org/wp-content/uploads/confmanuscripts/pcg2014/de-Wildt-2014.-Enstranging-Play_-Distinguishing-Playful-Subjecthood-from-Governance.-PCG2014.pdf</w:t>
        </w:r>
      </w:hyperlink>
      <w:r>
        <w:rPr/>
        <w:t xml:space="preserve"> [Accessed: 12</w:t>
      </w:r>
      <w:r>
        <w:rPr>
          <w:vertAlign w:val="superscript"/>
        </w:rPr>
        <w:t>th</w:t>
      </w:r>
      <w:r>
        <w:rPr/>
        <w:t xml:space="preserve"> December 2019].</w:t>
      </w:r>
      <w:r>
        <w:rPr>
          <w:i/>
          <w:iCs/>
          <w:highlight w:val="yellow"/>
        </w:rPr>
        <w:t xml:space="preserve"> </w:t>
      </w:r>
    </w:p>
  </w:footnote>
  <w:footnote w:id="2194">
    <w:p>
      <w:pPr>
        <w:pStyle w:val="Footnote"/>
        <w:rPr/>
      </w:pPr>
      <w:r>
        <w:rPr>
          <w:rStyle w:val="FootnoteCharacters"/>
        </w:rPr>
        <w:footnoteRef/>
      </w:r>
      <w:r>
        <w:rPr/>
        <w:tab/>
        <w:t xml:space="preserve"> </w:t>
      </w:r>
      <w:r>
        <w:rPr/>
        <w:t xml:space="preserve">Van Looy, Jan. </w:t>
      </w:r>
      <w:r>
        <w:rPr>
          <w:i/>
          <w:iCs/>
        </w:rPr>
        <w:t xml:space="preserve">Understanding Computer Game Culture: The Cultural Shaping Of A New Medium. </w:t>
      </w:r>
      <w:r>
        <w:rPr/>
        <w:t xml:space="preserve"> Saarbrucken: Lambert Academic Publishing, 2010, p .117.</w:t>
      </w:r>
    </w:p>
  </w:footnote>
  <w:footnote w:id="2195">
    <w:p>
      <w:pPr>
        <w:pStyle w:val="Footnote"/>
        <w:rPr/>
      </w:pPr>
      <w:r>
        <w:rPr>
          <w:rStyle w:val="FootnoteCharacters"/>
        </w:rPr>
        <w:footnoteRef/>
      </w:r>
      <w:r>
        <w:rPr/>
        <w:tab/>
        <w:t xml:space="preserve">  </w:t>
      </w:r>
      <w:r>
        <w:rPr/>
        <w:t xml:space="preserve">Morie, Jacquelyn Ford ‘Performing in (virtual) spaces: Embodiment and being in virtual environments’. </w:t>
      </w:r>
      <w:r>
        <w:rPr>
          <w:i/>
          <w:iCs/>
        </w:rPr>
        <w:t xml:space="preserve">International Journal of Performance Arts and Digital Media </w:t>
      </w:r>
      <w:r>
        <w:rPr/>
        <w:t>3: 2-3 (2007), pp.123 – 138, p. 127.</w:t>
      </w:r>
    </w:p>
  </w:footnote>
  <w:footnote w:id="2196">
    <w:p>
      <w:pPr>
        <w:pStyle w:val="Footnote"/>
        <w:rPr/>
      </w:pPr>
      <w:r>
        <w:rPr>
          <w:rStyle w:val="FootnoteCharacters"/>
        </w:rPr>
        <w:footnoteRef/>
      </w:r>
      <w:r>
        <w:rPr/>
        <w:tab/>
        <w:t xml:space="preserve"> </w:t>
      </w:r>
      <w:r>
        <w:rPr/>
        <w:t>Ashwell, Sam Kabo</w:t>
      </w:r>
      <w:r>
        <w:rPr>
          <w:i/>
          <w:iCs/>
        </w:rPr>
        <w:t xml:space="preserve"> A Bestiary of Player Agency, </w:t>
      </w:r>
      <w:r>
        <w:rPr/>
        <w:t xml:space="preserve">2014 [Online]. Available at: </w:t>
      </w:r>
      <w:hyperlink r:id="rId341">
        <w:r>
          <w:rPr>
            <w:rStyle w:val="InternetLink"/>
          </w:rPr>
          <w:t>https://heterogenoustasks.wordpress.com/2014/09/22/a-bestiary-of-player-agency/</w:t>
        </w:r>
      </w:hyperlink>
      <w:r>
        <w:rPr/>
        <w:t xml:space="preserve"> [Accessed: 18</w:t>
      </w:r>
      <w:r>
        <w:rPr>
          <w:vertAlign w:val="superscript"/>
        </w:rPr>
        <w:t>th</w:t>
      </w:r>
      <w:r>
        <w:rPr/>
        <w:t xml:space="preserve"> August 2018]. </w:t>
      </w:r>
    </w:p>
  </w:footnote>
  <w:footnote w:id="2197">
    <w:p>
      <w:pPr>
        <w:pStyle w:val="Footnote"/>
        <w:rPr/>
      </w:pPr>
      <w:r>
        <w:rPr>
          <w:rStyle w:val="FootnoteCharacters"/>
        </w:rPr>
        <w:footnoteRef/>
      </w:r>
      <w:r>
        <w:rPr/>
        <w:tab/>
        <w:t xml:space="preserve"> </w:t>
      </w:r>
      <w:r>
        <w:rPr/>
        <w:t xml:space="preserve">Martin, Paul 'The Pastoral and the Sublime in Elder Scrolls IV: Oblivion'. </w:t>
      </w:r>
      <w:r>
        <w:rPr>
          <w:i/>
          <w:iCs/>
        </w:rPr>
        <w:t xml:space="preserve">Game Studies </w:t>
      </w:r>
      <w:r>
        <w:rPr/>
        <w:t>(11) 3, 2011.</w:t>
      </w:r>
    </w:p>
  </w:footnote>
  <w:footnote w:id="2198">
    <w:p>
      <w:pPr>
        <w:pStyle w:val="Footnote"/>
        <w:rPr/>
      </w:pPr>
      <w:r>
        <w:rPr>
          <w:rStyle w:val="FootnoteCharacters"/>
        </w:rPr>
        <w:footnoteRef/>
      </w:r>
      <w:r>
        <w:rPr/>
        <w:tab/>
        <w:t xml:space="preserve"> </w:t>
      </w:r>
      <w:r>
        <w:rPr/>
        <w:t>Newman, James, 2002.</w:t>
      </w:r>
    </w:p>
  </w:footnote>
  <w:footnote w:id="2199">
    <w:p>
      <w:pPr>
        <w:pStyle w:val="Footnote"/>
        <w:rPr/>
      </w:pPr>
      <w:r>
        <w:rPr>
          <w:rStyle w:val="FootnoteCharacters"/>
        </w:rPr>
        <w:footnoteRef/>
      </w:r>
      <w:r>
        <w:rPr/>
        <w:tab/>
        <w:t xml:space="preserve"> </w:t>
      </w:r>
      <w:r>
        <w:rPr/>
        <w:t xml:space="preserve">Lankoski, Petri 'Player Character Engagement In Computer Games'. </w:t>
      </w:r>
      <w:r>
        <w:rPr>
          <w:i/>
          <w:iCs/>
        </w:rPr>
        <w:t xml:space="preserve">Games And Culture </w:t>
      </w:r>
      <w:r>
        <w:rPr/>
        <w:t>6 (4), 2011, pp. 291-311, p. 292.</w:t>
      </w:r>
    </w:p>
  </w:footnote>
  <w:footnote w:id="2200">
    <w:p>
      <w:pPr>
        <w:pStyle w:val="Footnote"/>
        <w:rPr/>
      </w:pPr>
      <w:r>
        <w:rPr>
          <w:rStyle w:val="FootnoteCharacters"/>
        </w:rPr>
        <w:footnoteRef/>
      </w:r>
      <w:r>
        <w:rPr/>
        <w:tab/>
        <w:t xml:space="preserve"> </w:t>
      </w:r>
      <w:r>
        <w:rPr/>
        <w:t>Seraphine, Frederic 2016.</w:t>
      </w:r>
    </w:p>
  </w:footnote>
  <w:footnote w:id="2201">
    <w:p>
      <w:pPr>
        <w:pStyle w:val="Footnote"/>
        <w:rPr/>
      </w:pPr>
      <w:r>
        <w:rPr>
          <w:rStyle w:val="FootnoteCharacters"/>
        </w:rPr>
        <w:footnoteRef/>
      </w:r>
      <w:r>
        <w:rPr/>
        <w:tab/>
        <w:t xml:space="preserve"> </w:t>
      </w:r>
      <w:r>
        <w:rPr/>
        <w:t xml:space="preserve">Gregerson, A.L. and Grodal, T 'Embodiement and Interface'. In: </w:t>
      </w:r>
      <w:r>
        <w:rPr>
          <w:i/>
          <w:iCs/>
        </w:rPr>
        <w:t xml:space="preserve">The Video Game Theory Reader 2. </w:t>
      </w:r>
      <w:r>
        <w:rPr/>
        <w:t>London: Routledge, 2009.</w:t>
      </w:r>
    </w:p>
  </w:footnote>
  <w:footnote w:id="2202">
    <w:p>
      <w:pPr>
        <w:pStyle w:val="Footnote"/>
        <w:rPr/>
      </w:pPr>
      <w:r>
        <w:rPr>
          <w:rStyle w:val="FootnoteCharacters"/>
        </w:rPr>
        <w:footnoteRef/>
      </w:r>
      <w:r>
        <w:rPr/>
        <w:tab/>
        <w:t xml:space="preserve"> </w:t>
      </w:r>
      <w:r>
        <w:rPr/>
        <w:t xml:space="preserve">Smith, Harvey. </w:t>
      </w:r>
      <w:r>
        <w:rPr>
          <w:i/>
          <w:iCs/>
        </w:rPr>
        <w:t xml:space="preserve">The Imago Effect: Avatar Psychology. </w:t>
      </w:r>
      <w:r>
        <w:rPr/>
        <w:t>Game Developer's Conference, San Francisco, March 5th 2007.</w:t>
      </w:r>
    </w:p>
  </w:footnote>
  <w:footnote w:id="2203">
    <w:p>
      <w:pPr>
        <w:pStyle w:val="Footnote"/>
        <w:rPr/>
      </w:pPr>
      <w:r>
        <w:rPr>
          <w:rStyle w:val="FootnoteCharacters"/>
        </w:rPr>
        <w:footnoteRef/>
      </w:r>
      <w:r>
        <w:rPr/>
        <w:tab/>
        <w:t xml:space="preserve"> </w:t>
      </w:r>
      <w:r>
        <w:rPr/>
        <w:t>Spence, Jocelyn, 2016.</w:t>
      </w:r>
    </w:p>
  </w:footnote>
  <w:footnote w:id="2204">
    <w:p>
      <w:pPr>
        <w:pStyle w:val="Footnote"/>
        <w:rPr/>
      </w:pPr>
      <w:r>
        <w:rPr>
          <w:rStyle w:val="FootnoteCharacters"/>
        </w:rPr>
        <w:footnoteRef/>
      </w:r>
      <w:r>
        <w:rPr/>
        <w:tab/>
        <w:t xml:space="preserve"> </w:t>
      </w:r>
      <w:r>
        <w:rPr/>
        <w:t xml:space="preserve">De Wildt, Lars and Aupers, Stef. ‘Playing the Other: Role-playing religion in videogames’. </w:t>
      </w:r>
      <w:r>
        <w:rPr>
          <w:i/>
          <w:iCs/>
        </w:rPr>
        <w:t xml:space="preserve">European Journal of Cultural Studies </w:t>
      </w:r>
      <w:r>
        <w:rPr/>
        <w:t>22: 5-6</w:t>
      </w:r>
      <w:r>
        <w:rPr>
          <w:i/>
          <w:iCs/>
        </w:rPr>
        <w:t xml:space="preserve"> </w:t>
      </w:r>
      <w:r>
        <w:rPr/>
        <w:t>(August 2018), pp. 867 – 884, p. 878.</w:t>
      </w:r>
    </w:p>
  </w:footnote>
  <w:footnote w:id="2205">
    <w:p>
      <w:pPr>
        <w:pStyle w:val="Footnote"/>
        <w:rPr/>
      </w:pPr>
      <w:r>
        <w:rPr>
          <w:rStyle w:val="FootnoteCharacters"/>
        </w:rPr>
        <w:footnoteRef/>
      </w:r>
      <w:r>
        <w:rPr/>
        <w:tab/>
        <w:t xml:space="preserve"> </w:t>
      </w:r>
      <w:r>
        <w:rPr/>
        <w:t>Morie, Jacquelyn Ford, 2007, p. 131.</w:t>
      </w:r>
    </w:p>
  </w:footnote>
  <w:footnote w:id="2206">
    <w:p>
      <w:pPr>
        <w:pStyle w:val="Footnote"/>
        <w:rPr/>
      </w:pPr>
      <w:r>
        <w:rPr>
          <w:rStyle w:val="FootnoteCharacters"/>
        </w:rPr>
        <w:footnoteRef/>
      </w:r>
      <w:r>
        <w:rPr/>
        <w:tab/>
        <w:t xml:space="preserve"> </w:t>
      </w:r>
      <w:r>
        <w:rPr/>
        <w:t>Calleja, Gordon, p. 124</w:t>
      </w:r>
    </w:p>
  </w:footnote>
  <w:footnote w:id="2207">
    <w:p>
      <w:pPr>
        <w:pStyle w:val="Footnote"/>
        <w:rPr/>
      </w:pPr>
      <w:r>
        <w:rPr>
          <w:rStyle w:val="FootnoteCharacters"/>
        </w:rPr>
        <w:footnoteRef/>
      </w:r>
      <w:r>
        <w:rPr/>
        <w:tab/>
        <w:t xml:space="preserve"> </w:t>
      </w:r>
      <w:r>
        <w:rPr/>
        <w:t>Seraphine, Frederic 2016.</w:t>
      </w:r>
      <w:r>
        <w:rPr>
          <w:highlight w:val="yellow"/>
        </w:rPr>
        <w:t>Frederic 2016.</w:t>
      </w:r>
    </w:p>
  </w:footnote>
  <w:footnote w:id="2208">
    <w:p>
      <w:pPr>
        <w:pStyle w:val="Footnote"/>
        <w:rPr/>
      </w:pPr>
      <w:r>
        <w:rPr>
          <w:rStyle w:val="FootnoteCharacters"/>
        </w:rPr>
        <w:footnoteRef/>
      </w:r>
      <w:r>
        <w:rPr/>
        <w:tab/>
        <w:t xml:space="preserve"> </w:t>
      </w:r>
      <w:r>
        <w:rPr/>
        <w:t>Margolin, Uri 'Introducing &amp; Sustaining Characters in Literary Narrative: A Set of Conditions'. p. 3.</w:t>
      </w:r>
    </w:p>
  </w:footnote>
  <w:footnote w:id="2209">
    <w:p>
      <w:pPr>
        <w:pStyle w:val="Footnote"/>
        <w:rPr/>
      </w:pPr>
      <w:r>
        <w:rPr>
          <w:rStyle w:val="FootnoteCharacters"/>
        </w:rPr>
        <w:footnoteRef/>
      </w:r>
      <w:r>
        <w:rPr/>
        <w:tab/>
        <w:t xml:space="preserve"> </w:t>
      </w:r>
      <w:r>
        <w:rPr/>
        <w:t>Mondloch, Kate,  2014, p.149.</w:t>
      </w:r>
    </w:p>
  </w:footnote>
  <w:footnote w:id="2210">
    <w:p>
      <w:pPr>
        <w:pStyle w:val="Footnote"/>
        <w:rPr/>
      </w:pPr>
      <w:r>
        <w:rPr>
          <w:rStyle w:val="FootnoteCharacters"/>
        </w:rPr>
        <w:footnoteRef/>
      </w:r>
      <w:r>
        <w:rPr/>
        <w:tab/>
        <w:t xml:space="preserve"> </w:t>
      </w:r>
      <w:r>
        <w:rPr/>
        <w:t xml:space="preserve">Voorhees, Gerald 'The Character of Difference: Procedurality, Rhetoric and Roleplaying Games'. </w:t>
      </w:r>
      <w:r>
        <w:rPr>
          <w:i/>
          <w:iCs/>
        </w:rPr>
        <w:t xml:space="preserve">Game Studies </w:t>
      </w:r>
      <w:r>
        <w:rPr/>
        <w:t>9 (2), 2009.</w:t>
      </w:r>
    </w:p>
  </w:footnote>
  <w:footnote w:id="2211">
    <w:p>
      <w:pPr>
        <w:pStyle w:val="Footnote"/>
        <w:rPr/>
      </w:pPr>
      <w:r>
        <w:rPr>
          <w:rStyle w:val="FootnoteCharacters"/>
        </w:rPr>
        <w:footnoteRef/>
      </w:r>
      <w:r>
        <w:rPr/>
        <w:tab/>
        <w:t xml:space="preserve"> </w:t>
      </w:r>
      <w:r>
        <w:rPr/>
        <w:t xml:space="preserve">Ryan, Marie-Laure 'Beyond Myth And Metaphor – The Case of Narrative in Digital Media'. </w:t>
      </w:r>
      <w:r>
        <w:rPr>
          <w:i/>
          <w:iCs/>
        </w:rPr>
        <w:t xml:space="preserve">Game Studies </w:t>
      </w:r>
      <w:r>
        <w:rPr/>
        <w:t>1 (1), 2001.</w:t>
      </w:r>
    </w:p>
  </w:footnote>
  <w:footnote w:id="2212">
    <w:p>
      <w:pPr>
        <w:pStyle w:val="Footnote"/>
        <w:rPr/>
      </w:pPr>
      <w:r>
        <w:rPr>
          <w:rStyle w:val="FootnoteCharacters"/>
        </w:rPr>
        <w:footnoteRef/>
      </w:r>
      <w:r>
        <w:rPr/>
        <w:tab/>
        <w:t xml:space="preserve"> </w:t>
      </w:r>
      <w:r>
        <w:rPr/>
        <w:t xml:space="preserve">Simons, Jan 'Narrative, Games and Theory'. </w:t>
      </w:r>
      <w:r>
        <w:rPr>
          <w:i/>
          <w:iCs/>
        </w:rPr>
        <w:t xml:space="preserve">Game Studies </w:t>
      </w:r>
      <w:r>
        <w:rPr/>
        <w:t>7 (1), 2007.</w:t>
      </w:r>
    </w:p>
  </w:footnote>
  <w:footnote w:id="2213">
    <w:p>
      <w:pPr>
        <w:pStyle w:val="Footnote"/>
        <w:rPr/>
      </w:pPr>
      <w:r>
        <w:rPr>
          <w:rStyle w:val="FootnoteCharacters"/>
        </w:rPr>
        <w:footnoteRef/>
      </w:r>
      <w:r>
        <w:rPr/>
        <w:tab/>
        <w:t xml:space="preserve"> </w:t>
      </w:r>
      <w:r>
        <w:rPr/>
        <w:t>Mani, Inderjeet, 2013.</w:t>
      </w:r>
    </w:p>
  </w:footnote>
  <w:footnote w:id="2214">
    <w:p>
      <w:pPr>
        <w:pStyle w:val="Footnote"/>
        <w:rPr/>
      </w:pPr>
      <w:r>
        <w:rPr>
          <w:rStyle w:val="FootnoteCharacters"/>
        </w:rPr>
        <w:footnoteRef/>
      </w:r>
      <w:r>
        <w:rPr/>
        <w:tab/>
        <w:t xml:space="preserve"> </w:t>
      </w:r>
      <w:r>
        <w:rPr/>
        <w:t xml:space="preserve">Keogh, Brendan 'Across Worlds And Bodies: Criticism In The Age Of Video Games'. </w:t>
      </w:r>
      <w:r>
        <w:rPr>
          <w:i/>
          <w:iCs/>
        </w:rPr>
        <w:t xml:space="preserve">Journal Of Games Criticism </w:t>
      </w:r>
      <w:r>
        <w:rPr/>
        <w:t>1 (1), 2014, p.1.</w:t>
      </w:r>
    </w:p>
  </w:footnote>
  <w:footnote w:id="2215">
    <w:p>
      <w:pPr>
        <w:pStyle w:val="Footnote"/>
        <w:rPr/>
      </w:pPr>
      <w:r>
        <w:rPr>
          <w:rStyle w:val="FootnoteCharacters"/>
        </w:rPr>
        <w:footnoteRef/>
      </w:r>
      <w:r>
        <w:rPr/>
        <w:tab/>
        <w:t xml:space="preserve"> </w:t>
      </w:r>
      <w:r>
        <w:rPr/>
        <w:t>Salen, Katie and Zimmerman, Eric, 2004, p. 81.</w:t>
      </w:r>
    </w:p>
  </w:footnote>
  <w:footnote w:id="2216">
    <w:p>
      <w:pPr>
        <w:pStyle w:val="Footnote"/>
        <w:rPr/>
      </w:pPr>
      <w:r>
        <w:rPr>
          <w:rStyle w:val="FootnoteCharacters"/>
        </w:rPr>
        <w:footnoteRef/>
      </w:r>
      <w:r>
        <w:rPr/>
        <w:tab/>
        <w:t xml:space="preserve"> </w:t>
      </w:r>
      <w:r>
        <w:rPr/>
        <w:t xml:space="preserve">Zimmerman, Eric. </w:t>
      </w:r>
      <w:r>
        <w:rPr>
          <w:i/>
          <w:iCs/>
        </w:rPr>
        <w:t>No Single Definition</w:t>
      </w:r>
      <w:r>
        <w:rPr/>
        <w:t xml:space="preserve">, 2013 [Online]. Available at: </w:t>
      </w:r>
      <w:hyperlink r:id="rId342">
        <w:r>
          <w:rPr>
            <w:rStyle w:val="InternetLink"/>
          </w:rPr>
          <w:t>http://www.criticalpathproject.com/video/no-single-definition/</w:t>
        </w:r>
      </w:hyperlink>
      <w:r>
        <w:rPr/>
        <w:t xml:space="preserve"> [Accessed: 18</w:t>
      </w:r>
      <w:r>
        <w:rPr>
          <w:vertAlign w:val="superscript"/>
        </w:rPr>
        <w:t>th</w:t>
      </w:r>
      <w:r>
        <w:rPr/>
        <w:t xml:space="preserve"> August 2018].</w:t>
      </w:r>
    </w:p>
  </w:footnote>
  <w:footnote w:id="2217">
    <w:p>
      <w:pPr>
        <w:pStyle w:val="Footnote"/>
        <w:rPr/>
      </w:pPr>
      <w:r>
        <w:rPr>
          <w:rStyle w:val="FootnoteCharacters"/>
        </w:rPr>
        <w:footnoteRef/>
      </w:r>
      <w:r>
        <w:rPr/>
        <w:tab/>
        <w:t xml:space="preserve"> </w:t>
      </w:r>
      <w:r>
        <w:rPr/>
        <w:t xml:space="preserve">Alderman, Naomi </w:t>
      </w:r>
      <w:r>
        <w:rPr>
          <w:i/>
          <w:iCs/>
        </w:rPr>
        <w:t>Don't listen to those who try to own the definition of a video game</w:t>
      </w:r>
      <w:r>
        <w:rPr/>
        <w:t xml:space="preserve">, 2015 [Online]. Available at: </w:t>
      </w:r>
      <w:hyperlink r:id="rId343">
        <w:r>
          <w:rPr>
            <w:rStyle w:val="InternetLink"/>
          </w:rPr>
          <w:t>https://www.theguardian.com/technology/2015/dec/04/video-games-gaming-dudegamers</w:t>
        </w:r>
      </w:hyperlink>
      <w:r>
        <w:rPr/>
        <w:t xml:space="preserve"> [Accessed: 18</w:t>
      </w:r>
      <w:r>
        <w:rPr>
          <w:vertAlign w:val="superscript"/>
        </w:rPr>
        <w:t>th</w:t>
      </w:r>
      <w:r>
        <w:rPr/>
        <w:t xml:space="preserve"> August, 2018].</w:t>
      </w:r>
    </w:p>
  </w:footnote>
  <w:footnote w:id="2218">
    <w:p>
      <w:pPr>
        <w:pStyle w:val="Footnote"/>
        <w:rPr/>
      </w:pPr>
      <w:r>
        <w:rPr>
          <w:rStyle w:val="FootnoteCharacters"/>
        </w:rPr>
        <w:footnoteRef/>
      </w:r>
      <w:r>
        <w:rPr/>
        <w:tab/>
        <w:t xml:space="preserve"> </w:t>
      </w:r>
      <w:r>
        <w:rPr/>
        <w:t>Kahurlahti, Veli-Matti, 2015.</w:t>
      </w:r>
    </w:p>
  </w:footnote>
  <w:footnote w:id="2219">
    <w:p>
      <w:pPr>
        <w:pStyle w:val="Footnote"/>
        <w:rPr/>
      </w:pPr>
      <w:r>
        <w:rPr>
          <w:rStyle w:val="FootnoteCharacters"/>
        </w:rPr>
        <w:footnoteRef/>
      </w:r>
      <w:r>
        <w:rPr/>
        <w:tab/>
        <w:t xml:space="preserve"> </w:t>
      </w:r>
      <w:r>
        <w:rPr/>
        <w:t>Keogh, Brendan, 2014.</w:t>
      </w:r>
    </w:p>
  </w:footnote>
  <w:footnote w:id="2220">
    <w:p>
      <w:pPr>
        <w:pStyle w:val="Footnote"/>
        <w:rPr/>
      </w:pPr>
      <w:r>
        <w:rPr>
          <w:rStyle w:val="FootnoteCharacters"/>
        </w:rPr>
        <w:footnoteRef/>
      </w:r>
      <w:r>
        <w:rPr/>
        <w:tab/>
        <w:t xml:space="preserve"> </w:t>
      </w:r>
      <w:r>
        <w:rPr/>
        <w:t>Calleja, Gordon, 2011.</w:t>
      </w:r>
    </w:p>
  </w:footnote>
  <w:footnote w:id="2221">
    <w:p>
      <w:pPr>
        <w:pStyle w:val="Footnote"/>
        <w:rPr/>
      </w:pPr>
      <w:r>
        <w:rPr>
          <w:rStyle w:val="FootnoteCharacters"/>
        </w:rPr>
        <w:footnoteRef/>
      </w:r>
      <w:r>
        <w:rPr/>
        <w:tab/>
        <w:t xml:space="preserve"> </w:t>
      </w:r>
      <w:r>
        <w:rPr/>
        <w:t>Salen, Katie and Zimmerman, Eric, 2004, p. 80.</w:t>
      </w:r>
      <w:r>
        <w:rPr>
          <w:highlight w:val="yellow"/>
        </w:rPr>
        <w:t>.</w:t>
      </w:r>
    </w:p>
  </w:footnote>
  <w:footnote w:id="2222">
    <w:p>
      <w:pPr>
        <w:pStyle w:val="Footnote"/>
        <w:rPr/>
      </w:pPr>
      <w:r>
        <w:rPr>
          <w:rStyle w:val="FootnoteCharacters"/>
        </w:rPr>
        <w:footnoteRef/>
      </w:r>
      <w:r>
        <w:rPr/>
        <w:tab/>
        <w:t xml:space="preserve"> </w:t>
      </w:r>
      <w:r>
        <w:rPr/>
        <w:t xml:space="preserve">Kopas, Merritt </w:t>
      </w:r>
      <w:r>
        <w:rPr>
          <w:i/>
          <w:iCs/>
        </w:rPr>
        <w:t>ed.</w:t>
      </w:r>
      <w:r>
        <w:rPr/>
        <w:t xml:space="preserve"> </w:t>
      </w:r>
      <w:r>
        <w:rPr>
          <w:i/>
          <w:iCs/>
        </w:rPr>
        <w:t xml:space="preserve">Videogames For Humans.: Twine Authors In Conversation. </w:t>
      </w:r>
      <w:r>
        <w:rPr/>
        <w:t>US: Instar Books,</w:t>
      </w:r>
      <w:r>
        <w:rPr>
          <w:i/>
          <w:iCs/>
        </w:rPr>
        <w:t xml:space="preserve"> </w:t>
      </w:r>
      <w:r>
        <w:rPr/>
        <w:t>2014.</w:t>
      </w:r>
    </w:p>
  </w:footnote>
  <w:footnote w:id="2223">
    <w:p>
      <w:pPr>
        <w:pStyle w:val="Footnote"/>
        <w:rPr/>
      </w:pPr>
      <w:r>
        <w:rPr>
          <w:rStyle w:val="FootnoteCharacters"/>
        </w:rPr>
        <w:footnoteRef/>
      </w:r>
      <w:r>
        <w:rPr/>
        <w:tab/>
        <w:t xml:space="preserve"> </w:t>
      </w:r>
      <w:r>
        <w:rPr/>
        <w:t xml:space="preserve">Anthropy, Anna </w:t>
      </w:r>
      <w:r>
        <w:rPr>
          <w:i/>
          <w:iCs/>
        </w:rPr>
        <w:t>Rise of the Videogame Zinesters: How Freaks, Normals Amateurs, Artists, Dreamers, Drop-outs, Queers, Houswives, and People Like You Are Taking Back an Art Form</w:t>
      </w:r>
      <w:r>
        <w:rPr/>
        <w:t>. US: Seven Stories Press, 2012.</w:t>
      </w:r>
    </w:p>
  </w:footnote>
  <w:footnote w:id="2224">
    <w:p>
      <w:pPr>
        <w:pStyle w:val="Footnote"/>
        <w:rPr/>
      </w:pPr>
      <w:r>
        <w:rPr>
          <w:rStyle w:val="FootnoteCharacters"/>
        </w:rPr>
        <w:footnoteRef/>
      </w:r>
      <w:r>
        <w:rPr/>
        <w:tab/>
        <w:t xml:space="preserve"> </w:t>
      </w:r>
      <w:r>
        <w:rPr/>
        <w:t>Salen, Katie and Zimmerman, Eric, 2004.</w:t>
      </w:r>
    </w:p>
  </w:footnote>
  <w:footnote w:id="2225">
    <w:p>
      <w:pPr>
        <w:pStyle w:val="Footnote"/>
        <w:rPr/>
      </w:pPr>
      <w:r>
        <w:rPr>
          <w:rStyle w:val="FootnoteCharacters"/>
        </w:rPr>
        <w:footnoteRef/>
      </w:r>
      <w:r>
        <w:rPr/>
        <w:tab/>
        <w:t xml:space="preserve"> </w:t>
      </w:r>
      <w:r>
        <w:rPr/>
        <w:t xml:space="preserve">Samyn, Michel </w:t>
      </w:r>
      <w:r>
        <w:rPr>
          <w:i/>
          <w:iCs/>
        </w:rPr>
        <w:t>Not a manifesto</w:t>
      </w:r>
      <w:r>
        <w:rPr/>
        <w:t xml:space="preserve">, 2010 [Online]. Available at: </w:t>
      </w:r>
      <w:hyperlink r:id="rId344">
        <w:r>
          <w:rPr>
            <w:rStyle w:val="InternetLink"/>
          </w:rPr>
          <w:t>http://notgames.org/blog/2010/03/19/not-a-manifesto/</w:t>
        </w:r>
      </w:hyperlink>
      <w:r>
        <w:rPr/>
        <w:t xml:space="preserve"> [Accessed 18</w:t>
      </w:r>
      <w:r>
        <w:rPr>
          <w:vertAlign w:val="superscript"/>
        </w:rPr>
        <w:t>th</w:t>
      </w:r>
      <w:r>
        <w:rPr/>
        <w:t xml:space="preserve"> August 2018].</w:t>
      </w:r>
    </w:p>
  </w:footnote>
  <w:footnote w:id="2226">
    <w:p>
      <w:pPr>
        <w:pStyle w:val="Footnote"/>
        <w:rPr/>
      </w:pPr>
      <w:r>
        <w:rPr>
          <w:rStyle w:val="FootnoteCharacters"/>
        </w:rPr>
        <w:footnoteRef/>
      </w:r>
      <w:r>
        <w:rPr/>
        <w:tab/>
        <w:t xml:space="preserve"> </w:t>
      </w:r>
      <w:r>
        <w:rPr/>
        <w:t>Wood, Hannah, 2017.</w:t>
      </w:r>
      <w:r>
        <w:rPr>
          <w:highlight w:val="yellow"/>
        </w:rPr>
        <w:t xml:space="preserve"> Koenitz</w:t>
      </w:r>
    </w:p>
  </w:footnote>
  <w:footnote w:id="2227">
    <w:p>
      <w:pPr>
        <w:pStyle w:val="Footnote"/>
        <w:rPr/>
      </w:pPr>
      <w:r>
        <w:rPr>
          <w:rStyle w:val="FootnoteCharacters"/>
        </w:rPr>
        <w:footnoteRef/>
      </w:r>
      <w:r>
        <w:rPr/>
        <w:tab/>
        <w:t xml:space="preserve"> </w:t>
      </w:r>
      <w:r>
        <w:rPr/>
        <w:t>Rauschnabel, Philipp</w:t>
      </w:r>
      <w:r>
        <w:rPr>
          <w:i/>
          <w:iCs/>
        </w:rPr>
        <w:t xml:space="preserve"> et al.</w:t>
      </w:r>
      <w:r>
        <w:rPr/>
        <w:t xml:space="preserve"> ‘An adoption framework for mobile augmented reality games: The case of Pokémon Go’.</w:t>
      </w:r>
      <w:r>
        <w:rPr>
          <w:i/>
          <w:iCs/>
        </w:rPr>
        <w:t xml:space="preserve"> Computers in Human Behavior</w:t>
      </w:r>
      <w:r>
        <w:rPr/>
        <w:t xml:space="preserve"> 76:1 (2017), pp. 276 – 286.</w:t>
      </w:r>
    </w:p>
  </w:footnote>
  <w:footnote w:id="2228">
    <w:p>
      <w:pPr>
        <w:pStyle w:val="Footnote"/>
        <w:rPr/>
      </w:pPr>
      <w:r>
        <w:rPr>
          <w:rStyle w:val="FootnoteCharacters"/>
        </w:rPr>
        <w:footnoteRef/>
      </w:r>
      <w:r>
        <w:rPr/>
        <w:tab/>
        <w:t xml:space="preserve"> </w:t>
      </w:r>
      <w:r>
        <w:rPr/>
        <w:t xml:space="preserve">Sony Inc., </w:t>
      </w:r>
      <w:r>
        <w:rPr>
          <w:rFonts w:eastAsia="Times New Roman" w:cs="Times New Roman"/>
          <w:i/>
          <w:iCs/>
          <w:sz w:val="20"/>
          <w:szCs w:val="20"/>
          <w:lang w:val="en-GB" w:bidi="ar-SA"/>
        </w:rPr>
        <w:t>Wonderbook™</w:t>
      </w:r>
      <w:r>
        <w:rPr>
          <w:i/>
          <w:iCs/>
        </w:rPr>
        <w:t>: Book of Spells</w:t>
      </w:r>
      <w:r>
        <w:rPr/>
        <w:t xml:space="preserve">, 2020 [Online]. Available at:  </w:t>
      </w:r>
      <w:hyperlink r:id="rId345">
        <w:r>
          <w:rPr>
            <w:rStyle w:val="InternetLink"/>
          </w:rPr>
          <w:t>http</w:t>
        </w:r>
      </w:hyperlink>
      <w:hyperlink r:id="rId346">
        <w:r>
          <w:rPr>
            <w:rStyle w:val="InternetLink"/>
          </w:rPr>
          <w:t>s://</w:t>
        </w:r>
      </w:hyperlink>
      <w:hyperlink r:id="rId347">
        <w:r>
          <w:rPr>
            <w:rStyle w:val="InternetLink"/>
          </w:rPr>
          <w:t>ww</w:t>
        </w:r>
      </w:hyperlink>
      <w:hyperlink r:id="rId348">
        <w:r>
          <w:rPr>
            <w:rStyle w:val="InternetLink"/>
          </w:rPr>
          <w:t>w.pl</w:t>
        </w:r>
      </w:hyperlink>
      <w:hyperlink r:id="rId349">
        <w:r>
          <w:rPr>
            <w:rStyle w:val="InternetLink"/>
          </w:rPr>
          <w:t>aystation.com/en-gb/games/wonderbook-book-of-spells-ps3/</w:t>
        </w:r>
      </w:hyperlink>
      <w:r>
        <w:rPr/>
        <w:t xml:space="preserve"> [Accessed: 19</w:t>
      </w:r>
      <w:r>
        <w:rPr>
          <w:vertAlign w:val="superscript"/>
        </w:rPr>
        <w:t>th</w:t>
      </w:r>
      <w:r>
        <w:rPr/>
        <w:t xml:space="preserve"> December 2019].</w:t>
      </w:r>
    </w:p>
  </w:footnote>
  <w:footnote w:id="2229">
    <w:p>
      <w:pPr>
        <w:pStyle w:val="Footnote"/>
        <w:rPr/>
      </w:pPr>
      <w:r>
        <w:rPr>
          <w:rStyle w:val="FootnoteCharacters"/>
        </w:rPr>
        <w:footnoteRef/>
      </w:r>
      <w:r>
        <w:rPr/>
        <w:tab/>
        <w:t xml:space="preserve"> </w:t>
      </w:r>
      <w:r>
        <w:rPr/>
        <w:t xml:space="preserve">Dani, Ninad Janardan ‘Impact of Virtual Reality on Gaming’. </w:t>
      </w:r>
      <w:r>
        <w:rPr>
          <w:i/>
          <w:iCs/>
        </w:rPr>
        <w:t xml:space="preserve">International Research Journal of Engineering and Technology </w:t>
      </w:r>
      <w:r>
        <w:rPr/>
        <w:t>6:12 (2019), pp. 2033 – 2037.</w:t>
      </w:r>
    </w:p>
  </w:footnote>
  <w:footnote w:id="2230">
    <w:p>
      <w:pPr>
        <w:pStyle w:val="Footnote"/>
        <w:rPr/>
      </w:pPr>
      <w:r>
        <w:rPr>
          <w:rStyle w:val="FootnoteCharacters"/>
        </w:rPr>
        <w:footnoteRef/>
      </w:r>
      <w:r>
        <w:rPr/>
        <w:tab/>
        <w:t xml:space="preserve"> </w:t>
      </w:r>
      <w:r>
        <w:rPr/>
        <w:t xml:space="preserve">Reed, Emilie M. </w:t>
      </w:r>
      <w:r>
        <w:rPr>
          <w:i/>
          <w:iCs/>
        </w:rPr>
        <w:t xml:space="preserve">Arcades, Let’s Plays and Avant-Gardes: perspectives for analysing and developing videogame exhibitions for arts audiences. </w:t>
      </w:r>
      <w:r>
        <w:rPr/>
        <w:t>PhD thesis: Abertay University, 2019.</w:t>
      </w:r>
    </w:p>
  </w:footnote>
  <w:footnote w:id="2231">
    <w:p>
      <w:pPr>
        <w:pStyle w:val="Footnote"/>
        <w:rPr/>
      </w:pPr>
      <w:r>
        <w:rPr>
          <w:rStyle w:val="FootnoteCharacters"/>
        </w:rPr>
        <w:footnoteRef/>
      </w:r>
      <w:r>
        <w:rPr/>
        <w:tab/>
        <w:t xml:space="preserve"> </w:t>
      </w:r>
      <w:r>
        <w:rPr/>
        <w:t>Kopas, Merritt, 2014.</w:t>
      </w:r>
    </w:p>
  </w:footnote>
  <w:footnote w:id="2232">
    <w:p>
      <w:pPr>
        <w:pStyle w:val="Footnote"/>
        <w:rPr/>
      </w:pPr>
      <w:r>
        <w:rPr>
          <w:rStyle w:val="FootnoteCharacters"/>
        </w:rPr>
        <w:footnoteRef/>
      </w:r>
      <w:r>
        <w:rPr/>
        <w:tab/>
        <w:t xml:space="preserve"> </w:t>
      </w:r>
      <w:r>
        <w:rPr/>
        <w:t xml:space="preserve">Schrank, Brian. </w:t>
      </w:r>
      <w:r>
        <w:rPr>
          <w:i/>
          <w:iCs/>
        </w:rPr>
        <w:t>Avant-garde Videogames: Playing with Technoculture</w:t>
      </w:r>
      <w:r>
        <w:rPr/>
        <w:t>. London: MIT Press, 2014.</w:t>
      </w:r>
    </w:p>
  </w:footnote>
  <w:footnote w:id="2233">
    <w:p>
      <w:pPr>
        <w:pStyle w:val="Footnote"/>
        <w:rPr/>
      </w:pPr>
      <w:r>
        <w:rPr>
          <w:rStyle w:val="FootnoteCharacters"/>
        </w:rPr>
        <w:footnoteRef/>
      </w:r>
      <w:r>
        <w:rPr/>
        <w:tab/>
        <w:t xml:space="preserve"> </w:t>
      </w:r>
      <w:r>
        <w:rPr/>
        <w:t xml:space="preserve">Pearce, Celia 'Independent and Art Games'. </w:t>
      </w:r>
      <w:r>
        <w:rPr>
          <w:i/>
          <w:iCs/>
        </w:rPr>
        <w:t xml:space="preserve">In: </w:t>
      </w:r>
      <w:r>
        <w:rPr/>
        <w:t xml:space="preserve">Ryan, Marie-Laure </w:t>
      </w:r>
      <w:r>
        <w:rPr>
          <w:i/>
          <w:iCs/>
        </w:rPr>
        <w:t>et al. The John Hopkins Guide To Digital Media</w:t>
      </w:r>
      <w:r>
        <w:rPr/>
        <w:t>. Baltimore: The John Hopkins University Press, 2014.</w:t>
      </w:r>
    </w:p>
  </w:footnote>
  <w:footnote w:id="2234">
    <w:p>
      <w:pPr>
        <w:pStyle w:val="Footnote"/>
        <w:ind w:left="0" w:right="0" w:hanging="0"/>
        <w:rPr/>
      </w:pPr>
      <w:r>
        <w:rPr>
          <w:rStyle w:val="FootnoteCharacters"/>
        </w:rPr>
        <w:footnoteRef/>
      </w:r>
      <w:r>
        <w:rPr>
          <w:rFonts w:eastAsia="Georgia" w:cs="Georgia"/>
        </w:rPr>
        <w:t xml:space="preserve"> </w:t>
      </w:r>
      <w:r>
        <w:rPr/>
        <w:t>Flanagan, Mary, 2009.</w:t>
      </w:r>
    </w:p>
  </w:footnote>
  <w:footnote w:id="2235">
    <w:p>
      <w:pPr>
        <w:pStyle w:val="Footnote"/>
        <w:rPr/>
      </w:pPr>
      <w:r>
        <w:rPr>
          <w:rStyle w:val="FootnoteCharacters"/>
        </w:rPr>
        <w:footnoteRef/>
      </w:r>
      <w:r>
        <w:rPr/>
        <w:tab/>
        <w:t xml:space="preserve"> </w:t>
      </w:r>
      <w:r>
        <w:rPr/>
        <w:t xml:space="preserve">Kill Screen, </w:t>
      </w:r>
      <w:r>
        <w:rPr>
          <w:i/>
          <w:iCs/>
        </w:rPr>
        <w:t xml:space="preserve">Is It Time To Stop Using The Term 'Walking Simulator', </w:t>
      </w:r>
      <w:r>
        <w:rPr/>
        <w:t xml:space="preserve">2016 [Online]. Available at: </w:t>
      </w:r>
      <w:hyperlink r:id="rId350">
        <w:r>
          <w:rPr>
            <w:rStyle w:val="InternetLink"/>
          </w:rPr>
          <w:t>https://killscreen.com/articles/time-stop-using-term-walking-simulator/</w:t>
        </w:r>
      </w:hyperlink>
      <w:r>
        <w:rPr/>
        <w:t xml:space="preserve"> [Accessed: 18</w:t>
      </w:r>
      <w:r>
        <w:rPr>
          <w:vertAlign w:val="superscript"/>
        </w:rPr>
        <w:t>th</w:t>
      </w:r>
      <w:r>
        <w:rPr/>
        <w:t xml:space="preserve"> August 2018].</w:t>
      </w:r>
    </w:p>
  </w:footnote>
  <w:footnote w:id="2236">
    <w:p>
      <w:pPr>
        <w:pStyle w:val="Footnote"/>
        <w:rPr/>
      </w:pPr>
      <w:r>
        <w:rPr>
          <w:rStyle w:val="FootnoteCharacters"/>
        </w:rPr>
        <w:footnoteRef/>
      </w:r>
      <w:r>
        <w:rPr/>
        <w:tab/>
        <w:t xml:space="preserve"> </w:t>
      </w:r>
      <w:r>
        <w:rPr/>
        <w:t xml:space="preserve">Jenkins, Henry, </w:t>
      </w:r>
      <w:r>
        <w:rPr>
          <w:i/>
          <w:iCs/>
        </w:rPr>
        <w:t>Response to Bogost (Part Two)</w:t>
      </w:r>
      <w:r>
        <w:rPr/>
        <w:t xml:space="preserve">, 2006 [Online]. Available at: </w:t>
      </w:r>
      <w:hyperlink r:id="rId351">
        <w:r>
          <w:rPr>
            <w:rStyle w:val="InternetLink"/>
          </w:rPr>
          <w:t>http://henryjenkins.org/blog/2006/08/response_to_bogost_part_two.html</w:t>
        </w:r>
      </w:hyperlink>
      <w:r>
        <w:rPr/>
        <w:t xml:space="preserve"> [Accessed: 18</w:t>
      </w:r>
      <w:r>
        <w:rPr>
          <w:vertAlign w:val="superscript"/>
        </w:rPr>
        <w:t>th</w:t>
      </w:r>
      <w:r>
        <w:rPr/>
        <w:t xml:space="preserve"> August 2018].</w:t>
      </w:r>
    </w:p>
  </w:footnote>
  <w:footnote w:id="2237">
    <w:p>
      <w:pPr>
        <w:pStyle w:val="Footnote"/>
        <w:rPr/>
      </w:pPr>
      <w:r>
        <w:rPr>
          <w:rStyle w:val="FootnoteCharacters"/>
        </w:rPr>
        <w:footnoteRef/>
      </w:r>
      <w:r>
        <w:rPr/>
        <w:tab/>
        <w:t xml:space="preserve"> </w:t>
      </w:r>
      <w:r>
        <w:rPr/>
        <w:t>Calleja, Gordon, 2011, p. 183.</w:t>
      </w:r>
    </w:p>
  </w:footnote>
  <w:footnote w:id="2238">
    <w:p>
      <w:pPr>
        <w:pStyle w:val="Footnote"/>
        <w:rPr/>
      </w:pPr>
      <w:r>
        <w:rPr>
          <w:rStyle w:val="FootnoteCharacters"/>
        </w:rPr>
        <w:footnoteRef/>
      </w:r>
      <w:r>
        <w:rPr/>
        <w:tab/>
        <w:t xml:space="preserve"> </w:t>
      </w:r>
      <w:r>
        <w:rPr/>
        <w:t xml:space="preserve">Veale, Kevin '"Interactive Cinema Is an Oxymoron, but May Not Always Be'. </w:t>
      </w:r>
      <w:r>
        <w:rPr>
          <w:i/>
          <w:iCs/>
        </w:rPr>
        <w:t xml:space="preserve">Game Studies </w:t>
      </w:r>
      <w:r>
        <w:rPr/>
        <w:t>12 (1)</w:t>
      </w:r>
      <w:r>
        <w:rPr>
          <w:i/>
          <w:iCs/>
        </w:rPr>
        <w:t xml:space="preserve">, </w:t>
      </w:r>
      <w:r>
        <w:rPr/>
        <w:t>2012.</w:t>
      </w:r>
    </w:p>
  </w:footnote>
  <w:footnote w:id="2239">
    <w:p>
      <w:pPr>
        <w:pStyle w:val="Footnote"/>
        <w:rPr/>
      </w:pPr>
      <w:r>
        <w:rPr>
          <w:rStyle w:val="FootnoteCharacters"/>
        </w:rPr>
        <w:footnoteRef/>
      </w:r>
      <w:r>
        <w:rPr/>
        <w:tab/>
        <w:t xml:space="preserve"> </w:t>
      </w:r>
      <w:r>
        <w:rPr/>
        <w:t xml:space="preserve">Mol, Angus </w:t>
      </w:r>
      <w:r>
        <w:rPr>
          <w:i/>
          <w:iCs/>
        </w:rPr>
        <w:t xml:space="preserve">et al. The Interactive Past: Archaeology, Heritage and Video Games. </w:t>
      </w:r>
      <w:r>
        <w:rPr/>
        <w:t>Leiden: Sidestone Press, 2017, p. 7.</w:t>
      </w:r>
    </w:p>
  </w:footnote>
  <w:footnote w:id="2240">
    <w:p>
      <w:pPr>
        <w:pStyle w:val="Footnote"/>
        <w:rPr/>
      </w:pPr>
      <w:r>
        <w:rPr>
          <w:rStyle w:val="FootnoteCharacters"/>
        </w:rPr>
        <w:footnoteRef/>
      </w:r>
      <w:r>
        <w:rPr/>
        <w:tab/>
        <w:t xml:space="preserve"> </w:t>
      </w:r>
      <w:r>
        <w:rPr/>
        <w:t>Koenitz, Hartmut, 2015.</w:t>
      </w:r>
    </w:p>
  </w:footnote>
  <w:footnote w:id="2241">
    <w:p>
      <w:pPr>
        <w:pStyle w:val="Footnote"/>
        <w:rPr/>
      </w:pPr>
      <w:r>
        <w:rPr>
          <w:rStyle w:val="FootnoteCharacters"/>
        </w:rPr>
        <w:footnoteRef/>
      </w:r>
      <w:r>
        <w:rPr/>
        <w:tab/>
        <w:t xml:space="preserve"> </w:t>
      </w:r>
      <w:r>
        <w:rPr/>
        <w:t xml:space="preserve">Hecker, Chris </w:t>
      </w:r>
      <w:r>
        <w:rPr>
          <w:i/>
          <w:iCs/>
        </w:rPr>
        <w:t>The Word 'Game'</w:t>
      </w:r>
      <w:r>
        <w:rPr/>
        <w:t xml:space="preserve">, 2016 [Online]. Available at: </w:t>
      </w:r>
      <w:hyperlink r:id="rId352">
        <w:r>
          <w:rPr>
            <w:rStyle w:val="InternetLink"/>
          </w:rPr>
          <w:t>http://www.criticalpathproject.com/video/chris-hecker-the-word-game/</w:t>
        </w:r>
      </w:hyperlink>
      <w:r>
        <w:rPr/>
        <w:t xml:space="preserve"> [Accessed: 8</w:t>
      </w:r>
      <w:r>
        <w:rPr>
          <w:vertAlign w:val="superscript"/>
        </w:rPr>
        <w:t>th</w:t>
      </w:r>
      <w:r>
        <w:rPr/>
        <w:t xml:space="preserve"> August 2018].</w:t>
      </w:r>
    </w:p>
  </w:footnote>
  <w:footnote w:id="2242">
    <w:p>
      <w:pPr>
        <w:pStyle w:val="Footnote"/>
        <w:rPr/>
      </w:pPr>
      <w:r>
        <w:rPr>
          <w:rStyle w:val="FootnoteCharacters"/>
        </w:rPr>
        <w:footnoteRef/>
      </w:r>
      <w:r>
        <w:rPr/>
        <w:tab/>
        <w:t xml:space="preserve"> </w:t>
      </w:r>
      <w:r>
        <w:rPr/>
        <w:t xml:space="preserve">Zimmerman, Eric </w:t>
      </w:r>
      <w:r>
        <w:rPr>
          <w:i/>
          <w:iCs/>
        </w:rPr>
        <w:t>Heller Interview</w:t>
      </w:r>
      <w:r>
        <w:rPr/>
        <w:t xml:space="preserve">, undated [Online]. Available at: </w:t>
      </w:r>
      <w:hyperlink r:id="rId353">
        <w:r>
          <w:rPr>
            <w:rStyle w:val="InternetLink"/>
          </w:rPr>
          <w:t>http://www.ericzimmerman.com/texts/HellerInterview2.htm</w:t>
        </w:r>
      </w:hyperlink>
      <w:r>
        <w:rPr/>
        <w:t xml:space="preserve"> [Accessed: 8</w:t>
      </w:r>
      <w:r>
        <w:rPr>
          <w:vertAlign w:val="superscript"/>
        </w:rPr>
        <w:t>th</w:t>
      </w:r>
      <w:r>
        <w:rPr/>
        <w:t xml:space="preserve"> August 2018].</w:t>
      </w:r>
    </w:p>
  </w:footnote>
  <w:footnote w:id="2243">
    <w:p>
      <w:pPr>
        <w:pStyle w:val="Footnote"/>
        <w:rPr/>
      </w:pPr>
      <w:r>
        <w:rPr>
          <w:rStyle w:val="FootnoteCharacters"/>
        </w:rPr>
        <w:footnoteRef/>
      </w:r>
      <w:r>
        <w:rPr/>
        <w:tab/>
        <w:t xml:space="preserve"> </w:t>
      </w:r>
      <w:r>
        <w:rPr/>
        <w:t>Ryan, Marie-Laure, 2009.</w:t>
      </w:r>
    </w:p>
  </w:footnote>
  <w:footnote w:id="2244">
    <w:p>
      <w:pPr>
        <w:pStyle w:val="Footnote"/>
        <w:rPr/>
      </w:pPr>
      <w:r>
        <w:rPr>
          <w:rStyle w:val="FootnoteCharacters"/>
        </w:rPr>
        <w:footnoteRef/>
      </w:r>
      <w:r>
        <w:rPr/>
        <w:tab/>
        <w:t xml:space="preserve"> </w:t>
      </w:r>
      <w:r>
        <w:rPr/>
        <w:t>Newman, James, 2002.</w:t>
      </w:r>
    </w:p>
  </w:footnote>
  <w:footnote w:id="2245">
    <w:p>
      <w:pPr>
        <w:pStyle w:val="Footnote"/>
        <w:rPr/>
      </w:pPr>
      <w:r>
        <w:rPr>
          <w:rStyle w:val="FootnoteCharacters"/>
        </w:rPr>
        <w:footnoteRef/>
      </w:r>
      <w:r>
        <w:rPr/>
        <w:tab/>
        <w:t xml:space="preserve"> </w:t>
      </w:r>
      <w:r>
        <w:rPr/>
        <w:t xml:space="preserve">Riedl, Mark O. ‘Interactive Narrative: A Novel Application of Artificial Intelligence for Computer Games’, </w:t>
      </w:r>
      <w:r>
        <w:rPr>
          <w:i/>
          <w:iCs/>
        </w:rPr>
        <w:t>Proceedings of AAAI 2012</w:t>
      </w:r>
      <w:r>
        <w:rPr/>
        <w:t xml:space="preserve">, 2012 [Online]. Available at: </w:t>
      </w:r>
      <w:hyperlink r:id="rId354">
        <w:r>
          <w:rPr>
            <w:rStyle w:val="InternetLink"/>
          </w:rPr>
          <w:t>https://www.cc.gatech.edu/~riedl/pubs/a</w:t>
        </w:r>
      </w:hyperlink>
      <w:hyperlink r:id="rId355">
        <w:r>
          <w:rPr>
            <w:rStyle w:val="InternetLink"/>
          </w:rPr>
          <w:t>aai1</w:t>
        </w:r>
      </w:hyperlink>
      <w:hyperlink r:id="rId356">
        <w:r>
          <w:rPr>
            <w:rStyle w:val="InternetLink"/>
          </w:rPr>
          <w:t>2.pdf</w:t>
        </w:r>
      </w:hyperlink>
      <w:r>
        <w:rPr/>
        <w:t xml:space="preserve"> [Accessed: 19</w:t>
      </w:r>
      <w:r>
        <w:rPr>
          <w:vertAlign w:val="superscript"/>
        </w:rPr>
        <w:t>th</w:t>
      </w:r>
      <w:r>
        <w:rPr/>
        <w:t xml:space="preserve"> December 2019].</w:t>
      </w:r>
    </w:p>
  </w:footnote>
  <w:footnote w:id="2246">
    <w:p>
      <w:pPr>
        <w:pStyle w:val="Footnote"/>
        <w:rPr/>
      </w:pPr>
      <w:r>
        <w:rPr>
          <w:rStyle w:val="FootnoteCharacters"/>
        </w:rPr>
        <w:footnoteRef/>
      </w:r>
      <w:r>
        <w:rPr/>
        <w:tab/>
        <w:t xml:space="preserve"> </w:t>
      </w:r>
      <w:r>
        <w:rPr/>
        <w:t>Champion, Erik ‘Applying game design theory to virtual heritage environments’.</w:t>
      </w:r>
      <w:r>
        <w:rPr>
          <w:i/>
          <w:iCs/>
        </w:rPr>
        <w:t xml:space="preserve"> Proceedings of the 1</w:t>
      </w:r>
      <w:r>
        <w:rPr>
          <w:i/>
          <w:iCs/>
          <w:vertAlign w:val="superscript"/>
        </w:rPr>
        <w:t>st</w:t>
      </w:r>
      <w:r>
        <w:rPr>
          <w:i/>
          <w:iCs/>
        </w:rPr>
        <w:t xml:space="preserve"> international Conference on Computer Graphics and Interactive Techniques in Australasia and South East Asia</w:t>
      </w:r>
      <w:r>
        <w:rPr/>
        <w:t xml:space="preserve"> (2003), pp. 273 – 274.</w:t>
      </w:r>
    </w:p>
  </w:footnote>
  <w:footnote w:id="2247">
    <w:p>
      <w:pPr>
        <w:pStyle w:val="Footnote"/>
        <w:rPr/>
      </w:pPr>
      <w:r>
        <w:rPr>
          <w:rStyle w:val="FootnoteCharacters"/>
        </w:rPr>
        <w:footnoteRef/>
      </w:r>
      <w:r>
        <w:rPr/>
        <w:tab/>
        <w:t xml:space="preserve"> </w:t>
      </w:r>
      <w:r>
        <w:rPr/>
        <w:t xml:space="preserve">Dix, Alan </w:t>
      </w:r>
      <w:r>
        <w:rPr>
          <w:i/>
          <w:iCs/>
        </w:rPr>
        <w:t>et al.,</w:t>
      </w:r>
      <w:r>
        <w:rPr/>
        <w:t xml:space="preserve"> 2004.</w:t>
      </w:r>
    </w:p>
  </w:footnote>
  <w:footnote w:id="2248">
    <w:p>
      <w:pPr>
        <w:pStyle w:val="Footnote"/>
        <w:rPr/>
      </w:pPr>
      <w:r>
        <w:rPr>
          <w:rStyle w:val="FootnoteCharacters"/>
        </w:rPr>
        <w:footnoteRef/>
      </w:r>
      <w:r>
        <w:rPr/>
        <w:tab/>
        <w:t xml:space="preserve"> </w:t>
      </w:r>
      <w:r>
        <w:rPr/>
        <w:t>Ryan, Marie-Laure, 2014.</w:t>
      </w:r>
    </w:p>
  </w:footnote>
  <w:footnote w:id="2249">
    <w:p>
      <w:pPr>
        <w:pStyle w:val="Footnote"/>
        <w:rPr/>
      </w:pPr>
      <w:r>
        <w:rPr>
          <w:rStyle w:val="FootnoteCharacters"/>
        </w:rPr>
        <w:footnoteRef/>
      </w:r>
      <w:r>
        <w:rPr/>
        <w:tab/>
        <w:t xml:space="preserve"> </w:t>
      </w:r>
      <w:r>
        <w:rPr/>
        <w:t>Stuart, Keith, 2016.</w:t>
      </w:r>
    </w:p>
  </w:footnote>
  <w:footnote w:id="2250">
    <w:p>
      <w:pPr>
        <w:pStyle w:val="Footnote"/>
        <w:rPr/>
      </w:pPr>
      <w:r>
        <w:rPr>
          <w:rStyle w:val="FootnoteCharacters"/>
        </w:rPr>
        <w:footnoteRef/>
      </w:r>
      <w:r>
        <w:rPr/>
        <w:tab/>
        <w:t xml:space="preserve"> </w:t>
      </w:r>
      <w:r>
        <w:rPr/>
        <w:t xml:space="preserve">Yannakakis, Georgios and Togelius, Justin </w:t>
      </w:r>
      <w:r>
        <w:rPr>
          <w:i/>
          <w:iCs/>
        </w:rPr>
        <w:t xml:space="preserve">Artificial Intelligence and Games. </w:t>
      </w:r>
      <w:r>
        <w:rPr/>
        <w:t>New York: Springer, 2018.</w:t>
      </w:r>
    </w:p>
  </w:footnote>
  <w:footnote w:id="2251">
    <w:p>
      <w:pPr>
        <w:pStyle w:val="Footnote"/>
        <w:rPr/>
      </w:pPr>
      <w:r>
        <w:rPr>
          <w:rStyle w:val="FootnoteCharacters"/>
        </w:rPr>
        <w:footnoteRef/>
      </w:r>
      <w:r>
        <w:rPr/>
        <w:tab/>
        <w:t xml:space="preserve"> </w:t>
      </w:r>
      <w:r>
        <w:rPr/>
        <w:t xml:space="preserve">Champion, Erik </w:t>
      </w:r>
      <w:r>
        <w:rPr>
          <w:i/>
          <w:iCs/>
        </w:rPr>
        <w:t>Game Mods: Design, Theory and Criticism</w:t>
      </w:r>
      <w:r>
        <w:rPr/>
        <w:t>. Australia: ETC Press, 2012.</w:t>
      </w:r>
    </w:p>
  </w:footnote>
  <w:footnote w:id="2252">
    <w:p>
      <w:pPr>
        <w:pStyle w:val="Footnote"/>
        <w:rPr/>
      </w:pPr>
      <w:r>
        <w:rPr>
          <w:rStyle w:val="FootnoteCharacters"/>
        </w:rPr>
        <w:footnoteRef/>
      </w:r>
      <w:r>
        <w:rPr/>
        <w:tab/>
        <w:t xml:space="preserve"> </w:t>
      </w:r>
      <w:r>
        <w:rPr/>
        <w:t xml:space="preserve">Graham, Shawn </w:t>
      </w:r>
      <w:r>
        <w:rPr>
          <w:i/>
          <w:iCs/>
        </w:rPr>
        <w:t>Writing History With Interactive Fiction</w:t>
      </w:r>
      <w:r>
        <w:rPr/>
        <w:t xml:space="preserve">, 2010 [Online]. Available at: </w:t>
      </w:r>
      <w:hyperlink r:id="rId357">
        <w:r>
          <w:rPr>
            <w:rStyle w:val="InternetLink"/>
          </w:rPr>
          <w:t>http://www.playthepast.org/?p=68</w:t>
        </w:r>
      </w:hyperlink>
      <w:r>
        <w:rPr/>
        <w:t xml:space="preserve"> [Accessed: 8</w:t>
      </w:r>
      <w:r>
        <w:rPr>
          <w:vertAlign w:val="superscript"/>
        </w:rPr>
        <w:t>th</w:t>
      </w:r>
      <w:r>
        <w:rPr/>
        <w:t xml:space="preserve"> August 2018].</w:t>
      </w:r>
    </w:p>
  </w:footnote>
  <w:footnote w:id="2253">
    <w:p>
      <w:pPr>
        <w:pStyle w:val="Footnote"/>
        <w:rPr/>
      </w:pPr>
      <w:r>
        <w:rPr>
          <w:rStyle w:val="FootnoteCharacters"/>
        </w:rPr>
        <w:footnoteRef/>
      </w:r>
      <w:r>
        <w:rPr/>
        <w:tab/>
        <w:t xml:space="preserve"> </w:t>
      </w:r>
      <w:r>
        <w:rPr/>
        <w:t xml:space="preserve">Chapman, Adam. </w:t>
      </w:r>
      <w:r>
        <w:rPr>
          <w:i/>
          <w:iCs/>
        </w:rPr>
        <w:t xml:space="preserve">Digital games as history: How videogames represent the past and offer access to historical practice. </w:t>
      </w:r>
      <w:r>
        <w:rPr/>
        <w:t>London: Routledge, 2016.</w:t>
      </w:r>
    </w:p>
  </w:footnote>
  <w:footnote w:id="2254">
    <w:p>
      <w:pPr>
        <w:pStyle w:val="Footnote"/>
        <w:rPr/>
      </w:pPr>
      <w:r>
        <w:rPr>
          <w:rStyle w:val="FootnoteCharacters"/>
        </w:rPr>
        <w:footnoteRef/>
      </w:r>
      <w:r>
        <w:rPr/>
        <w:tab/>
        <w:t xml:space="preserve"> </w:t>
      </w:r>
      <w:r>
        <w:rPr/>
        <w:t xml:space="preserve">Ioannides, Marinos </w:t>
      </w:r>
      <w:r>
        <w:rPr>
          <w:i/>
          <w:iCs/>
        </w:rPr>
        <w:t>et al. Mixed Reality and Gamification for Cultural Heritage</w:t>
      </w:r>
      <w:r>
        <w:rPr/>
        <w:t>. London: Springer, 2017.</w:t>
      </w:r>
    </w:p>
  </w:footnote>
  <w:footnote w:id="2255">
    <w:p>
      <w:pPr>
        <w:pStyle w:val="Footnote"/>
        <w:rPr/>
      </w:pPr>
      <w:r>
        <w:rPr>
          <w:rStyle w:val="FootnoteCharacters"/>
        </w:rPr>
        <w:footnoteRef/>
      </w:r>
      <w:r>
        <w:rPr/>
        <w:tab/>
        <w:t xml:space="preserve"> </w:t>
      </w:r>
      <w:r>
        <w:rPr/>
        <w:t xml:space="preserve">Tyler-Jones, Matthew </w:t>
      </w:r>
      <w:r>
        <w:rPr>
          <w:i/>
          <w:iCs/>
        </w:rPr>
        <w:t xml:space="preserve">Building an Apotheosis Machine. </w:t>
      </w:r>
      <w:r>
        <w:rPr/>
        <w:t>York University Department of Archaeology, February 10</w:t>
      </w:r>
      <w:r>
        <w:rPr>
          <w:vertAlign w:val="superscript"/>
        </w:rPr>
        <w:t>th</w:t>
      </w:r>
      <w:r>
        <w:rPr/>
        <w:t>, 2015.</w:t>
      </w:r>
    </w:p>
  </w:footnote>
  <w:footnote w:id="2256">
    <w:p>
      <w:pPr>
        <w:pStyle w:val="Footnote"/>
        <w:rPr/>
      </w:pPr>
      <w:r>
        <w:rPr>
          <w:rStyle w:val="FootnoteCharacters"/>
        </w:rPr>
        <w:footnoteRef/>
      </w:r>
      <w:r>
        <w:rPr/>
        <w:tab/>
        <w:t xml:space="preserve"> </w:t>
      </w:r>
      <w:r>
        <w:rPr/>
        <w:t xml:space="preserve">Machidon, Octavian </w:t>
      </w:r>
      <w:r>
        <w:rPr>
          <w:i/>
          <w:iCs/>
        </w:rPr>
        <w:t>et al</w:t>
      </w:r>
      <w:r>
        <w:rPr/>
        <w:t>., 2016.</w:t>
      </w:r>
    </w:p>
  </w:footnote>
  <w:footnote w:id="2257">
    <w:p>
      <w:pPr>
        <w:pStyle w:val="Footnote"/>
        <w:rPr/>
      </w:pPr>
      <w:r>
        <w:rPr>
          <w:rStyle w:val="FootnoteCharacters"/>
        </w:rPr>
        <w:footnoteRef/>
      </w:r>
      <w:r>
        <w:rPr/>
        <w:tab/>
        <w:t xml:space="preserve"> </w:t>
      </w:r>
      <w:r>
        <w:rPr/>
        <w:t>Champion, Erik, 2007.</w:t>
      </w:r>
      <w:r>
        <w:rPr>
          <w:highlight w:val="yellow"/>
        </w:rPr>
        <w:t xml:space="preserve"> Champion Book</w:t>
      </w:r>
    </w:p>
  </w:footnote>
  <w:footnote w:id="2258">
    <w:p>
      <w:pPr>
        <w:pStyle w:val="Footnote"/>
        <w:rPr/>
      </w:pPr>
      <w:r>
        <w:rPr>
          <w:rStyle w:val="FootnoteCharacters"/>
        </w:rPr>
        <w:footnoteRef/>
      </w:r>
      <w:r>
        <w:rPr/>
        <w:tab/>
        <w:t xml:space="preserve"> </w:t>
      </w:r>
      <w:r>
        <w:rPr/>
        <w:t xml:space="preserve">Thom, Danielle </w:t>
      </w:r>
      <w:r>
        <w:rPr>
          <w:i/>
          <w:iCs/>
        </w:rPr>
        <w:t xml:space="preserve">Are art installations the new video games?, </w:t>
      </w:r>
      <w:r>
        <w:rPr/>
        <w:t xml:space="preserve">2014 [Online]. Available at: </w:t>
      </w:r>
      <w:hyperlink r:id="rId358">
        <w:r>
          <w:rPr>
            <w:rStyle w:val="InternetLink"/>
          </w:rPr>
          <w:t>https://www.apollo-magazine.com/art-installations-new-video-games/</w:t>
        </w:r>
      </w:hyperlink>
      <w:r>
        <w:rPr/>
        <w:t xml:space="preserve"> [Accessed: 8</w:t>
      </w:r>
      <w:r>
        <w:rPr>
          <w:vertAlign w:val="superscript"/>
        </w:rPr>
        <w:t>th</w:t>
      </w:r>
      <w:r>
        <w:rPr/>
        <w:t xml:space="preserve"> August 2018].</w:t>
      </w:r>
    </w:p>
  </w:footnote>
  <w:footnote w:id="2259">
    <w:p>
      <w:pPr>
        <w:pStyle w:val="Footnote"/>
        <w:rPr/>
      </w:pPr>
      <w:r>
        <w:rPr>
          <w:rStyle w:val="FootnoteCharacters"/>
        </w:rPr>
        <w:footnoteRef/>
      </w:r>
      <w:r>
        <w:rPr/>
        <w:tab/>
        <w:t xml:space="preserve"> </w:t>
      </w:r>
      <w:r>
        <w:rPr/>
        <w:t xml:space="preserve">Poulsen, Diana </w:t>
      </w:r>
      <w:r>
        <w:rPr>
          <w:i/>
          <w:iCs/>
        </w:rPr>
        <w:t>Art and Video Games: Intersections</w:t>
      </w:r>
      <w:r>
        <w:rPr/>
        <w:t xml:space="preserve">, 2011 [Online]. Available at: </w:t>
      </w:r>
      <w:hyperlink r:id="rId359">
        <w:r>
          <w:rPr>
            <w:rStyle w:val="InternetLink"/>
          </w:rPr>
          <w:t>http://www.gamasutra.com/view/feature/134796/art_and_video_games_intersections.php</w:t>
        </w:r>
      </w:hyperlink>
      <w:r>
        <w:rPr/>
        <w:t xml:space="preserve"> [Accessed: 8</w:t>
      </w:r>
      <w:r>
        <w:rPr>
          <w:vertAlign w:val="superscript"/>
        </w:rPr>
        <w:t>th</w:t>
      </w:r>
      <w:r>
        <w:rPr/>
        <w:t xml:space="preserve"> August 2018].</w:t>
      </w:r>
    </w:p>
  </w:footnote>
  <w:footnote w:id="2260">
    <w:p>
      <w:pPr>
        <w:pStyle w:val="Footnote"/>
        <w:rPr/>
      </w:pPr>
      <w:r>
        <w:rPr>
          <w:rStyle w:val="FootnoteCharacters"/>
        </w:rPr>
        <w:footnoteRef/>
      </w:r>
      <w:r>
        <w:rPr/>
        <w:tab/>
        <w:t xml:space="preserve"> </w:t>
      </w:r>
      <w:r>
        <w:rPr/>
        <w:t>Flanagan, Mary, 2009.</w:t>
      </w:r>
    </w:p>
  </w:footnote>
  <w:footnote w:id="2261">
    <w:p>
      <w:pPr>
        <w:pStyle w:val="Footnote"/>
        <w:rPr/>
      </w:pPr>
      <w:r>
        <w:rPr>
          <w:rStyle w:val="FootnoteCharacters"/>
        </w:rPr>
        <w:footnoteRef/>
      </w:r>
      <w:r>
        <w:rPr/>
        <w:tab/>
        <w:t xml:space="preserve"> </w:t>
      </w:r>
      <w:r>
        <w:rPr/>
        <w:t xml:space="preserve">Lek, Lawrence </w:t>
      </w:r>
      <w:r>
        <w:rPr>
          <w:i/>
          <w:iCs/>
        </w:rPr>
        <w:t>Bonus Levels</w:t>
      </w:r>
      <w:r>
        <w:rPr/>
        <w:t xml:space="preserve">, undated [Online]. Available at: </w:t>
      </w:r>
      <w:hyperlink r:id="rId360">
        <w:r>
          <w:rPr>
            <w:rStyle w:val="InternetLink"/>
          </w:rPr>
          <w:t>http://bonuslevels.net/</w:t>
        </w:r>
      </w:hyperlink>
      <w:r>
        <w:rPr/>
        <w:t xml:space="preserve"> [Accessed: 8</w:t>
      </w:r>
      <w:r>
        <w:rPr>
          <w:vertAlign w:val="superscript"/>
        </w:rPr>
        <w:t>th</w:t>
      </w:r>
      <w:r>
        <w:rPr/>
        <w:t xml:space="preserve"> August 2018].</w:t>
      </w:r>
    </w:p>
  </w:footnote>
  <w:footnote w:id="2262">
    <w:p>
      <w:pPr>
        <w:pStyle w:val="Footnote"/>
        <w:rPr/>
      </w:pPr>
      <w:r>
        <w:rPr>
          <w:rStyle w:val="FootnoteCharacters"/>
        </w:rPr>
        <w:footnoteRef/>
      </w:r>
      <w:r>
        <w:rPr/>
        <w:tab/>
        <w:t xml:space="preserve"> </w:t>
      </w:r>
      <w:r>
        <w:rPr/>
        <w:t xml:space="preserve">Couillard, Jeremy </w:t>
      </w:r>
      <w:r>
        <w:rPr>
          <w:i/>
          <w:iCs/>
        </w:rPr>
        <w:t>jeremy c</w:t>
      </w:r>
      <w:r>
        <w:rPr/>
        <w:t xml:space="preserve">, 2018 [Online]. Available at: </w:t>
      </w:r>
      <w:hyperlink r:id="rId361">
        <w:r>
          <w:rPr>
            <w:rStyle w:val="InternetLink"/>
          </w:rPr>
          <w:t>http://www.jeremycouillard.com/</w:t>
        </w:r>
      </w:hyperlink>
      <w:r>
        <w:rPr/>
        <w:t xml:space="preserve"> [Accessed: 8</w:t>
      </w:r>
      <w:r>
        <w:rPr>
          <w:vertAlign w:val="superscript"/>
        </w:rPr>
        <w:t>th</w:t>
      </w:r>
      <w:r>
        <w:rPr/>
        <w:t xml:space="preserve"> August 2018].</w:t>
      </w:r>
    </w:p>
  </w:footnote>
  <w:footnote w:id="2263">
    <w:p>
      <w:pPr>
        <w:pStyle w:val="Footnote"/>
        <w:rPr/>
      </w:pPr>
      <w:r>
        <w:rPr>
          <w:rStyle w:val="FootnoteCharacters"/>
        </w:rPr>
        <w:footnoteRef/>
      </w:r>
      <w:r>
        <w:rPr/>
        <w:tab/>
        <w:t xml:space="preserve"> </w:t>
      </w:r>
      <w:r>
        <w:rPr/>
        <w:t>Cheng, Ian, 2018.</w:t>
      </w:r>
    </w:p>
  </w:footnote>
  <w:footnote w:id="2264">
    <w:p>
      <w:pPr>
        <w:pStyle w:val="Footnote"/>
        <w:rPr/>
      </w:pPr>
      <w:r>
        <w:rPr>
          <w:rStyle w:val="FootnoteCharacters"/>
        </w:rPr>
        <w:footnoteRef/>
      </w:r>
      <w:r>
        <w:rPr/>
        <w:tab/>
        <w:t xml:space="preserve"> </w:t>
      </w:r>
      <w:r>
        <w:rPr/>
        <w:t xml:space="preserve">Newman, James. 'In search of the videogame player'. </w:t>
      </w:r>
      <w:r>
        <w:rPr>
          <w:i/>
          <w:iCs/>
        </w:rPr>
        <w:t xml:space="preserve">New Media And Society </w:t>
      </w:r>
      <w:r>
        <w:rPr/>
        <w:t>4 (3), 2002, pp.405-422, p. 405.</w:t>
      </w:r>
    </w:p>
  </w:footnote>
  <w:footnote w:id="2265">
    <w:p>
      <w:pPr>
        <w:pStyle w:val="Footnote"/>
        <w:rPr/>
      </w:pPr>
      <w:r>
        <w:rPr>
          <w:rStyle w:val="FootnoteCharacters"/>
        </w:rPr>
        <w:footnoteRef/>
      </w:r>
      <w:r>
        <w:rPr>
          <w:sz w:val="18"/>
          <w:szCs w:val="18"/>
        </w:rPr>
        <w:tab/>
        <w:t xml:space="preserve"> </w:t>
      </w:r>
      <w:r>
        <w:rPr>
          <w:sz w:val="18"/>
          <w:szCs w:val="18"/>
        </w:rPr>
        <w:t xml:space="preserve">Montfort, Nick ‘Foreword’. </w:t>
      </w:r>
      <w:r>
        <w:rPr>
          <w:i/>
          <w:iCs/>
          <w:sz w:val="18"/>
          <w:szCs w:val="18"/>
        </w:rPr>
        <w:t xml:space="preserve">In: </w:t>
      </w:r>
      <w:r>
        <w:rPr>
          <w:sz w:val="18"/>
          <w:szCs w:val="18"/>
        </w:rPr>
        <w:t xml:space="preserve">Koenitz, Harmut </w:t>
      </w:r>
      <w:r>
        <w:rPr>
          <w:i/>
          <w:iCs/>
          <w:sz w:val="18"/>
          <w:szCs w:val="18"/>
        </w:rPr>
        <w:t>et al. (eds.</w:t>
      </w:r>
      <w:r>
        <w:rPr>
          <w:sz w:val="18"/>
          <w:szCs w:val="18"/>
        </w:rPr>
        <w:t>), 2015, pp. ix – xiv, p. x</w:t>
      </w:r>
    </w:p>
  </w:footnote>
  <w:footnote w:id="2266">
    <w:p>
      <w:pPr>
        <w:pStyle w:val="Footnote"/>
        <w:rPr/>
      </w:pPr>
      <w:r>
        <w:rPr>
          <w:rStyle w:val="FootnoteCharacters"/>
        </w:rPr>
        <w:footnoteRef/>
      </w:r>
      <w:r>
        <w:rPr/>
        <w:tab/>
        <w:t xml:space="preserve"> </w:t>
      </w:r>
      <w:r>
        <w:rPr/>
        <w:t xml:space="preserve">Burgess, Robert </w:t>
      </w:r>
      <w:r>
        <w:rPr>
          <w:i/>
          <w:iCs/>
        </w:rPr>
        <w:t>In The Field: An Introduction To Field Research</w:t>
      </w:r>
      <w:r>
        <w:rPr/>
        <w:t>. Hemel Hempstead: George Allen and Unwin, 1984, p. 1.</w:t>
      </w:r>
    </w:p>
  </w:footnote>
  <w:footnote w:id="2267">
    <w:p>
      <w:pPr>
        <w:pStyle w:val="Footnote"/>
        <w:rPr/>
      </w:pPr>
      <w:r>
        <w:rPr>
          <w:rStyle w:val="FootnoteCharacters"/>
        </w:rPr>
        <w:footnoteRef/>
      </w:r>
      <w:r>
        <w:rPr/>
        <w:tab/>
        <w:t xml:space="preserve"> </w:t>
      </w:r>
      <w:r>
        <w:rPr/>
        <w:t xml:space="preserve">Berry, Noah. </w:t>
      </w:r>
      <w:r>
        <w:rPr>
          <w:i/>
          <w:iCs/>
        </w:rPr>
        <w:t>Finding The Look Of Open Game Environments</w:t>
      </w:r>
      <w:r>
        <w:rPr/>
        <w:t xml:space="preserve">, 2015 [Online]. Available at: </w:t>
      </w:r>
      <w:hyperlink r:id="rId362">
        <w:r>
          <w:rPr>
            <w:rStyle w:val="InternetLink"/>
          </w:rPr>
          <w:t>h</w:t>
        </w:r>
      </w:hyperlink>
      <w:hyperlink r:id="rId363">
        <w:r>
          <w:rPr>
            <w:rStyle w:val="InternetLink"/>
          </w:rPr>
          <w:t>ttps://80.lv/articles/building-o</w:t>
        </w:r>
      </w:hyperlink>
      <w:hyperlink r:id="rId364">
        <w:r>
          <w:rPr>
            <w:rStyle w:val="InternetLink"/>
          </w:rPr>
          <w:t>pen-</w:t>
        </w:r>
      </w:hyperlink>
      <w:hyperlink r:id="rId365">
        <w:r>
          <w:rPr>
            <w:rStyle w:val="InternetLink"/>
          </w:rPr>
          <w:t>worlds-w</w:t>
        </w:r>
      </w:hyperlink>
      <w:hyperlink r:id="rId366">
        <w:r>
          <w:rPr>
            <w:rStyle w:val="InternetLink"/>
          </w:rPr>
          <w:t>ith-</w:t>
        </w:r>
      </w:hyperlink>
      <w:hyperlink r:id="rId367">
        <w:r>
          <w:rPr>
            <w:rStyle w:val="InternetLink"/>
          </w:rPr>
          <w:t>skyrim-envir-artist/</w:t>
        </w:r>
      </w:hyperlink>
      <w:r>
        <w:rPr/>
        <w:t xml:space="preserve"> [Accessed 8</w:t>
      </w:r>
      <w:r>
        <w:rPr>
          <w:vertAlign w:val="superscript"/>
        </w:rPr>
        <w:t>th</w:t>
      </w:r>
      <w:r>
        <w:rPr/>
        <w:t xml:space="preserve"> August 2018].</w:t>
      </w:r>
    </w:p>
  </w:footnote>
  <w:footnote w:id="2268">
    <w:p>
      <w:pPr>
        <w:pStyle w:val="Footnote"/>
        <w:rPr/>
      </w:pPr>
      <w:r>
        <w:rPr>
          <w:rStyle w:val="FootnoteCharacters"/>
        </w:rPr>
        <w:footnoteRef/>
      </w:r>
      <w:r>
        <w:rPr/>
        <w:tab/>
        <w:t xml:space="preserve"> </w:t>
      </w:r>
      <w:r>
        <w:rPr/>
        <w:t>Bethesda Softworks, 2011.</w:t>
      </w:r>
    </w:p>
  </w:footnote>
  <w:footnote w:id="2269">
    <w:p>
      <w:pPr>
        <w:pStyle w:val="Footnote"/>
        <w:rPr/>
      </w:pPr>
      <w:r>
        <w:rPr>
          <w:rStyle w:val="FootnoteCharacters"/>
        </w:rPr>
        <w:footnoteRef/>
      </w:r>
      <w:r>
        <w:rPr/>
        <w:tab/>
        <w:t xml:space="preserve"> </w:t>
      </w:r>
      <w:r>
        <w:rPr>
          <w:i/>
          <w:iCs/>
        </w:rPr>
        <w:t>The best open world games | PC Gamer</w:t>
      </w:r>
      <w:r>
        <w:rPr/>
        <w:t xml:space="preserve">, 2018 [Online]. Available at: </w:t>
      </w:r>
      <w:hyperlink r:id="rId368">
        <w:r>
          <w:rPr>
            <w:rStyle w:val="InternetLink"/>
          </w:rPr>
          <w:t>https://www.pcgamer.com/best-open-world-games/</w:t>
        </w:r>
      </w:hyperlink>
      <w:r>
        <w:rPr/>
        <w:t xml:space="preserve"> [Accessed 8</w:t>
      </w:r>
      <w:r>
        <w:rPr>
          <w:vertAlign w:val="superscript"/>
        </w:rPr>
        <w:t>th</w:t>
      </w:r>
      <w:r>
        <w:rPr/>
        <w:t xml:space="preserve"> August 2018].</w:t>
      </w:r>
    </w:p>
  </w:footnote>
  <w:footnote w:id="2270">
    <w:p>
      <w:pPr>
        <w:pStyle w:val="Footnote"/>
        <w:rPr/>
      </w:pPr>
      <w:r>
        <w:rPr>
          <w:rStyle w:val="FootnoteCharacters"/>
        </w:rPr>
        <w:footnoteRef/>
      </w:r>
      <w:r>
        <w:rPr/>
        <w:tab/>
        <w:t xml:space="preserve"> </w:t>
      </w:r>
      <w:r>
        <w:rPr/>
        <w:t>Ibid.</w:t>
      </w:r>
    </w:p>
  </w:footnote>
  <w:footnote w:id="2271">
    <w:p>
      <w:pPr>
        <w:pStyle w:val="Footnote"/>
        <w:rPr/>
      </w:pPr>
      <w:r>
        <w:rPr>
          <w:rStyle w:val="FootnoteCharacters"/>
        </w:rPr>
        <w:footnoteRef/>
      </w:r>
      <w:r>
        <w:rPr/>
        <w:tab/>
        <w:t xml:space="preserve"> </w:t>
      </w:r>
      <w:r>
        <w:rPr/>
        <w:t>Berry, Noah 2015.</w:t>
      </w:r>
    </w:p>
  </w:footnote>
  <w:footnote w:id="2272">
    <w:p>
      <w:pPr>
        <w:pStyle w:val="Footnote"/>
        <w:rPr/>
      </w:pPr>
      <w:r>
        <w:rPr>
          <w:rStyle w:val="FootnoteCharacters"/>
        </w:rPr>
        <w:footnoteRef/>
      </w:r>
      <w:r>
        <w:rPr/>
        <w:tab/>
        <w:t xml:space="preserve"> </w:t>
      </w:r>
      <w:r>
        <w:rPr/>
        <w:t xml:space="preserve">Kelly, Andy </w:t>
      </w:r>
      <w:r>
        <w:rPr>
          <w:i/>
          <w:iCs/>
        </w:rPr>
        <w:t>GTA V to Skyrim: the 10 most beautiful walks in gaming</w:t>
      </w:r>
      <w:r>
        <w:rPr/>
        <w:t xml:space="preserve">, 2014 [Online]. Available at: </w:t>
      </w:r>
      <w:hyperlink r:id="rId369">
        <w:r>
          <w:rPr>
            <w:rStyle w:val="InternetLink"/>
          </w:rPr>
          <w:t>https://www.theguardian.com/technology/gallery/2014/may/05/gta-v-to-skyrim-the-ten-most-beautiful-walks-in-gaming</w:t>
        </w:r>
      </w:hyperlink>
      <w:r>
        <w:rPr/>
        <w:t xml:space="preserve"> [Accessed 8</w:t>
      </w:r>
      <w:r>
        <w:rPr>
          <w:vertAlign w:val="superscript"/>
        </w:rPr>
        <w:t>th</w:t>
      </w:r>
      <w:r>
        <w:rPr/>
        <w:t xml:space="preserve"> August 2018].</w:t>
      </w:r>
    </w:p>
  </w:footnote>
  <w:footnote w:id="2273">
    <w:p>
      <w:pPr>
        <w:pStyle w:val="Footnote"/>
        <w:rPr/>
      </w:pPr>
      <w:r>
        <w:rPr>
          <w:rStyle w:val="FootnoteCharacters"/>
        </w:rPr>
        <w:footnoteRef/>
      </w:r>
      <w:r>
        <w:rPr/>
        <w:tab/>
        <w:t xml:space="preserve"> </w:t>
      </w:r>
      <w:r>
        <w:rPr/>
        <w:t xml:space="preserve">Taylor, Rex N </w:t>
      </w:r>
      <w:r>
        <w:rPr>
          <w:i/>
          <w:iCs/>
        </w:rPr>
        <w:t>Virtual Fieldwork Project</w:t>
      </w:r>
      <w:r>
        <w:rPr/>
        <w:t xml:space="preserve"> [Online]. Available at: </w:t>
      </w:r>
      <w:hyperlink r:id="rId370">
        <w:r>
          <w:rPr>
            <w:rStyle w:val="InternetLink"/>
          </w:rPr>
          <w:t>http://visualisation.soton.ac.uk/</w:t>
        </w:r>
      </w:hyperlink>
      <w:r>
        <w:rPr/>
        <w:t xml:space="preserve"> [Accessed 8</w:t>
      </w:r>
      <w:r>
        <w:rPr>
          <w:vertAlign w:val="superscript"/>
        </w:rPr>
        <w:t>th</w:t>
      </w:r>
      <w:r>
        <w:rPr/>
        <w:t xml:space="preserve"> August 2018].</w:t>
      </w:r>
    </w:p>
  </w:footnote>
  <w:footnote w:id="2274">
    <w:p>
      <w:pPr>
        <w:pStyle w:val="Footnote"/>
        <w:rPr/>
      </w:pPr>
      <w:r>
        <w:rPr>
          <w:rStyle w:val="FootnoteCharacters"/>
        </w:rPr>
        <w:footnoteRef/>
      </w:r>
      <w:r>
        <w:rPr/>
        <w:tab/>
        <w:t xml:space="preserve"> </w:t>
      </w:r>
      <w:r>
        <w:rPr/>
        <w:t xml:space="preserve">Watrall, Ethan ‘Digital Games as Public Archaeology’, </w:t>
      </w:r>
      <w:r>
        <w:rPr>
          <w:i/>
          <w:iCs/>
        </w:rPr>
        <w:t>playthepast</w:t>
      </w:r>
      <w:r>
        <w:rPr/>
        <w:t xml:space="preserve">, 2011 [Online]. Available at: </w:t>
      </w:r>
      <w:hyperlink r:id="rId371">
        <w:r>
          <w:rPr>
            <w:rStyle w:val="InternetLink"/>
          </w:rPr>
          <w:t>https://www.playthepast.org/?p=938</w:t>
        </w:r>
      </w:hyperlink>
      <w:r>
        <w:rPr/>
        <w:t xml:space="preserve"> [Accessed: 19</w:t>
      </w:r>
      <w:r>
        <w:rPr>
          <w:vertAlign w:val="superscript"/>
        </w:rPr>
        <w:t>th</w:t>
      </w:r>
      <w:r>
        <w:rPr/>
        <w:t xml:space="preserve"> December 2019].</w:t>
      </w:r>
    </w:p>
  </w:footnote>
  <w:footnote w:id="2275">
    <w:p>
      <w:pPr>
        <w:pStyle w:val="Footnote"/>
        <w:rPr/>
      </w:pPr>
      <w:r>
        <w:rPr>
          <w:rStyle w:val="FootnoteCharacters"/>
        </w:rPr>
        <w:footnoteRef/>
      </w:r>
      <w:r>
        <w:rPr/>
        <w:tab/>
        <w:t xml:space="preserve"> </w:t>
      </w:r>
      <w:r>
        <w:rPr/>
        <w:t xml:space="preserve">Heidibrink, Simone </w:t>
      </w:r>
      <w:r>
        <w:rPr>
          <w:i/>
          <w:iCs/>
        </w:rPr>
        <w:t xml:space="preserve">et al. </w:t>
      </w:r>
      <w:r>
        <w:rPr/>
        <w:t xml:space="preserve">'Venturing Into the Unknown: Methodological Reflections on Religion and Digital Games, Gamers and Gaming'. </w:t>
      </w:r>
      <w:r>
        <w:rPr>
          <w:i/>
          <w:iCs/>
        </w:rPr>
        <w:t>Heidelberg Journal of Religions on the Internet</w:t>
      </w:r>
      <w:r>
        <w:rPr/>
        <w:t>, 7, 2015.</w:t>
      </w:r>
    </w:p>
  </w:footnote>
  <w:footnote w:id="2276">
    <w:p>
      <w:pPr>
        <w:pStyle w:val="Footnote"/>
        <w:rPr/>
      </w:pPr>
      <w:r>
        <w:rPr>
          <w:rStyle w:val="FootnoteCharacters"/>
        </w:rPr>
        <w:footnoteRef/>
      </w:r>
      <w:r>
        <w:rPr/>
        <w:tab/>
        <w:t xml:space="preserve"> </w:t>
      </w:r>
      <w:r>
        <w:rPr/>
        <w:t xml:space="preserve">Miller, Kiri, 2008. </w:t>
      </w:r>
    </w:p>
  </w:footnote>
  <w:footnote w:id="2277">
    <w:p>
      <w:pPr>
        <w:pStyle w:val="Footnote"/>
        <w:rPr/>
      </w:pPr>
      <w:r>
        <w:rPr>
          <w:rStyle w:val="FootnoteCharacters"/>
        </w:rPr>
        <w:footnoteRef/>
      </w:r>
      <w:r>
        <w:rPr/>
        <w:tab/>
        <w:t xml:space="preserve"> </w:t>
      </w:r>
      <w:r>
        <w:rPr/>
        <w:t xml:space="preserve">Reinhard, Andrew </w:t>
      </w:r>
      <w:r>
        <w:rPr>
          <w:i/>
          <w:iCs/>
        </w:rPr>
        <w:t xml:space="preserve">Archaeogaming: An Introduction to Archaeology in and of Video Games. </w:t>
      </w:r>
      <w:r>
        <w:rPr/>
        <w:t>Germany: Berghahn Books, 2018.</w:t>
      </w:r>
    </w:p>
  </w:footnote>
  <w:footnote w:id="2278">
    <w:p>
      <w:pPr>
        <w:pStyle w:val="Footnote"/>
        <w:rPr/>
      </w:pPr>
      <w:r>
        <w:rPr>
          <w:rStyle w:val="FootnoteCharacters"/>
        </w:rPr>
        <w:footnoteRef/>
      </w:r>
      <w:r>
        <w:rPr/>
        <w:tab/>
        <w:t xml:space="preserve"> </w:t>
      </w:r>
      <w:r>
        <w:rPr/>
        <w:t xml:space="preserve">Haverinen, Anna </w:t>
      </w:r>
      <w:r>
        <w:rPr>
          <w:i/>
          <w:iCs/>
        </w:rPr>
        <w:t xml:space="preserve">Digital Death: Online Mourning Rituals and Practises. </w:t>
      </w:r>
      <w:r>
        <w:rPr/>
        <w:t>London: Routledge, 2017.</w:t>
      </w:r>
    </w:p>
  </w:footnote>
  <w:footnote w:id="2279">
    <w:p>
      <w:pPr>
        <w:pStyle w:val="Footnote"/>
        <w:rPr/>
      </w:pPr>
      <w:r>
        <w:rPr>
          <w:rStyle w:val="FootnoteCharacters"/>
        </w:rPr>
        <w:footnoteRef/>
      </w:r>
      <w:r>
        <w:rPr/>
        <w:tab/>
        <w:t xml:space="preserve"> </w:t>
      </w:r>
      <w:r>
        <w:rPr/>
        <w:t xml:space="preserve">Champion, Erik </w:t>
      </w:r>
      <w:r>
        <w:rPr>
          <w:i/>
          <w:iCs/>
        </w:rPr>
        <w:t xml:space="preserve">Social Presence and Cultural Presence in Oblivion, </w:t>
      </w:r>
      <w:r>
        <w:rPr/>
        <w:t xml:space="preserve">2007 [Online]. Available at:  </w:t>
      </w:r>
      <w:hyperlink r:id="rId372">
        <w:r>
          <w:rPr>
            <w:rStyle w:val="InternetLink"/>
          </w:rPr>
          <w:t>h</w:t>
        </w:r>
      </w:hyperlink>
      <w:hyperlink r:id="rId373">
        <w:r>
          <w:rPr>
            <w:rStyle w:val="InternetLink"/>
          </w:rPr>
          <w:t>t</w:t>
        </w:r>
      </w:hyperlink>
      <w:hyperlink r:id="rId374">
        <w:r>
          <w:rPr>
            <w:rStyle w:val="InternetLink"/>
          </w:rPr>
          <w:t>t</w:t>
        </w:r>
      </w:hyperlink>
      <w:hyperlink r:id="rId375">
        <w:r>
          <w:rPr>
            <w:rStyle w:val="InternetLink"/>
          </w:rPr>
          <w:t>ps:</w:t>
        </w:r>
      </w:hyperlink>
      <w:hyperlink r:id="rId376">
        <w:r>
          <w:rPr>
            <w:rStyle w:val="InternetLink"/>
          </w:rPr>
          <w:t>/</w:t>
        </w:r>
      </w:hyperlink>
      <w:hyperlink r:id="rId377">
        <w:r>
          <w:rPr>
            <w:rStyle w:val="InternetLink"/>
          </w:rPr>
          <w:t>/</w:t>
        </w:r>
      </w:hyperlink>
      <w:hyperlink r:id="rId378">
        <w:r>
          <w:rPr>
            <w:rStyle w:val="InternetLink"/>
          </w:rPr>
          <w:t>w</w:t>
        </w:r>
      </w:hyperlink>
      <w:hyperlink r:id="rId379">
        <w:r>
          <w:rPr>
            <w:rStyle w:val="InternetLink"/>
          </w:rPr>
          <w:t>w</w:t>
        </w:r>
      </w:hyperlink>
      <w:hyperlink r:id="rId380">
        <w:r>
          <w:rPr>
            <w:rStyle w:val="InternetLink"/>
          </w:rPr>
          <w:t>w</w:t>
        </w:r>
      </w:hyperlink>
      <w:hyperlink r:id="rId381">
        <w:r>
          <w:rPr>
            <w:rStyle w:val="InternetLink"/>
          </w:rPr>
          <w:t>.</w:t>
        </w:r>
      </w:hyperlink>
      <w:hyperlink r:id="rId382">
        <w:r>
          <w:rPr>
            <w:rStyle w:val="InternetLink"/>
          </w:rPr>
          <w:t>a</w:t>
        </w:r>
      </w:hyperlink>
      <w:hyperlink r:id="rId383">
        <w:r>
          <w:rPr>
            <w:rStyle w:val="InternetLink"/>
          </w:rPr>
          <w:t>c</w:t>
        </w:r>
      </w:hyperlink>
      <w:hyperlink r:id="rId384">
        <w:r>
          <w:rPr>
            <w:rStyle w:val="InternetLink"/>
          </w:rPr>
          <w:t>a</w:t>
        </w:r>
      </w:hyperlink>
      <w:hyperlink r:id="rId385">
        <w:r>
          <w:rPr>
            <w:rStyle w:val="InternetLink"/>
          </w:rPr>
          <w:t>d</w:t>
        </w:r>
      </w:hyperlink>
      <w:hyperlink r:id="rId386">
        <w:r>
          <w:rPr>
            <w:rStyle w:val="InternetLink"/>
          </w:rPr>
          <w:t>e</w:t>
        </w:r>
      </w:hyperlink>
      <w:hyperlink r:id="rId387">
        <w:r>
          <w:rPr>
            <w:rStyle w:val="InternetLink"/>
          </w:rPr>
          <w:t>m</w:t>
        </w:r>
      </w:hyperlink>
      <w:hyperlink r:id="rId388">
        <w:r>
          <w:rPr>
            <w:rStyle w:val="InternetLink"/>
          </w:rPr>
          <w:t>i</w:t>
        </w:r>
      </w:hyperlink>
      <w:hyperlink r:id="rId389">
        <w:r>
          <w:rPr>
            <w:rStyle w:val="InternetLink"/>
          </w:rPr>
          <w:t>a</w:t>
        </w:r>
      </w:hyperlink>
      <w:hyperlink r:id="rId390">
        <w:r>
          <w:rPr>
            <w:rStyle w:val="InternetLink"/>
          </w:rPr>
          <w:t>.</w:t>
        </w:r>
      </w:hyperlink>
      <w:hyperlink r:id="rId391">
        <w:r>
          <w:rPr>
            <w:rStyle w:val="InternetLink"/>
          </w:rPr>
          <w:t>e</w:t>
        </w:r>
      </w:hyperlink>
      <w:hyperlink r:id="rId392">
        <w:r>
          <w:rPr>
            <w:rStyle w:val="InternetLink"/>
          </w:rPr>
          <w:t>d</w:t>
        </w:r>
      </w:hyperlink>
      <w:hyperlink r:id="rId393">
        <w:r>
          <w:rPr>
            <w:rStyle w:val="InternetLink"/>
          </w:rPr>
          <w:t>u</w:t>
        </w:r>
      </w:hyperlink>
      <w:hyperlink r:id="rId394">
        <w:r>
          <w:rPr>
            <w:rStyle w:val="InternetLink"/>
          </w:rPr>
          <w:t>/</w:t>
        </w:r>
      </w:hyperlink>
      <w:hyperlink r:id="rId395">
        <w:r>
          <w:rPr>
            <w:rStyle w:val="InternetLink"/>
          </w:rPr>
          <w:t>100</w:t>
        </w:r>
      </w:hyperlink>
      <w:hyperlink r:id="rId396">
        <w:r>
          <w:rPr>
            <w:rStyle w:val="InternetLink"/>
          </w:rPr>
          <w:t>3</w:t>
        </w:r>
      </w:hyperlink>
      <w:hyperlink r:id="rId397">
        <w:r>
          <w:rPr>
            <w:rStyle w:val="InternetLink"/>
          </w:rPr>
          <w:t>3</w:t>
        </w:r>
      </w:hyperlink>
      <w:hyperlink r:id="rId398">
        <w:r>
          <w:rPr>
            <w:rStyle w:val="InternetLink"/>
          </w:rPr>
          <w:t>1</w:t>
        </w:r>
      </w:hyperlink>
      <w:hyperlink r:id="rId399">
        <w:r>
          <w:rPr>
            <w:rStyle w:val="InternetLink"/>
          </w:rPr>
          <w:t>7</w:t>
        </w:r>
      </w:hyperlink>
      <w:hyperlink r:id="rId400">
        <w:r>
          <w:rPr>
            <w:rStyle w:val="InternetLink"/>
          </w:rPr>
          <w:t>/</w:t>
        </w:r>
      </w:hyperlink>
      <w:hyperlink r:id="rId401">
        <w:r>
          <w:rPr>
            <w:rStyle w:val="InternetLink"/>
          </w:rPr>
          <w:t>S</w:t>
        </w:r>
      </w:hyperlink>
      <w:hyperlink r:id="rId402">
        <w:r>
          <w:rPr>
            <w:rStyle w:val="InternetLink"/>
          </w:rPr>
          <w:t>o</w:t>
        </w:r>
      </w:hyperlink>
      <w:hyperlink r:id="rId403">
        <w:r>
          <w:rPr>
            <w:rStyle w:val="InternetLink"/>
          </w:rPr>
          <w:t>c</w:t>
        </w:r>
      </w:hyperlink>
      <w:hyperlink r:id="rId404">
        <w:r>
          <w:rPr>
            <w:rStyle w:val="InternetLink"/>
          </w:rPr>
          <w:t>i</w:t>
        </w:r>
      </w:hyperlink>
      <w:hyperlink r:id="rId405">
        <w:r>
          <w:rPr>
            <w:rStyle w:val="InternetLink"/>
          </w:rPr>
          <w:t>al_</w:t>
        </w:r>
      </w:hyperlink>
      <w:hyperlink r:id="rId406">
        <w:r>
          <w:rPr>
            <w:rStyle w:val="InternetLink"/>
          </w:rPr>
          <w:t>P</w:t>
        </w:r>
      </w:hyperlink>
      <w:hyperlink r:id="rId407">
        <w:r>
          <w:rPr>
            <w:rStyle w:val="InternetLink"/>
          </w:rPr>
          <w:t>r</w:t>
        </w:r>
      </w:hyperlink>
      <w:hyperlink r:id="rId408">
        <w:r>
          <w:rPr>
            <w:rStyle w:val="InternetLink"/>
          </w:rPr>
          <w:t>e</w:t>
        </w:r>
      </w:hyperlink>
      <w:hyperlink r:id="rId409">
        <w:r>
          <w:rPr>
            <w:rStyle w:val="InternetLink"/>
          </w:rPr>
          <w:t>s</w:t>
        </w:r>
      </w:hyperlink>
      <w:hyperlink r:id="rId410">
        <w:r>
          <w:rPr>
            <w:rStyle w:val="InternetLink"/>
          </w:rPr>
          <w:t>e</w:t>
        </w:r>
      </w:hyperlink>
      <w:hyperlink r:id="rId411">
        <w:r>
          <w:rPr>
            <w:rStyle w:val="InternetLink"/>
          </w:rPr>
          <w:t>n</w:t>
        </w:r>
      </w:hyperlink>
      <w:hyperlink r:id="rId412">
        <w:r>
          <w:rPr>
            <w:rStyle w:val="InternetLink"/>
          </w:rPr>
          <w:t>c</w:t>
        </w:r>
      </w:hyperlink>
      <w:hyperlink r:id="rId413">
        <w:r>
          <w:rPr>
            <w:rStyle w:val="InternetLink"/>
          </w:rPr>
          <w:t>e</w:t>
        </w:r>
      </w:hyperlink>
      <w:hyperlink r:id="rId414">
        <w:r>
          <w:rPr>
            <w:rStyle w:val="InternetLink"/>
          </w:rPr>
          <w:t>_</w:t>
        </w:r>
      </w:hyperlink>
      <w:hyperlink r:id="rId415">
        <w:r>
          <w:rPr>
            <w:rStyle w:val="InternetLink"/>
          </w:rPr>
          <w:t>a</w:t>
        </w:r>
      </w:hyperlink>
      <w:hyperlink r:id="rId416">
        <w:r>
          <w:rPr>
            <w:rStyle w:val="InternetLink"/>
          </w:rPr>
          <w:t>n</w:t>
        </w:r>
      </w:hyperlink>
      <w:hyperlink r:id="rId417">
        <w:r>
          <w:rPr>
            <w:rStyle w:val="InternetLink"/>
          </w:rPr>
          <w:t>d</w:t>
        </w:r>
      </w:hyperlink>
      <w:hyperlink r:id="rId418">
        <w:r>
          <w:rPr>
            <w:rStyle w:val="InternetLink"/>
          </w:rPr>
          <w:t>_</w:t>
        </w:r>
      </w:hyperlink>
      <w:hyperlink r:id="rId419">
        <w:r>
          <w:rPr>
            <w:rStyle w:val="InternetLink"/>
          </w:rPr>
          <w:t>C</w:t>
        </w:r>
      </w:hyperlink>
      <w:hyperlink r:id="rId420">
        <w:r>
          <w:rPr>
            <w:rStyle w:val="InternetLink"/>
          </w:rPr>
          <w:t>u</w:t>
        </w:r>
      </w:hyperlink>
      <w:hyperlink r:id="rId421">
        <w:r>
          <w:rPr>
            <w:rStyle w:val="InternetLink"/>
          </w:rPr>
          <w:t>l</w:t>
        </w:r>
      </w:hyperlink>
      <w:hyperlink r:id="rId422">
        <w:r>
          <w:rPr>
            <w:rStyle w:val="InternetLink"/>
          </w:rPr>
          <w:t>t</w:t>
        </w:r>
      </w:hyperlink>
      <w:hyperlink r:id="rId423">
        <w:r>
          <w:rPr>
            <w:rStyle w:val="InternetLink"/>
          </w:rPr>
          <w:t>u</w:t>
        </w:r>
      </w:hyperlink>
      <w:hyperlink r:id="rId424">
        <w:r>
          <w:rPr>
            <w:rStyle w:val="InternetLink"/>
          </w:rPr>
          <w:t>r</w:t>
        </w:r>
      </w:hyperlink>
      <w:hyperlink r:id="rId425">
        <w:r>
          <w:rPr>
            <w:rStyle w:val="InternetLink"/>
          </w:rPr>
          <w:t>a</w:t>
        </w:r>
      </w:hyperlink>
      <w:hyperlink r:id="rId426">
        <w:r>
          <w:rPr>
            <w:rStyle w:val="InternetLink"/>
          </w:rPr>
          <w:t>l</w:t>
        </w:r>
      </w:hyperlink>
      <w:hyperlink r:id="rId427">
        <w:r>
          <w:rPr>
            <w:rStyle w:val="InternetLink"/>
          </w:rPr>
          <w:t>_</w:t>
        </w:r>
      </w:hyperlink>
      <w:hyperlink r:id="rId428">
        <w:r>
          <w:rPr>
            <w:rStyle w:val="InternetLink"/>
          </w:rPr>
          <w:t>P</w:t>
        </w:r>
      </w:hyperlink>
      <w:hyperlink r:id="rId429">
        <w:r>
          <w:rPr>
            <w:rStyle w:val="InternetLink"/>
          </w:rPr>
          <w:t>r</w:t>
        </w:r>
      </w:hyperlink>
      <w:hyperlink r:id="rId430">
        <w:r>
          <w:rPr>
            <w:rStyle w:val="InternetLink"/>
          </w:rPr>
          <w:t>e</w:t>
        </w:r>
      </w:hyperlink>
      <w:hyperlink r:id="rId431">
        <w:r>
          <w:rPr>
            <w:rStyle w:val="InternetLink"/>
          </w:rPr>
          <w:t>s</w:t>
        </w:r>
      </w:hyperlink>
      <w:hyperlink r:id="rId432">
        <w:r>
          <w:rPr>
            <w:rStyle w:val="InternetLink"/>
          </w:rPr>
          <w:t>e</w:t>
        </w:r>
      </w:hyperlink>
      <w:hyperlink r:id="rId433">
        <w:r>
          <w:rPr>
            <w:rStyle w:val="InternetLink"/>
          </w:rPr>
          <w:t>n</w:t>
        </w:r>
      </w:hyperlink>
      <w:hyperlink r:id="rId434">
        <w:r>
          <w:rPr>
            <w:rStyle w:val="InternetLink"/>
          </w:rPr>
          <w:t>c</w:t>
        </w:r>
      </w:hyperlink>
      <w:hyperlink r:id="rId435">
        <w:r>
          <w:rPr>
            <w:rStyle w:val="InternetLink"/>
          </w:rPr>
          <w:t>e</w:t>
        </w:r>
      </w:hyperlink>
      <w:hyperlink r:id="rId436">
        <w:r>
          <w:rPr>
            <w:rStyle w:val="InternetLink"/>
          </w:rPr>
          <w:t>_</w:t>
        </w:r>
      </w:hyperlink>
      <w:hyperlink r:id="rId437">
        <w:r>
          <w:rPr>
            <w:rStyle w:val="InternetLink"/>
          </w:rPr>
          <w:t>i</w:t>
        </w:r>
      </w:hyperlink>
      <w:hyperlink r:id="rId438">
        <w:r>
          <w:rPr>
            <w:rStyle w:val="InternetLink"/>
          </w:rPr>
          <w:t>n</w:t>
        </w:r>
      </w:hyperlink>
      <w:hyperlink r:id="rId439">
        <w:r>
          <w:rPr>
            <w:rStyle w:val="InternetLink"/>
          </w:rPr>
          <w:t>_</w:t>
        </w:r>
      </w:hyperlink>
      <w:hyperlink r:id="rId440">
        <w:r>
          <w:rPr>
            <w:rStyle w:val="InternetLink"/>
          </w:rPr>
          <w:t>O</w:t>
        </w:r>
      </w:hyperlink>
      <w:hyperlink r:id="rId441">
        <w:r>
          <w:rPr>
            <w:rStyle w:val="InternetLink"/>
          </w:rPr>
          <w:t>b</w:t>
        </w:r>
      </w:hyperlink>
      <w:hyperlink r:id="rId442">
        <w:r>
          <w:rPr>
            <w:rStyle w:val="InternetLink"/>
          </w:rPr>
          <w:t>l</w:t>
        </w:r>
      </w:hyperlink>
      <w:hyperlink r:id="rId443">
        <w:r>
          <w:rPr>
            <w:rStyle w:val="InternetLink"/>
          </w:rPr>
          <w:t>i</w:t>
        </w:r>
      </w:hyperlink>
      <w:r>
        <w:rPr>
          <w:rStyle w:val="InternetLink"/>
        </w:rPr>
        <w:t>i</w:t>
      </w:r>
      <w:hyperlink r:id="rId444">
        <w:r>
          <w:rPr>
            <w:rStyle w:val="InternetLink"/>
          </w:rPr>
          <w:t>on</w:t>
        </w:r>
      </w:hyperlink>
      <w:r>
        <w:rPr/>
        <w:t xml:space="preserve"> [Accessed 8</w:t>
      </w:r>
      <w:r>
        <w:rPr>
          <w:vertAlign w:val="superscript"/>
        </w:rPr>
        <w:t>th</w:t>
      </w:r>
      <w:r>
        <w:rPr/>
        <w:t xml:space="preserve"> August 2018].</w:t>
      </w:r>
    </w:p>
  </w:footnote>
  <w:footnote w:id="2280">
    <w:p>
      <w:pPr>
        <w:pStyle w:val="Footnote"/>
        <w:rPr/>
      </w:pPr>
      <w:r>
        <w:rPr>
          <w:rStyle w:val="FootnoteCharacters"/>
        </w:rPr>
        <w:footnoteRef/>
      </w:r>
      <w:r>
        <w:rPr/>
        <w:tab/>
        <w:t xml:space="preserve"> </w:t>
      </w:r>
      <w:r>
        <w:rPr/>
        <w:t xml:space="preserve">Hirschman, Jacob </w:t>
      </w:r>
      <w:r>
        <w:rPr>
          <w:i/>
          <w:iCs/>
        </w:rPr>
        <w:t>Geography of Skyrim</w:t>
      </w:r>
      <w:r>
        <w:rPr/>
        <w:t xml:space="preserve">, 2012 [Online]. Available at: </w:t>
      </w:r>
      <w:hyperlink r:id="rId445">
        <w:r>
          <w:rPr>
            <w:rStyle w:val="InternetLink"/>
          </w:rPr>
          <w:t>https://geoskyrim.blogspot.com</w:t>
        </w:r>
      </w:hyperlink>
      <w:r>
        <w:rPr/>
        <w:t xml:space="preserve"> [Accessed 8</w:t>
      </w:r>
      <w:r>
        <w:rPr>
          <w:vertAlign w:val="superscript"/>
        </w:rPr>
        <w:t>th</w:t>
      </w:r>
      <w:r>
        <w:rPr/>
        <w:t xml:space="preserve"> August 2018].</w:t>
      </w:r>
    </w:p>
  </w:footnote>
  <w:footnote w:id="2281">
    <w:p>
      <w:pPr>
        <w:pStyle w:val="Footnote"/>
        <w:rPr/>
      </w:pPr>
      <w:r>
        <w:rPr>
          <w:rStyle w:val="FootnoteCharacters"/>
        </w:rPr>
        <w:footnoteRef/>
      </w:r>
      <w:r>
        <w:rPr/>
        <w:tab/>
        <w:t xml:space="preserve"> </w:t>
      </w:r>
      <w:r>
        <w:rPr/>
        <w:t>Appleton, Conor and Morris, Jake 'Scaling Skyrim – a case study on the population of Solstheim</w:t>
      </w:r>
      <w:r>
        <w:rPr>
          <w:i/>
          <w:iCs/>
        </w:rPr>
        <w:t>'.</w:t>
      </w:r>
      <w:r>
        <w:rPr/>
        <w:t xml:space="preserve"> </w:t>
      </w:r>
      <w:r>
        <w:rPr>
          <w:i/>
          <w:iCs/>
        </w:rPr>
        <w:t>Journal of Interdisciplinary Science Topics</w:t>
      </w:r>
      <w:r>
        <w:rPr/>
        <w:t>, 2018.</w:t>
      </w:r>
    </w:p>
  </w:footnote>
  <w:footnote w:id="2282">
    <w:p>
      <w:pPr>
        <w:pStyle w:val="Footnote"/>
        <w:rPr/>
      </w:pPr>
      <w:r>
        <w:rPr>
          <w:rStyle w:val="FootnoteCharacters"/>
        </w:rPr>
        <w:footnoteRef/>
      </w:r>
      <w:r>
        <w:rPr/>
        <w:tab/>
        <w:t xml:space="preserve"> </w:t>
      </w:r>
      <w:r>
        <w:rPr/>
        <w:t xml:space="preserve">Champion, Erik. </w:t>
      </w:r>
      <w:r>
        <w:rPr>
          <w:i/>
          <w:iCs/>
        </w:rPr>
        <w:t xml:space="preserve">Game Mods. </w:t>
      </w:r>
      <w:r>
        <w:rPr/>
        <w:t>Pittsburgh: ETC Press, 2012.</w:t>
      </w:r>
    </w:p>
  </w:footnote>
  <w:footnote w:id="2283">
    <w:p>
      <w:pPr>
        <w:pStyle w:val="Footnote"/>
        <w:rPr/>
      </w:pPr>
      <w:r>
        <w:rPr>
          <w:rStyle w:val="FootnoteCharacters"/>
        </w:rPr>
        <w:footnoteRef/>
      </w:r>
      <w:r>
        <w:rPr/>
        <w:tab/>
        <w:t xml:space="preserve"> </w:t>
      </w:r>
      <w:r>
        <w:rPr/>
        <w:t xml:space="preserve">Scott, Robin. </w:t>
      </w:r>
      <w:r>
        <w:rPr>
          <w:i/>
          <w:iCs/>
        </w:rPr>
        <w:t xml:space="preserve">Skyrim Mod </w:t>
      </w:r>
      <w:r>
        <w:rPr/>
        <w:t xml:space="preserve">Categories, 2018 [Online]. Available at: </w:t>
      </w:r>
      <w:hyperlink r:id="rId446">
        <w:r>
          <w:rPr>
            <w:rStyle w:val="InternetLink"/>
          </w:rPr>
          <w:t>https://www.nexusmods.com/skyrim/mods/categories/</w:t>
        </w:r>
      </w:hyperlink>
      <w:r>
        <w:rPr/>
        <w:t xml:space="preserve"> [Accessed 8</w:t>
      </w:r>
      <w:r>
        <w:rPr>
          <w:vertAlign w:val="superscript"/>
        </w:rPr>
        <w:t>th</w:t>
      </w:r>
      <w:r>
        <w:rPr/>
        <w:t xml:space="preserve"> August 2018].</w:t>
      </w:r>
    </w:p>
  </w:footnote>
  <w:footnote w:id="2284">
    <w:p>
      <w:pPr>
        <w:pStyle w:val="Footnote"/>
        <w:rPr/>
      </w:pPr>
      <w:r>
        <w:rPr>
          <w:rStyle w:val="FootnoteCharacters"/>
        </w:rPr>
        <w:footnoteRef/>
      </w:r>
      <w:r>
        <w:rPr/>
        <w:tab/>
        <w:t xml:space="preserve"> </w:t>
      </w:r>
      <w:r>
        <w:rPr/>
        <w:t xml:space="preserve">Laast </w:t>
      </w:r>
      <w:r>
        <w:rPr>
          <w:i/>
          <w:iCs/>
        </w:rPr>
        <w:t>Pure Waters</w:t>
      </w:r>
      <w:r>
        <w:rPr/>
        <w:t xml:space="preserve">, 2014 [Online]. Available at: </w:t>
      </w:r>
      <w:hyperlink r:id="rId447">
        <w:r>
          <w:rPr>
            <w:rStyle w:val="InternetLink"/>
          </w:rPr>
          <w:t>https://www.nexusmods.com/skyrim/mods/1111</w:t>
        </w:r>
      </w:hyperlink>
      <w:r>
        <w:rPr/>
        <w:t xml:space="preserve"> [Accessed 8</w:t>
      </w:r>
      <w:r>
        <w:rPr>
          <w:vertAlign w:val="superscript"/>
        </w:rPr>
        <w:t>th</w:t>
      </w:r>
      <w:r>
        <w:rPr/>
        <w:t xml:space="preserve"> August 2018].</w:t>
      </w:r>
    </w:p>
  </w:footnote>
  <w:footnote w:id="2285">
    <w:p>
      <w:pPr>
        <w:pStyle w:val="Footnote"/>
        <w:rPr/>
      </w:pPr>
      <w:r>
        <w:rPr>
          <w:rStyle w:val="FootnoteCharacters"/>
        </w:rPr>
        <w:footnoteRef/>
      </w:r>
      <w:r>
        <w:rPr/>
        <w:tab/>
        <w:t xml:space="preserve"> </w:t>
      </w:r>
      <w:r>
        <w:rPr/>
        <w:t xml:space="preserve">Isoku </w:t>
      </w:r>
      <w:r>
        <w:rPr>
          <w:i/>
          <w:iCs/>
        </w:rPr>
        <w:t xml:space="preserve">Shooting Stars, </w:t>
      </w:r>
      <w:r>
        <w:rPr/>
        <w:t xml:space="preserve">2013 [Online]. Available at: </w:t>
      </w:r>
      <w:hyperlink r:id="rId448">
        <w:r>
          <w:rPr>
            <w:rStyle w:val="InternetLink"/>
          </w:rPr>
          <w:t>https://www.nexusmods.com/skyrim/mods/25022</w:t>
        </w:r>
      </w:hyperlink>
      <w:r>
        <w:rPr/>
        <w:t xml:space="preserve"> [Accessed 8</w:t>
      </w:r>
      <w:r>
        <w:rPr>
          <w:vertAlign w:val="superscript"/>
        </w:rPr>
        <w:t>th</w:t>
      </w:r>
      <w:r>
        <w:rPr/>
        <w:t xml:space="preserve"> August 2018]. </w:t>
      </w:r>
    </w:p>
  </w:footnote>
  <w:footnote w:id="2286">
    <w:p>
      <w:pPr>
        <w:pStyle w:val="Footnote"/>
        <w:rPr/>
      </w:pPr>
      <w:r>
        <w:rPr>
          <w:rStyle w:val="FootnoteCharacters"/>
        </w:rPr>
        <w:footnoteRef/>
      </w:r>
      <w:r>
        <w:rPr/>
        <w:tab/>
        <w:t xml:space="preserve"> </w:t>
      </w:r>
      <w:r>
        <w:rPr/>
        <w:t xml:space="preserve">Chesko </w:t>
      </w:r>
      <w:r>
        <w:rPr>
          <w:i/>
          <w:iCs/>
        </w:rPr>
        <w:t>Frostfall – Hypothermia Camping Survival</w:t>
      </w:r>
      <w:r>
        <w:rPr/>
        <w:t xml:space="preserve">, 2016 [Online]. Available at: </w:t>
      </w:r>
      <w:hyperlink r:id="rId449">
        <w:r>
          <w:rPr>
            <w:rStyle w:val="InternetLink"/>
          </w:rPr>
          <w:t>https://www.nexusmods.com/skyrim/mods/11163</w:t>
        </w:r>
      </w:hyperlink>
      <w:r>
        <w:rPr/>
        <w:t xml:space="preserve"> [Accessed 8</w:t>
      </w:r>
      <w:r>
        <w:rPr>
          <w:vertAlign w:val="superscript"/>
        </w:rPr>
        <w:t>th</w:t>
      </w:r>
      <w:r>
        <w:rPr/>
        <w:t xml:space="preserve"> August 2018].</w:t>
      </w:r>
    </w:p>
  </w:footnote>
  <w:footnote w:id="2287">
    <w:p>
      <w:pPr>
        <w:pStyle w:val="Footnote"/>
        <w:rPr/>
      </w:pPr>
      <w:r>
        <w:rPr>
          <w:rStyle w:val="FootnoteCharacters"/>
        </w:rPr>
        <w:footnoteRef/>
      </w:r>
      <w:r>
        <w:rPr/>
        <w:tab/>
        <w:t xml:space="preserve"> </w:t>
      </w:r>
      <w:r>
        <w:rPr/>
        <w:t xml:space="preserve">LordConti2 </w:t>
      </w:r>
      <w:r>
        <w:rPr>
          <w:i/>
          <w:iCs/>
        </w:rPr>
        <w:t>Take Notes – Journal of the Dragonborn</w:t>
      </w:r>
      <w:r>
        <w:rPr/>
        <w:t xml:space="preserve">, 2014 [Online]. Available at: </w:t>
      </w:r>
      <w:hyperlink r:id="rId450">
        <w:r>
          <w:rPr>
            <w:rStyle w:val="InternetLink"/>
          </w:rPr>
          <w:t>https://www.nexusmods.com/skyrim/mods/48375</w:t>
        </w:r>
      </w:hyperlink>
      <w:r>
        <w:rPr/>
        <w:t xml:space="preserve"> [Accessed 8</w:t>
      </w:r>
      <w:r>
        <w:rPr>
          <w:vertAlign w:val="superscript"/>
        </w:rPr>
        <w:t>th</w:t>
      </w:r>
      <w:r>
        <w:rPr/>
        <w:t xml:space="preserve"> August 2018].</w:t>
      </w:r>
    </w:p>
  </w:footnote>
  <w:footnote w:id="2288">
    <w:p>
      <w:pPr>
        <w:pStyle w:val="Footnote"/>
        <w:rPr/>
      </w:pPr>
      <w:r>
        <w:rPr>
          <w:rStyle w:val="FootnoteCharacters"/>
        </w:rPr>
        <w:footnoteRef/>
      </w:r>
      <w:r>
        <w:rPr/>
        <w:tab/>
        <w:t xml:space="preserve"> </w:t>
      </w:r>
      <w:r>
        <w:rPr/>
        <w:t>See Appendix #9, Figure 5c.</w:t>
      </w:r>
    </w:p>
  </w:footnote>
  <w:footnote w:id="2289">
    <w:p>
      <w:pPr>
        <w:pStyle w:val="Footnote"/>
        <w:rPr/>
      </w:pPr>
      <w:r>
        <w:rPr>
          <w:rStyle w:val="FootnoteCharacters"/>
        </w:rPr>
        <w:footnoteRef/>
      </w:r>
      <w:r>
        <w:rPr/>
        <w:tab/>
        <w:t xml:space="preserve"> </w:t>
      </w:r>
      <w:r>
        <w:rPr/>
        <w:t>See Appendix #9, Figure 5e.</w:t>
      </w:r>
    </w:p>
  </w:footnote>
  <w:footnote w:id="2290">
    <w:p>
      <w:pPr>
        <w:pStyle w:val="Footnote"/>
        <w:rPr/>
      </w:pPr>
      <w:r>
        <w:rPr>
          <w:rStyle w:val="FootnoteCharacters"/>
        </w:rPr>
        <w:footnoteRef/>
      </w:r>
      <w:r>
        <w:rPr/>
        <w:tab/>
        <w:t xml:space="preserve"> </w:t>
      </w:r>
      <w:r>
        <w:rPr/>
        <w:t>See Appendix #9, Figures 5a – 5d.</w:t>
      </w:r>
    </w:p>
  </w:footnote>
  <w:footnote w:id="2291">
    <w:p>
      <w:pPr>
        <w:pStyle w:val="Footnote"/>
        <w:rPr/>
      </w:pPr>
      <w:r>
        <w:rPr>
          <w:rStyle w:val="FootnoteCharacters"/>
        </w:rPr>
        <w:footnoteRef/>
      </w:r>
      <w:r>
        <w:rPr/>
        <w:tab/>
        <w:t xml:space="preserve"> </w:t>
      </w:r>
      <w:r>
        <w:rPr/>
        <w:t xml:space="preserve">Margolin, Uri. 'Introducing and Sustaining Characters in Literary Narrative: A Set of Conditions'. </w:t>
      </w:r>
      <w:r>
        <w:rPr>
          <w:i/>
          <w:iCs/>
        </w:rPr>
        <w:t xml:space="preserve">Style </w:t>
      </w:r>
      <w:r>
        <w:rPr/>
        <w:t>21 (1), pp.107 – 124, p.115.</w:t>
      </w:r>
    </w:p>
  </w:footnote>
  <w:footnote w:id="2292">
    <w:p>
      <w:pPr>
        <w:pStyle w:val="Footnote"/>
        <w:rPr/>
      </w:pPr>
      <w:r>
        <w:rPr>
          <w:rStyle w:val="FootnoteCharacters"/>
        </w:rPr>
        <w:footnoteRef/>
      </w:r>
      <w:r>
        <w:rPr/>
        <w:tab/>
        <w:t xml:space="preserve"> </w:t>
      </w:r>
      <w:r>
        <w:rPr/>
        <w:t xml:space="preserve">Iser, Wolfgang </w:t>
      </w:r>
      <w:r>
        <w:rPr>
          <w:i/>
          <w:iCs/>
        </w:rPr>
        <w:t xml:space="preserve">The Implied Reader: Patterns of Communication in Prose Fiction from Bunyan to Beckett. </w:t>
      </w:r>
      <w:r>
        <w:rPr/>
        <w:t>Baltimore: The John Hopkins University Press, 1978, p.3</w:t>
      </w:r>
    </w:p>
  </w:footnote>
  <w:footnote w:id="2293">
    <w:p>
      <w:pPr>
        <w:pStyle w:val="Footnote"/>
        <w:rPr/>
      </w:pPr>
      <w:r>
        <w:rPr>
          <w:rStyle w:val="FootnoteCharacters"/>
        </w:rPr>
        <w:footnoteRef/>
      </w:r>
      <w:r>
        <w:rPr/>
        <w:tab/>
        <w:t xml:space="preserve"> </w:t>
      </w:r>
      <w:r>
        <w:rPr/>
        <w:t xml:space="preserve">Roy Rosenzweig Center of History and New Media </w:t>
      </w:r>
      <w:r>
        <w:rPr>
          <w:i/>
          <w:iCs/>
        </w:rPr>
        <w:t>Zotero</w:t>
      </w:r>
      <w:r>
        <w:rPr/>
        <w:t xml:space="preserve">, 2018. [Online] Available at: </w:t>
      </w:r>
      <w:hyperlink r:id="rId451">
        <w:r>
          <w:rPr>
            <w:rStyle w:val="InternetLink"/>
          </w:rPr>
          <w:t>http://zotero.org</w:t>
        </w:r>
      </w:hyperlink>
      <w:r>
        <w:rPr/>
        <w:t xml:space="preserve"> [Accessed 25</w:t>
      </w:r>
      <w:r>
        <w:rPr>
          <w:vertAlign w:val="superscript"/>
        </w:rPr>
        <w:t>th</w:t>
      </w:r>
      <w:r>
        <w:rPr/>
        <w:t xml:space="preserve"> August 2018].</w:t>
      </w:r>
    </w:p>
  </w:footnote>
  <w:footnote w:id="2294">
    <w:p>
      <w:pPr>
        <w:pStyle w:val="Footnote"/>
        <w:rPr/>
      </w:pPr>
      <w:r>
        <w:rPr>
          <w:rStyle w:val="FootnoteCharacters"/>
        </w:rPr>
        <w:footnoteRef/>
      </w:r>
      <w:r>
        <w:rPr/>
        <w:tab/>
        <w:t xml:space="preserve"> </w:t>
      </w:r>
      <w:r>
        <w:rPr/>
        <w:t xml:space="preserve">Bath Spa University </w:t>
      </w:r>
      <w:r>
        <w:rPr>
          <w:i/>
          <w:iCs/>
        </w:rPr>
        <w:t>BSU Numeric Referencing System</w:t>
      </w:r>
      <w:r>
        <w:rPr/>
        <w:t xml:space="preserve">, 2018. [Online] Available at: </w:t>
      </w:r>
      <w:hyperlink r:id="rId452">
        <w:r>
          <w:rPr>
            <w:rStyle w:val="InternetLink"/>
          </w:rPr>
          <w:t>https://www.bathspa.ac.uk/media/bathspaacuk/library/policies-forms-and-documents/Numeric-referencing-guide.pdf</w:t>
        </w:r>
      </w:hyperlink>
      <w:r>
        <w:rPr/>
        <w:t xml:space="preserve"> [Accessed 25</w:t>
      </w:r>
      <w:r>
        <w:rPr>
          <w:vertAlign w:val="superscript"/>
        </w:rPr>
        <w:t>th</w:t>
      </w:r>
      <w:r>
        <w:rPr/>
        <w:t xml:space="preserve"> August 2018].</w:t>
      </w:r>
    </w:p>
  </w:footnote>
  <w:footnote w:id="2295">
    <w:p>
      <w:pPr>
        <w:pStyle w:val="Footnote"/>
        <w:rPr/>
      </w:pPr>
      <w:r>
        <w:rPr>
          <w:rStyle w:val="FootnoteCharacters"/>
        </w:rPr>
        <w:footnoteRef/>
      </w:r>
      <w:r>
        <w:rPr/>
        <w:tab/>
        <w:t xml:space="preserve"> </w:t>
      </w:r>
      <w:r>
        <w:rPr/>
        <w:t xml:space="preserve">Research Fish Limited </w:t>
      </w:r>
      <w:r>
        <w:rPr>
          <w:i/>
          <w:iCs/>
        </w:rPr>
        <w:t>researchfish(tm)</w:t>
      </w:r>
      <w:r>
        <w:rPr/>
        <w:t xml:space="preserve">, 2018. [Online]. Available at: </w:t>
      </w:r>
      <w:hyperlink r:id="rId453">
        <w:r>
          <w:rPr>
            <w:rStyle w:val="InternetLink"/>
          </w:rPr>
          <w:t>https://www.researchfish.net/</w:t>
        </w:r>
      </w:hyperlink>
      <w:r>
        <w:rPr/>
        <w:t xml:space="preserve"> [Accessed 25</w:t>
      </w:r>
      <w:r>
        <w:rPr>
          <w:vertAlign w:val="superscript"/>
        </w:rPr>
        <w:t>th</w:t>
      </w:r>
      <w:r>
        <w:rPr/>
        <w:t xml:space="preserve"> August 2018].</w:t>
      </w:r>
    </w:p>
  </w:footnote>
  <w:footnote w:id="2296">
    <w:p>
      <w:pPr>
        <w:pStyle w:val="Footnote"/>
        <w:rPr/>
      </w:pPr>
      <w:r>
        <w:rPr>
          <w:rStyle w:val="FootnoteCharacters"/>
        </w:rPr>
        <w:footnoteRef/>
      </w:r>
      <w:r>
        <w:rPr/>
        <w:tab/>
        <w:t xml:space="preserve"> </w:t>
      </w:r>
      <w:r>
        <w:rPr/>
        <w:t xml:space="preserve">Arts and Humanities Research Council </w:t>
      </w:r>
      <w:r>
        <w:rPr>
          <w:i/>
          <w:iCs/>
        </w:rPr>
        <w:t>AHRC</w:t>
      </w:r>
      <w:r>
        <w:rPr/>
        <w:t xml:space="preserve">, 2018. [Online]. Available at: </w:t>
      </w:r>
      <w:hyperlink r:id="rId454">
        <w:r>
          <w:rPr>
            <w:rStyle w:val="InternetLink"/>
          </w:rPr>
          <w:t>http://ahrc.ac.uk</w:t>
        </w:r>
      </w:hyperlink>
      <w:r>
        <w:rPr/>
        <w:t xml:space="preserve"> [Accessed 25</w:t>
      </w:r>
      <w:r>
        <w:rPr>
          <w:vertAlign w:val="superscript"/>
        </w:rPr>
        <w:t>th</w:t>
      </w:r>
      <w:r>
        <w:rPr/>
        <w:t xml:space="preserve"> August 2018].</w:t>
      </w:r>
    </w:p>
  </w:footnote>
  <w:footnote w:id="2297">
    <w:p>
      <w:pPr>
        <w:pStyle w:val="Footnote"/>
        <w:rPr/>
      </w:pPr>
      <w:r>
        <w:rPr>
          <w:rStyle w:val="FootnoteCharacters"/>
        </w:rPr>
        <w:footnoteRef/>
      </w:r>
      <w:r>
        <w:rPr/>
        <w:tab/>
        <w:t xml:space="preserve"> </w:t>
      </w:r>
      <w:r>
        <w:rPr>
          <w:i/>
          <w:iCs/>
        </w:rPr>
        <w:t>The Internet Wayback Machine</w:t>
      </w:r>
      <w:r>
        <w:rPr/>
        <w:t xml:space="preserve">, 2020 [Online]. Available at: </w:t>
      </w:r>
      <w:hyperlink r:id="rId455">
        <w:r>
          <w:rPr>
            <w:rStyle w:val="InternetLink"/>
          </w:rPr>
          <w:t>http://archive.org</w:t>
        </w:r>
      </w:hyperlink>
      <w:r>
        <w:rPr/>
        <w:t xml:space="preserve"> [Accessed 20</w:t>
      </w:r>
      <w:r>
        <w:rPr>
          <w:vertAlign w:val="superscript"/>
        </w:rPr>
        <w:t>th</w:t>
      </w:r>
      <w:r>
        <w:rPr/>
        <w:t xml:space="preserve"> February 2020].</w:t>
      </w:r>
    </w:p>
  </w:footnote>
  <w:footnote w:id="2298">
    <w:p>
      <w:pPr>
        <w:pStyle w:val="Footnote"/>
        <w:rPr/>
      </w:pPr>
      <w:r>
        <w:rPr>
          <w:rStyle w:val="FootnoteCharacters"/>
        </w:rPr>
        <w:footnoteRef/>
      </w:r>
      <w:r>
        <w:rPr/>
        <w:tab/>
        <w:t xml:space="preserve"> </w:t>
      </w:r>
      <w:r>
        <w:rPr/>
        <w:t xml:space="preserve">Storms, Gus, </w:t>
      </w:r>
      <w:r>
        <w:rPr>
          <w:i/>
          <w:iCs/>
        </w:rPr>
        <w:t>Gus Storms</w:t>
      </w:r>
      <w:r>
        <w:rPr/>
        <w:t xml:space="preserve">, 2020 [Online]. Available at: </w:t>
      </w:r>
      <w:hyperlink r:id="rId456">
        <w:r>
          <w:rPr>
            <w:rStyle w:val="InternetLink"/>
          </w:rPr>
          <w:t>http://gusstorms.com</w:t>
        </w:r>
      </w:hyperlink>
      <w:r>
        <w:rPr/>
        <w:t xml:space="preserve"> [Accessed 20</w:t>
      </w:r>
      <w:r>
        <w:rPr>
          <w:vertAlign w:val="superscript"/>
        </w:rPr>
        <w:t>th</w:t>
      </w:r>
      <w:r>
        <w:rPr/>
        <w:t xml:space="preserve"> February 2020].</w:t>
      </w:r>
    </w:p>
  </w:footnote>
  <w:footnote w:id="2299">
    <w:p>
      <w:pPr>
        <w:pStyle w:val="Footnote"/>
        <w:rPr/>
      </w:pPr>
      <w:r>
        <w:rPr>
          <w:rStyle w:val="FootnoteCharacters"/>
        </w:rPr>
        <w:footnoteRef/>
      </w:r>
      <w:r>
        <w:rPr/>
        <w:tab/>
        <w:t xml:space="preserve"> </w:t>
      </w:r>
      <w:r>
        <w:rPr/>
        <w:t xml:space="preserve">Linn, Allison ‘Microsoft’s Project Oxford helps developers build more intelligent apps’, </w:t>
      </w:r>
      <w:r>
        <w:rPr>
          <w:i/>
          <w:iCs/>
        </w:rPr>
        <w:t xml:space="preserve">Microsoft AI </w:t>
      </w:r>
      <w:r>
        <w:rPr/>
        <w:t xml:space="preserve">Blog, 2015 [Online]. Available at: </w:t>
      </w:r>
      <w:hyperlink r:id="rId457">
        <w:r>
          <w:rPr>
            <w:rStyle w:val="InternetLink"/>
          </w:rPr>
          <w:t>https://blogs.microsoft.com/ai/m</w:t>
        </w:r>
      </w:hyperlink>
      <w:hyperlink r:id="rId458">
        <w:r>
          <w:rPr>
            <w:rStyle w:val="InternetLink"/>
          </w:rPr>
          <w:t>icrosofts-project-oxford-helps-developers-bu</w:t>
        </w:r>
      </w:hyperlink>
      <w:hyperlink r:id="rId459">
        <w:r>
          <w:rPr>
            <w:rStyle w:val="InternetLink"/>
          </w:rPr>
          <w:t>ild-</w:t>
        </w:r>
      </w:hyperlink>
      <w:hyperlink r:id="rId460">
        <w:r>
          <w:rPr>
            <w:rStyle w:val="InternetLink"/>
          </w:rPr>
          <w:t>more-intelligent-apps/</w:t>
        </w:r>
      </w:hyperlink>
      <w:r>
        <w:rPr/>
        <w:t xml:space="preserve"> [Accessed: 19</w:t>
      </w:r>
      <w:r>
        <w:rPr>
          <w:vertAlign w:val="superscript"/>
        </w:rPr>
        <w:t>th</w:t>
      </w:r>
      <w:r>
        <w:rPr/>
        <w:t xml:space="preserve"> December 2019].cite</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vertAlign w:val="baseline"/>
        <w:position w:val="0"/>
        <w:sz w:val="22"/>
        <w:sz w:val="22"/>
        <w:kern w:val="2"/>
        <w:highlight w:val="white"/>
        <w:szCs w:val="22"/>
        <w:rFonts w:cs="Symbol"/>
        <w:color w:val="000000"/>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vertAlign w:val="baseline"/>
        <w:position w:val="0"/>
        <w:sz w:val="22"/>
        <w:sz w:val="22"/>
        <w:kern w:val="2"/>
        <w:highlight w:val="white"/>
        <w:szCs w:val="22"/>
        <w:rFonts w:cs="Symbol"/>
        <w:color w:val="000000"/>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vertAlign w:val="baseline"/>
        <w:position w:val="0"/>
        <w:sz w:val="22"/>
        <w:sz w:val="22"/>
        <w:kern w:val="2"/>
        <w:highlight w:val="white"/>
        <w:szCs w:val="22"/>
        <w:rFonts w:cs="Symbol"/>
        <w:color w:val="000000"/>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2">
    <w:lvl w:ilvl="0">
      <w:start w:val="1"/>
      <w:numFmt w:val="bullet"/>
      <w:lvlText w:val=""/>
      <w:lvlJc w:val="left"/>
      <w:pPr>
        <w:tabs>
          <w:tab w:val="num" w:pos="720"/>
        </w:tabs>
        <w:ind w:left="720" w:hanging="360"/>
      </w:pPr>
      <w:rPr>
        <w:rFonts w:ascii="Symbol" w:hAnsi="Symbol" w:cs="Symbol" w:hint="default"/>
        <w:sz w:val="22"/>
        <w:szCs w:val="22"/>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sz w:val="22"/>
        <w:szCs w:val="22"/>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sz w:val="22"/>
        <w:szCs w:val="22"/>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3">
    <w:lvl w:ilvl="0">
      <w:start w:val="1"/>
      <w:numFmt w:val="bullet"/>
      <w:lvlText w:val=""/>
      <w:lvlJc w:val="left"/>
      <w:pPr>
        <w:tabs>
          <w:tab w:val="num" w:pos="720"/>
        </w:tabs>
        <w:ind w:left="720" w:hanging="360"/>
      </w:pPr>
      <w:rPr>
        <w:rFonts w:ascii="Symbol" w:hAnsi="Symbol" w:cs="Symbol" w:hint="default"/>
        <w:vertAlign w:val="baseline"/>
        <w:position w:val="0"/>
        <w:sz w:val="22"/>
        <w:sz w:val="22"/>
        <w:kern w:val="2"/>
        <w:highlight w:val="white"/>
        <w:szCs w:val="22"/>
        <w:rFonts w:cs="OpenSymbol;Arial Unicode MS"/>
        <w:color w:val="000000"/>
        <w:lang w:val="en-GB"/>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vertAlign w:val="baseline"/>
        <w:position w:val="0"/>
        <w:sz w:val="22"/>
        <w:sz w:val="22"/>
        <w:kern w:val="2"/>
        <w:highlight w:val="white"/>
        <w:szCs w:val="22"/>
        <w:rFonts w:cs="OpenSymbol;Arial Unicode MS"/>
        <w:color w:val="000000"/>
        <w:lang w:val="en-GB"/>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vertAlign w:val="baseline"/>
        <w:position w:val="0"/>
        <w:sz w:val="22"/>
        <w:sz w:val="22"/>
        <w:kern w:val="2"/>
        <w:highlight w:val="white"/>
        <w:szCs w:val="22"/>
        <w:rFonts w:cs="OpenSymbol;Arial Unicode MS"/>
        <w:color w:val="000000"/>
        <w:lang w:val="en-GB"/>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4">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30"/>
  <w:displayBackgroundShape/>
  <w:trackRevisions/>
  <w:defaultTabStop w:val="720"/>
  <w:autoHyphenation w:val="fals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sz w:val="20"/>
        <w:szCs w:val="24"/>
        <w:lang w:val="en-US" w:eastAsia="zh-CN" w:bidi="hi-IN"/>
      </w:rPr>
    </w:rPrDefault>
    <w:pPrDefault>
      <w:pPr/>
    </w:pPrDefault>
  </w:docDefaults>
  <w:style w:type="paragraph" w:styleId="Normal">
    <w:name w:val="Normal"/>
    <w:qFormat/>
    <w:pPr>
      <w:widowControl/>
      <w:suppressAutoHyphens w:val="true"/>
      <w:kinsoku w:val="true"/>
      <w:overflowPunct w:val="false"/>
      <w:autoSpaceDE w:val="true"/>
      <w:bidi w:val="0"/>
      <w:jc w:val="left"/>
    </w:pPr>
    <w:rPr>
      <w:rFonts w:ascii="Times New Roman" w:hAnsi="Times New Roman" w:eastAsia="NSimSun" w:cs="Arial"/>
      <w:color w:val="auto"/>
      <w:kern w:val="2"/>
      <w:sz w:val="24"/>
      <w:szCs w:val="24"/>
      <w:lang w:val="en-US" w:eastAsia="zh-CN" w:bidi="hi-IN"/>
    </w:rPr>
  </w:style>
  <w:style w:type="paragraph" w:styleId="Heading1">
    <w:name w:val="Heading 1"/>
    <w:basedOn w:val="Heading"/>
    <w:next w:val="TextBody"/>
    <w:qFormat/>
    <w:pPr>
      <w:spacing w:before="240" w:after="120"/>
      <w:outlineLvl w:val="0"/>
    </w:pPr>
    <w:rPr>
      <w:rFonts w:ascii="Times New Roman" w:hAnsi="Times New Roman" w:eastAsia="NSimSun" w:cs="Arial"/>
      <w:b/>
      <w:bCs/>
      <w:sz w:val="48"/>
      <w:szCs w:val="48"/>
    </w:rPr>
  </w:style>
  <w:style w:type="character" w:styleId="WW8Num1z0">
    <w:name w:val="WW8Num1z0"/>
    <w:qFormat/>
    <w:rPr>
      <w:rFonts w:ascii="Symbol" w:hAnsi="Symbol" w:eastAsia="Georgia" w:cs="Symbol"/>
      <w:color w:val="000000"/>
      <w:kern w:val="2"/>
      <w:position w:val="0"/>
      <w:sz w:val="22"/>
      <w:sz w:val="22"/>
      <w:szCs w:val="22"/>
      <w:highlight w:val="white"/>
      <w:vertAlign w:val="baseline"/>
    </w:rPr>
  </w:style>
  <w:style w:type="character" w:styleId="WW8Num1z1">
    <w:name w:val="WW8Num1z1"/>
    <w:qFormat/>
    <w:rPr>
      <w:rFonts w:ascii="OpenSymbol;Arial Unicode MS" w:hAnsi="OpenSymbol;Arial Unicode MS" w:cs="OpenSymbol;Arial Unicode MS"/>
    </w:rPr>
  </w:style>
  <w:style w:type="character" w:styleId="WW8Num2z0">
    <w:name w:val="WW8Num2z0"/>
    <w:qFormat/>
    <w:rPr>
      <w:rFonts w:ascii="Symbol" w:hAnsi="Symbol" w:cs="OpenSymbol;Arial Unicode MS"/>
      <w:sz w:val="22"/>
      <w:szCs w:val="22"/>
    </w:rPr>
  </w:style>
  <w:style w:type="character" w:styleId="WW8Num2z1">
    <w:name w:val="WW8Num2z1"/>
    <w:qFormat/>
    <w:rPr>
      <w:rFonts w:ascii="OpenSymbol;Arial Unicode MS" w:hAnsi="OpenSymbol;Arial Unicode MS" w:cs="OpenSymbol;Arial Unicode MS"/>
    </w:rPr>
  </w:style>
  <w:style w:type="character" w:styleId="WW8Num3z0">
    <w:name w:val="WW8Num3z0"/>
    <w:qFormat/>
    <w:rPr>
      <w:rFonts w:ascii="Symbol" w:hAnsi="Symbol" w:cs="OpenSymbol;Arial Unicode MS"/>
      <w:color w:val="000000"/>
      <w:kern w:val="2"/>
      <w:position w:val="0"/>
      <w:sz w:val="22"/>
      <w:sz w:val="22"/>
      <w:szCs w:val="22"/>
      <w:highlight w:val="white"/>
      <w:vertAlign w:val="baseline"/>
      <w:lang w:val="en-GB"/>
    </w:rPr>
  </w:style>
  <w:style w:type="character" w:styleId="WW8Num3z1">
    <w:name w:val="WW8Num3z1"/>
    <w:qFormat/>
    <w:rPr>
      <w:rFonts w:ascii="OpenSymbol;Arial Unicode MS" w:hAnsi="OpenSymbol;Arial Unicode MS" w:cs="OpenSymbol;Arial Unicode MS"/>
    </w:rPr>
  </w:style>
  <w:style w:type="character" w:styleId="WW8Num4z0">
    <w:name w:val="WW8Num4z0"/>
    <w:qFormat/>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DefaultParagraphFont">
    <w:name w:val="Default Paragraph Font"/>
    <w:qFormat/>
    <w:rPr/>
  </w:style>
  <w:style w:type="character" w:styleId="WW8Num3z3">
    <w:name w:val="WW8Num3z3"/>
    <w:qFormat/>
    <w:rPr>
      <w:rFonts w:ascii="Symbol" w:hAnsi="Symbol" w:cs="OpenSymbol;Arial Unicode MS"/>
    </w:rPr>
  </w:style>
  <w:style w:type="character" w:styleId="WW8Num5z0">
    <w:name w:val="WW8Num5z0"/>
    <w:qFormat/>
    <w:rPr>
      <w:rFonts w:ascii="Symbol" w:hAnsi="Symbol" w:cs="OpenSymbol;Arial Unicode MS"/>
    </w:rPr>
  </w:style>
  <w:style w:type="character" w:styleId="WW8Num5z1">
    <w:name w:val="WW8Num5z1"/>
    <w:qFormat/>
    <w:rPr>
      <w:rFonts w:ascii="OpenSymbol;Arial Unicode MS" w:hAnsi="OpenSymbol;Arial Unicode MS" w:cs="OpenSymbol;Arial Unicode MS"/>
    </w:rPr>
  </w:style>
  <w:style w:type="character" w:styleId="WW8Num6z0">
    <w:name w:val="WW8Num6z0"/>
    <w:qFormat/>
    <w:rPr>
      <w:rFonts w:ascii="Symbol" w:hAnsi="Symbol" w:cs="OpenSymbol;Arial Unicode MS"/>
      <w:color w:val="000000"/>
      <w:kern w:val="2"/>
      <w:position w:val="0"/>
      <w:sz w:val="22"/>
      <w:sz w:val="22"/>
      <w:szCs w:val="22"/>
      <w:highlight w:val="white"/>
      <w:vertAlign w:val="baseline"/>
      <w:lang w:val="en-GB"/>
    </w:rPr>
  </w:style>
  <w:style w:type="character" w:styleId="WW8Num6z1">
    <w:name w:val="WW8Num6z1"/>
    <w:qFormat/>
    <w:rPr>
      <w:rFonts w:ascii="OpenSymbol;Arial Unicode MS" w:hAnsi="OpenSymbol;Arial Unicode MS" w:cs="OpenSymbol;Arial Unicode MS"/>
    </w:rPr>
  </w:style>
  <w:style w:type="character" w:styleId="WW8Num7z0">
    <w:name w:val="WW8Num7z0"/>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FootnoteCharacters">
    <w:name w:val="Footnote Characters"/>
    <w:qFormat/>
    <w:rPr>
      <w:vertAlign w:val="superscript"/>
    </w:rPr>
  </w:style>
  <w:style w:type="character" w:styleId="FootnoteReference1">
    <w:name w:val="Footnote Reference1"/>
    <w:qFormat/>
    <w:rPr>
      <w:vertAlign w:val="superscript"/>
    </w:rPr>
  </w:style>
  <w:style w:type="character" w:styleId="InternetLink">
    <w:name w:val="Internet Link"/>
    <w:rPr/>
  </w:style>
  <w:style w:type="character" w:styleId="VisitedInternetLink">
    <w:name w:val="Visited Internet Link"/>
    <w:rPr/>
  </w:style>
  <w:style w:type="character" w:styleId="Emphasis">
    <w:name w:val="Emphasis"/>
    <w:qFormat/>
    <w:rPr>
      <w:i/>
      <w:iCs/>
    </w:rPr>
  </w:style>
  <w:style w:type="character" w:styleId="CommentReference1">
    <w:name w:val="Comment Reference1"/>
    <w:qFormat/>
    <w:rPr>
      <w:sz w:val="18"/>
      <w:szCs w:val="18"/>
    </w:rPr>
  </w:style>
  <w:style w:type="character" w:styleId="StrongEmphasis">
    <w:name w:val="Strong Emphasis"/>
    <w:qFormat/>
    <w:rPr>
      <w:b/>
      <w:bCs/>
    </w:rPr>
  </w:style>
  <w:style w:type="character" w:styleId="WWFootnoteCharacters">
    <w:name w:val="WW-Footnote Characters"/>
    <w:qFormat/>
    <w:rPr/>
  </w:style>
  <w:style w:type="character" w:styleId="Quotation">
    <w:name w:val="Quotation"/>
    <w:qFormat/>
    <w:rPr>
      <w:i/>
      <w:iCs/>
    </w:rPr>
  </w:style>
  <w:style w:type="character" w:styleId="WW8Num10z0">
    <w:name w:val="WW8Num10z0"/>
    <w:qFormat/>
    <w:rPr>
      <w:rFonts w:ascii="Symbol" w:hAnsi="Symbol" w:eastAsia="Georgia" w:cs="Symbol"/>
      <w:color w:val="000000"/>
      <w:kern w:val="2"/>
      <w:position w:val="0"/>
      <w:sz w:val="22"/>
      <w:sz w:val="22"/>
      <w:szCs w:val="22"/>
      <w:highlight w:val="white"/>
      <w:vertAlign w:val="baseline"/>
    </w:rPr>
  </w:style>
  <w:style w:type="character" w:styleId="WW8Num10z1">
    <w:name w:val="WW8Num10z1"/>
    <w:qFormat/>
    <w:rPr>
      <w:rFonts w:ascii="OpenSymbol;Arial Unicode MS" w:hAnsi="OpenSymbol;Arial Unicode MS" w:cs="OpenSymbol;Arial Unicode MS"/>
    </w:rPr>
  </w:style>
  <w:style w:type="character" w:styleId="WW8Num9z0">
    <w:name w:val="WW8Num9z0"/>
    <w:qFormat/>
    <w:rPr>
      <w:rFonts w:ascii="Symbol" w:hAnsi="Symbol" w:eastAsia="Georgia" w:cs="Symbol"/>
      <w:color w:val="000000"/>
      <w:kern w:val="2"/>
      <w:position w:val="0"/>
      <w:sz w:val="22"/>
      <w:sz w:val="22"/>
      <w:szCs w:val="22"/>
      <w:highlight w:val="white"/>
      <w:vertAlign w:val="baseline"/>
    </w:rPr>
  </w:style>
  <w:style w:type="character" w:styleId="WW8Num9z1">
    <w:name w:val="WW8Num9z1"/>
    <w:qFormat/>
    <w:rPr>
      <w:rFonts w:ascii="OpenSymbol;Arial Unicode MS" w:hAnsi="OpenSymbol;Arial Unicode MS" w:cs="OpenSymbol;Arial Unicode MS"/>
    </w:rPr>
  </w:style>
  <w:style w:type="character" w:styleId="EndnoteCharacters">
    <w:name w:val="Endnote Characters"/>
    <w:qFormat/>
    <w:rPr>
      <w:vertAlign w:val="superscript"/>
    </w:rPr>
  </w:style>
  <w:style w:type="character" w:styleId="WWEndnoteCharacters">
    <w:name w:val="WW-End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HeaderChar">
    <w:name w:val="Header Char"/>
    <w:qFormat/>
    <w:rPr>
      <w:rFonts w:eastAsia="NSimSun" w:cs="Mangal"/>
      <w:kern w:val="2"/>
      <w:sz w:val="24"/>
      <w:szCs w:val="21"/>
      <w:lang w:val="en-US" w:eastAsia="zh-CN" w:bidi="hi-IN"/>
    </w:rPr>
  </w:style>
  <w:style w:type="character" w:styleId="FooterChar">
    <w:name w:val="Footer Char"/>
    <w:qFormat/>
    <w:rPr>
      <w:rFonts w:eastAsia="NSimSun" w:cs="Mangal"/>
      <w:kern w:val="2"/>
      <w:sz w:val="24"/>
      <w:szCs w:val="21"/>
      <w:lang w:val="en-US" w:eastAsia="zh-CN" w:bidi="hi-IN"/>
    </w:rPr>
  </w:style>
  <w:style w:type="character" w:styleId="CommentReference">
    <w:name w:val="Comment Reference"/>
    <w:qFormat/>
    <w:rPr>
      <w:sz w:val="16"/>
      <w:szCs w:val="16"/>
    </w:rPr>
  </w:style>
  <w:style w:type="character" w:styleId="CommentTextChar">
    <w:name w:val="Comment Text Char"/>
    <w:qFormat/>
    <w:rPr>
      <w:rFonts w:eastAsia="NSimSun" w:cs="Mangal"/>
      <w:kern w:val="2"/>
      <w:szCs w:val="18"/>
      <w:lang w:val="en-US" w:eastAsia="zh-CN" w:bidi="hi-IN"/>
    </w:rPr>
  </w:style>
  <w:style w:type="character" w:styleId="CommentSubjectChar">
    <w:name w:val="Comment Subject Char"/>
    <w:qFormat/>
    <w:rPr>
      <w:rFonts w:eastAsia="NSimSun" w:cs="Mangal"/>
      <w:b/>
      <w:bCs/>
      <w:kern w:val="2"/>
      <w:szCs w:val="18"/>
      <w:lang w:val="en-US" w:eastAsia="zh-CN" w:bidi="hi-IN"/>
    </w:rPr>
  </w:style>
  <w:style w:type="character" w:styleId="BalloonTextChar">
    <w:name w:val="Balloon Text Char"/>
    <w:qFormat/>
    <w:rPr>
      <w:rFonts w:eastAsia="NSimSun" w:cs="Mangal"/>
      <w:kern w:val="2"/>
      <w:sz w:val="18"/>
      <w:szCs w:val="16"/>
      <w:lang w:val="en-US" w:eastAsia="zh-CN" w:bidi="hi-IN"/>
    </w:rPr>
  </w:style>
  <w:style w:type="character" w:styleId="ListLabel1">
    <w:name w:val="ListLabel 1"/>
    <w:qFormat/>
    <w:rPr>
      <w:rFonts w:cs="Symbol"/>
      <w:color w:val="000000"/>
      <w:kern w:val="2"/>
      <w:position w:val="0"/>
      <w:sz w:val="22"/>
      <w:sz w:val="22"/>
      <w:szCs w:val="22"/>
      <w:highlight w:val="white"/>
      <w:vertAlign w:val="baseline"/>
    </w:rPr>
  </w:style>
  <w:style w:type="character" w:styleId="ListLabel2">
    <w:name w:val="ListLabel 2"/>
    <w:qFormat/>
    <w:rPr>
      <w:rFonts w:cs="OpenSymbol;Arial Unicode MS"/>
    </w:rPr>
  </w:style>
  <w:style w:type="character" w:styleId="ListLabel3">
    <w:name w:val="ListLabel 3"/>
    <w:qFormat/>
    <w:rPr>
      <w:rFonts w:cs="OpenSymbol;Arial Unicode MS"/>
    </w:rPr>
  </w:style>
  <w:style w:type="character" w:styleId="ListLabel4">
    <w:name w:val="ListLabel 4"/>
    <w:qFormat/>
    <w:rPr>
      <w:rFonts w:cs="Symbol"/>
      <w:color w:val="000000"/>
      <w:kern w:val="2"/>
      <w:position w:val="0"/>
      <w:sz w:val="22"/>
      <w:sz w:val="22"/>
      <w:szCs w:val="22"/>
      <w:highlight w:val="white"/>
      <w:vertAlign w:val="baseline"/>
    </w:rPr>
  </w:style>
  <w:style w:type="character" w:styleId="ListLabel5">
    <w:name w:val="ListLabel 5"/>
    <w:qFormat/>
    <w:rPr>
      <w:rFonts w:cs="OpenSymbol;Arial Unicode MS"/>
    </w:rPr>
  </w:style>
  <w:style w:type="character" w:styleId="ListLabel6">
    <w:name w:val="ListLabel 6"/>
    <w:qFormat/>
    <w:rPr>
      <w:rFonts w:cs="OpenSymbol;Arial Unicode MS"/>
    </w:rPr>
  </w:style>
  <w:style w:type="character" w:styleId="ListLabel7">
    <w:name w:val="ListLabel 7"/>
    <w:qFormat/>
    <w:rPr>
      <w:rFonts w:cs="Symbol"/>
      <w:color w:val="000000"/>
      <w:kern w:val="2"/>
      <w:position w:val="0"/>
      <w:sz w:val="22"/>
      <w:sz w:val="22"/>
      <w:szCs w:val="22"/>
      <w:highlight w:val="white"/>
      <w:vertAlign w:val="baseline"/>
    </w:rPr>
  </w:style>
  <w:style w:type="character" w:styleId="ListLabel8">
    <w:name w:val="ListLabel 8"/>
    <w:qFormat/>
    <w:rPr>
      <w:rFonts w:cs="OpenSymbol;Arial Unicode MS"/>
    </w:rPr>
  </w:style>
  <w:style w:type="character" w:styleId="ListLabel9">
    <w:name w:val="ListLabel 9"/>
    <w:qFormat/>
    <w:rPr>
      <w:rFonts w:cs="OpenSymbol;Arial Unicode MS"/>
    </w:rPr>
  </w:style>
  <w:style w:type="character" w:styleId="ListLabel10">
    <w:name w:val="ListLabel 10"/>
    <w:qFormat/>
    <w:rPr>
      <w:rFonts w:ascii="Georgia" w:hAnsi="Georgia" w:cs="OpenSymbol;Arial Unicode MS"/>
      <w:sz w:val="22"/>
      <w:szCs w:val="22"/>
    </w:rPr>
  </w:style>
  <w:style w:type="character" w:styleId="ListLabel11">
    <w:name w:val="ListLabel 11"/>
    <w:qFormat/>
    <w:rPr>
      <w:rFonts w:cs="OpenSymbol;Arial Unicode MS"/>
    </w:rPr>
  </w:style>
  <w:style w:type="character" w:styleId="ListLabel12">
    <w:name w:val="ListLabel 12"/>
    <w:qFormat/>
    <w:rPr>
      <w:rFonts w:cs="OpenSymbol;Arial Unicode MS"/>
    </w:rPr>
  </w:style>
  <w:style w:type="character" w:styleId="ListLabel13">
    <w:name w:val="ListLabel 13"/>
    <w:qFormat/>
    <w:rPr>
      <w:rFonts w:cs="OpenSymbol;Arial Unicode MS"/>
      <w:sz w:val="22"/>
      <w:szCs w:val="22"/>
    </w:rPr>
  </w:style>
  <w:style w:type="character" w:styleId="ListLabel14">
    <w:name w:val="ListLabel 14"/>
    <w:qFormat/>
    <w:rPr>
      <w:rFonts w:cs="OpenSymbol;Arial Unicode MS"/>
    </w:rPr>
  </w:style>
  <w:style w:type="character" w:styleId="ListLabel15">
    <w:name w:val="ListLabel 15"/>
    <w:qFormat/>
    <w:rPr>
      <w:rFonts w:cs="OpenSymbol;Arial Unicode MS"/>
    </w:rPr>
  </w:style>
  <w:style w:type="character" w:styleId="ListLabel16">
    <w:name w:val="ListLabel 16"/>
    <w:qFormat/>
    <w:rPr>
      <w:rFonts w:cs="OpenSymbol;Arial Unicode MS"/>
      <w:sz w:val="22"/>
      <w:szCs w:val="22"/>
    </w:rPr>
  </w:style>
  <w:style w:type="character" w:styleId="ListLabel17">
    <w:name w:val="ListLabel 17"/>
    <w:qFormat/>
    <w:rPr>
      <w:rFonts w:cs="OpenSymbol;Arial Unicode MS"/>
    </w:rPr>
  </w:style>
  <w:style w:type="character" w:styleId="ListLabel18">
    <w:name w:val="ListLabel 18"/>
    <w:qFormat/>
    <w:rPr>
      <w:rFonts w:cs="OpenSymbol;Arial Unicode MS"/>
    </w:rPr>
  </w:style>
  <w:style w:type="character" w:styleId="ListLabel19">
    <w:name w:val="ListLabel 19"/>
    <w:qFormat/>
    <w:rPr>
      <w:rFonts w:ascii="Georgia" w:hAnsi="Georgia" w:cs="OpenSymbol;Arial Unicode MS"/>
      <w:color w:val="000000"/>
      <w:kern w:val="2"/>
      <w:position w:val="0"/>
      <w:sz w:val="22"/>
      <w:sz w:val="22"/>
      <w:szCs w:val="22"/>
      <w:highlight w:val="white"/>
      <w:vertAlign w:val="baseline"/>
      <w:lang w:val="en-GB"/>
    </w:rPr>
  </w:style>
  <w:style w:type="character" w:styleId="ListLabel20">
    <w:name w:val="ListLabel 20"/>
    <w:qFormat/>
    <w:rPr>
      <w:rFonts w:cs="OpenSymbol;Arial Unicode MS"/>
    </w:rPr>
  </w:style>
  <w:style w:type="character" w:styleId="ListLabel21">
    <w:name w:val="ListLabel 21"/>
    <w:qFormat/>
    <w:rPr>
      <w:rFonts w:cs="OpenSymbol;Arial Unicode MS"/>
    </w:rPr>
  </w:style>
  <w:style w:type="character" w:styleId="ListLabel22">
    <w:name w:val="ListLabel 22"/>
    <w:qFormat/>
    <w:rPr>
      <w:rFonts w:cs="OpenSymbol;Arial Unicode MS"/>
      <w:color w:val="000000"/>
      <w:kern w:val="2"/>
      <w:position w:val="0"/>
      <w:sz w:val="22"/>
      <w:sz w:val="22"/>
      <w:szCs w:val="22"/>
      <w:highlight w:val="white"/>
      <w:vertAlign w:val="baseline"/>
      <w:lang w:val="en-GB"/>
    </w:rPr>
  </w:style>
  <w:style w:type="character" w:styleId="ListLabel23">
    <w:name w:val="ListLabel 23"/>
    <w:qFormat/>
    <w:rPr>
      <w:rFonts w:cs="OpenSymbol;Arial Unicode MS"/>
    </w:rPr>
  </w:style>
  <w:style w:type="character" w:styleId="ListLabel24">
    <w:name w:val="ListLabel 24"/>
    <w:qFormat/>
    <w:rPr>
      <w:rFonts w:cs="OpenSymbol;Arial Unicode MS"/>
    </w:rPr>
  </w:style>
  <w:style w:type="character" w:styleId="ListLabel25">
    <w:name w:val="ListLabel 25"/>
    <w:qFormat/>
    <w:rPr>
      <w:rFonts w:cs="OpenSymbol;Arial Unicode MS"/>
      <w:color w:val="000000"/>
      <w:kern w:val="2"/>
      <w:position w:val="0"/>
      <w:sz w:val="22"/>
      <w:sz w:val="22"/>
      <w:szCs w:val="22"/>
      <w:highlight w:val="white"/>
      <w:vertAlign w:val="baseline"/>
      <w:lang w:val="en-GB"/>
    </w:rPr>
  </w:style>
  <w:style w:type="character" w:styleId="ListLabel26">
    <w:name w:val="ListLabel 26"/>
    <w:qFormat/>
    <w:rPr>
      <w:rFonts w:cs="OpenSymbol;Arial Unicode MS"/>
    </w:rPr>
  </w:style>
  <w:style w:type="character" w:styleId="ListLabel27">
    <w:name w:val="ListLabel 27"/>
    <w:qFormat/>
    <w:rPr>
      <w:rFonts w:cs="OpenSymbol;Arial Unicode MS"/>
    </w:rPr>
  </w:style>
  <w:style w:type="character" w:styleId="ListLabel28">
    <w:name w:val="ListLabel 28"/>
    <w:qFormat/>
    <w:rPr>
      <w:rFonts w:ascii="Georgia" w:hAnsi="Georgia" w:cs="Georgia"/>
      <w:color w:val="000000"/>
      <w:sz w:val="24"/>
      <w:szCs w:val="24"/>
    </w:rPr>
  </w:style>
  <w:style w:type="character" w:styleId="ListLabel29">
    <w:name w:val="ListLabel 29"/>
    <w:qFormat/>
    <w:rPr>
      <w:rFonts w:ascii="Georgia" w:hAnsi="Georgia" w:cs="Georgia"/>
      <w:b/>
      <w:bCs/>
      <w:sz w:val="22"/>
      <w:szCs w:val="22"/>
    </w:rPr>
  </w:style>
  <w:style w:type="character" w:styleId="ListLabel30">
    <w:name w:val="ListLabel 30"/>
    <w:qFormat/>
    <w:rPr>
      <w:rFonts w:ascii="Georgia" w:hAnsi="Georgia" w:cs="Georgia"/>
      <w:b/>
      <w:bCs/>
      <w:sz w:val="22"/>
      <w:szCs w:val="22"/>
      <w:u w:val="single"/>
    </w:rPr>
  </w:style>
  <w:style w:type="character" w:styleId="ListLabel31">
    <w:name w:val="ListLabel 31"/>
    <w:qFormat/>
    <w:rPr>
      <w:rFonts w:cs="Symbol"/>
      <w:color w:val="000000"/>
      <w:kern w:val="2"/>
      <w:position w:val="0"/>
      <w:sz w:val="22"/>
      <w:sz w:val="22"/>
      <w:szCs w:val="22"/>
      <w:highlight w:val="white"/>
      <w:vertAlign w:val="baseline"/>
    </w:rPr>
  </w:style>
  <w:style w:type="character" w:styleId="ListLabel32">
    <w:name w:val="ListLabel 32"/>
    <w:qFormat/>
    <w:rPr>
      <w:rFonts w:cs="OpenSymbol;Arial Unicode MS"/>
    </w:rPr>
  </w:style>
  <w:style w:type="character" w:styleId="ListLabel33">
    <w:name w:val="ListLabel 33"/>
    <w:qFormat/>
    <w:rPr>
      <w:rFonts w:cs="OpenSymbol;Arial Unicode MS"/>
    </w:rPr>
  </w:style>
  <w:style w:type="character" w:styleId="ListLabel34">
    <w:name w:val="ListLabel 34"/>
    <w:qFormat/>
    <w:rPr>
      <w:rFonts w:cs="Symbol"/>
      <w:color w:val="000000"/>
      <w:kern w:val="2"/>
      <w:position w:val="0"/>
      <w:sz w:val="22"/>
      <w:sz w:val="22"/>
      <w:szCs w:val="22"/>
      <w:highlight w:val="white"/>
      <w:vertAlign w:val="baseline"/>
    </w:rPr>
  </w:style>
  <w:style w:type="character" w:styleId="ListLabel35">
    <w:name w:val="ListLabel 35"/>
    <w:qFormat/>
    <w:rPr>
      <w:rFonts w:cs="OpenSymbol;Arial Unicode MS"/>
    </w:rPr>
  </w:style>
  <w:style w:type="character" w:styleId="ListLabel36">
    <w:name w:val="ListLabel 36"/>
    <w:qFormat/>
    <w:rPr>
      <w:rFonts w:cs="OpenSymbol;Arial Unicode MS"/>
    </w:rPr>
  </w:style>
  <w:style w:type="character" w:styleId="ListLabel37">
    <w:name w:val="ListLabel 37"/>
    <w:qFormat/>
    <w:rPr>
      <w:rFonts w:cs="Symbol"/>
      <w:color w:val="000000"/>
      <w:kern w:val="2"/>
      <w:position w:val="0"/>
      <w:sz w:val="22"/>
      <w:sz w:val="22"/>
      <w:szCs w:val="22"/>
      <w:highlight w:val="white"/>
      <w:vertAlign w:val="baseline"/>
    </w:rPr>
  </w:style>
  <w:style w:type="character" w:styleId="ListLabel38">
    <w:name w:val="ListLabel 38"/>
    <w:qFormat/>
    <w:rPr>
      <w:rFonts w:cs="OpenSymbol;Arial Unicode MS"/>
    </w:rPr>
  </w:style>
  <w:style w:type="character" w:styleId="ListLabel39">
    <w:name w:val="ListLabel 39"/>
    <w:qFormat/>
    <w:rPr>
      <w:rFonts w:cs="OpenSymbol;Arial Unicode MS"/>
    </w:rPr>
  </w:style>
  <w:style w:type="character" w:styleId="ListLabel40">
    <w:name w:val="ListLabel 40"/>
    <w:qFormat/>
    <w:rPr>
      <w:rFonts w:ascii="Georgia" w:hAnsi="Georgia" w:cs="OpenSymbol;Arial Unicode MS"/>
      <w:sz w:val="22"/>
      <w:szCs w:val="22"/>
    </w:rPr>
  </w:style>
  <w:style w:type="character" w:styleId="ListLabel41">
    <w:name w:val="ListLabel 41"/>
    <w:qFormat/>
    <w:rPr>
      <w:rFonts w:cs="OpenSymbol;Arial Unicode MS"/>
    </w:rPr>
  </w:style>
  <w:style w:type="character" w:styleId="ListLabel42">
    <w:name w:val="ListLabel 42"/>
    <w:qFormat/>
    <w:rPr>
      <w:rFonts w:cs="OpenSymbol;Arial Unicode MS"/>
    </w:rPr>
  </w:style>
  <w:style w:type="character" w:styleId="ListLabel43">
    <w:name w:val="ListLabel 43"/>
    <w:qFormat/>
    <w:rPr>
      <w:rFonts w:cs="OpenSymbol;Arial Unicode MS"/>
      <w:sz w:val="22"/>
      <w:szCs w:val="22"/>
    </w:rPr>
  </w:style>
  <w:style w:type="character" w:styleId="ListLabel44">
    <w:name w:val="ListLabel 44"/>
    <w:qFormat/>
    <w:rPr>
      <w:rFonts w:cs="OpenSymbol;Arial Unicode MS"/>
    </w:rPr>
  </w:style>
  <w:style w:type="character" w:styleId="ListLabel45">
    <w:name w:val="ListLabel 45"/>
    <w:qFormat/>
    <w:rPr>
      <w:rFonts w:cs="OpenSymbol;Arial Unicode MS"/>
    </w:rPr>
  </w:style>
  <w:style w:type="character" w:styleId="ListLabel46">
    <w:name w:val="ListLabel 46"/>
    <w:qFormat/>
    <w:rPr>
      <w:rFonts w:cs="OpenSymbol;Arial Unicode MS"/>
      <w:sz w:val="22"/>
      <w:szCs w:val="22"/>
    </w:rPr>
  </w:style>
  <w:style w:type="character" w:styleId="ListLabel47">
    <w:name w:val="ListLabel 47"/>
    <w:qFormat/>
    <w:rPr>
      <w:rFonts w:cs="OpenSymbol;Arial Unicode MS"/>
    </w:rPr>
  </w:style>
  <w:style w:type="character" w:styleId="ListLabel48">
    <w:name w:val="ListLabel 48"/>
    <w:qFormat/>
    <w:rPr>
      <w:rFonts w:cs="OpenSymbol;Arial Unicode MS"/>
    </w:rPr>
  </w:style>
  <w:style w:type="character" w:styleId="ListLabel49">
    <w:name w:val="ListLabel 49"/>
    <w:qFormat/>
    <w:rPr>
      <w:rFonts w:ascii="Georgia" w:hAnsi="Georgia" w:cs="OpenSymbol;Arial Unicode MS"/>
      <w:color w:val="000000"/>
      <w:kern w:val="2"/>
      <w:position w:val="0"/>
      <w:sz w:val="22"/>
      <w:sz w:val="22"/>
      <w:szCs w:val="22"/>
      <w:highlight w:val="white"/>
      <w:vertAlign w:val="baseline"/>
      <w:lang w:val="en-GB"/>
    </w:rPr>
  </w:style>
  <w:style w:type="character" w:styleId="ListLabel50">
    <w:name w:val="ListLabel 50"/>
    <w:qFormat/>
    <w:rPr>
      <w:rFonts w:cs="OpenSymbol;Arial Unicode MS"/>
    </w:rPr>
  </w:style>
  <w:style w:type="character" w:styleId="ListLabel51">
    <w:name w:val="ListLabel 51"/>
    <w:qFormat/>
    <w:rPr>
      <w:rFonts w:cs="OpenSymbol;Arial Unicode MS"/>
    </w:rPr>
  </w:style>
  <w:style w:type="character" w:styleId="ListLabel52">
    <w:name w:val="ListLabel 52"/>
    <w:qFormat/>
    <w:rPr>
      <w:rFonts w:cs="OpenSymbol;Arial Unicode MS"/>
      <w:color w:val="000000"/>
      <w:kern w:val="2"/>
      <w:position w:val="0"/>
      <w:sz w:val="22"/>
      <w:sz w:val="22"/>
      <w:szCs w:val="22"/>
      <w:highlight w:val="white"/>
      <w:vertAlign w:val="baseline"/>
      <w:lang w:val="en-GB"/>
    </w:rPr>
  </w:style>
  <w:style w:type="character" w:styleId="ListLabel53">
    <w:name w:val="ListLabel 53"/>
    <w:qFormat/>
    <w:rPr>
      <w:rFonts w:cs="OpenSymbol;Arial Unicode MS"/>
    </w:rPr>
  </w:style>
  <w:style w:type="character" w:styleId="ListLabel54">
    <w:name w:val="ListLabel 54"/>
    <w:qFormat/>
    <w:rPr>
      <w:rFonts w:cs="OpenSymbol;Arial Unicode MS"/>
    </w:rPr>
  </w:style>
  <w:style w:type="character" w:styleId="ListLabel55">
    <w:name w:val="ListLabel 55"/>
    <w:qFormat/>
    <w:rPr>
      <w:rFonts w:cs="OpenSymbol;Arial Unicode MS"/>
      <w:color w:val="000000"/>
      <w:kern w:val="2"/>
      <w:position w:val="0"/>
      <w:sz w:val="22"/>
      <w:sz w:val="22"/>
      <w:szCs w:val="22"/>
      <w:highlight w:val="white"/>
      <w:vertAlign w:val="baseline"/>
      <w:lang w:val="en-GB"/>
    </w:rPr>
  </w:style>
  <w:style w:type="character" w:styleId="ListLabel56">
    <w:name w:val="ListLabel 56"/>
    <w:qFormat/>
    <w:rPr>
      <w:rFonts w:cs="OpenSymbol;Arial Unicode MS"/>
    </w:rPr>
  </w:style>
  <w:style w:type="character" w:styleId="ListLabel57">
    <w:name w:val="ListLabel 57"/>
    <w:qFormat/>
    <w:rPr>
      <w:rFonts w:cs="OpenSymbol;Arial Unicode MS"/>
    </w:rPr>
  </w:style>
  <w:style w:type="character" w:styleId="ListLabel58">
    <w:name w:val="ListLabel 58"/>
    <w:qFormat/>
    <w:rPr>
      <w:rFonts w:ascii="Georgia" w:hAnsi="Georgia" w:cs="Georgia"/>
      <w:color w:val="000000"/>
      <w:sz w:val="24"/>
      <w:szCs w:val="24"/>
    </w:rPr>
  </w:style>
  <w:style w:type="character" w:styleId="ListLabel59">
    <w:name w:val="ListLabel 59"/>
    <w:qFormat/>
    <w:rPr>
      <w:rFonts w:ascii="Georgia" w:hAnsi="Georgia" w:cs="Georgia"/>
      <w:b/>
      <w:bCs/>
      <w:sz w:val="22"/>
      <w:szCs w:val="22"/>
    </w:rPr>
  </w:style>
  <w:style w:type="character" w:styleId="ListLabel60">
    <w:name w:val="ListLabel 60"/>
    <w:qFormat/>
    <w:rPr>
      <w:rFonts w:ascii="Georgia" w:hAnsi="Georgia" w:cs="Georgia"/>
      <w:b/>
      <w:bCs/>
      <w:sz w:val="22"/>
      <w:szCs w:val="22"/>
      <w:u w:val="single"/>
    </w:rPr>
  </w:style>
  <w:style w:type="character" w:styleId="ListLabel61">
    <w:name w:val="ListLabel 61"/>
    <w:qFormat/>
    <w:rPr>
      <w:rFonts w:cs="Symbol"/>
      <w:color w:val="000000"/>
      <w:kern w:val="2"/>
      <w:position w:val="0"/>
      <w:sz w:val="22"/>
      <w:sz w:val="22"/>
      <w:szCs w:val="22"/>
      <w:highlight w:val="white"/>
      <w:vertAlign w:val="baseline"/>
    </w:rPr>
  </w:style>
  <w:style w:type="character" w:styleId="ListLabel62">
    <w:name w:val="ListLabel 62"/>
    <w:qFormat/>
    <w:rPr>
      <w:rFonts w:cs="OpenSymbol;Arial Unicode MS"/>
    </w:rPr>
  </w:style>
  <w:style w:type="character" w:styleId="ListLabel63">
    <w:name w:val="ListLabel 63"/>
    <w:qFormat/>
    <w:rPr>
      <w:rFonts w:cs="OpenSymbol;Arial Unicode MS"/>
    </w:rPr>
  </w:style>
  <w:style w:type="character" w:styleId="ListLabel64">
    <w:name w:val="ListLabel 64"/>
    <w:qFormat/>
    <w:rPr>
      <w:rFonts w:cs="Symbol"/>
      <w:color w:val="000000"/>
      <w:kern w:val="2"/>
      <w:position w:val="0"/>
      <w:sz w:val="22"/>
      <w:sz w:val="22"/>
      <w:szCs w:val="22"/>
      <w:highlight w:val="white"/>
      <w:vertAlign w:val="baseline"/>
    </w:rPr>
  </w:style>
  <w:style w:type="character" w:styleId="ListLabel65">
    <w:name w:val="ListLabel 65"/>
    <w:qFormat/>
    <w:rPr>
      <w:rFonts w:cs="OpenSymbol;Arial Unicode MS"/>
    </w:rPr>
  </w:style>
  <w:style w:type="character" w:styleId="ListLabel66">
    <w:name w:val="ListLabel 66"/>
    <w:qFormat/>
    <w:rPr>
      <w:rFonts w:cs="OpenSymbol;Arial Unicode MS"/>
    </w:rPr>
  </w:style>
  <w:style w:type="character" w:styleId="ListLabel67">
    <w:name w:val="ListLabel 67"/>
    <w:qFormat/>
    <w:rPr>
      <w:rFonts w:cs="Symbol"/>
      <w:color w:val="000000"/>
      <w:kern w:val="2"/>
      <w:position w:val="0"/>
      <w:sz w:val="22"/>
      <w:sz w:val="22"/>
      <w:szCs w:val="22"/>
      <w:highlight w:val="white"/>
      <w:vertAlign w:val="baseline"/>
    </w:rPr>
  </w:style>
  <w:style w:type="character" w:styleId="ListLabel68">
    <w:name w:val="ListLabel 68"/>
    <w:qFormat/>
    <w:rPr>
      <w:rFonts w:cs="OpenSymbol;Arial Unicode MS"/>
    </w:rPr>
  </w:style>
  <w:style w:type="character" w:styleId="ListLabel69">
    <w:name w:val="ListLabel 69"/>
    <w:qFormat/>
    <w:rPr>
      <w:rFonts w:cs="OpenSymbol;Arial Unicode MS"/>
    </w:rPr>
  </w:style>
  <w:style w:type="character" w:styleId="ListLabel70">
    <w:name w:val="ListLabel 70"/>
    <w:qFormat/>
    <w:rPr>
      <w:rFonts w:ascii="Georgia" w:hAnsi="Georgia" w:cs="OpenSymbol;Arial Unicode MS"/>
      <w:sz w:val="22"/>
      <w:szCs w:val="22"/>
    </w:rPr>
  </w:style>
  <w:style w:type="character" w:styleId="ListLabel71">
    <w:name w:val="ListLabel 71"/>
    <w:qFormat/>
    <w:rPr>
      <w:rFonts w:cs="OpenSymbol;Arial Unicode MS"/>
    </w:rPr>
  </w:style>
  <w:style w:type="character" w:styleId="ListLabel72">
    <w:name w:val="ListLabel 72"/>
    <w:qFormat/>
    <w:rPr>
      <w:rFonts w:cs="OpenSymbol;Arial Unicode MS"/>
    </w:rPr>
  </w:style>
  <w:style w:type="character" w:styleId="ListLabel73">
    <w:name w:val="ListLabel 73"/>
    <w:qFormat/>
    <w:rPr>
      <w:rFonts w:cs="OpenSymbol;Arial Unicode MS"/>
      <w:sz w:val="22"/>
      <w:szCs w:val="22"/>
    </w:rPr>
  </w:style>
  <w:style w:type="character" w:styleId="ListLabel74">
    <w:name w:val="ListLabel 74"/>
    <w:qFormat/>
    <w:rPr>
      <w:rFonts w:cs="OpenSymbol;Arial Unicode MS"/>
    </w:rPr>
  </w:style>
  <w:style w:type="character" w:styleId="ListLabel75">
    <w:name w:val="ListLabel 75"/>
    <w:qFormat/>
    <w:rPr>
      <w:rFonts w:cs="OpenSymbol;Arial Unicode MS"/>
    </w:rPr>
  </w:style>
  <w:style w:type="character" w:styleId="ListLabel76">
    <w:name w:val="ListLabel 76"/>
    <w:qFormat/>
    <w:rPr>
      <w:rFonts w:cs="OpenSymbol;Arial Unicode MS"/>
      <w:sz w:val="22"/>
      <w:szCs w:val="22"/>
    </w:rPr>
  </w:style>
  <w:style w:type="character" w:styleId="ListLabel77">
    <w:name w:val="ListLabel 77"/>
    <w:qFormat/>
    <w:rPr>
      <w:rFonts w:cs="OpenSymbol;Arial Unicode MS"/>
    </w:rPr>
  </w:style>
  <w:style w:type="character" w:styleId="ListLabel78">
    <w:name w:val="ListLabel 78"/>
    <w:qFormat/>
    <w:rPr>
      <w:rFonts w:cs="OpenSymbol;Arial Unicode MS"/>
    </w:rPr>
  </w:style>
  <w:style w:type="character" w:styleId="ListLabel79">
    <w:name w:val="ListLabel 79"/>
    <w:qFormat/>
    <w:rPr>
      <w:rFonts w:ascii="Georgia" w:hAnsi="Georgia" w:cs="OpenSymbol;Arial Unicode MS"/>
      <w:color w:val="000000"/>
      <w:kern w:val="2"/>
      <w:position w:val="0"/>
      <w:sz w:val="22"/>
      <w:sz w:val="22"/>
      <w:szCs w:val="22"/>
      <w:highlight w:val="white"/>
      <w:vertAlign w:val="baseline"/>
      <w:lang w:val="en-GB"/>
    </w:rPr>
  </w:style>
  <w:style w:type="character" w:styleId="ListLabel80">
    <w:name w:val="ListLabel 80"/>
    <w:qFormat/>
    <w:rPr>
      <w:rFonts w:cs="OpenSymbol;Arial Unicode MS"/>
    </w:rPr>
  </w:style>
  <w:style w:type="character" w:styleId="ListLabel81">
    <w:name w:val="ListLabel 81"/>
    <w:qFormat/>
    <w:rPr>
      <w:rFonts w:cs="OpenSymbol;Arial Unicode MS"/>
    </w:rPr>
  </w:style>
  <w:style w:type="character" w:styleId="ListLabel82">
    <w:name w:val="ListLabel 82"/>
    <w:qFormat/>
    <w:rPr>
      <w:rFonts w:cs="OpenSymbol;Arial Unicode MS"/>
      <w:color w:val="000000"/>
      <w:kern w:val="2"/>
      <w:position w:val="0"/>
      <w:sz w:val="22"/>
      <w:sz w:val="22"/>
      <w:szCs w:val="22"/>
      <w:highlight w:val="white"/>
      <w:vertAlign w:val="baseline"/>
      <w:lang w:val="en-GB"/>
    </w:rPr>
  </w:style>
  <w:style w:type="character" w:styleId="ListLabel83">
    <w:name w:val="ListLabel 83"/>
    <w:qFormat/>
    <w:rPr>
      <w:rFonts w:cs="OpenSymbol;Arial Unicode MS"/>
    </w:rPr>
  </w:style>
  <w:style w:type="character" w:styleId="ListLabel84">
    <w:name w:val="ListLabel 84"/>
    <w:qFormat/>
    <w:rPr>
      <w:rFonts w:cs="OpenSymbol;Arial Unicode MS"/>
    </w:rPr>
  </w:style>
  <w:style w:type="character" w:styleId="ListLabel85">
    <w:name w:val="ListLabel 85"/>
    <w:qFormat/>
    <w:rPr>
      <w:rFonts w:cs="OpenSymbol;Arial Unicode MS"/>
      <w:color w:val="000000"/>
      <w:kern w:val="2"/>
      <w:position w:val="0"/>
      <w:sz w:val="22"/>
      <w:sz w:val="22"/>
      <w:szCs w:val="22"/>
      <w:highlight w:val="white"/>
      <w:vertAlign w:val="baseline"/>
      <w:lang w:val="en-GB"/>
    </w:rPr>
  </w:style>
  <w:style w:type="character" w:styleId="ListLabel86">
    <w:name w:val="ListLabel 86"/>
    <w:qFormat/>
    <w:rPr>
      <w:rFonts w:cs="OpenSymbol;Arial Unicode MS"/>
    </w:rPr>
  </w:style>
  <w:style w:type="character" w:styleId="ListLabel87">
    <w:name w:val="ListLabel 87"/>
    <w:qFormat/>
    <w:rPr>
      <w:rFonts w:cs="OpenSymbol;Arial Unicode MS"/>
    </w:rPr>
  </w:style>
  <w:style w:type="character" w:styleId="ListLabel88">
    <w:name w:val="ListLabel 88"/>
    <w:qFormat/>
    <w:rPr>
      <w:rFonts w:ascii="Georgia" w:hAnsi="Georgia" w:cs="Georgia"/>
      <w:color w:val="000000"/>
      <w:sz w:val="24"/>
      <w:szCs w:val="24"/>
    </w:rPr>
  </w:style>
  <w:style w:type="character" w:styleId="ListLabel89">
    <w:name w:val="ListLabel 89"/>
    <w:qFormat/>
    <w:rPr>
      <w:rFonts w:ascii="Georgia" w:hAnsi="Georgia" w:cs="Georgia"/>
      <w:b/>
      <w:bCs/>
      <w:sz w:val="22"/>
      <w:szCs w:val="22"/>
    </w:rPr>
  </w:style>
  <w:style w:type="character" w:styleId="ListLabel90">
    <w:name w:val="ListLabel 90"/>
    <w:qFormat/>
    <w:rPr>
      <w:rFonts w:ascii="Georgia" w:hAnsi="Georgia" w:cs="Georgia"/>
      <w:b/>
      <w:bCs/>
      <w:sz w:val="22"/>
      <w:szCs w:val="22"/>
      <w:u w:val="single"/>
    </w:rPr>
  </w:style>
  <w:style w:type="character" w:styleId="ListLabel91">
    <w:name w:val="ListLabel 91"/>
    <w:qFormat/>
    <w:rPr>
      <w:rFonts w:cs="Symbol"/>
      <w:color w:val="000000"/>
      <w:kern w:val="2"/>
      <w:position w:val="0"/>
      <w:sz w:val="22"/>
      <w:sz w:val="22"/>
      <w:szCs w:val="22"/>
      <w:highlight w:val="white"/>
      <w:vertAlign w:val="baseline"/>
    </w:rPr>
  </w:style>
  <w:style w:type="character" w:styleId="ListLabel92">
    <w:name w:val="ListLabel 92"/>
    <w:qFormat/>
    <w:rPr>
      <w:rFonts w:cs="OpenSymbol;Arial Unicode MS"/>
    </w:rPr>
  </w:style>
  <w:style w:type="character" w:styleId="ListLabel93">
    <w:name w:val="ListLabel 93"/>
    <w:qFormat/>
    <w:rPr>
      <w:rFonts w:cs="OpenSymbol;Arial Unicode MS"/>
    </w:rPr>
  </w:style>
  <w:style w:type="character" w:styleId="ListLabel94">
    <w:name w:val="ListLabel 94"/>
    <w:qFormat/>
    <w:rPr>
      <w:rFonts w:cs="Symbol"/>
      <w:color w:val="000000"/>
      <w:kern w:val="2"/>
      <w:position w:val="0"/>
      <w:sz w:val="22"/>
      <w:sz w:val="22"/>
      <w:szCs w:val="22"/>
      <w:highlight w:val="white"/>
      <w:vertAlign w:val="baseline"/>
    </w:rPr>
  </w:style>
  <w:style w:type="character" w:styleId="ListLabel95">
    <w:name w:val="ListLabel 95"/>
    <w:qFormat/>
    <w:rPr>
      <w:rFonts w:cs="OpenSymbol;Arial Unicode MS"/>
    </w:rPr>
  </w:style>
  <w:style w:type="character" w:styleId="ListLabel96">
    <w:name w:val="ListLabel 96"/>
    <w:qFormat/>
    <w:rPr>
      <w:rFonts w:cs="OpenSymbol;Arial Unicode MS"/>
    </w:rPr>
  </w:style>
  <w:style w:type="character" w:styleId="ListLabel97">
    <w:name w:val="ListLabel 97"/>
    <w:qFormat/>
    <w:rPr>
      <w:rFonts w:cs="Symbol"/>
      <w:color w:val="000000"/>
      <w:kern w:val="2"/>
      <w:position w:val="0"/>
      <w:sz w:val="22"/>
      <w:sz w:val="22"/>
      <w:szCs w:val="22"/>
      <w:highlight w:val="white"/>
      <w:vertAlign w:val="baseline"/>
    </w:rPr>
  </w:style>
  <w:style w:type="character" w:styleId="ListLabel98">
    <w:name w:val="ListLabel 98"/>
    <w:qFormat/>
    <w:rPr>
      <w:rFonts w:cs="OpenSymbol;Arial Unicode MS"/>
    </w:rPr>
  </w:style>
  <w:style w:type="character" w:styleId="ListLabel99">
    <w:name w:val="ListLabel 99"/>
    <w:qFormat/>
    <w:rPr>
      <w:rFonts w:cs="OpenSymbol;Arial Unicode MS"/>
    </w:rPr>
  </w:style>
  <w:style w:type="character" w:styleId="ListLabel100">
    <w:name w:val="ListLabel 100"/>
    <w:qFormat/>
    <w:rPr>
      <w:rFonts w:ascii="Georgia" w:hAnsi="Georgia" w:cs="OpenSymbol;Arial Unicode MS"/>
      <w:sz w:val="22"/>
      <w:szCs w:val="22"/>
    </w:rPr>
  </w:style>
  <w:style w:type="character" w:styleId="ListLabel101">
    <w:name w:val="ListLabel 101"/>
    <w:qFormat/>
    <w:rPr>
      <w:rFonts w:cs="OpenSymbol;Arial Unicode MS"/>
    </w:rPr>
  </w:style>
  <w:style w:type="character" w:styleId="ListLabel102">
    <w:name w:val="ListLabel 102"/>
    <w:qFormat/>
    <w:rPr>
      <w:rFonts w:cs="OpenSymbol;Arial Unicode MS"/>
    </w:rPr>
  </w:style>
  <w:style w:type="character" w:styleId="ListLabel103">
    <w:name w:val="ListLabel 103"/>
    <w:qFormat/>
    <w:rPr>
      <w:rFonts w:cs="OpenSymbol;Arial Unicode MS"/>
      <w:sz w:val="22"/>
      <w:szCs w:val="22"/>
    </w:rPr>
  </w:style>
  <w:style w:type="character" w:styleId="ListLabel104">
    <w:name w:val="ListLabel 104"/>
    <w:qFormat/>
    <w:rPr>
      <w:rFonts w:cs="OpenSymbol;Arial Unicode MS"/>
    </w:rPr>
  </w:style>
  <w:style w:type="character" w:styleId="ListLabel105">
    <w:name w:val="ListLabel 105"/>
    <w:qFormat/>
    <w:rPr>
      <w:rFonts w:cs="OpenSymbol;Arial Unicode MS"/>
    </w:rPr>
  </w:style>
  <w:style w:type="character" w:styleId="ListLabel106">
    <w:name w:val="ListLabel 106"/>
    <w:qFormat/>
    <w:rPr>
      <w:rFonts w:cs="OpenSymbol;Arial Unicode MS"/>
      <w:sz w:val="22"/>
      <w:szCs w:val="22"/>
    </w:rPr>
  </w:style>
  <w:style w:type="character" w:styleId="ListLabel107">
    <w:name w:val="ListLabel 107"/>
    <w:qFormat/>
    <w:rPr>
      <w:rFonts w:cs="OpenSymbol;Arial Unicode MS"/>
    </w:rPr>
  </w:style>
  <w:style w:type="character" w:styleId="ListLabel108">
    <w:name w:val="ListLabel 108"/>
    <w:qFormat/>
    <w:rPr>
      <w:rFonts w:cs="OpenSymbol;Arial Unicode MS"/>
    </w:rPr>
  </w:style>
  <w:style w:type="character" w:styleId="ListLabel109">
    <w:name w:val="ListLabel 109"/>
    <w:qFormat/>
    <w:rPr>
      <w:rFonts w:ascii="Georgia" w:hAnsi="Georgia" w:cs="OpenSymbol;Arial Unicode MS"/>
      <w:color w:val="000000"/>
      <w:kern w:val="2"/>
      <w:position w:val="0"/>
      <w:sz w:val="22"/>
      <w:sz w:val="22"/>
      <w:szCs w:val="22"/>
      <w:highlight w:val="white"/>
      <w:vertAlign w:val="baseline"/>
      <w:lang w:val="en-GB"/>
    </w:rPr>
  </w:style>
  <w:style w:type="character" w:styleId="ListLabel110">
    <w:name w:val="ListLabel 110"/>
    <w:qFormat/>
    <w:rPr>
      <w:rFonts w:cs="OpenSymbol;Arial Unicode MS"/>
    </w:rPr>
  </w:style>
  <w:style w:type="character" w:styleId="ListLabel111">
    <w:name w:val="ListLabel 111"/>
    <w:qFormat/>
    <w:rPr>
      <w:rFonts w:cs="OpenSymbol;Arial Unicode MS"/>
    </w:rPr>
  </w:style>
  <w:style w:type="character" w:styleId="ListLabel112">
    <w:name w:val="ListLabel 112"/>
    <w:qFormat/>
    <w:rPr>
      <w:rFonts w:cs="OpenSymbol;Arial Unicode MS"/>
      <w:color w:val="000000"/>
      <w:kern w:val="2"/>
      <w:position w:val="0"/>
      <w:sz w:val="22"/>
      <w:sz w:val="22"/>
      <w:szCs w:val="22"/>
      <w:highlight w:val="white"/>
      <w:vertAlign w:val="baseline"/>
      <w:lang w:val="en-GB"/>
    </w:rPr>
  </w:style>
  <w:style w:type="character" w:styleId="ListLabel113">
    <w:name w:val="ListLabel 113"/>
    <w:qFormat/>
    <w:rPr>
      <w:rFonts w:cs="OpenSymbol;Arial Unicode MS"/>
    </w:rPr>
  </w:style>
  <w:style w:type="character" w:styleId="ListLabel114">
    <w:name w:val="ListLabel 114"/>
    <w:qFormat/>
    <w:rPr>
      <w:rFonts w:cs="OpenSymbol;Arial Unicode MS"/>
    </w:rPr>
  </w:style>
  <w:style w:type="character" w:styleId="ListLabel115">
    <w:name w:val="ListLabel 115"/>
    <w:qFormat/>
    <w:rPr>
      <w:rFonts w:cs="OpenSymbol;Arial Unicode MS"/>
      <w:color w:val="000000"/>
      <w:kern w:val="2"/>
      <w:position w:val="0"/>
      <w:sz w:val="22"/>
      <w:sz w:val="22"/>
      <w:szCs w:val="22"/>
      <w:highlight w:val="white"/>
      <w:vertAlign w:val="baseline"/>
      <w:lang w:val="en-GB"/>
    </w:rPr>
  </w:style>
  <w:style w:type="character" w:styleId="ListLabel116">
    <w:name w:val="ListLabel 116"/>
    <w:qFormat/>
    <w:rPr>
      <w:rFonts w:cs="OpenSymbol;Arial Unicode MS"/>
    </w:rPr>
  </w:style>
  <w:style w:type="character" w:styleId="ListLabel117">
    <w:name w:val="ListLabel 117"/>
    <w:qFormat/>
    <w:rPr>
      <w:rFonts w:cs="OpenSymbol;Arial Unicode MS"/>
    </w:rPr>
  </w:style>
  <w:style w:type="character" w:styleId="ListLabel118">
    <w:name w:val="ListLabel 118"/>
    <w:qFormat/>
    <w:rPr>
      <w:rFonts w:ascii="Georgia" w:hAnsi="Georgia" w:cs="Georgia"/>
      <w:color w:val="000000"/>
      <w:sz w:val="24"/>
      <w:szCs w:val="24"/>
    </w:rPr>
  </w:style>
  <w:style w:type="character" w:styleId="ListLabel119">
    <w:name w:val="ListLabel 119"/>
    <w:qFormat/>
    <w:rPr>
      <w:rFonts w:ascii="Georgia" w:hAnsi="Georgia" w:cs="Georgia"/>
      <w:b/>
      <w:bCs/>
      <w:sz w:val="22"/>
      <w:szCs w:val="22"/>
    </w:rPr>
  </w:style>
  <w:style w:type="character" w:styleId="ListLabel120">
    <w:name w:val="ListLabel 120"/>
    <w:qFormat/>
    <w:rPr>
      <w:rFonts w:ascii="Georgia" w:hAnsi="Georgia" w:cs="Georgia"/>
      <w:b/>
      <w:bCs/>
      <w:sz w:val="22"/>
      <w:szCs w:val="22"/>
      <w:u w:val="single"/>
    </w:rPr>
  </w:style>
  <w:style w:type="character" w:styleId="ListLabel121">
    <w:name w:val="ListLabel 121"/>
    <w:qFormat/>
    <w:rPr>
      <w:rFonts w:cs="Symbol"/>
      <w:color w:val="000000"/>
      <w:kern w:val="2"/>
      <w:position w:val="0"/>
      <w:sz w:val="22"/>
      <w:sz w:val="22"/>
      <w:szCs w:val="22"/>
      <w:highlight w:val="white"/>
      <w:vertAlign w:val="baseline"/>
    </w:rPr>
  </w:style>
  <w:style w:type="character" w:styleId="ListLabel122">
    <w:name w:val="ListLabel 122"/>
    <w:qFormat/>
    <w:rPr>
      <w:rFonts w:cs="OpenSymbol;Arial Unicode MS"/>
    </w:rPr>
  </w:style>
  <w:style w:type="character" w:styleId="ListLabel123">
    <w:name w:val="ListLabel 123"/>
    <w:qFormat/>
    <w:rPr>
      <w:rFonts w:cs="OpenSymbol;Arial Unicode MS"/>
    </w:rPr>
  </w:style>
  <w:style w:type="character" w:styleId="ListLabel124">
    <w:name w:val="ListLabel 124"/>
    <w:qFormat/>
    <w:rPr>
      <w:rFonts w:cs="Symbol"/>
      <w:color w:val="000000"/>
      <w:kern w:val="2"/>
      <w:position w:val="0"/>
      <w:sz w:val="22"/>
      <w:sz w:val="22"/>
      <w:szCs w:val="22"/>
      <w:highlight w:val="white"/>
      <w:vertAlign w:val="baseline"/>
    </w:rPr>
  </w:style>
  <w:style w:type="character" w:styleId="ListLabel125">
    <w:name w:val="ListLabel 125"/>
    <w:qFormat/>
    <w:rPr>
      <w:rFonts w:cs="OpenSymbol;Arial Unicode MS"/>
    </w:rPr>
  </w:style>
  <w:style w:type="character" w:styleId="ListLabel126">
    <w:name w:val="ListLabel 126"/>
    <w:qFormat/>
    <w:rPr>
      <w:rFonts w:cs="OpenSymbol;Arial Unicode MS"/>
    </w:rPr>
  </w:style>
  <w:style w:type="character" w:styleId="ListLabel127">
    <w:name w:val="ListLabel 127"/>
    <w:qFormat/>
    <w:rPr>
      <w:rFonts w:cs="Symbol"/>
      <w:color w:val="000000"/>
      <w:kern w:val="2"/>
      <w:position w:val="0"/>
      <w:sz w:val="22"/>
      <w:sz w:val="22"/>
      <w:szCs w:val="22"/>
      <w:highlight w:val="white"/>
      <w:vertAlign w:val="baseline"/>
    </w:rPr>
  </w:style>
  <w:style w:type="character" w:styleId="ListLabel128">
    <w:name w:val="ListLabel 128"/>
    <w:qFormat/>
    <w:rPr>
      <w:rFonts w:cs="OpenSymbol;Arial Unicode MS"/>
    </w:rPr>
  </w:style>
  <w:style w:type="character" w:styleId="ListLabel129">
    <w:name w:val="ListLabel 129"/>
    <w:qFormat/>
    <w:rPr>
      <w:rFonts w:cs="OpenSymbol;Arial Unicode MS"/>
    </w:rPr>
  </w:style>
  <w:style w:type="character" w:styleId="ListLabel130">
    <w:name w:val="ListLabel 130"/>
    <w:qFormat/>
    <w:rPr>
      <w:rFonts w:ascii="Georgia" w:hAnsi="Georgia" w:cs="OpenSymbol;Arial Unicode MS"/>
      <w:sz w:val="22"/>
      <w:szCs w:val="22"/>
    </w:rPr>
  </w:style>
  <w:style w:type="character" w:styleId="ListLabel131">
    <w:name w:val="ListLabel 131"/>
    <w:qFormat/>
    <w:rPr>
      <w:rFonts w:cs="OpenSymbol;Arial Unicode MS"/>
    </w:rPr>
  </w:style>
  <w:style w:type="character" w:styleId="ListLabel132">
    <w:name w:val="ListLabel 132"/>
    <w:qFormat/>
    <w:rPr>
      <w:rFonts w:cs="OpenSymbol;Arial Unicode MS"/>
    </w:rPr>
  </w:style>
  <w:style w:type="character" w:styleId="ListLabel133">
    <w:name w:val="ListLabel 133"/>
    <w:qFormat/>
    <w:rPr>
      <w:rFonts w:cs="OpenSymbol;Arial Unicode MS"/>
      <w:sz w:val="22"/>
      <w:szCs w:val="22"/>
    </w:rPr>
  </w:style>
  <w:style w:type="character" w:styleId="ListLabel134">
    <w:name w:val="ListLabel 134"/>
    <w:qFormat/>
    <w:rPr>
      <w:rFonts w:cs="OpenSymbol;Arial Unicode MS"/>
    </w:rPr>
  </w:style>
  <w:style w:type="character" w:styleId="ListLabel135">
    <w:name w:val="ListLabel 135"/>
    <w:qFormat/>
    <w:rPr>
      <w:rFonts w:cs="OpenSymbol;Arial Unicode MS"/>
    </w:rPr>
  </w:style>
  <w:style w:type="character" w:styleId="ListLabel136">
    <w:name w:val="ListLabel 136"/>
    <w:qFormat/>
    <w:rPr>
      <w:rFonts w:cs="OpenSymbol;Arial Unicode MS"/>
      <w:sz w:val="22"/>
      <w:szCs w:val="22"/>
    </w:rPr>
  </w:style>
  <w:style w:type="character" w:styleId="ListLabel137">
    <w:name w:val="ListLabel 137"/>
    <w:qFormat/>
    <w:rPr>
      <w:rFonts w:cs="OpenSymbol;Arial Unicode MS"/>
    </w:rPr>
  </w:style>
  <w:style w:type="character" w:styleId="ListLabel138">
    <w:name w:val="ListLabel 138"/>
    <w:qFormat/>
    <w:rPr>
      <w:rFonts w:cs="OpenSymbol;Arial Unicode MS"/>
    </w:rPr>
  </w:style>
  <w:style w:type="character" w:styleId="ListLabel139">
    <w:name w:val="ListLabel 139"/>
    <w:qFormat/>
    <w:rPr>
      <w:rFonts w:ascii="Georgia" w:hAnsi="Georgia" w:cs="OpenSymbol;Arial Unicode MS"/>
      <w:color w:val="000000"/>
      <w:kern w:val="2"/>
      <w:position w:val="0"/>
      <w:sz w:val="22"/>
      <w:sz w:val="22"/>
      <w:szCs w:val="22"/>
      <w:highlight w:val="white"/>
      <w:vertAlign w:val="baseline"/>
      <w:lang w:val="en-GB"/>
    </w:rPr>
  </w:style>
  <w:style w:type="character" w:styleId="ListLabel140">
    <w:name w:val="ListLabel 140"/>
    <w:qFormat/>
    <w:rPr>
      <w:rFonts w:cs="OpenSymbol;Arial Unicode MS"/>
    </w:rPr>
  </w:style>
  <w:style w:type="character" w:styleId="ListLabel141">
    <w:name w:val="ListLabel 141"/>
    <w:qFormat/>
    <w:rPr>
      <w:rFonts w:cs="OpenSymbol;Arial Unicode MS"/>
    </w:rPr>
  </w:style>
  <w:style w:type="character" w:styleId="ListLabel142">
    <w:name w:val="ListLabel 142"/>
    <w:qFormat/>
    <w:rPr>
      <w:rFonts w:cs="OpenSymbol;Arial Unicode MS"/>
      <w:color w:val="000000"/>
      <w:kern w:val="2"/>
      <w:position w:val="0"/>
      <w:sz w:val="22"/>
      <w:sz w:val="22"/>
      <w:szCs w:val="22"/>
      <w:highlight w:val="white"/>
      <w:vertAlign w:val="baseline"/>
      <w:lang w:val="en-GB"/>
    </w:rPr>
  </w:style>
  <w:style w:type="character" w:styleId="ListLabel143">
    <w:name w:val="ListLabel 143"/>
    <w:qFormat/>
    <w:rPr>
      <w:rFonts w:cs="OpenSymbol;Arial Unicode MS"/>
    </w:rPr>
  </w:style>
  <w:style w:type="character" w:styleId="ListLabel144">
    <w:name w:val="ListLabel 144"/>
    <w:qFormat/>
    <w:rPr>
      <w:rFonts w:cs="OpenSymbol;Arial Unicode MS"/>
    </w:rPr>
  </w:style>
  <w:style w:type="character" w:styleId="ListLabel145">
    <w:name w:val="ListLabel 145"/>
    <w:qFormat/>
    <w:rPr>
      <w:rFonts w:cs="OpenSymbol;Arial Unicode MS"/>
      <w:color w:val="000000"/>
      <w:kern w:val="2"/>
      <w:position w:val="0"/>
      <w:sz w:val="22"/>
      <w:sz w:val="22"/>
      <w:szCs w:val="22"/>
      <w:highlight w:val="white"/>
      <w:vertAlign w:val="baseline"/>
      <w:lang w:val="en-GB"/>
    </w:rPr>
  </w:style>
  <w:style w:type="character" w:styleId="ListLabel146">
    <w:name w:val="ListLabel 146"/>
    <w:qFormat/>
    <w:rPr>
      <w:rFonts w:cs="OpenSymbol;Arial Unicode MS"/>
    </w:rPr>
  </w:style>
  <w:style w:type="character" w:styleId="ListLabel147">
    <w:name w:val="ListLabel 147"/>
    <w:qFormat/>
    <w:rPr>
      <w:rFonts w:cs="OpenSymbol;Arial Unicode MS"/>
    </w:rPr>
  </w:style>
  <w:style w:type="character" w:styleId="ListLabel148">
    <w:name w:val="ListLabel 148"/>
    <w:qFormat/>
    <w:rPr>
      <w:rFonts w:ascii="Georgia" w:hAnsi="Georgia" w:cs="Georgia"/>
      <w:color w:val="000000"/>
      <w:sz w:val="24"/>
      <w:szCs w:val="24"/>
    </w:rPr>
  </w:style>
  <w:style w:type="character" w:styleId="ListLabel149">
    <w:name w:val="ListLabel 149"/>
    <w:qFormat/>
    <w:rPr>
      <w:rFonts w:ascii="Georgia" w:hAnsi="Georgia" w:cs="Georgia"/>
      <w:b/>
      <w:bCs/>
      <w:sz w:val="22"/>
      <w:szCs w:val="22"/>
    </w:rPr>
  </w:style>
  <w:style w:type="character" w:styleId="ListLabel150">
    <w:name w:val="ListLabel 150"/>
    <w:qFormat/>
    <w:rPr>
      <w:rFonts w:ascii="Georgia" w:hAnsi="Georgia" w:cs="Georgia"/>
      <w:b/>
      <w:bCs/>
      <w:sz w:val="22"/>
      <w:szCs w:val="22"/>
      <w:u w:val="single"/>
    </w:rPr>
  </w:style>
  <w:style w:type="character" w:styleId="ListLabel151">
    <w:name w:val="ListLabel 151"/>
    <w:qFormat/>
    <w:rPr>
      <w:rFonts w:cs="Symbol"/>
      <w:color w:val="000000"/>
      <w:kern w:val="2"/>
      <w:position w:val="0"/>
      <w:sz w:val="22"/>
      <w:sz w:val="22"/>
      <w:szCs w:val="22"/>
      <w:highlight w:val="white"/>
      <w:vertAlign w:val="baseline"/>
    </w:rPr>
  </w:style>
  <w:style w:type="character" w:styleId="ListLabel152">
    <w:name w:val="ListLabel 152"/>
    <w:qFormat/>
    <w:rPr>
      <w:rFonts w:cs="OpenSymbol;Arial Unicode MS"/>
    </w:rPr>
  </w:style>
  <w:style w:type="character" w:styleId="ListLabel153">
    <w:name w:val="ListLabel 153"/>
    <w:qFormat/>
    <w:rPr>
      <w:rFonts w:cs="OpenSymbol;Arial Unicode MS"/>
    </w:rPr>
  </w:style>
  <w:style w:type="character" w:styleId="ListLabel154">
    <w:name w:val="ListLabel 154"/>
    <w:qFormat/>
    <w:rPr>
      <w:rFonts w:cs="Symbol"/>
      <w:color w:val="000000"/>
      <w:kern w:val="2"/>
      <w:position w:val="0"/>
      <w:sz w:val="22"/>
      <w:sz w:val="22"/>
      <w:szCs w:val="22"/>
      <w:highlight w:val="white"/>
      <w:vertAlign w:val="baseline"/>
    </w:rPr>
  </w:style>
  <w:style w:type="character" w:styleId="ListLabel155">
    <w:name w:val="ListLabel 155"/>
    <w:qFormat/>
    <w:rPr>
      <w:rFonts w:cs="OpenSymbol;Arial Unicode MS"/>
    </w:rPr>
  </w:style>
  <w:style w:type="character" w:styleId="ListLabel156">
    <w:name w:val="ListLabel 156"/>
    <w:qFormat/>
    <w:rPr>
      <w:rFonts w:cs="OpenSymbol;Arial Unicode MS"/>
    </w:rPr>
  </w:style>
  <w:style w:type="character" w:styleId="ListLabel157">
    <w:name w:val="ListLabel 157"/>
    <w:qFormat/>
    <w:rPr>
      <w:rFonts w:cs="Symbol"/>
      <w:color w:val="000000"/>
      <w:kern w:val="2"/>
      <w:position w:val="0"/>
      <w:sz w:val="22"/>
      <w:sz w:val="22"/>
      <w:szCs w:val="22"/>
      <w:highlight w:val="white"/>
      <w:vertAlign w:val="baseline"/>
    </w:rPr>
  </w:style>
  <w:style w:type="character" w:styleId="ListLabel158">
    <w:name w:val="ListLabel 158"/>
    <w:qFormat/>
    <w:rPr>
      <w:rFonts w:cs="OpenSymbol;Arial Unicode MS"/>
    </w:rPr>
  </w:style>
  <w:style w:type="character" w:styleId="ListLabel159">
    <w:name w:val="ListLabel 159"/>
    <w:qFormat/>
    <w:rPr>
      <w:rFonts w:cs="OpenSymbol;Arial Unicode MS"/>
    </w:rPr>
  </w:style>
  <w:style w:type="character" w:styleId="ListLabel160">
    <w:name w:val="ListLabel 160"/>
    <w:qFormat/>
    <w:rPr>
      <w:rFonts w:ascii="Georgia" w:hAnsi="Georgia" w:cs="OpenSymbol;Arial Unicode MS"/>
      <w:sz w:val="22"/>
      <w:szCs w:val="22"/>
    </w:rPr>
  </w:style>
  <w:style w:type="character" w:styleId="ListLabel161">
    <w:name w:val="ListLabel 161"/>
    <w:qFormat/>
    <w:rPr>
      <w:rFonts w:cs="OpenSymbol;Arial Unicode MS"/>
    </w:rPr>
  </w:style>
  <w:style w:type="character" w:styleId="ListLabel162">
    <w:name w:val="ListLabel 162"/>
    <w:qFormat/>
    <w:rPr>
      <w:rFonts w:cs="OpenSymbol;Arial Unicode MS"/>
    </w:rPr>
  </w:style>
  <w:style w:type="character" w:styleId="ListLabel163">
    <w:name w:val="ListLabel 163"/>
    <w:qFormat/>
    <w:rPr>
      <w:rFonts w:cs="OpenSymbol;Arial Unicode MS"/>
      <w:sz w:val="22"/>
      <w:szCs w:val="22"/>
    </w:rPr>
  </w:style>
  <w:style w:type="character" w:styleId="ListLabel164">
    <w:name w:val="ListLabel 164"/>
    <w:qFormat/>
    <w:rPr>
      <w:rFonts w:cs="OpenSymbol;Arial Unicode MS"/>
    </w:rPr>
  </w:style>
  <w:style w:type="character" w:styleId="ListLabel165">
    <w:name w:val="ListLabel 165"/>
    <w:qFormat/>
    <w:rPr>
      <w:rFonts w:cs="OpenSymbol;Arial Unicode MS"/>
    </w:rPr>
  </w:style>
  <w:style w:type="character" w:styleId="ListLabel166">
    <w:name w:val="ListLabel 166"/>
    <w:qFormat/>
    <w:rPr>
      <w:rFonts w:cs="OpenSymbol;Arial Unicode MS"/>
      <w:sz w:val="22"/>
      <w:szCs w:val="22"/>
    </w:rPr>
  </w:style>
  <w:style w:type="character" w:styleId="ListLabel167">
    <w:name w:val="ListLabel 167"/>
    <w:qFormat/>
    <w:rPr>
      <w:rFonts w:cs="OpenSymbol;Arial Unicode MS"/>
    </w:rPr>
  </w:style>
  <w:style w:type="character" w:styleId="ListLabel168">
    <w:name w:val="ListLabel 168"/>
    <w:qFormat/>
    <w:rPr>
      <w:rFonts w:cs="OpenSymbol;Arial Unicode MS"/>
    </w:rPr>
  </w:style>
  <w:style w:type="character" w:styleId="ListLabel169">
    <w:name w:val="ListLabel 169"/>
    <w:qFormat/>
    <w:rPr>
      <w:rFonts w:ascii="Georgia" w:hAnsi="Georgia" w:cs="OpenSymbol;Arial Unicode MS"/>
      <w:color w:val="000000"/>
      <w:kern w:val="2"/>
      <w:position w:val="0"/>
      <w:sz w:val="22"/>
      <w:sz w:val="22"/>
      <w:szCs w:val="22"/>
      <w:highlight w:val="white"/>
      <w:vertAlign w:val="baseline"/>
      <w:lang w:val="en-GB"/>
    </w:rPr>
  </w:style>
  <w:style w:type="character" w:styleId="ListLabel170">
    <w:name w:val="ListLabel 170"/>
    <w:qFormat/>
    <w:rPr>
      <w:rFonts w:cs="OpenSymbol;Arial Unicode MS"/>
    </w:rPr>
  </w:style>
  <w:style w:type="character" w:styleId="ListLabel171">
    <w:name w:val="ListLabel 171"/>
    <w:qFormat/>
    <w:rPr>
      <w:rFonts w:cs="OpenSymbol;Arial Unicode MS"/>
    </w:rPr>
  </w:style>
  <w:style w:type="character" w:styleId="ListLabel172">
    <w:name w:val="ListLabel 172"/>
    <w:qFormat/>
    <w:rPr>
      <w:rFonts w:cs="OpenSymbol;Arial Unicode MS"/>
      <w:color w:val="000000"/>
      <w:kern w:val="2"/>
      <w:position w:val="0"/>
      <w:sz w:val="22"/>
      <w:sz w:val="22"/>
      <w:szCs w:val="22"/>
      <w:highlight w:val="white"/>
      <w:vertAlign w:val="baseline"/>
      <w:lang w:val="en-GB"/>
    </w:rPr>
  </w:style>
  <w:style w:type="character" w:styleId="ListLabel173">
    <w:name w:val="ListLabel 173"/>
    <w:qFormat/>
    <w:rPr>
      <w:rFonts w:cs="OpenSymbol;Arial Unicode MS"/>
    </w:rPr>
  </w:style>
  <w:style w:type="character" w:styleId="ListLabel174">
    <w:name w:val="ListLabel 174"/>
    <w:qFormat/>
    <w:rPr>
      <w:rFonts w:cs="OpenSymbol;Arial Unicode MS"/>
    </w:rPr>
  </w:style>
  <w:style w:type="character" w:styleId="ListLabel175">
    <w:name w:val="ListLabel 175"/>
    <w:qFormat/>
    <w:rPr>
      <w:rFonts w:cs="OpenSymbol;Arial Unicode MS"/>
      <w:color w:val="000000"/>
      <w:kern w:val="2"/>
      <w:position w:val="0"/>
      <w:sz w:val="22"/>
      <w:sz w:val="22"/>
      <w:szCs w:val="22"/>
      <w:highlight w:val="white"/>
      <w:vertAlign w:val="baseline"/>
      <w:lang w:val="en-GB"/>
    </w:rPr>
  </w:style>
  <w:style w:type="character" w:styleId="ListLabel176">
    <w:name w:val="ListLabel 176"/>
    <w:qFormat/>
    <w:rPr>
      <w:rFonts w:cs="OpenSymbol;Arial Unicode MS"/>
    </w:rPr>
  </w:style>
  <w:style w:type="character" w:styleId="ListLabel177">
    <w:name w:val="ListLabel 177"/>
    <w:qFormat/>
    <w:rPr>
      <w:rFonts w:cs="OpenSymbol;Arial Unicode MS"/>
    </w:rPr>
  </w:style>
  <w:style w:type="character" w:styleId="ListLabel178">
    <w:name w:val="ListLabel 178"/>
    <w:qFormat/>
    <w:rPr>
      <w:rFonts w:ascii="Georgia" w:hAnsi="Georgia" w:cs="Georgia"/>
      <w:color w:val="000000"/>
      <w:sz w:val="24"/>
      <w:szCs w:val="24"/>
    </w:rPr>
  </w:style>
  <w:style w:type="character" w:styleId="ListLabel179">
    <w:name w:val="ListLabel 179"/>
    <w:qFormat/>
    <w:rPr>
      <w:rFonts w:ascii="Georgia" w:hAnsi="Georgia" w:cs="Georgia"/>
      <w:b/>
      <w:bCs/>
      <w:sz w:val="22"/>
      <w:szCs w:val="22"/>
    </w:rPr>
  </w:style>
  <w:style w:type="character" w:styleId="ListLabel180">
    <w:name w:val="ListLabel 180"/>
    <w:qFormat/>
    <w:rPr>
      <w:rFonts w:ascii="Georgia" w:hAnsi="Georgia" w:cs="Georgia"/>
      <w:b/>
      <w:bCs/>
      <w:sz w:val="22"/>
      <w:szCs w:val="22"/>
      <w:u w:val="single"/>
    </w:rPr>
  </w:style>
  <w:style w:type="character" w:styleId="ListLabel181">
    <w:name w:val="ListLabel 181"/>
    <w:qFormat/>
    <w:rPr>
      <w:rFonts w:cs="Symbol"/>
      <w:color w:val="000000"/>
      <w:kern w:val="2"/>
      <w:position w:val="0"/>
      <w:sz w:val="22"/>
      <w:sz w:val="22"/>
      <w:szCs w:val="22"/>
      <w:highlight w:val="white"/>
      <w:vertAlign w:val="baseline"/>
    </w:rPr>
  </w:style>
  <w:style w:type="character" w:styleId="ListLabel182">
    <w:name w:val="ListLabel 182"/>
    <w:qFormat/>
    <w:rPr>
      <w:rFonts w:cs="OpenSymbol;Arial Unicode MS"/>
    </w:rPr>
  </w:style>
  <w:style w:type="character" w:styleId="ListLabel183">
    <w:name w:val="ListLabel 183"/>
    <w:qFormat/>
    <w:rPr>
      <w:rFonts w:cs="OpenSymbol;Arial Unicode MS"/>
    </w:rPr>
  </w:style>
  <w:style w:type="character" w:styleId="ListLabel184">
    <w:name w:val="ListLabel 184"/>
    <w:qFormat/>
    <w:rPr>
      <w:rFonts w:cs="Symbol"/>
      <w:color w:val="000000"/>
      <w:kern w:val="2"/>
      <w:position w:val="0"/>
      <w:sz w:val="22"/>
      <w:sz w:val="22"/>
      <w:szCs w:val="22"/>
      <w:highlight w:val="white"/>
      <w:vertAlign w:val="baseline"/>
    </w:rPr>
  </w:style>
  <w:style w:type="character" w:styleId="ListLabel185">
    <w:name w:val="ListLabel 185"/>
    <w:qFormat/>
    <w:rPr>
      <w:rFonts w:cs="OpenSymbol;Arial Unicode MS"/>
    </w:rPr>
  </w:style>
  <w:style w:type="character" w:styleId="ListLabel186">
    <w:name w:val="ListLabel 186"/>
    <w:qFormat/>
    <w:rPr>
      <w:rFonts w:cs="OpenSymbol;Arial Unicode MS"/>
    </w:rPr>
  </w:style>
  <w:style w:type="character" w:styleId="ListLabel187">
    <w:name w:val="ListLabel 187"/>
    <w:qFormat/>
    <w:rPr>
      <w:rFonts w:cs="Symbol"/>
      <w:color w:val="000000"/>
      <w:kern w:val="2"/>
      <w:position w:val="0"/>
      <w:sz w:val="22"/>
      <w:sz w:val="22"/>
      <w:szCs w:val="22"/>
      <w:highlight w:val="white"/>
      <w:vertAlign w:val="baseline"/>
    </w:rPr>
  </w:style>
  <w:style w:type="character" w:styleId="ListLabel188">
    <w:name w:val="ListLabel 188"/>
    <w:qFormat/>
    <w:rPr>
      <w:rFonts w:cs="OpenSymbol;Arial Unicode MS"/>
    </w:rPr>
  </w:style>
  <w:style w:type="character" w:styleId="ListLabel189">
    <w:name w:val="ListLabel 189"/>
    <w:qFormat/>
    <w:rPr>
      <w:rFonts w:cs="OpenSymbol;Arial Unicode MS"/>
    </w:rPr>
  </w:style>
  <w:style w:type="character" w:styleId="ListLabel190">
    <w:name w:val="ListLabel 190"/>
    <w:qFormat/>
    <w:rPr>
      <w:rFonts w:ascii="Georgia" w:hAnsi="Georgia" w:cs="OpenSymbol;Arial Unicode MS"/>
      <w:sz w:val="22"/>
      <w:szCs w:val="22"/>
    </w:rPr>
  </w:style>
  <w:style w:type="character" w:styleId="ListLabel191">
    <w:name w:val="ListLabel 191"/>
    <w:qFormat/>
    <w:rPr>
      <w:rFonts w:cs="OpenSymbol;Arial Unicode MS"/>
    </w:rPr>
  </w:style>
  <w:style w:type="character" w:styleId="ListLabel192">
    <w:name w:val="ListLabel 192"/>
    <w:qFormat/>
    <w:rPr>
      <w:rFonts w:cs="OpenSymbol;Arial Unicode MS"/>
    </w:rPr>
  </w:style>
  <w:style w:type="character" w:styleId="ListLabel193">
    <w:name w:val="ListLabel 193"/>
    <w:qFormat/>
    <w:rPr>
      <w:rFonts w:cs="OpenSymbol;Arial Unicode MS"/>
      <w:sz w:val="22"/>
      <w:szCs w:val="22"/>
    </w:rPr>
  </w:style>
  <w:style w:type="character" w:styleId="ListLabel194">
    <w:name w:val="ListLabel 194"/>
    <w:qFormat/>
    <w:rPr>
      <w:rFonts w:cs="OpenSymbol;Arial Unicode MS"/>
    </w:rPr>
  </w:style>
  <w:style w:type="character" w:styleId="ListLabel195">
    <w:name w:val="ListLabel 195"/>
    <w:qFormat/>
    <w:rPr>
      <w:rFonts w:cs="OpenSymbol;Arial Unicode MS"/>
    </w:rPr>
  </w:style>
  <w:style w:type="character" w:styleId="ListLabel196">
    <w:name w:val="ListLabel 196"/>
    <w:qFormat/>
    <w:rPr>
      <w:rFonts w:cs="OpenSymbol;Arial Unicode MS"/>
      <w:sz w:val="22"/>
      <w:szCs w:val="22"/>
    </w:rPr>
  </w:style>
  <w:style w:type="character" w:styleId="ListLabel197">
    <w:name w:val="ListLabel 197"/>
    <w:qFormat/>
    <w:rPr>
      <w:rFonts w:cs="OpenSymbol;Arial Unicode MS"/>
    </w:rPr>
  </w:style>
  <w:style w:type="character" w:styleId="ListLabel198">
    <w:name w:val="ListLabel 198"/>
    <w:qFormat/>
    <w:rPr>
      <w:rFonts w:cs="OpenSymbol;Arial Unicode MS"/>
    </w:rPr>
  </w:style>
  <w:style w:type="character" w:styleId="ListLabel199">
    <w:name w:val="ListLabel 199"/>
    <w:qFormat/>
    <w:rPr>
      <w:rFonts w:ascii="Georgia" w:hAnsi="Georgia" w:cs="OpenSymbol;Arial Unicode MS"/>
      <w:color w:val="000000"/>
      <w:kern w:val="2"/>
      <w:position w:val="0"/>
      <w:sz w:val="22"/>
      <w:sz w:val="22"/>
      <w:szCs w:val="22"/>
      <w:highlight w:val="white"/>
      <w:vertAlign w:val="baseline"/>
      <w:lang w:val="en-GB"/>
    </w:rPr>
  </w:style>
  <w:style w:type="character" w:styleId="ListLabel200">
    <w:name w:val="ListLabel 200"/>
    <w:qFormat/>
    <w:rPr>
      <w:rFonts w:cs="OpenSymbol;Arial Unicode MS"/>
    </w:rPr>
  </w:style>
  <w:style w:type="character" w:styleId="ListLabel201">
    <w:name w:val="ListLabel 201"/>
    <w:qFormat/>
    <w:rPr>
      <w:rFonts w:cs="OpenSymbol;Arial Unicode MS"/>
    </w:rPr>
  </w:style>
  <w:style w:type="character" w:styleId="ListLabel202">
    <w:name w:val="ListLabel 202"/>
    <w:qFormat/>
    <w:rPr>
      <w:rFonts w:cs="OpenSymbol;Arial Unicode MS"/>
      <w:color w:val="000000"/>
      <w:kern w:val="2"/>
      <w:position w:val="0"/>
      <w:sz w:val="22"/>
      <w:sz w:val="22"/>
      <w:szCs w:val="22"/>
      <w:highlight w:val="white"/>
      <w:vertAlign w:val="baseline"/>
      <w:lang w:val="en-GB"/>
    </w:rPr>
  </w:style>
  <w:style w:type="character" w:styleId="ListLabel203">
    <w:name w:val="ListLabel 203"/>
    <w:qFormat/>
    <w:rPr>
      <w:rFonts w:cs="OpenSymbol;Arial Unicode MS"/>
    </w:rPr>
  </w:style>
  <w:style w:type="character" w:styleId="ListLabel204">
    <w:name w:val="ListLabel 204"/>
    <w:qFormat/>
    <w:rPr>
      <w:rFonts w:cs="OpenSymbol;Arial Unicode MS"/>
    </w:rPr>
  </w:style>
  <w:style w:type="character" w:styleId="ListLabel205">
    <w:name w:val="ListLabel 205"/>
    <w:qFormat/>
    <w:rPr>
      <w:rFonts w:cs="OpenSymbol;Arial Unicode MS"/>
      <w:color w:val="000000"/>
      <w:kern w:val="2"/>
      <w:position w:val="0"/>
      <w:sz w:val="22"/>
      <w:sz w:val="22"/>
      <w:szCs w:val="22"/>
      <w:highlight w:val="white"/>
      <w:vertAlign w:val="baseline"/>
      <w:lang w:val="en-GB"/>
    </w:rPr>
  </w:style>
  <w:style w:type="character" w:styleId="ListLabel206">
    <w:name w:val="ListLabel 206"/>
    <w:qFormat/>
    <w:rPr>
      <w:rFonts w:cs="OpenSymbol;Arial Unicode MS"/>
    </w:rPr>
  </w:style>
  <w:style w:type="character" w:styleId="ListLabel207">
    <w:name w:val="ListLabel 207"/>
    <w:qFormat/>
    <w:rPr>
      <w:rFonts w:cs="OpenSymbol;Arial Unicode MS"/>
    </w:rPr>
  </w:style>
  <w:style w:type="character" w:styleId="ListLabel208">
    <w:name w:val="ListLabel 208"/>
    <w:qFormat/>
    <w:rPr>
      <w:rFonts w:ascii="Georgia" w:hAnsi="Georgia" w:cs="Georgia"/>
      <w:color w:val="000000"/>
      <w:sz w:val="24"/>
      <w:szCs w:val="24"/>
    </w:rPr>
  </w:style>
  <w:style w:type="character" w:styleId="ListLabel209">
    <w:name w:val="ListLabel 209"/>
    <w:qFormat/>
    <w:rPr>
      <w:rFonts w:ascii="Georgia" w:hAnsi="Georgia" w:cs="Georgia"/>
      <w:b/>
      <w:bCs/>
      <w:sz w:val="24"/>
      <w:szCs w:val="24"/>
    </w:rPr>
  </w:style>
  <w:style w:type="character" w:styleId="ListLabel210">
    <w:name w:val="ListLabel 210"/>
    <w:qFormat/>
    <w:rPr>
      <w:rFonts w:ascii="Georgia" w:hAnsi="Georgia" w:cs="Georgia"/>
      <w:b/>
      <w:bCs/>
      <w:sz w:val="24"/>
      <w:szCs w:val="24"/>
      <w:u w:val="single"/>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Page">
    <w:name w:val="Title Page"/>
    <w:basedOn w:val="Normal"/>
    <w:qFormat/>
    <w:pPr/>
    <w:rPr>
      <w:rFonts w:ascii="Georgia" w:hAnsi="Georgia" w:cs="Georgia"/>
    </w:rPr>
  </w:style>
  <w:style w:type="paragraph" w:styleId="TableContents">
    <w:name w:val="Table Contents"/>
    <w:basedOn w:val="Normal"/>
    <w:qFormat/>
    <w:pPr>
      <w:suppressLineNumbers/>
      <w:bidi w:val="0"/>
    </w:pPr>
    <w:rPr/>
  </w:style>
  <w:style w:type="paragraph" w:styleId="Footnote">
    <w:name w:val="Footnote Text"/>
    <w:basedOn w:val="Normal"/>
    <w:pPr>
      <w:suppressLineNumbers/>
      <w:ind w:left="339" w:right="0" w:hanging="339"/>
    </w:pPr>
    <w:rPr>
      <w:rFonts w:ascii="Georgia" w:hAnsi="Georgia" w:cs="Georgia"/>
      <w:sz w:val="18"/>
      <w:szCs w:val="18"/>
    </w:rPr>
  </w:style>
  <w:style w:type="paragraph" w:styleId="Endnote">
    <w:name w:val="Endnote Text"/>
    <w:basedOn w:val="Normal"/>
    <w:pPr>
      <w:suppressLineNumbers/>
      <w:ind w:left="339" w:right="0" w:hanging="339"/>
    </w:pPr>
    <w:rPr>
      <w:sz w:val="20"/>
      <w:szCs w:val="20"/>
    </w:rPr>
  </w:style>
  <w:style w:type="paragraph" w:styleId="TableHeading">
    <w:name w:val="Table Heading"/>
    <w:basedOn w:val="TableContents"/>
    <w:qFormat/>
    <w:pPr>
      <w:suppressLineNumbers/>
      <w:jc w:val="center"/>
    </w:pPr>
    <w:rPr>
      <w:b/>
      <w:bCs/>
    </w:rPr>
  </w:style>
  <w:style w:type="paragraph" w:styleId="Header">
    <w:name w:val="Header"/>
    <w:basedOn w:val="Normal"/>
    <w:pPr>
      <w:tabs>
        <w:tab w:val="clear" w:pos="720"/>
        <w:tab w:val="center" w:pos="4513" w:leader="none"/>
        <w:tab w:val="right" w:pos="9026" w:leader="none"/>
      </w:tabs>
    </w:pPr>
    <w:rPr>
      <w:rFonts w:cs="Mangal"/>
      <w:szCs w:val="21"/>
    </w:rPr>
  </w:style>
  <w:style w:type="paragraph" w:styleId="Footer">
    <w:name w:val="Footer"/>
    <w:basedOn w:val="Normal"/>
    <w:pPr>
      <w:tabs>
        <w:tab w:val="clear" w:pos="720"/>
        <w:tab w:val="center" w:pos="4513" w:leader="none"/>
        <w:tab w:val="right" w:pos="9026" w:leader="none"/>
      </w:tabs>
    </w:pPr>
    <w:rPr>
      <w:rFonts w:cs="Mangal"/>
      <w:szCs w:val="21"/>
    </w:rPr>
  </w:style>
  <w:style w:type="paragraph" w:styleId="CommentText">
    <w:name w:val="Comment Text"/>
    <w:basedOn w:val="Normal"/>
    <w:qFormat/>
    <w:pPr/>
    <w:rPr>
      <w:rFonts w:cs="Mangal"/>
      <w:sz w:val="20"/>
      <w:szCs w:val="18"/>
    </w:rPr>
  </w:style>
  <w:style w:type="paragraph" w:styleId="CommentSubject">
    <w:name w:val="Comment Subject"/>
    <w:basedOn w:val="CommentText"/>
    <w:next w:val="CommentText"/>
    <w:qFormat/>
    <w:pPr/>
    <w:rPr>
      <w:b/>
      <w:bCs/>
    </w:rPr>
  </w:style>
  <w:style w:type="paragraph" w:styleId="BalloonText">
    <w:name w:val="Balloon Text"/>
    <w:basedOn w:val="Normal"/>
    <w:qFormat/>
    <w:pPr/>
    <w:rPr>
      <w:rFonts w:cs="Mangal"/>
      <w:sz w:val="18"/>
      <w:szCs w:val="16"/>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obsherman.co.uk/knol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jpe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bonfiredog.co.uk/knole" TargetMode="External"/><Relationship Id="rId25" Type="http://schemas.openxmlformats.org/officeDocument/2006/relationships/hyperlink" Target="http://twitter.com/rob_sherman" TargetMode="External"/><Relationship Id="rId26" Type="http://schemas.openxmlformats.org/officeDocument/2006/relationships/hyperlink" Target="https://www.zotero.org/bonfire_dog/items/collectionKey/SDA3R9CK" TargetMode="External"/><Relationship Id="rId27" Type="http://schemas.openxmlformats.org/officeDocument/2006/relationships/hyperlink" Target="http://bonfiredog.co.uk/" TargetMode="External"/><Relationship Id="rId28" Type="http://schemas.openxmlformats.org/officeDocument/2006/relationships/hyperlink" Target="http://bonfiredog.co.uk/" TargetMode="External"/><Relationship Id="rId29" Type="http://schemas.openxmlformats.org/officeDocument/2006/relationships/hyperlink" Target="http://bonfiredog.co.uk/bonfog/tag/knole/" TargetMode="External"/><Relationship Id="rId30" Type="http://schemas.openxmlformats.org/officeDocument/2006/relationships/hyperlink" Target="http://bonfiredog.co.uk/bonfog/tag/knole/" TargetMode="External"/><Relationship Id="rId31" Type="http://schemas.openxmlformats.org/officeDocument/2006/relationships/hyperlink" Target="http://bonfiredog.co.uk/bonfog/tag/knole/" TargetMode="External"/><Relationship Id="rId32" Type="http://schemas.openxmlformats.org/officeDocument/2006/relationships/hyperlink" Target="http://bonfiredog.co.uk/bonfog/tag/knole/" TargetMode="External"/><Relationship Id="rId33" Type="http://schemas.openxmlformats.org/officeDocument/2006/relationships/hyperlink" Target="https://github.com/bonfiredog/knole-latest" TargetMode="External"/><Relationship Id="rId34" Type="http://schemas.openxmlformats.org/officeDocument/2006/relationships/hyperlink" Target="https://github.com/bonfiredog/knole-latest" TargetMode="External"/><Relationship Id="rId35" Type="http://schemas.openxmlformats.org/officeDocument/2006/relationships/hyperlink" Target="https://app.researchfish.com/awards/viewdetails/0?gorderby=organisation&amp;filter=AHRC-1672384" TargetMode="External"/><Relationship Id="rId36" Type="http://schemas.openxmlformats.org/officeDocument/2006/relationships/hyperlink" Target="https://github.com/bonfiredog/knole-latest/tree/master/notes and addenda" TargetMode="External"/><Relationship Id="rId37" Type="http://schemas.openxmlformats.org/officeDocument/2006/relationships/hyperlink" Target="https://github.com/bonfiredog/knole-latest/tree/master/masterbeast/prototypes" TargetMode="External"/><Relationship Id="rId38" Type="http://schemas.openxmlformats.org/officeDocument/2006/relationships/hyperlink" Target="https://github.com/bonfiredog/knole-latest/tree/master/notes and addenda/thesis_figs" TargetMode="External"/><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otnotes" Target="footnotes.xml"/><Relationship Id="rId42" Type="http://schemas.openxmlformats.org/officeDocument/2006/relationships/comments" Target="comments.xm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www.geocities.ws/clorebeast/lurker.htm" TargetMode="External"/><Relationship Id="rId2" Type="http://schemas.openxmlformats.org/officeDocument/2006/relationships/hyperlink" Target="http://www.geocities.ws/clorebeast/lurker.htm" TargetMode="External"/><Relationship Id="rId3" Type="http://schemas.openxmlformats.org/officeDocument/2006/relationships/hyperlink" Target="https://innerlives.org/about/" TargetMode="External"/><Relationship Id="rId4" Type="http://schemas.openxmlformats.org/officeDocument/2006/relationships/hyperlink" Target="https://www.lhn.uni-hamburg.de/node/41.html" TargetMode="External"/><Relationship Id="rId5" Type="http://schemas.openxmlformats.org/officeDocument/2006/relationships/hyperlink" Target="http://wikis.sub.uni-hamburg.de/lhn/index.php/Character" TargetMode="External"/><Relationship Id="rId6" Type="http://schemas.openxmlformats.org/officeDocument/2006/relationships/hyperlink" Target="http://www.lhn.uni-hamburg.de/article/computational-narratology" TargetMode="External"/><Relationship Id="rId7" Type="http://schemas.openxmlformats.org/officeDocument/2006/relationships/hyperlink" Target="http://www.lhn.uni-hamburg.de/article/reader" TargetMode="External"/><Relationship Id="rId8" Type="http://schemas.openxmlformats.org/officeDocument/2006/relationships/hyperlink" Target="https://contempaesthetics.org/newvolume/pages/article.php?articleID=684" TargetMode="External"/><Relationship Id="rId9" Type="http://schemas.openxmlformats.org/officeDocument/2006/relationships/hyperlink" Target="https://contempaesthetics.org/newvolume/pages/article.php?articleID=684" TargetMode="External"/><Relationship Id="rId10" Type="http://schemas.openxmlformats.org/officeDocument/2006/relationships/hyperlink" Target="https://contempaesthetics.org/newvolume/pages/article.php?articleID=684" TargetMode="External"/><Relationship Id="rId11" Type="http://schemas.openxmlformats.org/officeDocument/2006/relationships/hyperlink" Target="http://www.lhn.uni-hamburg.de/article/focalization" TargetMode="External"/><Relationship Id="rId12" Type="http://schemas.openxmlformats.org/officeDocument/2006/relationships/hyperlink" Target="https://plato.stanford.edu/archives/win2016/entries/fiction/" TargetMode="External"/><Relationship Id="rId13" Type="http://schemas.openxmlformats.org/officeDocument/2006/relationships/hyperlink" Target="http://henryjenkins.org/blog/2017/01/yes-transmedia-has-a-history-an-interview-with-matthew-freeman-part-two.html" TargetMode="External"/><Relationship Id="rId14" Type="http://schemas.openxmlformats.org/officeDocument/2006/relationships/hyperlink" Target="http://www.lhn.uni-hamburg.de/article/narration-various-media" TargetMode="External"/><Relationship Id="rId15" Type="http://schemas.openxmlformats.org/officeDocument/2006/relationships/hyperlink" Target="http://www.cs.bath.ac.uk/~jjb/web/bod.html" TargetMode="External"/><Relationship Id="rId16" Type="http://schemas.openxmlformats.org/officeDocument/2006/relationships/hyperlink" Target="https://www.theatlantic.com/technology/archive/2015/03/video-games-are-better-without-characters/387556/" TargetMode="External"/><Relationship Id="rId17" Type="http://schemas.openxmlformats.org/officeDocument/2006/relationships/hyperlink" Target="https://plato.stanford.edu/entries/digital-art/" TargetMode="External"/><Relationship Id="rId18" Type="http://schemas.openxmlformats.org/officeDocument/2006/relationships/hyperlink" Target="https://www.student.cs.uwaterloo.ca/~cs492/papers/ST_Nascent Robotics Culture.pdf" TargetMode="External"/><Relationship Id="rId19" Type="http://schemas.openxmlformats.org/officeDocument/2006/relationships/hyperlink" Target="https://www.interpnet.com/NAI/nai/_publications/JIR_v22n2_Pennisi.aspx" TargetMode="External"/><Relationship Id="rId20" Type="http://schemas.openxmlformats.org/officeDocument/2006/relationships/hyperlink" Target="http://www.jimcampbell.tv/portfolio/installations/" TargetMode="External"/><Relationship Id="rId21" Type="http://schemas.openxmlformats.org/officeDocument/2006/relationships/hyperlink" Target="http://www.cardiffmiller.com/artworks/inst/totouch.html" TargetMode="External"/><Relationship Id="rId22" Type="http://schemas.openxmlformats.org/officeDocument/2006/relationships/hyperlink" Target="http://www.cardiffmiller.com/artworks/inst/totouch.html" TargetMode="External"/><Relationship Id="rId23" Type="http://schemas.openxmlformats.org/officeDocument/2006/relationships/hyperlink" Target="http://www.cardiffmiller.com/artworks/inst/totouch.html" TargetMode="External"/><Relationship Id="rId24" Type="http://schemas.openxmlformats.org/officeDocument/2006/relationships/hyperlink" Target="http://www.cardiffmiller.com/artworks/inst/totouch.html" TargetMode="External"/><Relationship Id="rId25" Type="http://schemas.openxmlformats.org/officeDocument/2006/relationships/hyperlink" Target="http://www.cardiffmiller.com/artworks/inst/totouch.html" TargetMode="External"/><Relationship Id="rId26" Type="http://schemas.openxmlformats.org/officeDocument/2006/relationships/hyperlink" Target="http://gamestudies.org/1502/articles/karhulahti" TargetMode="External"/><Relationship Id="rId27" Type="http://schemas.openxmlformats.org/officeDocument/2006/relationships/hyperlink" Target="http://www.oxfordreference.com/abstract/10.1093/acref/9780199571123.001.0001/m_en_gb0169140" TargetMode="External"/><Relationship Id="rId28" Type="http://schemas.openxmlformats.org/officeDocument/2006/relationships/hyperlink" Target="http://www.lhn.uni-hamburg.de/article/narrativity-computer-games" TargetMode="External"/><Relationship Id="rId29" Type="http://schemas.openxmlformats.org/officeDocument/2006/relationships/hyperlink" Target="http://manovich.net/index.php/projects/new-media-a-user-s-guide" TargetMode="External"/><Relationship Id="rId30" Type="http://schemas.openxmlformats.org/officeDocument/2006/relationships/hyperlink" Target="http://www.jimcampbell.tv/portfolio/installations/" TargetMode="External"/><Relationship Id="rId31" Type="http://schemas.openxmlformats.org/officeDocument/2006/relationships/hyperlink" Target="http://iancheng.com/" TargetMode="External"/><Relationship Id="rId32" Type="http://schemas.openxmlformats.org/officeDocument/2006/relationships/hyperlink" Target="https://www.gdcvault.com/play/1024900/AI-Wish-List-What-Do" TargetMode="External"/><Relationship Id="rId33" Type="http://schemas.openxmlformats.org/officeDocument/2006/relationships/hyperlink" Target="http://infotyte.rmit.edu.au/rebecca/html/dissimula-tions" TargetMode="External"/><Relationship Id="rId34" Type="http://schemas.openxmlformats.org/officeDocument/2006/relationships/hyperlink" Target="http://iasl.uni-muenchen.de/links/GCA_Indexe.html" TargetMode="External"/><Relationship Id="rId35" Type="http://schemas.openxmlformats.org/officeDocument/2006/relationships/hyperlink" Target="https://brkeogh.com/2015/04/30/videogames-arent-special-videogames-arent-unique/" TargetMode="External"/><Relationship Id="rId36" Type="http://schemas.openxmlformats.org/officeDocument/2006/relationships/hyperlink" Target="https://courses.nucl.ai/" TargetMode="External"/><Relationship Id="rId37" Type="http://schemas.openxmlformats.org/officeDocument/2006/relationships/hyperlink" Target="http://vv.arts.ucla.edu/AI_Society/manovich.html" TargetMode="External"/><Relationship Id="rId38" Type="http://schemas.openxmlformats.org/officeDocument/2006/relationships/hyperlink" Target="https://brkeogh.com/2015/10/03/on-the-beginners-gude/" TargetMode="External"/><Relationship Id="rId39" Type="http://schemas.openxmlformats.org/officeDocument/2006/relationships/hyperlink" Target="http://www.lhn.uni-hamburg.de/article/author" TargetMode="External"/><Relationship Id="rId40" Type="http://schemas.openxmlformats.org/officeDocument/2006/relationships/hyperlink" Target="http://www.mattiebrice.com/kill-the-player/" TargetMode="External"/><Relationship Id="rId41" Type="http://schemas.openxmlformats.org/officeDocument/2006/relationships/hyperlink" Target="https://brkeogh.com/2015/04/30/videogames-arent-special-videogames-arent-unique/" TargetMode="External"/><Relationship Id="rId42" Type="http://schemas.openxmlformats.org/officeDocument/2006/relationships/hyperlink" Target="https://www.theguardian.com/technology/2016/oct/12/video-game-characters-emotional-ai-developers" TargetMode="External"/><Relationship Id="rId43" Type="http://schemas.openxmlformats.org/officeDocument/2006/relationships/hyperlink" Target="https://github.com/bonfiredog/blackcrownproject" TargetMode="External"/><Relationship Id="rId44" Type="http://schemas.openxmlformats.org/officeDocument/2006/relationships/hyperlink" Target="http://bonfiredog.co.uk/thespareset" TargetMode="External"/><Relationship Id="rId45" Type="http://schemas.openxmlformats.org/officeDocument/2006/relationships/hyperlink" Target="https://www.theguardian.com/technology/2016/jan/11/games-computers-conversation-characters" TargetMode="External"/><Relationship Id="rId46" Type="http://schemas.openxmlformats.org/officeDocument/2006/relationships/hyperlink" Target="https://emshort.blog/how-to-play/writing-if/my-articles/conversation/" TargetMode="External"/><Relationship Id="rId47" Type="http://schemas.openxmlformats.org/officeDocument/2006/relationships/hyperlink" Target="http://www.escapistmagazine.com/articles/view/video-games/issues/issue_291/8608-Almost-Art" TargetMode="External"/><Relationship Id="rId48" Type="http://schemas.openxmlformats.org/officeDocument/2006/relationships/hyperlink" Target="http://www.gdcvault.com/play/1018056/Never-Mind-Small-Steps-What" TargetMode="External"/><Relationship Id="rId49" Type="http://schemas.openxmlformats.org/officeDocument/2006/relationships/hyperlink" Target="https://www.magzter.com/articles/1642/143107/56a26114033e9" TargetMode="External"/><Relationship Id="rId50" Type="http://schemas.openxmlformats.org/officeDocument/2006/relationships/hyperlink" Target="https://www.gdcvault.com/play/1018122/Narrative-in-Games-Role-Forms" TargetMode="External"/><Relationship Id="rId51" Type="http://schemas.openxmlformats.org/officeDocument/2006/relationships/hyperlink" Target="https://qz.com/1433042/video-games-remind-us-that-not-everything-in-life-has-a-computable-answer/" TargetMode="External"/><Relationship Id="rId52" Type="http://schemas.openxmlformats.org/officeDocument/2006/relationships/hyperlink" Target="https://www.scribd.com/document/321423675/Toby-Gard-2000-Building-Character" TargetMode="External"/><Relationship Id="rId53" Type="http://schemas.openxmlformats.org/officeDocument/2006/relationships/hyperlink" Target="https://www.theguardian.com/technology/2014/aug/10/artificial-intelligence-will-not-become-a-frankensteins-monster-ian-winfield" TargetMode="External"/><Relationship Id="rId54" Type="http://schemas.openxmlformats.org/officeDocument/2006/relationships/hyperlink" Target="https://arxiv.org/abs/1009.0451v1" TargetMode="External"/><Relationship Id="rId55" Type="http://schemas.openxmlformats.org/officeDocument/2006/relationships/hyperlink" Target="https://web.archive.org/web/20050619081931/http:/www.geocities.com/aetus_kane/writing/cam.html" TargetMode="External"/><Relationship Id="rId56" Type="http://schemas.openxmlformats.org/officeDocument/2006/relationships/hyperlink" Target="https://www.youtube.com/watch?v=k7aeD1vAYCE" TargetMode="External"/><Relationship Id="rId57" Type="http://schemas.openxmlformats.org/officeDocument/2006/relationships/hyperlink" Target="http://ungaming.tumblr.com/post/149102772520/i-tweeted-a-link-to-this-article-on-the-bus" TargetMode="External"/><Relationship Id="rId58" Type="http://schemas.openxmlformats.org/officeDocument/2006/relationships/hyperlink" Target="http://ungaming.tumblr.com/post/149102772520/i-tweeted-a-link-to-this-article-on-the-bus-about" TargetMode="External"/><Relationship Id="rId59" Type="http://schemas.openxmlformats.org/officeDocument/2006/relationships/hyperlink" Target="https://ellaguro.blogspot.com/2014/06/indie-entitlement.html" TargetMode="External"/><Relationship Id="rId60" Type="http://schemas.openxmlformats.org/officeDocument/2006/relationships/hyperlink" Target="https://furnacejournal.files.wordpress.com/2015/09/majewski.pdf" TargetMode="External"/><Relationship Id="rId61" Type="http://schemas.openxmlformats.org/officeDocument/2006/relationships/hyperlink" Target="http://www.gdcvault.com/play/1012647/What-Happened-Here-Environmental" TargetMode="External"/><Relationship Id="rId62" Type="http://schemas.openxmlformats.org/officeDocument/2006/relationships/hyperlink" Target="http://nightmaremode.thegamerstrust.com/2012/12/03/you-know-whats-gross-we-play-nice-guys-in-so-many-games/" TargetMode="External"/><Relationship Id="rId63" Type="http://schemas.openxmlformats.org/officeDocument/2006/relationships/hyperlink" Target="https://motherboard.vice.com/en_us/article/aepnn5/video-games-like-mass-effect-should-just-admit-theyre-bad-at-sex" TargetMode="External"/><Relationship Id="rId64" Type="http://schemas.openxmlformats.org/officeDocument/2006/relationships/hyperlink" Target="https://www.youtube.com/watch?v=nWD6bb3AbS8" TargetMode="External"/><Relationship Id="rId65" Type="http://schemas.openxmlformats.org/officeDocument/2006/relationships/hyperlink" Target="https://www.rockpapershotgun.com/2016/01/06/the-joy-of-npc-schedules/" TargetMode="External"/><Relationship Id="rId66" Type="http://schemas.openxmlformats.org/officeDocument/2006/relationships/hyperlink" Target="https://emshort.blog/how-to-play/writing-if/my-articles/conversation/" TargetMode="External"/><Relationship Id="rId67" Type="http://schemas.openxmlformats.org/officeDocument/2006/relationships/hyperlink" Target="http://softchambers.com/" TargetMode="External"/><Relationship Id="rId68" Type="http://schemas.openxmlformats.org/officeDocument/2006/relationships/hyperlink" Target="https://www.aaai.org/ocs/index.php/AIIDE/AIIDE15/paper/view/11667/11394" TargetMode="External"/><Relationship Id="rId69" Type="http://schemas.openxmlformats.org/officeDocument/2006/relationships/hyperlink" Target="https://www.polygon.com/features/2017/5/17/15442666/videogame-animals-smarter" TargetMode="External"/><Relationship Id="rId70" Type="http://schemas.openxmlformats.org/officeDocument/2006/relationships/hyperlink" Target="http://www.mattiebrice.com/death-of-the-player/" TargetMode="External"/><Relationship Id="rId71" Type="http://schemas.openxmlformats.org/officeDocument/2006/relationships/hyperlink" Target="http://bogost.com/writing/proteus/" TargetMode="External"/><Relationship Id="rId72" Type="http://schemas.openxmlformats.org/officeDocument/2006/relationships/hyperlink" Target="https://clicknothing.typepad.com/click_nothing/2007/10/ludonarrative-d.html" TargetMode="External"/><Relationship Id="rId73" Type="http://schemas.openxmlformats.org/officeDocument/2006/relationships/hyperlink" Target="https://www.researchgate.net/publication/267153275_Critical_Games_Critical_Design_in_Independent_Games" TargetMode="External"/><Relationship Id="rId74" Type="http://schemas.openxmlformats.org/officeDocument/2006/relationships/hyperlink" Target="http://gamestudies.org/0701/articles/harpold" TargetMode="External"/><Relationship Id="rId75" Type="http://schemas.openxmlformats.org/officeDocument/2006/relationships/hyperlink" Target="http://jimmylands.com/experiments/kissing/" TargetMode="External"/><Relationship Id="rId76" Type="http://schemas.openxmlformats.org/officeDocument/2006/relationships/hyperlink" Target="http://michaeljmcmaster.com/writing/Against Introspection - Michael McMaster.pdf" TargetMode="External"/><Relationship Id="rId77" Type="http://schemas.openxmlformats.org/officeDocument/2006/relationships/hyperlink" Target="https://www.diva-portal.org/smash/get/diva2:1068196/FULLTEXT01.pdf" TargetMode="External"/><Relationship Id="rId78" Type="http://schemas.openxmlformats.org/officeDocument/2006/relationships/hyperlink" Target="https://www.diva-portal.org/smash/get/diva2:1068196/FULLTEXT01.pdf" TargetMode="External"/><Relationship Id="rId79" Type="http://schemas.openxmlformats.org/officeDocument/2006/relationships/hyperlink" Target="https://www.diva-portal.org/smash/get/diva2:1068196/FULLTEXT01.pdf" TargetMode="External"/><Relationship Id="rId80" Type="http://schemas.openxmlformats.org/officeDocument/2006/relationships/hyperlink" Target="https://killscreen.com/articles/no-mans-sky-theater-processes/" TargetMode="External"/><Relationship Id="rId81" Type="http://schemas.openxmlformats.org/officeDocument/2006/relationships/hyperlink" Target="http://dl.acm.org/citation.cfm?id=1920818" TargetMode="External"/><Relationship Id="rId82" Type="http://schemas.openxmlformats.org/officeDocument/2006/relationships/hyperlink" Target="http://dl.acm.org/citation.cfm?id=1920818" TargetMode="External"/><Relationship Id="rId83" Type="http://schemas.openxmlformats.org/officeDocument/2006/relationships/hyperlink" Target="https://waypoint.vice.com/en_us/article/8qpdmv/video-games-dont-have-a-choice-but-to-tell-stories" TargetMode="External"/><Relationship Id="rId84" Type="http://schemas.openxmlformats.org/officeDocument/2006/relationships/hyperlink" Target="https://www.gdcvault.com/play/1024482/The-Gamer-s-Brain-Part" TargetMode="External"/><Relationship Id="rId85" Type="http://schemas.openxmlformats.org/officeDocument/2006/relationships/hyperlink" Target="http://www.interactivearchitecture.org/edward-ihnatowicz-the-senster.html" TargetMode="External"/><Relationship Id="rId86" Type="http://schemas.openxmlformats.org/officeDocument/2006/relationships/hyperlink" Target="http://simonpenny.net/works/petitmal.html" TargetMode="External"/><Relationship Id="rId87" Type="http://schemas.openxmlformats.org/officeDocument/2006/relationships/hyperlink" Target="http://ontologicalgeek.com/clementine-will-remember-all-of-that/" TargetMode="External"/><Relationship Id="rId88" Type="http://schemas.openxmlformats.org/officeDocument/2006/relationships/hyperlink" Target="https://www.gdcvault.com/play/1025017/Writing-Modular-Characters-for-System" TargetMode="External"/><Relationship Id="rId89" Type="http://schemas.openxmlformats.org/officeDocument/2006/relationships/hyperlink" Target="https://www.magicleap.com/" TargetMode="External"/><Relationship Id="rId90" Type="http://schemas.openxmlformats.org/officeDocument/2006/relationships/hyperlink" Target="https://spiritai.com/" TargetMode="External"/><Relationship Id="rId91" Type="http://schemas.openxmlformats.org/officeDocument/2006/relationships/hyperlink" Target="http://togelius.blogspot.co.uk/2014/10/why-academics-and-game-industry-dont.html" TargetMode="External"/><Relationship Id="rId92" Type="http://schemas.openxmlformats.org/officeDocument/2006/relationships/hyperlink" Target="http://ungaming.tumblr.com/post/149102772520/i-tweeted-a-link-to-this-article-on-the-bus-about" TargetMode="External"/><Relationship Id="rId93" Type="http://schemas.openxmlformats.org/officeDocument/2006/relationships/hyperlink" Target="https://www.theatlantic.com/technology/archive/2012/03/a-portrait-of-the-artist-as-a-game-studio/254494/" TargetMode="External"/><Relationship Id="rId94" Type="http://schemas.openxmlformats.org/officeDocument/2006/relationships/hyperlink" Target="https://gizmonaut.net/soapflakes/EXE-199908.html" TargetMode="External"/><Relationship Id="rId95" Type="http://schemas.openxmlformats.org/officeDocument/2006/relationships/hyperlink" Target="https://www.yoyogames.com/gamemaker" TargetMode="External"/><Relationship Id="rId96" Type="http://schemas.openxmlformats.org/officeDocument/2006/relationships/hyperlink" Target="http://moacube.com/blog/professional-developers-look-at-gamemaker/" TargetMode="External"/><Relationship Id="rId97" Type="http://schemas.openxmlformats.org/officeDocument/2006/relationships/hyperlink" Target="http://purplepwny.com/blog/gamemaker_is_an_abomination.html" TargetMode="External"/><Relationship Id="rId98" Type="http://schemas.openxmlformats.org/officeDocument/2006/relationships/hyperlink" Target="https://www.reddit.com/r/gamedev/comments/5eaxgv/unity_vs_game_maker_for_2d_games_discussion/" TargetMode="External"/><Relationship Id="rId99" Type="http://schemas.openxmlformats.org/officeDocument/2006/relationships/hyperlink" Target="https://www.gamesindustry.biz/articles/2017-03-08-yoyo-games-our-competition-with-unity-is-all-in-peoples-heads" TargetMode="External"/><Relationship Id="rId100" Type="http://schemas.openxmlformats.org/officeDocument/2006/relationships/hyperlink" Target="https://unity3d.com/" TargetMode="External"/><Relationship Id="rId101" Type="http://schemas.openxmlformats.org/officeDocument/2006/relationships/hyperlink" Target="https://aigamedev.com/open/reviews/behavior-oriented-design-modular-agent/" TargetMode="External"/><Relationship Id="rId102" Type="http://schemas.openxmlformats.org/officeDocument/2006/relationships/hyperlink" Target="https://medium.com/@michaeljmcmaster/on-formalism-a1b4e95bb435" TargetMode="External"/><Relationship Id="rId103" Type="http://schemas.openxmlformats.org/officeDocument/2006/relationships/hyperlink" Target="https://www.gdcvault.com/play/1024430/Small-Games-Big-Feels-Storytelling" TargetMode="External"/><Relationship Id="rId104" Type="http://schemas.openxmlformats.org/officeDocument/2006/relationships/hyperlink" Target="https://www.youtube.com/watch?v=508QS_5oPUs" TargetMode="External"/><Relationship Id="rId105" Type="http://schemas.openxmlformats.org/officeDocument/2006/relationships/hyperlink" Target="http://stoutgames.com/:cheongsam" TargetMode="External"/><Relationship Id="rId106" Type="http://schemas.openxmlformats.org/officeDocument/2006/relationships/hyperlink" Target="https://ifdb.tads.org/viewgame?id=urxrv27t7qtu52lb" TargetMode="External"/><Relationship Id="rId107" Type="http://schemas.openxmlformats.org/officeDocument/2006/relationships/hyperlink" Target="https://www.youtube.com/watch?v=HR8EmTyJz9A" TargetMode="External"/><Relationship Id="rId108" Type="http://schemas.openxmlformats.org/officeDocument/2006/relationships/hyperlink" Target="https://promweek.soe.ucsc.edu/play/" TargetMode="External"/><Relationship Id="rId109" Type="http://schemas.openxmlformats.org/officeDocument/2006/relationships/hyperlink" Target="https://www.pcgamer.com/uk/dwarf-fortress-creator-tarn-adams-talks-about-simulating-the-most-complex-magic-system-ever/" TargetMode="External"/><Relationship Id="rId110" Type="http://schemas.openxmlformats.org/officeDocument/2006/relationships/hyperlink" Target="https://www.gamasutra.com/blogs/EmilyShort/20150609/245530/Tightening_the_WorldPlot_Interface_or_Why_I_Am_Obsessed_With_Conversation_Models.php" TargetMode="External"/><Relationship Id="rId111" Type="http://schemas.openxmlformats.org/officeDocument/2006/relationships/hyperlink" Target="https://www.youtube.com/watch?v=Nt1XmiDwxhY" TargetMode="External"/><Relationship Id="rId112" Type="http://schemas.openxmlformats.org/officeDocument/2006/relationships/hyperlink" Target="http://classics.mit.edu/Plato/ion.html" TargetMode="External"/><Relationship Id="rId113" Type="http://schemas.openxmlformats.org/officeDocument/2006/relationships/hyperlink" Target="https://blogs.helsinki.fi/hes-eng/volumes/volume-5/believable-fictions-on-the-nature-of-emotional-responses-to-fictional-characters-howard-sklar/" TargetMode="External"/><Relationship Id="rId114" Type="http://schemas.openxmlformats.org/officeDocument/2006/relationships/hyperlink" Target="https://overland.org.au/previous-issues/issue-214/feature-brendan-keogh/" TargetMode="External"/><Relationship Id="rId115" Type="http://schemas.openxmlformats.org/officeDocument/2006/relationships/hyperlink" Target="https://plato.stanford.edu/entries/fictional-entities/" TargetMode="External"/><Relationship Id="rId116" Type="http://schemas.openxmlformats.org/officeDocument/2006/relationships/hyperlink" Target="https://www.zora.uzh.ch/view/authors_for_linking_in_citation/Ljungberg=3AChristina=3A=3A.html" TargetMode="External"/><Relationship Id="rId117" Type="http://schemas.openxmlformats.org/officeDocument/2006/relationships/hyperlink" Target="https://www.zora.uzh.ch/view/authors_for_linking_in_citation/Tally=3ARobert_T=2E_Jr=3A=3A.html" TargetMode="External"/><Relationship Id="rId118" Type="http://schemas.openxmlformats.org/officeDocument/2006/relationships/hyperlink" Target="http://www.lhn.uni-hamburg.de/article/cognitive-narratology-revised-version-uploaded-22-september-2013" TargetMode="External"/><Relationship Id="rId119" Type="http://schemas.openxmlformats.org/officeDocument/2006/relationships/hyperlink" Target="http://aeon.com/essays/imagination-is-such-an-ancient-ability-it-might-precede-language" TargetMode="External"/><Relationship Id="rId120" Type="http://schemas.openxmlformats.org/officeDocument/2006/relationships/hyperlink" Target="https://www.iep.utm.edu/embodcog/" TargetMode="External"/><Relationship Id="rId121" Type="http://schemas.openxmlformats.org/officeDocument/2006/relationships/hyperlink" Target="https://plato.stanford.edu/archives/spr2017/entries/embodied-cognition/" TargetMode="External"/><Relationship Id="rId122" Type="http://schemas.openxmlformats.org/officeDocument/2006/relationships/hyperlink" Target="https://plato.stanford.edu/archives/spr2017/entries/embodied-cognition/" TargetMode="External"/><Relationship Id="rId123" Type="http://schemas.openxmlformats.org/officeDocument/2006/relationships/hyperlink" Target="http://electronicbookreview.com/essay/markku-eskelinens-response/" TargetMode="External"/><Relationship Id="rId124" Type="http://schemas.openxmlformats.org/officeDocument/2006/relationships/hyperlink" Target="http://www.lhn.uni-hamburg.de/article/coherence" TargetMode="External"/><Relationship Id="rId125" Type="http://schemas.openxmlformats.org/officeDocument/2006/relationships/hyperlink" Target="https://www.ted.com/talks/rebecca_saxe_how_brains_make_moral_judgments" TargetMode="External"/><Relationship Id="rId126" Type="http://schemas.openxmlformats.org/officeDocument/2006/relationships/hyperlink" Target="http://www.iep.utm.edu/fict-par/" TargetMode="External"/><Relationship Id="rId127" Type="http://schemas.openxmlformats.org/officeDocument/2006/relationships/hyperlink" Target="https://plato.stanford.edu/entries/imagination/" TargetMode="External"/><Relationship Id="rId128" Type="http://schemas.openxmlformats.org/officeDocument/2006/relationships/hyperlink" Target="https://plato.stanford.edu/entries/imagination/" TargetMode="External"/><Relationship Id="rId129" Type="http://schemas.openxmlformats.org/officeDocument/2006/relationships/hyperlink" Target="https://plato.stanford.edu/entries/imagination/" TargetMode="External"/><Relationship Id="rId130" Type="http://schemas.openxmlformats.org/officeDocument/2006/relationships/hyperlink" Target="https://artnodes.uoc.edu/articles/abstract/10.7238/a.v0i18.3049/" TargetMode="External"/><Relationship Id="rId131" Type="http://schemas.openxmlformats.org/officeDocument/2006/relationships/hyperlink" Target="https://wikis.sub.uni-hamburg.de/lhn/index.php/Narrativity" TargetMode="External"/><Relationship Id="rId132" Type="http://schemas.openxmlformats.org/officeDocument/2006/relationships/hyperlink" Target="https://plato.stanford.edu/entries/art-definition/" TargetMode="External"/><Relationship Id="rId133" Type="http://schemas.openxmlformats.org/officeDocument/2006/relationships/hyperlink" Target="https://www.iep.utm.edu/aestheti/" TargetMode="External"/><Relationship Id="rId134" Type="http://schemas.openxmlformats.org/officeDocument/2006/relationships/hyperlink" Target="https://contempaesthetics.org/newvolume/pages/article.php?articleID=684&amp;gt" TargetMode="External"/><Relationship Id="rId135" Type="http://schemas.openxmlformats.org/officeDocument/2006/relationships/hyperlink" Target="https://www.redwedgemagazine.com/essays/interrupting-disbelief-ilya-kabakov-narrative-conceptualism-and-anti-capitalist-studio-art" TargetMode="External"/><Relationship Id="rId136" Type="http://schemas.openxmlformats.org/officeDocument/2006/relationships/hyperlink" Target="http://jass.neuro.wisc.edu/2018/01/601_14.pdf" TargetMode="External"/><Relationship Id="rId137" Type="http://schemas.openxmlformats.org/officeDocument/2006/relationships/hyperlink" Target="https://www.lhn.uni-hamburg.de/node/18.html" TargetMode="External"/><Relationship Id="rId138" Type="http://schemas.openxmlformats.org/officeDocument/2006/relationships/hyperlink" Target="https://www.lhn.uni-hamburg.de/node/18.html" TargetMode="External"/><Relationship Id="rId139" Type="http://schemas.openxmlformats.org/officeDocument/2006/relationships/hyperlink" Target="https://www.gdcvault.com/play/1025017/Writing-Modular-Characters-for-System" TargetMode="External"/><Relationship Id="rId140" Type="http://schemas.openxmlformats.org/officeDocument/2006/relationships/hyperlink" Target="https://pdfs.semanticscholar.org/2bc3/85604c2870c61c861966093cd4fdbc615fb0.pdf" TargetMode="External"/><Relationship Id="rId141" Type="http://schemas.openxmlformats.org/officeDocument/2006/relationships/hyperlink" Target="http://bonfiredog.co.uk/bonfog/2016/07/15/1739/" TargetMode="External"/><Relationship Id="rId142" Type="http://schemas.openxmlformats.org/officeDocument/2006/relationships/hyperlink" Target="http://www.theguardian.com/science/head-quarters/2013/sep/12/neuroscience-psychology" TargetMode="External"/><Relationship Id="rId143" Type="http://schemas.openxmlformats.org/officeDocument/2006/relationships/hyperlink" Target="http://www.theguardian.com/science/head-quarters/2013/sep/23/dogs-uncomplicated-relationship-research" TargetMode="External"/><Relationship Id="rId144" Type="http://schemas.openxmlformats.org/officeDocument/2006/relationships/hyperlink" Target="http://bonfiredog.co.uk/bonfog/2016/03/25/a-talk-given-to-the-bath-spa-empathyresearch-group-29th-february-2016/" TargetMode="External"/><Relationship Id="rId145" Type="http://schemas.openxmlformats.org/officeDocument/2006/relationships/hyperlink" Target="http://www.aplb.org/resources/quality-of-life_scale.php" TargetMode="External"/><Relationship Id="rId146" Type="http://schemas.openxmlformats.org/officeDocument/2006/relationships/hyperlink" Target="http://itsecurity.co.uk/2015/09/watching-the-furby-fly/" TargetMode="External"/><Relationship Id="rId147" Type="http://schemas.openxmlformats.org/officeDocument/2006/relationships/hyperlink" Target="https://www.vice.com/en_uk/read/in-praise-of-tamagotchi-683" TargetMode="External"/><Relationship Id="rId148" Type="http://schemas.openxmlformats.org/officeDocument/2006/relationships/hyperlink" Target="http://bonfiredog.co.uk/bonfog/2016/05/20/empathy-machines-love-guilt-and-paracosmics-in-interactive-characters/" TargetMode="External"/><Relationship Id="rId149" Type="http://schemas.openxmlformats.org/officeDocument/2006/relationships/hyperlink" Target="http://www.gerijoy.com/feeling-lonely-and-isolated-can-a-virtual-pet-companion-help/" TargetMode="External"/><Relationship Id="rId150" Type="http://schemas.openxmlformats.org/officeDocument/2006/relationships/hyperlink" Target="http://www.wsj.com/articles/how-to-make-robots-seem-less-creepy-1401473812?tesla=y&amp;mg=reno64-wsj&amp;url=http://online.wsj.com/article/SB10001424052702303627504579557683237189354.html" TargetMode="External"/><Relationship Id="rId151" Type="http://schemas.openxmlformats.org/officeDocument/2006/relationships/hyperlink" Target="http://www.parorobots.com/" TargetMode="External"/><Relationship Id="rId152" Type="http://schemas.openxmlformats.org/officeDocument/2006/relationships/hyperlink" Target="http://www.parorobots.com/" TargetMode="External"/><Relationship Id="rId153" Type="http://schemas.openxmlformats.org/officeDocument/2006/relationships/hyperlink" Target="http://www.parorobots.com/" TargetMode="External"/><Relationship Id="rId154" Type="http://schemas.openxmlformats.org/officeDocument/2006/relationships/hyperlink" Target="http://people.cs.uchicago.edu/~wiseman/vehicles/test-run.html" TargetMode="External"/><Relationship Id="rId155" Type="http://schemas.openxmlformats.org/officeDocument/2006/relationships/hyperlink" Target="http://computing.dcu.ie/~humphrys/Turing.Test/08.chapter.html" TargetMode="External"/><Relationship Id="rId156" Type="http://schemas.openxmlformats.org/officeDocument/2006/relationships/hyperlink" Target="http://bonfiredog.co.uk/bonfog/2016/06/07/a-lifetime-with-dom/" TargetMode="External"/><Relationship Id="rId157" Type="http://schemas.openxmlformats.org/officeDocument/2006/relationships/hyperlink" Target="http://publicdomainreview.com/2016/05/04/frolicsome-engines-the-long-prehistory-of-artificial-intelligence/" TargetMode="External"/><Relationship Id="rId158" Type="http://schemas.openxmlformats.org/officeDocument/2006/relationships/hyperlink" Target="http://bonfiredog.co.uk/bonfog/2016/02/12/1532/" TargetMode="External"/><Relationship Id="rId159" Type="http://schemas.openxmlformats.org/officeDocument/2006/relationships/hyperlink" Target="https://www.lhn.uni-hamburg.de/node/55.html" TargetMode="External"/><Relationship Id="rId160" Type="http://schemas.openxmlformats.org/officeDocument/2006/relationships/hyperlink" Target="https://www.lhn.uni-hamburg.de/node/55.html" TargetMode="External"/><Relationship Id="rId161" Type="http://schemas.openxmlformats.org/officeDocument/2006/relationships/hyperlink" Target="https://www.lhn.uni-hamburg.de/node/55.html" TargetMode="External"/><Relationship Id="rId162" Type="http://schemas.openxmlformats.org/officeDocument/2006/relationships/hyperlink" Target="https://oxfordre.com/communication/view/10.1093/acrefore/9780190228613.001.0001/acrefore-9780190228613-e-651" TargetMode="External"/><Relationship Id="rId163" Type="http://schemas.openxmlformats.org/officeDocument/2006/relationships/hyperlink" Target="http://spatial.scholarslab.org/spatial-turn/what-is-the-spatial-turn/" TargetMode="External"/><Relationship Id="rId164" Type="http://schemas.openxmlformats.org/officeDocument/2006/relationships/hyperlink" Target="https://newrepublic.com/article/121837/what-do-we-owe-enlightenment" TargetMode="External"/><Relationship Id="rId165" Type="http://schemas.openxmlformats.org/officeDocument/2006/relationships/hyperlink" Target="https://plato.stanford.edu/entries/enlightenment/" TargetMode="External"/><Relationship Id="rId166" Type="http://schemas.openxmlformats.org/officeDocument/2006/relationships/hyperlink" Target="https://www.prospectmagazine.co.uk/magazine/the-enlightenment-and-why-it-still-matters-anthony-pagden-review" TargetMode="External"/><Relationship Id="rId167" Type="http://schemas.openxmlformats.org/officeDocument/2006/relationships/hyperlink" Target="https://www.prospectmagazine.co.uk/magazine/the-enlightenment-and-why-it-still-matters-anthony-pagden-review" TargetMode="External"/><Relationship Id="rId168" Type="http://schemas.openxmlformats.org/officeDocument/2006/relationships/hyperlink" Target="https://www.prospectmagazine.co.uk/magazine/the-enlightenment-and-why-it-still-matters-anthony-pagden-review" TargetMode="External"/><Relationship Id="rId169" Type="http://schemas.openxmlformats.org/officeDocument/2006/relationships/hyperlink" Target="https://plato.stanford.edu/entries/kant-transcendental-idealism/" TargetMode="External"/><Relationship Id="rId170" Type="http://schemas.openxmlformats.org/officeDocument/2006/relationships/hyperlink" Target="https://plato.stanford.edu/entries/weber/" TargetMode="External"/><Relationship Id="rId171" Type="http://schemas.openxmlformats.org/officeDocument/2006/relationships/hyperlink" Target="https://plato.stanford.edu/entries/kant-metaphysics/" TargetMode="External"/><Relationship Id="rId172" Type="http://schemas.openxmlformats.org/officeDocument/2006/relationships/hyperlink" Target="https://plato.stanford.edu/entries/environmental-aesthetics/" TargetMode="External"/><Relationship Id="rId173" Type="http://schemas.openxmlformats.org/officeDocument/2006/relationships/hyperlink" Target="https://plato.stanford.edu/entries/aesthetic-concept/" TargetMode="External"/><Relationship Id="rId174" Type="http://schemas.openxmlformats.org/officeDocument/2006/relationships/hyperlink" Target="http://volumeproject.org/escapism/" TargetMode="External"/><Relationship Id="rId175" Type="http://schemas.openxmlformats.org/officeDocument/2006/relationships/hyperlink" Target="https://www.encyclopedia.com/environment/encyclopedias-almanacs-transcripts-and-maps/rappaport-roy" TargetMode="External"/><Relationship Id="rId176" Type="http://schemas.openxmlformats.org/officeDocument/2006/relationships/hyperlink" Target="https://daily.jstor.org/the-festival-of-the-flayed-god/" TargetMode="External"/><Relationship Id="rId177" Type="http://schemas.openxmlformats.org/officeDocument/2006/relationships/hyperlink" Target="https://en.wikipedia.org/wiki/User:Apokryltaros" TargetMode="External"/><Relationship Id="rId178" Type="http://schemas.openxmlformats.org/officeDocument/2006/relationships/hyperlink" Target="https://en.wikipedia.org/wiki/Chaac" TargetMode="External"/><Relationship Id="rId179" Type="http://schemas.openxmlformats.org/officeDocument/2006/relationships/hyperlink" Target="https://www.independent.co.uk/news/science/religion-vs-science-can-the-divide-between-god-and-rationality-be-reconciled-955321.html" TargetMode="External"/><Relationship Id="rId180" Type="http://schemas.openxmlformats.org/officeDocument/2006/relationships/hyperlink" Target="http://en.cnki.com.cn/Article_en/CJFDTotal-NYSF201102019.htm" TargetMode="External"/><Relationship Id="rId181" Type="http://schemas.openxmlformats.org/officeDocument/2006/relationships/hyperlink" Target="https://historicengland.org.uk/whats-new/news/help-hunt-for-witches-marks" TargetMode="External"/><Relationship Id="rId182" Type="http://schemas.openxmlformats.org/officeDocument/2006/relationships/hyperlink" Target="https://aeon.co/ideas/why-the-enlightenment-was-not-the-age-of-reason" TargetMode="External"/><Relationship Id="rId183" Type="http://schemas.openxmlformats.org/officeDocument/2006/relationships/hyperlink" Target="https://www.nytimes.com/2008/10/11/us/11beliefs.html" TargetMode="External"/><Relationship Id="rId184" Type="http://schemas.openxmlformats.org/officeDocument/2006/relationships/hyperlink" Target="https://scroll.in/article/902708/why-intellectuals-need-to-stop-reminiscing-about-the-enlightenment-as-a-golden-age-of-reason" TargetMode="External"/><Relationship Id="rId185" Type="http://schemas.openxmlformats.org/officeDocument/2006/relationships/hyperlink" Target="https://aeon.co/essays/enlightenment-does-not-demand-disenchantment-with-the-world" TargetMode="External"/><Relationship Id="rId186" Type="http://schemas.openxmlformats.org/officeDocument/2006/relationships/hyperlink" Target="https://www.lrb.co.uk/the-paper/v40/n24/tim-whitmarsh/mythology-in-bits" TargetMode="External"/><Relationship Id="rId187" Type="http://schemas.openxmlformats.org/officeDocument/2006/relationships/hyperlink" Target="https://www.newstatesman.com/culture/books/2016/01/magical-thinking-history-science-sorcery-and-spiritual" TargetMode="External"/><Relationship Id="rId188" Type="http://schemas.openxmlformats.org/officeDocument/2006/relationships/hyperlink" Target="https://www.tate.org.uk/art/research-publications/the-sublime/christine-riding-and-nigel-llewellyn-british-art-and-the-sublime-r1109418" TargetMode="External"/><Relationship Id="rId189" Type="http://schemas.openxmlformats.org/officeDocument/2006/relationships/hyperlink" Target="https://plato.stanford.edu/entries/kant-aesthetics/" TargetMode="External"/><Relationship Id="rId190" Type="http://schemas.openxmlformats.org/officeDocument/2006/relationships/hyperlink" Target="https://plato.stanford.edu/entries/aesthetics-19th-romantic/" TargetMode="External"/><Relationship Id="rId191" Type="http://schemas.openxmlformats.org/officeDocument/2006/relationships/hyperlink" Target="https://plato.stanford.edu/entries/newton-principia/" TargetMode="External"/><Relationship Id="rId192" Type="http://schemas.openxmlformats.org/officeDocument/2006/relationships/hyperlink" Target="https://plato.stanford.edu/entries/newton-principia/" TargetMode="External"/><Relationship Id="rId193" Type="http://schemas.openxmlformats.org/officeDocument/2006/relationships/hyperlink" Target="https://plato.stanford.edu/entries/newton-principia/" TargetMode="External"/><Relationship Id="rId194" Type="http://schemas.openxmlformats.org/officeDocument/2006/relationships/hyperlink" Target="https://www.theguardian.com/books/2013/jul/06/nature-writing-revival" TargetMode="External"/><Relationship Id="rId195" Type="http://schemas.openxmlformats.org/officeDocument/2006/relationships/hyperlink" Target="https://www.microanimism.com/" TargetMode="External"/><Relationship Id="rId196" Type="http://schemas.openxmlformats.org/officeDocument/2006/relationships/hyperlink" Target="https://scholarship.law.cornell.edu/facpub/434/" TargetMode="External"/><Relationship Id="rId197" Type="http://schemas.openxmlformats.org/officeDocument/2006/relationships/hyperlink" Target="https://joemoran.net/academic-articles/a-cultural-history-of-the-new-nature-writing/" TargetMode="External"/><Relationship Id="rId198" Type="http://schemas.openxmlformats.org/officeDocument/2006/relationships/hyperlink" Target="https://joemoran.net/academic-articles/a-cultural-history-of-the-new-nature-writing/" TargetMode="External"/><Relationship Id="rId199" Type="http://schemas.openxmlformats.org/officeDocument/2006/relationships/hyperlink" Target="https://joemoran.net/academic-articles/a-cultural-history-of-the-new-nature-writing/" TargetMode="External"/><Relationship Id="rId200" Type="http://schemas.openxmlformats.org/officeDocument/2006/relationships/hyperlink" Target="https://www.lhn.uni-hamburg.de/node/55.html" TargetMode="External"/><Relationship Id="rId201" Type="http://schemas.openxmlformats.org/officeDocument/2006/relationships/hyperlink" Target="http://www.jltonline.de/index.php/reviews/article/view/959/2246" TargetMode="External"/><Relationship Id="rId202" Type="http://schemas.openxmlformats.org/officeDocument/2006/relationships/hyperlink" Target="http://www.jltonline.de/index.php/reviews/article/view/959/2246" TargetMode="External"/><Relationship Id="rId203" Type="http://schemas.openxmlformats.org/officeDocument/2006/relationships/hyperlink" Target="http://www.jltonline.de/index.php/reviews/article/view/959/2246" TargetMode="External"/><Relationship Id="rId204" Type="http://schemas.openxmlformats.org/officeDocument/2006/relationships/hyperlink" Target="https://innerlives.org/about/" TargetMode="External"/><Relationship Id="rId205" Type="http://schemas.openxmlformats.org/officeDocument/2006/relationships/hyperlink" Target="https://emshort.blog/2015/05/24/framed-invisible-parties-and-the-world-plot-interface/" TargetMode="External"/><Relationship Id="rId206" Type="http://schemas.openxmlformats.org/officeDocument/2006/relationships/hyperlink" Target="https://emshort.blog/2015/05/24/framed-invisible-parties-and-the-world-plot-interface/" TargetMode="External"/><Relationship Id="rId207" Type="http://schemas.openxmlformats.org/officeDocument/2006/relationships/hyperlink" Target="https://emshort.blog/2015/05/24/framed-invisible-parties-and-the-world-plot-interface/" TargetMode="External"/><Relationship Id="rId208" Type="http://schemas.openxmlformats.org/officeDocument/2006/relationships/hyperlink" Target="https://emshort.blog/2015/05/24/framed-invisible-parties-and-the-world-plot-interface/" TargetMode="External"/><Relationship Id="rId209" Type="http://schemas.openxmlformats.org/officeDocument/2006/relationships/hyperlink" Target="https://web.archive.org/web/20050619081931/http:/www.geocities.com/aetus_kane/writing/cam.html" TargetMode="External"/><Relationship Id="rId210" Type="http://schemas.openxmlformats.org/officeDocument/2006/relationships/hyperlink" Target="https://web.archive.org/web/20050619081931/http:/www.geocities.com/aetus_kane/writing/cam.html" TargetMode="External"/><Relationship Id="rId211" Type="http://schemas.openxmlformats.org/officeDocument/2006/relationships/hyperlink" Target="https://web.archive.org/web/20050619081931/http:/www.geocities.com/aetus_kane/writing/cam.html" TargetMode="External"/><Relationship Id="rId212" Type="http://schemas.openxmlformats.org/officeDocument/2006/relationships/hyperlink" Target="https://www.polygon.com/2014/9/12/6136433/curtain-indie-game-abuse" TargetMode="External"/><Relationship Id="rId213" Type="http://schemas.openxmlformats.org/officeDocument/2006/relationships/hyperlink" Target="https://www.polygon.com/2014/9/12/6136433/curtain-indie-game-abuse" TargetMode="External"/><Relationship Id="rId214" Type="http://schemas.openxmlformats.org/officeDocument/2006/relationships/hyperlink" Target="https://www.polygon.com/2014/9/12/6136433/curtain-indie-game-abuse" TargetMode="External"/><Relationship Id="rId215" Type="http://schemas.openxmlformats.org/officeDocument/2006/relationships/hyperlink" Target="https://theconversation.com/red-dead-redemption-2-virtual-ecology-is-making-game-worlds-eerily-like-our-own-107068" TargetMode="External"/><Relationship Id="rId216" Type="http://schemas.openxmlformats.org/officeDocument/2006/relationships/hyperlink" Target="https://brkeogh.com/2014/12/28/my-own-2014/" TargetMode="External"/><Relationship Id="rId217" Type="http://schemas.openxmlformats.org/officeDocument/2006/relationships/hyperlink" Target="https://www.gamespot.com/reviews/the-elder-scrolls-v-skyrim-review/1900-6344618/" TargetMode="External"/><Relationship Id="rId218" Type="http://schemas.openxmlformats.org/officeDocument/2006/relationships/hyperlink" Target="https://www.giantbomb.com/articles/guest-column-a-garden-of-bodies/1100-5428/" TargetMode="External"/><Relationship Id="rId219" Type="http://schemas.openxmlformats.org/officeDocument/2006/relationships/hyperlink" Target="https://animalinstances.com/?p=6527" TargetMode="External"/><Relationship Id="rId220" Type="http://schemas.openxmlformats.org/officeDocument/2006/relationships/hyperlink" Target="https://www.polygon.com/features/2017/5/17/15442666/videogame-animals-smarter" TargetMode="External"/><Relationship Id="rId221" Type="http://schemas.openxmlformats.org/officeDocument/2006/relationships/hyperlink" Target="https://web.archive.org/web/20180914212304/https://www.kotaku.co.uk/2018/02/23/the-secret-lives-of-video-game-animals" TargetMode="External"/><Relationship Id="rId222" Type="http://schemas.openxmlformats.org/officeDocument/2006/relationships/hyperlink" Target="https://www.waldengame.com/" TargetMode="External"/><Relationship Id="rId223" Type="http://schemas.openxmlformats.org/officeDocument/2006/relationships/hyperlink" Target="https://www.waldengame.com/" TargetMode="External"/><Relationship Id="rId224" Type="http://schemas.openxmlformats.org/officeDocument/2006/relationships/hyperlink" Target="https://www.waldengame.com/" TargetMode="External"/><Relationship Id="rId225" Type="http://schemas.openxmlformats.org/officeDocument/2006/relationships/hyperlink" Target="http://www.bonuslevels.net/dalston-mon-amour.html" TargetMode="External"/><Relationship Id="rId226" Type="http://schemas.openxmlformats.org/officeDocument/2006/relationships/hyperlink" Target="http://www.bonuslevels.net/dalston-mon-amour.html" TargetMode="External"/><Relationship Id="rId227" Type="http://schemas.openxmlformats.org/officeDocument/2006/relationships/hyperlink" Target="http://www.bonuslevels.net/dalston-mon-amour.html" TargetMode="External"/><Relationship Id="rId228" Type="http://schemas.openxmlformats.org/officeDocument/2006/relationships/hyperlink" Target="https://emshort.blog/2007/06/11/inform-7-for-the-fiction-author/" TargetMode="External"/><Relationship Id="rId229" Type="http://schemas.openxmlformats.org/officeDocument/2006/relationships/hyperlink" Target="https://emshort.blog/2007/06/11/inform-7-for-the-fiction-author/" TargetMode="External"/><Relationship Id="rId230" Type="http://schemas.openxmlformats.org/officeDocument/2006/relationships/hyperlink" Target="https://emshort.blog/2007/06/11/inform-7-for-the-fiction-author/" TargetMode="External"/><Relationship Id="rId231" Type="http://schemas.openxmlformats.org/officeDocument/2006/relationships/hyperlink" Target="https://www.rockpapershotgun.com/2016/01/06/the-joy-of-npc-schedules/" TargetMode="External"/><Relationship Id="rId232" Type="http://schemas.openxmlformats.org/officeDocument/2006/relationships/hyperlink" Target="https://killscreen.com/previously/articles/minecraft-no-mans-sky-and-hunt-true-archaeology-sim/" TargetMode="External"/><Relationship Id="rId233" Type="http://schemas.openxmlformats.org/officeDocument/2006/relationships/hyperlink" Target="http://www.nodontdie.com/chris-crawford/" TargetMode="External"/><Relationship Id="rId234" Type="http://schemas.openxmlformats.org/officeDocument/2006/relationships/hyperlink" Target="http://lambda-the-ultimate.org/classic/message3659.html" TargetMode="External"/><Relationship Id="rId235" Type="http://schemas.openxmlformats.org/officeDocument/2006/relationships/hyperlink" Target="http://lambda-the-ultimate.org/classic/message3659.html" TargetMode="External"/><Relationship Id="rId236" Type="http://schemas.openxmlformats.org/officeDocument/2006/relationships/hyperlink" Target="http://lambda-the-ultimate.org/classic/message3659.html" TargetMode="External"/><Relationship Id="rId237" Type="http://schemas.openxmlformats.org/officeDocument/2006/relationships/hyperlink" Target="http://www.scenocosme.com/maison_sensible.htm" TargetMode="External"/><Relationship Id="rId238" Type="http://schemas.openxmlformats.org/officeDocument/2006/relationships/hyperlink" Target="http://www.scenocosme.com/maison_sensible.htm" TargetMode="External"/><Relationship Id="rId239" Type="http://schemas.openxmlformats.org/officeDocument/2006/relationships/hyperlink" Target="http://www.scenocosme.com/maison_sensible.htm" TargetMode="External"/><Relationship Id="rId240" Type="http://schemas.openxmlformats.org/officeDocument/2006/relationships/hyperlink" Target="https://www.evl.uic.edu/core.php?mod=4&amp;type=1&amp;indi=194" TargetMode="External"/><Relationship Id="rId241" Type="http://schemas.openxmlformats.org/officeDocument/2006/relationships/hyperlink" Target="https://www.evl.uic.edu/core.php?mod=4&amp;type=1&amp;indi=194" TargetMode="External"/><Relationship Id="rId242" Type="http://schemas.openxmlformats.org/officeDocument/2006/relationships/hyperlink" Target="https://www.evl.uic.edu/core.php?mod=4&amp;type=1&amp;indi=194" TargetMode="External"/><Relationship Id="rId243" Type="http://schemas.openxmlformats.org/officeDocument/2006/relationships/hyperlink" Target="https://www.evl.uic.edu/core.php?mod=4&amp;type=1&amp;indi=194" TargetMode="External"/><Relationship Id="rId244" Type="http://schemas.openxmlformats.org/officeDocument/2006/relationships/hyperlink" Target="http://iancheng.com/BOB" TargetMode="External"/><Relationship Id="rId245" Type="http://schemas.openxmlformats.org/officeDocument/2006/relationships/hyperlink" Target="http://iancheng.com/BOB" TargetMode="External"/><Relationship Id="rId246" Type="http://schemas.openxmlformats.org/officeDocument/2006/relationships/hyperlink" Target="http://iancheng.com/BOB" TargetMode="External"/><Relationship Id="rId247" Type="http://schemas.openxmlformats.org/officeDocument/2006/relationships/hyperlink" Target="https://www.gamesindustry.biz/articles/2019-08-13-like-a-boss-the-secrets-behind-great-boss-design" TargetMode="External"/><Relationship Id="rId248" Type="http://schemas.openxmlformats.org/officeDocument/2006/relationships/hyperlink" Target="https://www.polygon.com/features/2015/9/28/9333685/annotated-history-boss-battles" TargetMode="External"/><Relationship Id="rId249" Type="http://schemas.openxmlformats.org/officeDocument/2006/relationships/hyperlink" Target="https://www.stuff.co.nz/entertainment/games/101556383/shadow-of-the-colossus-puts-the-awe-back-into-awesome" TargetMode="External"/><Relationship Id="rId250" Type="http://schemas.openxmlformats.org/officeDocument/2006/relationships/hyperlink" Target="https://medium.com/@videodante/a-house-of-teeth-on-anatomy-b5139ed2f6a0" TargetMode="External"/><Relationship Id="rId251" Type="http://schemas.openxmlformats.org/officeDocument/2006/relationships/hyperlink" Target="http://opentranscripts.org/transcript/gay-science/" TargetMode="External"/><Relationship Id="rId252" Type="http://schemas.openxmlformats.org/officeDocument/2006/relationships/hyperlink" Target="https://www.davidoreilly.com/everything" TargetMode="External"/><Relationship Id="rId253" Type="http://schemas.openxmlformats.org/officeDocument/2006/relationships/hyperlink" Target="https://www.davidoreilly.com/everything" TargetMode="External"/><Relationship Id="rId254" Type="http://schemas.openxmlformats.org/officeDocument/2006/relationships/hyperlink" Target="https://www.davidoreilly.com/everything" TargetMode="External"/><Relationship Id="rId255" Type="http://schemas.openxmlformats.org/officeDocument/2006/relationships/hyperlink" Target="http://www.lhn.uni-hamburg.de/node/55.html" TargetMode="External"/><Relationship Id="rId256" Type="http://schemas.openxmlformats.org/officeDocument/2006/relationships/hyperlink" Target="http://www.lhn.uni-hamburg.de/node/55.html" TargetMode="External"/><Relationship Id="rId257" Type="http://schemas.openxmlformats.org/officeDocument/2006/relationships/hyperlink" Target="https://users.soe.ucsc.edu/~michaelm/publications/mateas-siggraph2000.pdf" TargetMode="External"/><Relationship Id="rId258" Type="http://schemas.openxmlformats.org/officeDocument/2006/relationships/hyperlink" Target="http://www.cs.bath.ac.uk/~jjb/web/bod.html" TargetMode="External"/><Relationship Id="rId259" Type="http://schemas.openxmlformats.org/officeDocument/2006/relationships/hyperlink" Target="http://www.cs.bath.ac.uk/~jjb/ftp/sab96.pdf" TargetMode="External"/><Relationship Id="rId260" Type="http://schemas.openxmlformats.org/officeDocument/2006/relationships/hyperlink" Target="https://arstechnica.com/gaming/2017/09/build-gather-brawl-repeat-the-history-of-real-time-strategy-games/" TargetMode="External"/><Relationship Id="rId261" Type="http://schemas.openxmlformats.org/officeDocument/2006/relationships/hyperlink" Target="https://brkeogh.com/2016/08/21/notes-on-no-mans-sky/" TargetMode="External"/><Relationship Id="rId262" Type="http://schemas.openxmlformats.org/officeDocument/2006/relationships/hyperlink" Target="https://www.usno.navy.mil/USNO/" TargetMode="External"/><Relationship Id="rId263" Type="http://schemas.openxmlformats.org/officeDocument/2006/relationships/hyperlink" Target="https://www.metoffice.gov.uk/services/data" TargetMode="External"/><Relationship Id="rId264" Type="http://schemas.openxmlformats.org/officeDocument/2006/relationships/hyperlink" Target="http://www.lhn.uni-hamburg.de/node/121.html" TargetMode="External"/><Relationship Id="rId265" Type="http://schemas.openxmlformats.org/officeDocument/2006/relationships/hyperlink" Target="https://www.lhn.uni-hamburg.de/node/57.html" TargetMode="External"/><Relationship Id="rId266" Type="http://schemas.openxmlformats.org/officeDocument/2006/relationships/hyperlink" Target="https://www.academia.edu/8774814/Narrating_cuisines_food_stories_and_paratexts_in_regional_cookbooks" TargetMode="External"/><Relationship Id="rId267" Type="http://schemas.openxmlformats.org/officeDocument/2006/relationships/hyperlink" Target="https://www.eater.com/2012/9/10/6547753/linton-hopkins-on-how-to-read-cookbooks-literary-criticism-and" TargetMode="External"/><Relationship Id="rId268" Type="http://schemas.openxmlformats.org/officeDocument/2006/relationships/hyperlink" Target="https://recipes.hypotheses.org/6946" TargetMode="External"/><Relationship Id="rId269" Type="http://schemas.openxmlformats.org/officeDocument/2006/relationships/hyperlink" Target="https://digital.library.txstate.edu/handle/10877/2830" TargetMode="External"/><Relationship Id="rId270" Type="http://schemas.openxmlformats.org/officeDocument/2006/relationships/hyperlink" Target="https://jezebel.com/this-misterie-of-fucking-a-sex-manual-from-1680-575810241" TargetMode="External"/><Relationship Id="rId271" Type="http://schemas.openxmlformats.org/officeDocument/2006/relationships/hyperlink" Target="http://ballads.bodleian.ox.ac.uk/" TargetMode="External"/><Relationship Id="rId272" Type="http://schemas.openxmlformats.org/officeDocument/2006/relationships/hyperlink" Target="https://www.hamptonthink.org/read/a-short-history-of-enclosure-in-britain" TargetMode="External"/><Relationship Id="rId273" Type="http://schemas.openxmlformats.org/officeDocument/2006/relationships/hyperlink" Target="https://www.oldbaileyonline.org/" TargetMode="External"/><Relationship Id="rId274" Type="http://schemas.openxmlformats.org/officeDocument/2006/relationships/hyperlink" Target="http://www.digra.org/digital-library/publications/interpretive-challenges-in-games/" TargetMode="External"/><Relationship Id="rId275" Type="http://schemas.openxmlformats.org/officeDocument/2006/relationships/hyperlink" Target="https://lithub.com/a-most-rare-compendium-an-18th-century-guide-to-magical-treasure-hunting/" TargetMode="External"/><Relationship Id="rId276" Type="http://schemas.openxmlformats.org/officeDocument/2006/relationships/hyperlink" Target="https://lithub.com/a-most-rare-compendium-an-18th-century-guide-to-magical-treasure-hunting/" TargetMode="External"/><Relationship Id="rId277" Type="http://schemas.openxmlformats.org/officeDocument/2006/relationships/hyperlink" Target="https://boingboing.net/2018/05/14/touch-me-not-a-surreal-18th-c.html" TargetMode="External"/><Relationship Id="rId278" Type="http://schemas.openxmlformats.org/officeDocument/2006/relationships/hyperlink" Target="https://brenda.games/train" TargetMode="External"/><Relationship Id="rId279" Type="http://schemas.openxmlformats.org/officeDocument/2006/relationships/hyperlink" Target="https://www.destructoid.com/stories/the-seven-best-videogame-manuals-of-all-time-158352.phtml" TargetMode="External"/><Relationship Id="rId280" Type="http://schemas.openxmlformats.org/officeDocument/2006/relationships/hyperlink" Target="https://www.rockpapershotgun.com/2015/09/11/what-are-the-best-game-manuals/" TargetMode="External"/><Relationship Id="rId281" Type="http://schemas.openxmlformats.org/officeDocument/2006/relationships/hyperlink" Target="https://medium.com/super-jump/the-slow-and-silent-death-of-the-video-game-manual-cb22eb3167bf" TargetMode="External"/><Relationship Id="rId282" Type="http://schemas.openxmlformats.org/officeDocument/2006/relationships/hyperlink" Target="https://the-artifice.com/lost-art-of-video-game-instruction-manual/" TargetMode="External"/><Relationship Id="rId283" Type="http://schemas.openxmlformats.org/officeDocument/2006/relationships/hyperlink" Target="https://www.playstation.com/en-gb/games/wonderbook-book-of-spells-ps3/" TargetMode="External"/><Relationship Id="rId284" Type="http://schemas.openxmlformats.org/officeDocument/2006/relationships/hyperlink" Target="https://keeptalkinggame.com/" TargetMode="External"/><Relationship Id="rId285" Type="http://schemas.openxmlformats.org/officeDocument/2006/relationships/hyperlink" Target="https://citeseerx.ist.psu.edu/viewdoc/download?doi=10.1.1.2.5132&amp;rep=rep1&amp;type=pdf" TargetMode="External"/><Relationship Id="rId286" Type="http://schemas.openxmlformats.org/officeDocument/2006/relationships/hyperlink" Target="https://www.thelondonmagazine.org/ritual-landscapes/" TargetMode="External"/><Relationship Id="rId287" Type="http://schemas.openxmlformats.org/officeDocument/2006/relationships/hyperlink" Target="http://mathesonmarcault.com/index.php/2017/11/16/exhibiting-difficult-games/" TargetMode="External"/><Relationship Id="rId288" Type="http://schemas.openxmlformats.org/officeDocument/2006/relationships/hyperlink" Target="https://mitpress.mit.edu/books/play-bodies" TargetMode="External"/><Relationship Id="rId289" Type="http://schemas.openxmlformats.org/officeDocument/2006/relationships/hyperlink" Target="https://land2.leeds.ac.uk/ritual-creativity-performance-contemporary-art-anthropology/" TargetMode="External"/><Relationship Id="rId290" Type="http://schemas.openxmlformats.org/officeDocument/2006/relationships/hyperlink" Target="https://www.sciencedaily.com/releases/2012/02/120227132833.htm" TargetMode="External"/><Relationship Id="rId291" Type="http://schemas.openxmlformats.org/officeDocument/2006/relationships/hyperlink" Target="https://www.oxfordhandbooks.com/view/10.1093/oxfordhb/9780199935420.001.0001/oxfordhb-9780199935420-e-8" TargetMode="External"/><Relationship Id="rId292" Type="http://schemas.openxmlformats.org/officeDocument/2006/relationships/hyperlink" Target="https://www.popmatters.com/180290-journey-as-ritual-2495672787.html" TargetMode="External"/><Relationship Id="rId293" Type="http://schemas.openxmlformats.org/officeDocument/2006/relationships/hyperlink" Target="https://www.popmatters.com/180290-journey-as-ritual-2495672787.html" TargetMode="External"/><Relationship Id="rId294" Type="http://schemas.openxmlformats.org/officeDocument/2006/relationships/hyperlink" Target="https://www.popmatters.com/180290-journey-as-ritual-2495672787.html" TargetMode="External"/><Relationship Id="rId295" Type="http://schemas.openxmlformats.org/officeDocument/2006/relationships/hyperlink" Target="https://ifdb.tads.org/viewgame?id=e9l7mcdj3irkf3ki" TargetMode="External"/><Relationship Id="rId296" Type="http://schemas.openxmlformats.org/officeDocument/2006/relationships/hyperlink" Target="" TargetMode="External"/><Relationship Id="rId297" Type="http://schemas.openxmlformats.org/officeDocument/2006/relationships/hyperlink" Target="http://www.firstpersonscholar.com/savage-beasts/" TargetMode="External"/><Relationship Id="rId298" Type="http://schemas.openxmlformats.org/officeDocument/2006/relationships/hyperlink" Target="" TargetMode="External"/><Relationship Id="rId299" Type="http://schemas.openxmlformats.org/officeDocument/2006/relationships/hyperlink" Target="http://www.latinart.com/aiview.cfm?id=16" TargetMode="External"/><Relationship Id="rId300" Type="http://schemas.openxmlformats.org/officeDocument/2006/relationships/hyperlink" Target="https://azure.microsoft.com/en-gb/services/cognitive-services/computer-vision/" TargetMode="External"/><Relationship Id="rId301" Type="http://schemas.openxmlformats.org/officeDocument/2006/relationships/hyperlink" Target="" TargetMode="External"/><Relationship Id="rId302" Type="http://schemas.openxmlformats.org/officeDocument/2006/relationships/hyperlink" Target="https://perceptionsofpregnancy.com/2014/12/14/cunning-folk-as-abortionists-in-nineteenth-century-england/" TargetMode="External"/><Relationship Id="rId303" Type="http://schemas.openxmlformats.org/officeDocument/2006/relationships/hyperlink" Target="" TargetMode="External"/><Relationship Id="rId304" Type="http://schemas.openxmlformats.org/officeDocument/2006/relationships/hyperlink" Target="https://www.diegesis.uni-wuppertal.de/index.php/diegesis/article/view/148/191" TargetMode="External"/><Relationship Id="rId305" Type="http://schemas.openxmlformats.org/officeDocument/2006/relationships/hyperlink" Target="https://www.youtube.com/watch?v=B0H3ASbnZmc" TargetMode="External"/><Relationship Id="rId306" Type="http://schemas.openxmlformats.org/officeDocument/2006/relationships/hyperlink" Target="http://mathesonmarcault.com/index.php/2017/11/16/exhibiting-difficult-games/" TargetMode="External"/><Relationship Id="rId307" Type="http://schemas.openxmlformats.org/officeDocument/2006/relationships/hyperlink" Target="http://bonfiredog.co.uk/" TargetMode="External"/><Relationship Id="rId308" Type="http://schemas.openxmlformats.org/officeDocument/2006/relationships/hyperlink" Target="http://robsherman.co.uk/" TargetMode="External"/><Relationship Id="rId309" Type="http://schemas.openxmlformats.org/officeDocument/2006/relationships/hyperlink" Target="https://interactions.acm.org/archive/view/may-june-2012/interaction-as-performance1" TargetMode="External"/><Relationship Id="rId310" Type="http://schemas.openxmlformats.org/officeDocument/2006/relationships/hyperlink" Target="https://www.interpnet.com/NAI/interp/About/About_Interpretation/nai/_About/what_is_interp.aspx?hkey=53b0bfb4-74a6-4cfc-8379-1d55847c2cb9" TargetMode="External"/><Relationship Id="rId311" Type="http://schemas.openxmlformats.org/officeDocument/2006/relationships/hyperlink" Target="https://interactions.acm.org/archive/view/may-june-2012/interaction-as-performance1" TargetMode="External"/><Relationship Id="rId312" Type="http://schemas.openxmlformats.org/officeDocument/2006/relationships/hyperlink" Target="https://innerlives.org/about/" TargetMode="External"/><Relationship Id="rId313" Type="http://schemas.openxmlformats.org/officeDocument/2006/relationships/hyperlink" Target="https://www.gamasutra.com/view/news/296319/Opinion_Why_does_Mass_Effect_Andromedas_open_world_feel_so_closed.php" TargetMode="External"/><Relationship Id="rId314" Type="http://schemas.openxmlformats.org/officeDocument/2006/relationships/hyperlink" Target="https://archvirtual.com/2013/02/09/the-importance-of-architecture-in-video-games-and-virtual-worlds/" TargetMode="External"/><Relationship Id="rId315" Type="http://schemas.openxmlformats.org/officeDocument/2006/relationships/hyperlink" Target="http://www.primitive-eye.com/pdf_files/Enviromental_storytelling_pt1.pdf" TargetMode="External"/><Relationship Id="rId316" Type="http://schemas.openxmlformats.org/officeDocument/2006/relationships/hyperlink" Target="http://tale-of-tales.com/DramaPrincess/wp/?page_id=2" TargetMode="External"/><Relationship Id="rId317" Type="http://schemas.openxmlformats.org/officeDocument/2006/relationships/hyperlink" Target="https://www.polygon.com/features/2017/5/17/15442666/videogame-animals-smarter" TargetMode="External"/><Relationship Id="rId318" Type="http://schemas.openxmlformats.org/officeDocument/2006/relationships/hyperlink" Target="https://www.criticalpathproject.com/video/story-vs-system/" TargetMode="External"/><Relationship Id="rId319" Type="http://schemas.openxmlformats.org/officeDocument/2006/relationships/hyperlink" Target="https://www.criticalpathproject.com/video/story-vs-system/" TargetMode="External"/><Relationship Id="rId320" Type="http://schemas.openxmlformats.org/officeDocument/2006/relationships/hyperlink" Target="http://digra2017.com/static/Extended Abstracts/149_DIGRA2017_Koenitz_Walking_Simulators.pdf" TargetMode="External"/><Relationship Id="rId321" Type="http://schemas.openxmlformats.org/officeDocument/2006/relationships/hyperlink" Target="https://museumofwitchcraftandmagic.co.uk/visit/" TargetMode="External"/><Relationship Id="rId322" Type="http://schemas.openxmlformats.org/officeDocument/2006/relationships/hyperlink" Target="https://twitter.com/witchmuseum" TargetMode="External"/><Relationship Id="rId323" Type="http://schemas.openxmlformats.org/officeDocument/2006/relationships/hyperlink" Target="https://twitter.com/witchmuseum" TargetMode="External"/><Relationship Id="rId324" Type="http://schemas.openxmlformats.org/officeDocument/2006/relationships/hyperlink" Target="https://t.co/UoUS62Ui6N" TargetMode="External"/><Relationship Id="rId325" Type="http://schemas.openxmlformats.org/officeDocument/2006/relationships/hyperlink" Target="https://t.co/UoUS62Ui6N" TargetMode="External"/><Relationship Id="rId326" Type="http://schemas.openxmlformats.org/officeDocument/2006/relationships/hyperlink" Target="https://t.co/UoUS62Ui6N" TargetMode="External"/><Relationship Id="rId327" Type="http://schemas.openxmlformats.org/officeDocument/2006/relationships/hyperlink" Target="https://t.co/UoUS62Ui6N" TargetMode="External"/><Relationship Id="rId328" Type="http://schemas.openxmlformats.org/officeDocument/2006/relationships/hyperlink" Target="https://t.co/UoUS62Ui6N" TargetMode="External"/><Relationship Id="rId329" Type="http://schemas.openxmlformats.org/officeDocument/2006/relationships/hyperlink" Target="https://t.co/UoUS62Ui6N" TargetMode="External"/><Relationship Id="rId330" Type="http://schemas.openxmlformats.org/officeDocument/2006/relationships/hyperlink" Target="https://t.co/UoUS62Ui6N" TargetMode="External"/><Relationship Id="rId331" Type="http://schemas.openxmlformats.org/officeDocument/2006/relationships/hyperlink" Target="https://twitter.com/witchmuseum/status/989052889447436288" TargetMode="External"/><Relationship Id="rId332" Type="http://schemas.openxmlformats.org/officeDocument/2006/relationships/hyperlink" Target="https://museumofwitchcraftandmagic.co.uk/news/museum-library-is-home-to-a-witchs-familiar-this-week/" TargetMode="External"/><Relationship Id="rId333" Type="http://schemas.openxmlformats.org/officeDocument/2006/relationships/hyperlink" Target="http://friendsofthewitchcraftmuseum.co.uk/" TargetMode="External"/><Relationship Id="rId334" Type="http://schemas.openxmlformats.org/officeDocument/2006/relationships/hyperlink" Target="http://friendsofthewitchcraftmuseum.co.uk/" TargetMode="External"/><Relationship Id="rId335" Type="http://schemas.openxmlformats.org/officeDocument/2006/relationships/hyperlink" Target="http://friendsofthewitchcraftmuseum.co.uk/" TargetMode="External"/><Relationship Id="rId336" Type="http://schemas.openxmlformats.org/officeDocument/2006/relationships/hyperlink" Target="https://www.gamescenes.org/2011/10/page/3/" TargetMode="External"/><Relationship Id="rId337" Type="http://schemas.openxmlformats.org/officeDocument/2006/relationships/hyperlink" Target="http://www.sifacilities.si.edu/ae_center/design-accessibility.html" TargetMode="External"/><Relationship Id="rId338" Type="http://schemas.openxmlformats.org/officeDocument/2006/relationships/hyperlink" Target="http://www.lhn.uni-hamburg.de/article/narrator" TargetMode="External"/><Relationship Id="rId339" Type="http://schemas.openxmlformats.org/officeDocument/2006/relationships/hyperlink" Target="http://www.fredericseraphine.com/index.php/2016/09/02/ludonarrative-dissonance-is-storytelling-about-reaching-harmony/" TargetMode="External"/><Relationship Id="rId340" Type="http://schemas.openxmlformats.org/officeDocument/2006/relationships/hyperlink" Target="https://gamephilosophy.org/wp-content/uploads/confmanuscripts/pcg2014/de-Wildt-2014.-Enstranging-Play_-Distinguishing-Playful-Subjecthood-from-Governance.-PCG2014.pdf" TargetMode="External"/><Relationship Id="rId341" Type="http://schemas.openxmlformats.org/officeDocument/2006/relationships/hyperlink" Target="https://heterogenoustasks.wordpress.com/2014/09/22/a-bestiary-of-player-agency/" TargetMode="External"/><Relationship Id="rId342" Type="http://schemas.openxmlformats.org/officeDocument/2006/relationships/hyperlink" Target="http://www.criticalpathproject.com/video/no-single-definition/" TargetMode="External"/><Relationship Id="rId343" Type="http://schemas.openxmlformats.org/officeDocument/2006/relationships/hyperlink" Target="https://www.theguardian.com/technology/2015/dec/04/video-games-gaming-dudegamers" TargetMode="External"/><Relationship Id="rId344" Type="http://schemas.openxmlformats.org/officeDocument/2006/relationships/hyperlink" Target="http://notgames.org/blog/2010/03/19/not-a-manifesto/" TargetMode="External"/><Relationship Id="rId345" Type="http://schemas.openxmlformats.org/officeDocument/2006/relationships/hyperlink" Target="https://www.playstation.com/en-gb/games/wonderbook-book-of-spells-ps3/" TargetMode="External"/><Relationship Id="rId346" Type="http://schemas.openxmlformats.org/officeDocument/2006/relationships/hyperlink" Target="https://www.playstation.com/en-gb/games/wonderbook-book-of-spells-ps3/" TargetMode="External"/><Relationship Id="rId347" Type="http://schemas.openxmlformats.org/officeDocument/2006/relationships/hyperlink" Target="https://www.playstation.com/en-gb/games/wonderbook-book-of-spells-ps3/" TargetMode="External"/><Relationship Id="rId348" Type="http://schemas.openxmlformats.org/officeDocument/2006/relationships/hyperlink" Target="https://www.playstation.com/en-gb/games/wonderbook-book-of-spells-ps3/" TargetMode="External"/><Relationship Id="rId349" Type="http://schemas.openxmlformats.org/officeDocument/2006/relationships/hyperlink" Target="https://www.playstation.com/en-gb/games/wonderbook-book-of-spells-ps3/" TargetMode="External"/><Relationship Id="rId350" Type="http://schemas.openxmlformats.org/officeDocument/2006/relationships/hyperlink" Target="https://killscreen.com/articles/time-stop-using-term-walking-simulator/" TargetMode="External"/><Relationship Id="rId351" Type="http://schemas.openxmlformats.org/officeDocument/2006/relationships/hyperlink" Target="http://henryjenkins.org/blog/2006/08/response_to_bogost_part_two.html" TargetMode="External"/><Relationship Id="rId352" Type="http://schemas.openxmlformats.org/officeDocument/2006/relationships/hyperlink" Target="http://www.criticalpathproject.com/video/chris-hecker-the-word-game/" TargetMode="External"/><Relationship Id="rId353" Type="http://schemas.openxmlformats.org/officeDocument/2006/relationships/hyperlink" Target="http://www.ericzimmerman.com/texts/HellerInterview2.htm" TargetMode="External"/><Relationship Id="rId354" Type="http://schemas.openxmlformats.org/officeDocument/2006/relationships/hyperlink" Target="https://www.cc.gatech.edu/~riedl/pubs/aaai12.pdf" TargetMode="External"/><Relationship Id="rId355" Type="http://schemas.openxmlformats.org/officeDocument/2006/relationships/hyperlink" Target="https://www.cc.gatech.edu/~riedl/pubs/aaai12.pdf" TargetMode="External"/><Relationship Id="rId356" Type="http://schemas.openxmlformats.org/officeDocument/2006/relationships/hyperlink" Target="https://www.cc.gatech.edu/~riedl/pubs/aaai12.pdf" TargetMode="External"/><Relationship Id="rId357" Type="http://schemas.openxmlformats.org/officeDocument/2006/relationships/hyperlink" Target="http://www.playthepast.org/?p=68" TargetMode="External"/><Relationship Id="rId358" Type="http://schemas.openxmlformats.org/officeDocument/2006/relationships/hyperlink" Target="https://www.apollo-magazine.com/art-installations-new-video-games/" TargetMode="External"/><Relationship Id="rId359" Type="http://schemas.openxmlformats.org/officeDocument/2006/relationships/hyperlink" Target="http://www.gamasutra.com/view/feature/134796/art_and_video_games_intersections.php" TargetMode="External"/><Relationship Id="rId360" Type="http://schemas.openxmlformats.org/officeDocument/2006/relationships/hyperlink" Target="http://bonuslevels.net/" TargetMode="External"/><Relationship Id="rId361" Type="http://schemas.openxmlformats.org/officeDocument/2006/relationships/hyperlink" Target="http://www.jeremycouillard.com/" TargetMode="External"/><Relationship Id="rId362" Type="http://schemas.openxmlformats.org/officeDocument/2006/relationships/hyperlink" Target="https://80.lv/articles/building-open-worlds-with-skyrim-envir-artist/" TargetMode="External"/><Relationship Id="rId363" Type="http://schemas.openxmlformats.org/officeDocument/2006/relationships/hyperlink" Target="https://80.lv/articles/building-open-worlds-with-skyrim-envir-artist/" TargetMode="External"/><Relationship Id="rId364" Type="http://schemas.openxmlformats.org/officeDocument/2006/relationships/hyperlink" Target="https://80.lv/articles/building-open-worlds-with-skyrim-envir-artist/" TargetMode="External"/><Relationship Id="rId365" Type="http://schemas.openxmlformats.org/officeDocument/2006/relationships/hyperlink" Target="https://80.lv/articles/building-open-worlds-with-skyrim-envir-artist/" TargetMode="External"/><Relationship Id="rId366" Type="http://schemas.openxmlformats.org/officeDocument/2006/relationships/hyperlink" Target="https://80.lv/articles/building-open-worlds-with-skyrim-envir-artist/" TargetMode="External"/><Relationship Id="rId367" Type="http://schemas.openxmlformats.org/officeDocument/2006/relationships/hyperlink" Target="https://80.lv/articles/building-open-worlds-with-skyrim-envir-artist/" TargetMode="External"/><Relationship Id="rId368" Type="http://schemas.openxmlformats.org/officeDocument/2006/relationships/hyperlink" Target="https://www.pcgamer.com/best-open-world-games/" TargetMode="External"/><Relationship Id="rId369" Type="http://schemas.openxmlformats.org/officeDocument/2006/relationships/hyperlink" Target="https://www.theguardian.com/technology/gallery/2014/may/05/gta-v-to-skyrim-the-ten-most-beautiful-walks-in-gaming" TargetMode="External"/><Relationship Id="rId370" Type="http://schemas.openxmlformats.org/officeDocument/2006/relationships/hyperlink" Target="http://visualisation.soton.ac.uk/" TargetMode="External"/><Relationship Id="rId371" Type="http://schemas.openxmlformats.org/officeDocument/2006/relationships/hyperlink" Target="https://www.playthepast.org/?p=938" TargetMode="External"/><Relationship Id="rId372" Type="http://schemas.openxmlformats.org/officeDocument/2006/relationships/hyperlink" Target="https://www.academia.edu/1003317/Social_Presence_and_Cultural_Presence_in_Oblivion" TargetMode="External"/><Relationship Id="rId373" Type="http://schemas.openxmlformats.org/officeDocument/2006/relationships/hyperlink" Target="https://www.academia.edu/1003317/Social_Presence_and_Cultural_Presence_in_Oblivion" TargetMode="External"/><Relationship Id="rId374" Type="http://schemas.openxmlformats.org/officeDocument/2006/relationships/hyperlink" Target="https://www.academia.edu/1003317/Social_Presence_and_Cultural_Presence_in_Oblivion" TargetMode="External"/><Relationship Id="rId375" Type="http://schemas.openxmlformats.org/officeDocument/2006/relationships/hyperlink" Target="https://www.academia.edu/1003317/Social_Presence_and_Cultural_Presence_in_Oblivion" TargetMode="External"/><Relationship Id="rId376" Type="http://schemas.openxmlformats.org/officeDocument/2006/relationships/hyperlink" Target="https://www.academia.edu/1003317/Social_Presence_and_Cultural_Presence_in_Oblivion" TargetMode="External"/><Relationship Id="rId377" Type="http://schemas.openxmlformats.org/officeDocument/2006/relationships/hyperlink" Target="https://www.academia.edu/1003317/Social_Presence_and_Cultural_Presence_in_Oblivion" TargetMode="External"/><Relationship Id="rId378" Type="http://schemas.openxmlformats.org/officeDocument/2006/relationships/hyperlink" Target="https://www.academia.edu/1003317/Social_Presence_and_Cultural_Presence_in_Oblivion" TargetMode="External"/><Relationship Id="rId379" Type="http://schemas.openxmlformats.org/officeDocument/2006/relationships/hyperlink" Target="https://www.academia.edu/1003317/Social_Presence_and_Cultural_Presence_in_Oblivion" TargetMode="External"/><Relationship Id="rId380" Type="http://schemas.openxmlformats.org/officeDocument/2006/relationships/hyperlink" Target="https://www.academia.edu/1003317/Social_Presence_and_Cultural_Presence_in_Oblivion" TargetMode="External"/><Relationship Id="rId381" Type="http://schemas.openxmlformats.org/officeDocument/2006/relationships/hyperlink" Target="https://www.academia.edu/1003317/Social_Presence_and_Cultural_Presence_in_Oblivion" TargetMode="External"/><Relationship Id="rId382" Type="http://schemas.openxmlformats.org/officeDocument/2006/relationships/hyperlink" Target="https://www.academia.edu/1003317/Social_Presence_and_Cultural_Presence_in_Oblivion" TargetMode="External"/><Relationship Id="rId383" Type="http://schemas.openxmlformats.org/officeDocument/2006/relationships/hyperlink" Target="https://www.academia.edu/1003317/Social_Presence_and_Cultural_Presence_in_Oblivion" TargetMode="External"/><Relationship Id="rId384" Type="http://schemas.openxmlformats.org/officeDocument/2006/relationships/hyperlink" Target="https://www.academia.edu/1003317/Social_Presence_and_Cultural_Presence_in_Oblivion" TargetMode="External"/><Relationship Id="rId385" Type="http://schemas.openxmlformats.org/officeDocument/2006/relationships/hyperlink" Target="https://www.academia.edu/1003317/Social_Presence_and_Cultural_Presence_in_Oblivion" TargetMode="External"/><Relationship Id="rId386" Type="http://schemas.openxmlformats.org/officeDocument/2006/relationships/hyperlink" Target="https://www.academia.edu/1003317/Social_Presence_and_Cultural_Presence_in_Oblivion" TargetMode="External"/><Relationship Id="rId387" Type="http://schemas.openxmlformats.org/officeDocument/2006/relationships/hyperlink" Target="https://www.academia.edu/1003317/Social_Presence_and_Cultural_Presence_in_Oblivion" TargetMode="External"/><Relationship Id="rId388" Type="http://schemas.openxmlformats.org/officeDocument/2006/relationships/hyperlink" Target="https://www.academia.edu/1003317/Social_Presence_and_Cultural_Presence_in_Oblivion" TargetMode="External"/><Relationship Id="rId389" Type="http://schemas.openxmlformats.org/officeDocument/2006/relationships/hyperlink" Target="https://www.academia.edu/1003317/Social_Presence_and_Cultural_Presence_in_Oblivion" TargetMode="External"/><Relationship Id="rId390" Type="http://schemas.openxmlformats.org/officeDocument/2006/relationships/hyperlink" Target="https://www.academia.edu/1003317/Social_Presence_and_Cultural_Presence_in_Oblivion" TargetMode="External"/><Relationship Id="rId391" Type="http://schemas.openxmlformats.org/officeDocument/2006/relationships/hyperlink" Target="https://www.academia.edu/1003317/Social_Presence_and_Cultural_Presence_in_Oblivion" TargetMode="External"/><Relationship Id="rId392" Type="http://schemas.openxmlformats.org/officeDocument/2006/relationships/hyperlink" Target="https://www.academia.edu/1003317/Social_Presence_and_Cultural_Presence_in_Oblivion" TargetMode="External"/><Relationship Id="rId393" Type="http://schemas.openxmlformats.org/officeDocument/2006/relationships/hyperlink" Target="https://www.academia.edu/1003317/Social_Presence_and_Cultural_Presence_in_Oblivion" TargetMode="External"/><Relationship Id="rId394" Type="http://schemas.openxmlformats.org/officeDocument/2006/relationships/hyperlink" Target="https://www.academia.edu/1003317/Social_Presence_and_Cultural_Presence_in_Oblivion" TargetMode="External"/><Relationship Id="rId395" Type="http://schemas.openxmlformats.org/officeDocument/2006/relationships/hyperlink" Target="https://www.academia.edu/1003317/Social_Presence_and_Cultural_Presence_in_Oblivion" TargetMode="External"/><Relationship Id="rId396" Type="http://schemas.openxmlformats.org/officeDocument/2006/relationships/hyperlink" Target="https://www.academia.edu/1003317/Social_Presence_and_Cultural_Presence_in_Oblivion" TargetMode="External"/><Relationship Id="rId397" Type="http://schemas.openxmlformats.org/officeDocument/2006/relationships/hyperlink" Target="https://www.academia.edu/1003317/Social_Presence_and_Cultural_Presence_in_Oblivion" TargetMode="External"/><Relationship Id="rId398" Type="http://schemas.openxmlformats.org/officeDocument/2006/relationships/hyperlink" Target="https://www.academia.edu/1003317/Social_Presence_and_Cultural_Presence_in_Oblivion" TargetMode="External"/><Relationship Id="rId399" Type="http://schemas.openxmlformats.org/officeDocument/2006/relationships/hyperlink" Target="https://www.academia.edu/1003317/Social_Presence_and_Cultural_Presence_in_Oblivion" TargetMode="External"/><Relationship Id="rId400" Type="http://schemas.openxmlformats.org/officeDocument/2006/relationships/hyperlink" Target="https://www.academia.edu/1003317/Social_Presence_and_Cultural_Presence_in_Oblivion" TargetMode="External"/><Relationship Id="rId401" Type="http://schemas.openxmlformats.org/officeDocument/2006/relationships/hyperlink" Target="https://www.academia.edu/1003317/Social_Presence_and_Cultural_Presence_in_Oblivion" TargetMode="External"/><Relationship Id="rId402" Type="http://schemas.openxmlformats.org/officeDocument/2006/relationships/hyperlink" Target="https://www.academia.edu/1003317/Social_Presence_and_Cultural_Presence_in_Oblivion" TargetMode="External"/><Relationship Id="rId403" Type="http://schemas.openxmlformats.org/officeDocument/2006/relationships/hyperlink" Target="https://www.academia.edu/1003317/Social_Presence_and_Cultural_Presence_in_Oblivion" TargetMode="External"/><Relationship Id="rId404" Type="http://schemas.openxmlformats.org/officeDocument/2006/relationships/hyperlink" Target="https://www.academia.edu/1003317/Social_Presence_and_Cultural_Presence_in_Oblivion" TargetMode="External"/><Relationship Id="rId405" Type="http://schemas.openxmlformats.org/officeDocument/2006/relationships/hyperlink" Target="https://www.academia.edu/1003317/Social_Presence_and_Cultural_Presence_in_Oblivion" TargetMode="External"/><Relationship Id="rId406" Type="http://schemas.openxmlformats.org/officeDocument/2006/relationships/hyperlink" Target="https://www.academia.edu/1003317/Social_Presence_and_Cultural_Presence_in_Oblivion" TargetMode="External"/><Relationship Id="rId407" Type="http://schemas.openxmlformats.org/officeDocument/2006/relationships/hyperlink" Target="https://www.academia.edu/1003317/Social_Presence_and_Cultural_Presence_in_Oblivion" TargetMode="External"/><Relationship Id="rId408" Type="http://schemas.openxmlformats.org/officeDocument/2006/relationships/hyperlink" Target="https://www.academia.edu/1003317/Social_Presence_and_Cultural_Presence_in_Oblivion" TargetMode="External"/><Relationship Id="rId409" Type="http://schemas.openxmlformats.org/officeDocument/2006/relationships/hyperlink" Target="https://www.academia.edu/1003317/Social_Presence_and_Cultural_Presence_in_Oblivion" TargetMode="External"/><Relationship Id="rId410" Type="http://schemas.openxmlformats.org/officeDocument/2006/relationships/hyperlink" Target="https://www.academia.edu/1003317/Social_Presence_and_Cultural_Presence_in_Oblivion" TargetMode="External"/><Relationship Id="rId411" Type="http://schemas.openxmlformats.org/officeDocument/2006/relationships/hyperlink" Target="https://www.academia.edu/1003317/Social_Presence_and_Cultural_Presence_in_Oblivion" TargetMode="External"/><Relationship Id="rId412" Type="http://schemas.openxmlformats.org/officeDocument/2006/relationships/hyperlink" Target="https://www.academia.edu/1003317/Social_Presence_and_Cultural_Presence_in_Oblivion" TargetMode="External"/><Relationship Id="rId413" Type="http://schemas.openxmlformats.org/officeDocument/2006/relationships/hyperlink" Target="https://www.academia.edu/1003317/Social_Presence_and_Cultural_Presence_in_Oblivion" TargetMode="External"/><Relationship Id="rId414" Type="http://schemas.openxmlformats.org/officeDocument/2006/relationships/hyperlink" Target="https://www.academia.edu/1003317/Social_Presence_and_Cultural_Presence_in_Oblivion" TargetMode="External"/><Relationship Id="rId415" Type="http://schemas.openxmlformats.org/officeDocument/2006/relationships/hyperlink" Target="https://www.academia.edu/1003317/Social_Presence_and_Cultural_Presence_in_Oblivion" TargetMode="External"/><Relationship Id="rId416" Type="http://schemas.openxmlformats.org/officeDocument/2006/relationships/hyperlink" Target="https://www.academia.edu/1003317/Social_Presence_and_Cultural_Presence_in_Oblivion" TargetMode="External"/><Relationship Id="rId417" Type="http://schemas.openxmlformats.org/officeDocument/2006/relationships/hyperlink" Target="https://www.academia.edu/1003317/Social_Presence_and_Cultural_Presence_in_Oblivion" TargetMode="External"/><Relationship Id="rId418" Type="http://schemas.openxmlformats.org/officeDocument/2006/relationships/hyperlink" Target="https://www.academia.edu/1003317/Social_Presence_and_Cultural_Presence_in_Oblivion" TargetMode="External"/><Relationship Id="rId419" Type="http://schemas.openxmlformats.org/officeDocument/2006/relationships/hyperlink" Target="https://www.academia.edu/1003317/Social_Presence_and_Cultural_Presence_in_Oblivion" TargetMode="External"/><Relationship Id="rId420" Type="http://schemas.openxmlformats.org/officeDocument/2006/relationships/hyperlink" Target="https://www.academia.edu/1003317/Social_Presence_and_Cultural_Presence_in_Oblivion" TargetMode="External"/><Relationship Id="rId421" Type="http://schemas.openxmlformats.org/officeDocument/2006/relationships/hyperlink" Target="https://www.academia.edu/1003317/Social_Presence_and_Cultural_Presence_in_Oblivion" TargetMode="External"/><Relationship Id="rId422" Type="http://schemas.openxmlformats.org/officeDocument/2006/relationships/hyperlink" Target="https://www.academia.edu/1003317/Social_Presence_and_Cultural_Presence_in_Oblivion" TargetMode="External"/><Relationship Id="rId423" Type="http://schemas.openxmlformats.org/officeDocument/2006/relationships/hyperlink" Target="https://www.academia.edu/1003317/Social_Presence_and_Cultural_Presence_in_Oblivion" TargetMode="External"/><Relationship Id="rId424" Type="http://schemas.openxmlformats.org/officeDocument/2006/relationships/hyperlink" Target="https://www.academia.edu/1003317/Social_Presence_and_Cultural_Presence_in_Oblivion" TargetMode="External"/><Relationship Id="rId425" Type="http://schemas.openxmlformats.org/officeDocument/2006/relationships/hyperlink" Target="https://www.academia.edu/1003317/Social_Presence_and_Cultural_Presence_in_Oblivion" TargetMode="External"/><Relationship Id="rId426" Type="http://schemas.openxmlformats.org/officeDocument/2006/relationships/hyperlink" Target="https://www.academia.edu/1003317/Social_Presence_and_Cultural_Presence_in_Oblivion" TargetMode="External"/><Relationship Id="rId427" Type="http://schemas.openxmlformats.org/officeDocument/2006/relationships/hyperlink" Target="https://www.academia.edu/1003317/Social_Presence_and_Cultural_Presence_in_Oblivion" TargetMode="External"/><Relationship Id="rId428" Type="http://schemas.openxmlformats.org/officeDocument/2006/relationships/hyperlink" Target="https://www.academia.edu/1003317/Social_Presence_and_Cultural_Presence_in_Oblivion" TargetMode="External"/><Relationship Id="rId429" Type="http://schemas.openxmlformats.org/officeDocument/2006/relationships/hyperlink" Target="https://www.academia.edu/1003317/Social_Presence_and_Cultural_Presence_in_Oblivion" TargetMode="External"/><Relationship Id="rId430" Type="http://schemas.openxmlformats.org/officeDocument/2006/relationships/hyperlink" Target="https://www.academia.edu/1003317/Social_Presence_and_Cultural_Presence_in_Oblivion" TargetMode="External"/><Relationship Id="rId431" Type="http://schemas.openxmlformats.org/officeDocument/2006/relationships/hyperlink" Target="https://www.academia.edu/1003317/Social_Presence_and_Cultural_Presence_in_Oblivion" TargetMode="External"/><Relationship Id="rId432" Type="http://schemas.openxmlformats.org/officeDocument/2006/relationships/hyperlink" Target="https://www.academia.edu/1003317/Social_Presence_and_Cultural_Presence_in_Oblivion" TargetMode="External"/><Relationship Id="rId433" Type="http://schemas.openxmlformats.org/officeDocument/2006/relationships/hyperlink" Target="https://www.academia.edu/1003317/Social_Presence_and_Cultural_Presence_in_Oblivion" TargetMode="External"/><Relationship Id="rId434" Type="http://schemas.openxmlformats.org/officeDocument/2006/relationships/hyperlink" Target="https://www.academia.edu/1003317/Social_Presence_and_Cultural_Presence_in_Oblivion" TargetMode="External"/><Relationship Id="rId435" Type="http://schemas.openxmlformats.org/officeDocument/2006/relationships/hyperlink" Target="https://www.academia.edu/1003317/Social_Presence_and_Cultural_Presence_in_Oblivion" TargetMode="External"/><Relationship Id="rId436" Type="http://schemas.openxmlformats.org/officeDocument/2006/relationships/hyperlink" Target="https://www.academia.edu/1003317/Social_Presence_and_Cultural_Presence_in_Oblivion" TargetMode="External"/><Relationship Id="rId437" Type="http://schemas.openxmlformats.org/officeDocument/2006/relationships/hyperlink" Target="https://www.academia.edu/1003317/Social_Presence_and_Cultural_Presence_in_Oblivion" TargetMode="External"/><Relationship Id="rId438" Type="http://schemas.openxmlformats.org/officeDocument/2006/relationships/hyperlink" Target="https://www.academia.edu/1003317/Social_Presence_and_Cultural_Presence_in_Oblivion" TargetMode="External"/><Relationship Id="rId439" Type="http://schemas.openxmlformats.org/officeDocument/2006/relationships/hyperlink" Target="https://www.academia.edu/1003317/Social_Presence_and_Cultural_Presence_in_Oblivion" TargetMode="External"/><Relationship Id="rId440" Type="http://schemas.openxmlformats.org/officeDocument/2006/relationships/hyperlink" Target="https://www.academia.edu/1003317/Social_Presence_and_Cultural_Presence_in_Oblivion" TargetMode="External"/><Relationship Id="rId441" Type="http://schemas.openxmlformats.org/officeDocument/2006/relationships/hyperlink" Target="https://www.academia.edu/1003317/Social_Presence_and_Cultural_Presence_in_Oblivion" TargetMode="External"/><Relationship Id="rId442" Type="http://schemas.openxmlformats.org/officeDocument/2006/relationships/hyperlink" Target="https://www.academia.edu/1003317/Social_Presence_and_Cultural_Presence_in_Oblivion" TargetMode="External"/><Relationship Id="rId443" Type="http://schemas.openxmlformats.org/officeDocument/2006/relationships/hyperlink" Target="https://www.academia.edu/1003317/Social_Presence_and_Cultural_Presence_in_Oblivion" TargetMode="External"/><Relationship Id="rId444" Type="http://schemas.openxmlformats.org/officeDocument/2006/relationships/hyperlink" Target="https://www.academia.edu/1003317/Social_Presence_and_Cultural_Presence_in_Oblivion" TargetMode="External"/><Relationship Id="rId445" Type="http://schemas.openxmlformats.org/officeDocument/2006/relationships/hyperlink" Target="https://geoskyrim.blogspot.com/" TargetMode="External"/><Relationship Id="rId446" Type="http://schemas.openxmlformats.org/officeDocument/2006/relationships/hyperlink" Target="https://www.nexusmods.com/skyrim/mods/categories/" TargetMode="External"/><Relationship Id="rId447" Type="http://schemas.openxmlformats.org/officeDocument/2006/relationships/hyperlink" Target="https://www.nexusmods.com/skyrim/mods/1111" TargetMode="External"/><Relationship Id="rId448" Type="http://schemas.openxmlformats.org/officeDocument/2006/relationships/hyperlink" Target="https://www.nexusmods.com/skyrim/mods/25022" TargetMode="External"/><Relationship Id="rId449" Type="http://schemas.openxmlformats.org/officeDocument/2006/relationships/hyperlink" Target="https://www.nexusmods.com/skyrim/mods/11163" TargetMode="External"/><Relationship Id="rId450" Type="http://schemas.openxmlformats.org/officeDocument/2006/relationships/hyperlink" Target="https://www.nexusmods.com/skyrim/mods/48375" TargetMode="External"/><Relationship Id="rId451" Type="http://schemas.openxmlformats.org/officeDocument/2006/relationships/hyperlink" Target="http://zotero.org/" TargetMode="External"/><Relationship Id="rId452" Type="http://schemas.openxmlformats.org/officeDocument/2006/relationships/hyperlink" Target="https://www.bathspa.ac.uk/media/bathspaacuk/library/policies-forms-and-documents/Numeric-referencing-guide.pdf" TargetMode="External"/><Relationship Id="rId453" Type="http://schemas.openxmlformats.org/officeDocument/2006/relationships/hyperlink" Target="https://www.researchfish.net/" TargetMode="External"/><Relationship Id="rId454" Type="http://schemas.openxmlformats.org/officeDocument/2006/relationships/hyperlink" Target="http://ahrc.ac.uk/" TargetMode="External"/><Relationship Id="rId455" Type="http://schemas.openxmlformats.org/officeDocument/2006/relationships/hyperlink" Target="http://archive.org/" TargetMode="External"/><Relationship Id="rId456" Type="http://schemas.openxmlformats.org/officeDocument/2006/relationships/hyperlink" Target="http://gusstorms.com/" TargetMode="External"/><Relationship Id="rId457" Type="http://schemas.openxmlformats.org/officeDocument/2006/relationships/hyperlink" Target="https://blogs.microsoft.com/ai/microsofts-project-oxford-helps-developers-build-more-intelligent-apps/" TargetMode="External"/><Relationship Id="rId458" Type="http://schemas.openxmlformats.org/officeDocument/2006/relationships/hyperlink" Target="https://blogs.microsoft.com/ai/microsofts-project-oxford-helps-developers-build-more-intelligent-apps/" TargetMode="External"/><Relationship Id="rId459" Type="http://schemas.openxmlformats.org/officeDocument/2006/relationships/hyperlink" Target="https://blogs.microsoft.com/ai/microsofts-project-oxford-helps-developers-build-more-intelligent-apps/" TargetMode="External"/><Relationship Id="rId460" Type="http://schemas.openxmlformats.org/officeDocument/2006/relationships/hyperlink" Target="https://blogs.microsoft.com/ai/microsofts-project-oxford-helps-developers-build-more-intelligent-apps/" TargetMode="External"/>
</Relationships>
</file>

<file path=docProps/app.xml><?xml version="1.0" encoding="utf-8"?>
<Properties xmlns="http://schemas.openxmlformats.org/officeDocument/2006/extended-properties" xmlns:vt="http://schemas.openxmlformats.org/officeDocument/2006/docPropsVTypes">
  <Template>Normal.dotm</Template>
  <TotalTime>545</TotalTime>
  <Application>LibreOffice/6.2.5.2$Windows_x86 LibreOffice_project/1ec314fa52f458adc18c4f025c545a4e8b22c159</Application>
  <Pages>256</Pages>
  <Words>78212</Words>
  <Characters>479378</Characters>
  <CharactersWithSpaces>558956</CharactersWithSpaces>
  <Paragraphs>2987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2020-12-07T12:06:00Z</dcterms:created>
  <dc:creator>Microsoft Office User</dc:creator>
  <dc:description/>
  <dc:language>en-US</dc:language>
  <cp:lastModifiedBy/>
  <cp:lastPrinted>1995-11-21T17:41:00Z</cp:lastPrinted>
  <dcterms:modified xsi:type="dcterms:W3CDTF">2021-01-12T18:19:00Z</dcterms:modified>
  <cp:revision>140</cp:revision>
  <dc:subject/>
  <dc:title/>
</cp:coreProperties>
</file>